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210567772"/>
    <w:p w:rsidR="00045D97" w:rsidRPr="007E25D6" w:rsidRDefault="00045D97" w:rsidP="00045D97">
      <w:pPr>
        <w:spacing w:after="0" w:line="360" w:lineRule="auto"/>
        <w:ind w:firstLine="680"/>
        <w:jc w:val="both"/>
        <w:rPr>
          <w:rFonts w:ascii="Times New Roman" w:eastAsia="Times New Roman" w:hAnsi="Times New Roman" w:cs="Times New Roman"/>
          <w:snapToGrid w:val="0"/>
          <w:sz w:val="24"/>
          <w:szCs w:val="24"/>
          <w:lang w:eastAsia="en-US" w:bidi="en-US"/>
        </w:rPr>
      </w:pPr>
      <w:r w:rsidRPr="007E25D6">
        <w:rPr>
          <w:rFonts w:ascii="Times New Roman" w:eastAsia="Times New Roman" w:hAnsi="Times New Roman" w:cs="Times New Roman"/>
          <w:noProof/>
          <w:sz w:val="24"/>
          <w:szCs w:val="24"/>
        </w:rPr>
        <mc:AlternateContent>
          <mc:Choice Requires="wpg">
            <w:drawing>
              <wp:anchor distT="0" distB="0" distL="114300" distR="114300" simplePos="0" relativeHeight="251675136" behindDoc="0" locked="0" layoutInCell="1" allowOverlap="1" wp14:anchorId="39BC0EBE" wp14:editId="4ACB8670">
                <wp:simplePos x="0" y="0"/>
                <wp:positionH relativeFrom="page">
                  <wp:posOffset>371475</wp:posOffset>
                </wp:positionH>
                <wp:positionV relativeFrom="page">
                  <wp:posOffset>390525</wp:posOffset>
                </wp:positionV>
                <wp:extent cx="6829425" cy="1140460"/>
                <wp:effectExtent l="0" t="0" r="9525" b="2540"/>
                <wp:wrapNone/>
                <wp:docPr id="1616709007"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1140460"/>
                          <a:chOff x="0" y="-1"/>
                          <a:chExt cx="7315200" cy="1216153"/>
                        </a:xfrm>
                      </wpg:grpSpPr>
                      <wps:wsp>
                        <wps:cNvPr id="150" name="Прямоугольник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Прямоугольник 151"/>
                        <wps:cNvSpPr/>
                        <wps:spPr>
                          <a:xfrm>
                            <a:off x="0" y="0"/>
                            <a:ext cx="7315200" cy="1216152"/>
                          </a:xfrm>
                          <a:prstGeom prst="rect">
                            <a:avLst/>
                          </a:prstGeom>
                          <a:blipFill>
                            <a:blip r:embed="rId9"/>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C6719E" id="Группа 25" o:spid="_x0000_s1026" style="position:absolute;margin-left:29.25pt;margin-top:30.75pt;width:537.75pt;height:89.8pt;z-index:251675136;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">
                <v:shape id="Прямоугольник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" path="m,l7312660,r,1129665l3619500,733425,,1091565,,xe" fillcolor="#4472c4" stroked="f" strokeweight="1pt">
                  <v:stroke joinstyle="miter"/>
                  <v:path arrowok="t" o:connecttype="custom" o:connectlocs="0,0;7315200,0;7315200,1130373;3620757,733885;0,1092249;0,0" o:connectangles="0,0,0,0,0,0"/>
                </v:shape>
                <v:rect id="Прямоугольник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rsidR="00045D97" w:rsidRPr="007E25D6" w:rsidRDefault="00045D97" w:rsidP="00045D97">
      <w:pPr>
        <w:spacing w:after="0" w:line="240" w:lineRule="auto"/>
        <w:rPr>
          <w:rFonts w:ascii="Times New Roman" w:eastAsia="Times New Roman" w:hAnsi="Times New Roman" w:cs="Times New Roman"/>
          <w:snapToGrid w:val="0"/>
          <w:sz w:val="24"/>
          <w:szCs w:val="24"/>
          <w:lang w:eastAsia="en-US" w:bidi="en-US"/>
        </w:rPr>
      </w:pPr>
      <w:r w:rsidRPr="007E25D6">
        <w:rPr>
          <w:rFonts w:ascii="Times New Roman" w:eastAsia="Times New Roman" w:hAnsi="Times New Roman" w:cs="Times New Roman"/>
          <w:noProof/>
          <w:sz w:val="24"/>
          <w:szCs w:val="24"/>
        </w:rPr>
        <mc:AlternateContent>
          <mc:Choice Requires="wps">
            <w:drawing>
              <wp:anchor distT="0" distB="0" distL="114300" distR="114300" simplePos="0" relativeHeight="251678208" behindDoc="0" locked="0" layoutInCell="1" allowOverlap="1" wp14:anchorId="7E8E724D" wp14:editId="665EB9D5">
                <wp:simplePos x="0" y="0"/>
                <wp:positionH relativeFrom="column">
                  <wp:posOffset>-723900</wp:posOffset>
                </wp:positionH>
                <wp:positionV relativeFrom="paragraph">
                  <wp:posOffset>2392680</wp:posOffset>
                </wp:positionV>
                <wp:extent cx="6899275" cy="2869565"/>
                <wp:effectExtent l="0" t="0" r="15875" b="26035"/>
                <wp:wrapNone/>
                <wp:docPr id="2017959894"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9275" cy="2869565"/>
                        </a:xfrm>
                        <a:prstGeom prst="rect">
                          <a:avLst/>
                        </a:prstGeom>
                        <a:solidFill>
                          <a:sysClr val="window" lastClr="FFFFFF"/>
                        </a:solidFill>
                        <a:ln w="6350">
                          <a:solidFill>
                            <a:sysClr val="window" lastClr="FFFFFF"/>
                          </a:solidFill>
                        </a:ln>
                      </wps:spPr>
                      <wps:txbx>
                        <w:txbxContent>
                          <w:p w:rsidR="00045D97" w:rsidRPr="00A02685" w:rsidRDefault="00045D97" w:rsidP="00045D97">
                            <w:pPr>
                              <w:spacing w:after="0" w:line="360" w:lineRule="auto"/>
                              <w:jc w:val="center"/>
                              <w:rPr>
                                <w:rFonts w:ascii="Times New Roman" w:hAnsi="Times New Roman" w:cs="Times New Roman"/>
                                <w:b/>
                                <w:sz w:val="28"/>
                                <w:szCs w:val="28"/>
                              </w:rPr>
                            </w:pPr>
                            <w:r w:rsidRPr="00A02685">
                              <w:rPr>
                                <w:rFonts w:ascii="Times New Roman" w:hAnsi="Times New Roman" w:cs="Times New Roman"/>
                                <w:b/>
                                <w:sz w:val="28"/>
                                <w:szCs w:val="28"/>
                              </w:rPr>
                              <w:t xml:space="preserve">СХЕМА ТЕПЛОСНАБЖЕНИЯ </w:t>
                            </w:r>
                          </w:p>
                          <w:p w:rsidR="00045D97" w:rsidRPr="00A02685" w:rsidRDefault="00045D97" w:rsidP="00045D97">
                            <w:pPr>
                              <w:spacing w:after="0" w:line="360" w:lineRule="auto"/>
                              <w:jc w:val="center"/>
                              <w:rPr>
                                <w:rFonts w:ascii="Times New Roman" w:hAnsi="Times New Roman" w:cs="Times New Roman"/>
                                <w:b/>
                                <w:sz w:val="28"/>
                                <w:szCs w:val="28"/>
                              </w:rPr>
                            </w:pPr>
                            <w:r w:rsidRPr="00A02685">
                              <w:rPr>
                                <w:rFonts w:ascii="Times New Roman" w:hAnsi="Times New Roman" w:cs="Times New Roman"/>
                                <w:b/>
                                <w:sz w:val="28"/>
                                <w:szCs w:val="28"/>
                              </w:rPr>
                              <w:t xml:space="preserve">ГОСТИЦКОГО СЕЛЬСКОГО ПОСЕЛЕНИЯ </w:t>
                            </w:r>
                          </w:p>
                          <w:p w:rsidR="00045D97" w:rsidRPr="00A02685" w:rsidRDefault="00045D97" w:rsidP="00045D97">
                            <w:pPr>
                              <w:spacing w:after="0" w:line="360" w:lineRule="auto"/>
                              <w:jc w:val="center"/>
                              <w:rPr>
                                <w:rFonts w:ascii="Times New Roman" w:hAnsi="Times New Roman" w:cs="Times New Roman"/>
                                <w:b/>
                                <w:sz w:val="28"/>
                                <w:szCs w:val="28"/>
                              </w:rPr>
                            </w:pPr>
                            <w:r w:rsidRPr="00A02685">
                              <w:rPr>
                                <w:rFonts w:ascii="Times New Roman" w:hAnsi="Times New Roman" w:cs="Times New Roman"/>
                                <w:b/>
                                <w:sz w:val="28"/>
                                <w:szCs w:val="28"/>
                              </w:rPr>
                              <w:t xml:space="preserve">СЛАНЦЕВСКОГО РАЙОНА </w:t>
                            </w:r>
                          </w:p>
                          <w:p w:rsidR="00045D97" w:rsidRPr="00A02685" w:rsidRDefault="00045D97" w:rsidP="00045D97">
                            <w:pPr>
                              <w:spacing w:after="0" w:line="360" w:lineRule="auto"/>
                              <w:jc w:val="center"/>
                              <w:rPr>
                                <w:rFonts w:ascii="Times New Roman" w:hAnsi="Times New Roman" w:cs="Times New Roman"/>
                                <w:b/>
                                <w:sz w:val="28"/>
                                <w:szCs w:val="28"/>
                              </w:rPr>
                            </w:pPr>
                            <w:r w:rsidRPr="00A02685">
                              <w:rPr>
                                <w:rFonts w:ascii="Times New Roman" w:hAnsi="Times New Roman" w:cs="Times New Roman"/>
                                <w:b/>
                                <w:sz w:val="28"/>
                                <w:szCs w:val="28"/>
                              </w:rPr>
                              <w:t>ЛЕНИНГРАДСКОЙ ОБЛАСТИ</w:t>
                            </w:r>
                          </w:p>
                          <w:p w:rsidR="00045D97" w:rsidRDefault="00045D97" w:rsidP="00045D97">
                            <w:pPr>
                              <w:spacing w:after="0" w:line="360" w:lineRule="auto"/>
                              <w:jc w:val="center"/>
                              <w:rPr>
                                <w:rFonts w:ascii="Times New Roman" w:hAnsi="Times New Roman" w:cs="Times New Roman"/>
                                <w:b/>
                                <w:sz w:val="28"/>
                                <w:szCs w:val="28"/>
                              </w:rPr>
                            </w:pPr>
                            <w:r w:rsidRPr="00A02685">
                              <w:rPr>
                                <w:rFonts w:ascii="Times New Roman" w:hAnsi="Times New Roman" w:cs="Times New Roman"/>
                                <w:b/>
                                <w:sz w:val="28"/>
                                <w:szCs w:val="28"/>
                              </w:rPr>
                              <w:t>НА ПЕРИОД ДО 203</w:t>
                            </w:r>
                            <w:r>
                              <w:rPr>
                                <w:rFonts w:ascii="Times New Roman" w:hAnsi="Times New Roman" w:cs="Times New Roman"/>
                                <w:b/>
                                <w:sz w:val="28"/>
                                <w:szCs w:val="28"/>
                              </w:rPr>
                              <w:t>6</w:t>
                            </w:r>
                            <w:r w:rsidRPr="00A02685">
                              <w:rPr>
                                <w:rFonts w:ascii="Times New Roman" w:hAnsi="Times New Roman" w:cs="Times New Roman"/>
                                <w:b/>
                                <w:sz w:val="28"/>
                                <w:szCs w:val="28"/>
                              </w:rPr>
                              <w:t xml:space="preserve"> ГОДА</w:t>
                            </w:r>
                          </w:p>
                          <w:p w:rsidR="00167E90" w:rsidRPr="00A02685" w:rsidRDefault="00167E90" w:rsidP="00045D9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Актуализация на 2027 год</w:t>
                            </w:r>
                          </w:p>
                          <w:p w:rsidR="00045D97" w:rsidRPr="00A02685" w:rsidRDefault="00045D97" w:rsidP="00045D97">
                            <w:pPr>
                              <w:jc w:val="center"/>
                              <w:rPr>
                                <w:rFonts w:ascii="Times New Roman" w:hAnsi="Times New Roman" w:cs="Times New Roman"/>
                                <w:b/>
                                <w:sz w:val="28"/>
                                <w:szCs w:val="28"/>
                              </w:rPr>
                            </w:pPr>
                          </w:p>
                          <w:p w:rsidR="00045D97" w:rsidRPr="00045D97" w:rsidRDefault="00045D97" w:rsidP="00045D97">
                            <w:pPr>
                              <w:ind w:right="598"/>
                              <w:jc w:val="center"/>
                              <w:rPr>
                                <w:rFonts w:ascii="Times New Roman" w:hAnsi="Times New Roman" w:cs="Times New Roman"/>
                                <w:b/>
                                <w:snapToGrid w:val="0"/>
                                <w:sz w:val="28"/>
                                <w:szCs w:val="28"/>
                              </w:rPr>
                            </w:pPr>
                            <w:r w:rsidRPr="00A02685">
                              <w:rPr>
                                <w:rFonts w:ascii="Times New Roman" w:hAnsi="Times New Roman" w:cs="Times New Roman"/>
                                <w:b/>
                                <w:sz w:val="28"/>
                                <w:szCs w:val="28"/>
                              </w:rPr>
                              <w:t>ОБОСНОВЫВАЮЩИЕ МАТЕРИАЛЫ</w:t>
                            </w:r>
                          </w:p>
                          <w:p w:rsidR="00045D97" w:rsidRPr="00045D97" w:rsidRDefault="00045D97" w:rsidP="00045D97">
                            <w:pPr>
                              <w:ind w:right="598"/>
                              <w:jc w:val="right"/>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E8E724D" id="_x0000_t202" coordsize="21600,21600" o:spt="202" path="m,l,21600r21600,l21600,xe">
                <v:stroke joinstyle="miter"/>
                <v:path gradientshapeok="t" o:connecttype="rect"/>
              </v:shapetype>
              <v:shape id="Надпись 23" o:spid="_x0000_s1026" type="#_x0000_t202" style="position:absolute;margin-left:-57pt;margin-top:188.4pt;width:543.25pt;height:225.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" fillcolor="window" strokecolor="window" strokeweight=".5pt">
                <v:path arrowok="t"/>
                <v:textbox>
                  <w:txbxContent>
                    <w:p w14:paraId="222BEE2C" w14:textId="77777777" w:rsidR="00045D97" w:rsidRPr="00A02685" w:rsidRDefault="00045D97" w:rsidP="00045D97">
                      <w:pPr>
                        <w:spacing w:after="0" w:line="360" w:lineRule="auto"/>
                        <w:jc w:val="center"/>
                        <w:rPr>
                          <w:rFonts w:ascii="Times New Roman" w:hAnsi="Times New Roman" w:cs="Times New Roman"/>
                          <w:b/>
                          <w:sz w:val="28"/>
                          <w:szCs w:val="28"/>
                        </w:rPr>
                      </w:pPr>
                      <w:r w:rsidRPr="00A02685">
                        <w:rPr>
                          <w:rFonts w:ascii="Times New Roman" w:hAnsi="Times New Roman" w:cs="Times New Roman"/>
                          <w:b/>
                          <w:sz w:val="28"/>
                          <w:szCs w:val="28"/>
                        </w:rPr>
                        <w:t xml:space="preserve">СХЕМА ТЕПЛОСНАБЖЕНИЯ </w:t>
                      </w:r>
                    </w:p>
                    <w:p w14:paraId="0A5CC788" w14:textId="77777777" w:rsidR="00045D97" w:rsidRPr="00A02685" w:rsidRDefault="00045D97" w:rsidP="00045D97">
                      <w:pPr>
                        <w:spacing w:after="0" w:line="360" w:lineRule="auto"/>
                        <w:jc w:val="center"/>
                        <w:rPr>
                          <w:rFonts w:ascii="Times New Roman" w:hAnsi="Times New Roman" w:cs="Times New Roman"/>
                          <w:b/>
                          <w:sz w:val="28"/>
                          <w:szCs w:val="28"/>
                        </w:rPr>
                      </w:pPr>
                      <w:r w:rsidRPr="00A02685">
                        <w:rPr>
                          <w:rFonts w:ascii="Times New Roman" w:hAnsi="Times New Roman" w:cs="Times New Roman"/>
                          <w:b/>
                          <w:sz w:val="28"/>
                          <w:szCs w:val="28"/>
                        </w:rPr>
                        <w:t xml:space="preserve">ГОСТИЦКОГО СЕЛЬСКОГО ПОСЕЛЕНИЯ </w:t>
                      </w:r>
                    </w:p>
                    <w:p w14:paraId="245F7311" w14:textId="77777777" w:rsidR="00045D97" w:rsidRPr="00A02685" w:rsidRDefault="00045D97" w:rsidP="00045D97">
                      <w:pPr>
                        <w:spacing w:after="0" w:line="360" w:lineRule="auto"/>
                        <w:jc w:val="center"/>
                        <w:rPr>
                          <w:rFonts w:ascii="Times New Roman" w:hAnsi="Times New Roman" w:cs="Times New Roman"/>
                          <w:b/>
                          <w:sz w:val="28"/>
                          <w:szCs w:val="28"/>
                        </w:rPr>
                      </w:pPr>
                      <w:r w:rsidRPr="00A02685">
                        <w:rPr>
                          <w:rFonts w:ascii="Times New Roman" w:hAnsi="Times New Roman" w:cs="Times New Roman"/>
                          <w:b/>
                          <w:sz w:val="28"/>
                          <w:szCs w:val="28"/>
                        </w:rPr>
                        <w:t xml:space="preserve">СЛАНЦЕВСКОГО РАЙОНА </w:t>
                      </w:r>
                    </w:p>
                    <w:p w14:paraId="7CCE11AA" w14:textId="77777777" w:rsidR="00045D97" w:rsidRPr="00A02685" w:rsidRDefault="00045D97" w:rsidP="00045D97">
                      <w:pPr>
                        <w:spacing w:after="0" w:line="360" w:lineRule="auto"/>
                        <w:jc w:val="center"/>
                        <w:rPr>
                          <w:rFonts w:ascii="Times New Roman" w:hAnsi="Times New Roman" w:cs="Times New Roman"/>
                          <w:b/>
                          <w:sz w:val="28"/>
                          <w:szCs w:val="28"/>
                        </w:rPr>
                      </w:pPr>
                      <w:r w:rsidRPr="00A02685">
                        <w:rPr>
                          <w:rFonts w:ascii="Times New Roman" w:hAnsi="Times New Roman" w:cs="Times New Roman"/>
                          <w:b/>
                          <w:sz w:val="28"/>
                          <w:szCs w:val="28"/>
                        </w:rPr>
                        <w:t>ЛЕНИНГРАДСКОЙ ОБЛАСТИ</w:t>
                      </w:r>
                    </w:p>
                    <w:p w14:paraId="08889355" w14:textId="77777777" w:rsidR="00045D97" w:rsidRDefault="00045D97" w:rsidP="00045D97">
                      <w:pPr>
                        <w:spacing w:after="0" w:line="360" w:lineRule="auto"/>
                        <w:jc w:val="center"/>
                        <w:rPr>
                          <w:rFonts w:ascii="Times New Roman" w:hAnsi="Times New Roman" w:cs="Times New Roman"/>
                          <w:b/>
                          <w:sz w:val="28"/>
                          <w:szCs w:val="28"/>
                        </w:rPr>
                      </w:pPr>
                      <w:r w:rsidRPr="00A02685">
                        <w:rPr>
                          <w:rFonts w:ascii="Times New Roman" w:hAnsi="Times New Roman" w:cs="Times New Roman"/>
                          <w:b/>
                          <w:sz w:val="28"/>
                          <w:szCs w:val="28"/>
                        </w:rPr>
                        <w:t>НА ПЕРИОД ДО 203</w:t>
                      </w:r>
                      <w:r>
                        <w:rPr>
                          <w:rFonts w:ascii="Times New Roman" w:hAnsi="Times New Roman" w:cs="Times New Roman"/>
                          <w:b/>
                          <w:sz w:val="28"/>
                          <w:szCs w:val="28"/>
                        </w:rPr>
                        <w:t>6</w:t>
                      </w:r>
                      <w:r w:rsidRPr="00A02685">
                        <w:rPr>
                          <w:rFonts w:ascii="Times New Roman" w:hAnsi="Times New Roman" w:cs="Times New Roman"/>
                          <w:b/>
                          <w:sz w:val="28"/>
                          <w:szCs w:val="28"/>
                        </w:rPr>
                        <w:t xml:space="preserve"> ГОДА</w:t>
                      </w:r>
                    </w:p>
                    <w:p w14:paraId="6D73F8E1" w14:textId="490149DB" w:rsidR="00167E90" w:rsidRPr="00A02685" w:rsidRDefault="00167E90" w:rsidP="00045D9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Актуализация на 2027 год</w:t>
                      </w:r>
                    </w:p>
                    <w:p w14:paraId="7A88DEFE" w14:textId="77777777" w:rsidR="00045D97" w:rsidRPr="00A02685" w:rsidRDefault="00045D97" w:rsidP="00045D97">
                      <w:pPr>
                        <w:jc w:val="center"/>
                        <w:rPr>
                          <w:rFonts w:ascii="Times New Roman" w:hAnsi="Times New Roman" w:cs="Times New Roman"/>
                          <w:b/>
                          <w:sz w:val="28"/>
                          <w:szCs w:val="28"/>
                        </w:rPr>
                      </w:pPr>
                    </w:p>
                    <w:p w14:paraId="447A2629" w14:textId="6FDFC289" w:rsidR="00045D97" w:rsidRPr="00045D97" w:rsidRDefault="00045D97" w:rsidP="00045D97">
                      <w:pPr>
                        <w:ind w:right="598"/>
                        <w:jc w:val="center"/>
                        <w:rPr>
                          <w:rFonts w:ascii="Times New Roman" w:hAnsi="Times New Roman" w:cs="Times New Roman"/>
                          <w:b/>
                          <w:snapToGrid w:val="0"/>
                          <w:sz w:val="28"/>
                          <w:szCs w:val="28"/>
                        </w:rPr>
                      </w:pPr>
                      <w:r w:rsidRPr="00A02685">
                        <w:rPr>
                          <w:rFonts w:ascii="Times New Roman" w:hAnsi="Times New Roman" w:cs="Times New Roman"/>
                          <w:b/>
                          <w:sz w:val="28"/>
                          <w:szCs w:val="28"/>
                        </w:rPr>
                        <w:t>ОБОСНОВЫВАЮЩИЕ МАТЕРИАЛЫ</w:t>
                      </w:r>
                    </w:p>
                    <w:p w14:paraId="1D16D86D" w14:textId="77777777" w:rsidR="00045D97" w:rsidRPr="00045D97" w:rsidRDefault="00045D97" w:rsidP="00045D97">
                      <w:pPr>
                        <w:ind w:right="598"/>
                        <w:jc w:val="right"/>
                        <w:rPr>
                          <w:rFonts w:ascii="Times New Roman" w:hAnsi="Times New Roman" w:cs="Times New Roman"/>
                        </w:rPr>
                      </w:pPr>
                    </w:p>
                  </w:txbxContent>
                </v:textbox>
              </v:shape>
            </w:pict>
          </mc:Fallback>
        </mc:AlternateContent>
      </w:r>
    </w:p>
    <w:p w:rsidR="00045D97" w:rsidRPr="007E25D6" w:rsidRDefault="00045D97" w:rsidP="00045D97">
      <w:pPr>
        <w:spacing w:after="0" w:line="240" w:lineRule="auto"/>
        <w:rPr>
          <w:rFonts w:ascii="Times New Roman" w:eastAsia="Times New Roman" w:hAnsi="Times New Roman" w:cs="Times New Roman"/>
          <w:snapToGrid w:val="0"/>
          <w:sz w:val="24"/>
          <w:szCs w:val="24"/>
          <w:lang w:eastAsia="en-US" w:bidi="en-US"/>
        </w:rPr>
      </w:pPr>
      <w:r w:rsidRPr="007E25D6">
        <w:rPr>
          <w:rFonts w:ascii="Times New Roman" w:eastAsia="Times New Roman" w:hAnsi="Times New Roman" w:cs="Times New Roman"/>
          <w:noProof/>
          <w:sz w:val="24"/>
          <w:szCs w:val="24"/>
        </w:rPr>
        <mc:AlternateContent>
          <mc:Choice Requires="wps">
            <w:drawing>
              <wp:anchor distT="0" distB="0" distL="114300" distR="114300" simplePos="0" relativeHeight="251676160" behindDoc="0" locked="0" layoutInCell="1" allowOverlap="1" wp14:anchorId="39C3E7AA" wp14:editId="101CB922">
                <wp:simplePos x="0" y="0"/>
                <wp:positionH relativeFrom="column">
                  <wp:posOffset>2291715</wp:posOffset>
                </wp:positionH>
                <wp:positionV relativeFrom="paragraph">
                  <wp:posOffset>40640</wp:posOffset>
                </wp:positionV>
                <wp:extent cx="3763645" cy="2209800"/>
                <wp:effectExtent l="0" t="0" r="27305" b="19050"/>
                <wp:wrapNone/>
                <wp:docPr id="107058361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3645" cy="2209800"/>
                        </a:xfrm>
                        <a:prstGeom prst="rect">
                          <a:avLst/>
                        </a:prstGeom>
                        <a:solidFill>
                          <a:sysClr val="window" lastClr="FFFFFF"/>
                        </a:solidFill>
                        <a:ln w="6350">
                          <a:solidFill>
                            <a:sysClr val="window" lastClr="FFFFFF"/>
                          </a:solidFill>
                        </a:ln>
                      </wps:spPr>
                      <wps:txbx>
                        <w:txbxContent>
                          <w:p w:rsidR="00045D97" w:rsidRPr="00374678" w:rsidRDefault="00045D97" w:rsidP="00C96600">
                            <w:pPr>
                              <w:spacing w:after="0"/>
                              <w:ind w:firstLine="142"/>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1" o:spid="_x0000_s1027" type="#_x0000_t202" style="position:absolute;margin-left:180.45pt;margin-top:3.2pt;width:296.35pt;height:17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" fillcolor="window" strokecolor="window" strokeweight=".5pt">
                <v:path arrowok="t"/>
                <v:textbox>
                  <w:txbxContent>
                    <w:p w:rsidR="00045D97" w:rsidRPr="00374678" w:rsidRDefault="00045D97" w:rsidP="00C96600">
                      <w:pPr>
                        <w:spacing w:after="0"/>
                        <w:ind w:firstLine="142"/>
                        <w:jc w:val="center"/>
                      </w:pPr>
                    </w:p>
                  </w:txbxContent>
                </v:textbox>
              </v:shape>
            </w:pict>
          </mc:Fallback>
        </mc:AlternateContent>
      </w:r>
    </w:p>
    <w:p w:rsidR="00045D97" w:rsidRPr="007E25D6" w:rsidRDefault="00045D97" w:rsidP="00045D97">
      <w:pPr>
        <w:spacing w:after="0" w:line="240" w:lineRule="auto"/>
        <w:rPr>
          <w:rFonts w:ascii="Times New Roman" w:eastAsia="Times New Roman" w:hAnsi="Times New Roman" w:cs="Times New Roman"/>
          <w:snapToGrid w:val="0"/>
          <w:sz w:val="24"/>
          <w:szCs w:val="24"/>
          <w:lang w:eastAsia="en-US" w:bidi="en-US"/>
        </w:rPr>
        <w:sectPr w:rsidR="00045D97" w:rsidRPr="007E25D6" w:rsidSect="00045D97">
          <w:headerReference w:type="default" r:id="rId11"/>
          <w:footerReference w:type="default" r:id="rId12"/>
          <w:headerReference w:type="first" r:id="rId13"/>
          <w:footerReference w:type="first" r:id="rId14"/>
          <w:pgSz w:w="11906" w:h="16838"/>
          <w:pgMar w:top="1134" w:right="850" w:bottom="1134" w:left="1701" w:header="708" w:footer="708" w:gutter="0"/>
          <w:pgBorders w:display="firstPage" w:offsetFrom="page">
            <w:top w:val="single" w:sz="36" w:space="24" w:color="B1D2FB" w:shadow="1"/>
            <w:left w:val="single" w:sz="36" w:space="24" w:color="B1D2FB" w:shadow="1"/>
            <w:bottom w:val="single" w:sz="36" w:space="24" w:color="B1D2FB" w:shadow="1"/>
            <w:right w:val="single" w:sz="36" w:space="24" w:color="B1D2FB" w:shadow="1"/>
          </w:pgBorders>
          <w:cols w:space="708"/>
          <w:titlePg/>
          <w:docGrid w:linePitch="360"/>
        </w:sectPr>
      </w:pPr>
      <w:r w:rsidRPr="007E25D6">
        <w:rPr>
          <w:rFonts w:ascii="Times New Roman" w:eastAsia="Times New Roman" w:hAnsi="Times New Roman" w:cs="Times New Roman"/>
          <w:noProof/>
          <w:sz w:val="24"/>
          <w:szCs w:val="24"/>
        </w:rPr>
        <mc:AlternateContent>
          <mc:Choice Requires="wps">
            <w:drawing>
              <wp:anchor distT="0" distB="0" distL="114300" distR="114300" simplePos="0" relativeHeight="251677184" behindDoc="0" locked="0" layoutInCell="1" allowOverlap="1" wp14:anchorId="2B9B299E" wp14:editId="68812946">
                <wp:simplePos x="0" y="0"/>
                <wp:positionH relativeFrom="margin">
                  <wp:align>right</wp:align>
                </wp:positionH>
                <wp:positionV relativeFrom="paragraph">
                  <wp:posOffset>5343525</wp:posOffset>
                </wp:positionV>
                <wp:extent cx="3763645" cy="1876425"/>
                <wp:effectExtent l="0" t="0" r="27305" b="28575"/>
                <wp:wrapNone/>
                <wp:docPr id="1927680712"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3645" cy="1876425"/>
                        </a:xfrm>
                        <a:prstGeom prst="rect">
                          <a:avLst/>
                        </a:prstGeom>
                        <a:solidFill>
                          <a:sysClr val="window" lastClr="FFFFFF"/>
                        </a:solidFill>
                        <a:ln w="6350">
                          <a:solidFill>
                            <a:sysClr val="window" lastClr="FFFFFF"/>
                          </a:solidFill>
                        </a:ln>
                      </wps:spPr>
                      <wps:txbx>
                        <w:txbxContent>
                          <w:p w:rsidR="00045D97" w:rsidRPr="00045D97" w:rsidRDefault="00045D97" w:rsidP="00045D97">
                            <w:pPr>
                              <w:spacing w:after="0"/>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Надпись 19" o:spid="_x0000_s1028" type="#_x0000_t202" style="position:absolute;margin-left:245.15pt;margin-top:420.75pt;width:296.35pt;height:147.75pt;z-index:251677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" fillcolor="window" strokecolor="window" strokeweight=".5pt">
                <v:path arrowok="t"/>
                <v:textbox>
                  <w:txbxContent>
                    <w:p w:rsidR="00045D97" w:rsidRPr="00045D97" w:rsidRDefault="00045D97" w:rsidP="00045D97">
                      <w:pPr>
                        <w:spacing w:after="0"/>
                        <w:jc w:val="center"/>
                        <w:rPr>
                          <w:rFonts w:ascii="Times New Roman" w:hAnsi="Times New Roman" w:cs="Times New Roman"/>
                        </w:rPr>
                      </w:pPr>
                    </w:p>
                  </w:txbxContent>
                </v:textbox>
                <w10:wrap anchorx="margin"/>
              </v:shape>
            </w:pict>
          </mc:Fallback>
        </mc:AlternateContent>
      </w:r>
      <w:r w:rsidRPr="007E25D6">
        <w:rPr>
          <w:rFonts w:ascii="Times New Roman" w:eastAsia="Times New Roman" w:hAnsi="Times New Roman" w:cs="Times New Roman"/>
          <w:noProof/>
          <w:sz w:val="24"/>
          <w:szCs w:val="24"/>
        </w:rPr>
        <mc:AlternateContent>
          <mc:Choice Requires="wps">
            <w:drawing>
              <wp:anchor distT="0" distB="0" distL="114300" distR="114300" simplePos="0" relativeHeight="251674112" behindDoc="0" locked="0" layoutInCell="1" allowOverlap="1" wp14:anchorId="7A986976" wp14:editId="552EB4C1">
                <wp:simplePos x="0" y="0"/>
                <wp:positionH relativeFrom="page">
                  <wp:align>center</wp:align>
                </wp:positionH>
                <wp:positionV relativeFrom="page">
                  <wp:posOffset>9369425</wp:posOffset>
                </wp:positionV>
                <wp:extent cx="6731635" cy="981075"/>
                <wp:effectExtent l="0" t="0" r="0" b="6985"/>
                <wp:wrapSquare wrapText="bothSides"/>
                <wp:docPr id="1771204625"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635" cy="981075"/>
                        </a:xfrm>
                        <a:prstGeom prst="rect">
                          <a:avLst/>
                        </a:prstGeom>
                        <a:noFill/>
                        <a:ln w="6350">
                          <a:noFill/>
                        </a:ln>
                        <a:effectLst/>
                      </wps:spPr>
                      <wps:txbx>
                        <w:txbxContent>
                          <w:p w:rsidR="00045D97" w:rsidRPr="00045D97" w:rsidRDefault="00C96600" w:rsidP="00045D97">
                            <w:pPr>
                              <w:ind w:left="-567" w:hanging="993"/>
                              <w:jc w:val="center"/>
                              <w:rPr>
                                <w:rFonts w:ascii="Times New Roman" w:hAnsi="Times New Roman" w:cs="Times New Roman"/>
                                <w:snapToGrid w:val="0"/>
                              </w:rPr>
                            </w:pPr>
                            <w:r>
                              <w:rPr>
                                <w:rFonts w:ascii="Times New Roman" w:hAnsi="Times New Roman" w:cs="Times New Roman"/>
                                <w:snapToGrid w:val="0"/>
                              </w:rPr>
                              <w:t>2026</w:t>
                            </w:r>
                            <w:r w:rsidR="00045D97" w:rsidRPr="00045D97">
                              <w:rPr>
                                <w:rFonts w:ascii="Times New Roman" w:hAnsi="Times New Roman" w:cs="Times New Roman"/>
                                <w:snapToGrid w:val="0"/>
                              </w:rPr>
                              <w:t xml:space="preserve"> год</w:t>
                            </w:r>
                          </w:p>
                          <w:p w:rsidR="00045D97" w:rsidRPr="00374678" w:rsidRDefault="00045D97" w:rsidP="00045D97">
                            <w:pPr>
                              <w:pStyle w:val="afffff6"/>
                              <w:jc w:val="right"/>
                              <w:rPr>
                                <w:rFonts w:ascii="Times New Roman" w:hAnsi="Times New Roman"/>
                                <w:color w:val="595959"/>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9200</wp14:pctHeight>
                </wp14:sizeRelV>
              </wp:anchor>
            </w:drawing>
          </mc:Choice>
          <mc:Fallback>
            <w:pict>
              <v:shape id="Надпись 17" o:spid="_x0000_s1029" type="#_x0000_t202" style="position:absolute;margin-left:0;margin-top:737.75pt;width:530.05pt;height:77.25pt;z-index:251674112;visibility:visible;mso-wrap-style:square;mso-width-percent:0;mso-height-percent:92;mso-wrap-distance-left:9pt;mso-wrap-distance-top:0;mso-wrap-distance-right:9pt;mso-wrap-distance-bottom:0;mso-position-horizontal:center;mso-position-horizontal-relative:page;mso-position-vertical:absolute;mso-position-vertical-relative:page;mso-width-percent:0;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" filled="f" stroked="f" strokeweight=".5pt">
                <v:path arrowok="t"/>
                <v:textbox inset="126pt,0,54pt,0">
                  <w:txbxContent>
                    <w:p w:rsidR="00045D97" w:rsidRPr="00045D97" w:rsidRDefault="00C96600" w:rsidP="00045D97">
                      <w:pPr>
                        <w:ind w:left="-567" w:hanging="993"/>
                        <w:jc w:val="center"/>
                        <w:rPr>
                          <w:rFonts w:ascii="Times New Roman" w:hAnsi="Times New Roman" w:cs="Times New Roman"/>
                          <w:snapToGrid w:val="0"/>
                        </w:rPr>
                      </w:pPr>
                      <w:r>
                        <w:rPr>
                          <w:rFonts w:ascii="Times New Roman" w:hAnsi="Times New Roman" w:cs="Times New Roman"/>
                          <w:snapToGrid w:val="0"/>
                        </w:rPr>
                        <w:t>2026</w:t>
                      </w:r>
                      <w:r w:rsidR="00045D97" w:rsidRPr="00045D97">
                        <w:rPr>
                          <w:rFonts w:ascii="Times New Roman" w:hAnsi="Times New Roman" w:cs="Times New Roman"/>
                          <w:snapToGrid w:val="0"/>
                        </w:rPr>
                        <w:t xml:space="preserve"> год</w:t>
                      </w:r>
                    </w:p>
                    <w:p w:rsidR="00045D97" w:rsidRPr="00374678" w:rsidRDefault="00045D97" w:rsidP="00045D97">
                      <w:pPr>
                        <w:pStyle w:val="afffff6"/>
                        <w:jc w:val="right"/>
                        <w:rPr>
                          <w:rFonts w:ascii="Times New Roman" w:hAnsi="Times New Roman"/>
                          <w:color w:val="595959"/>
                          <w:sz w:val="18"/>
                          <w:szCs w:val="18"/>
                        </w:rPr>
                      </w:pPr>
                    </w:p>
                  </w:txbxContent>
                </v:textbox>
                <w10:wrap type="square" anchorx="page" anchory="page"/>
              </v:shape>
            </w:pict>
          </mc:Fallback>
        </mc:AlternateContent>
      </w:r>
      <w:r w:rsidRPr="007E25D6">
        <w:rPr>
          <w:rFonts w:ascii="Times New Roman" w:eastAsia="Times New Roman" w:hAnsi="Times New Roman" w:cs="Times New Roman"/>
          <w:noProof/>
          <w:sz w:val="24"/>
          <w:szCs w:val="24"/>
        </w:rPr>
        <mc:AlternateContent>
          <mc:Choice Requires="wps">
            <w:drawing>
              <wp:anchor distT="0" distB="0" distL="114300" distR="114300" simplePos="0" relativeHeight="251673088" behindDoc="0" locked="0" layoutInCell="1" allowOverlap="1" wp14:anchorId="4412D69E" wp14:editId="4048ABF4">
                <wp:simplePos x="0" y="0"/>
                <wp:positionH relativeFrom="page">
                  <wp:posOffset>225425</wp:posOffset>
                </wp:positionH>
                <wp:positionV relativeFrom="page">
                  <wp:posOffset>3122930</wp:posOffset>
                </wp:positionV>
                <wp:extent cx="7114540" cy="3277235"/>
                <wp:effectExtent l="0" t="0" r="0" b="0"/>
                <wp:wrapSquare wrapText="bothSides"/>
                <wp:docPr id="1359336239"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3277235"/>
                        </a:xfrm>
                        <a:prstGeom prst="rect">
                          <a:avLst/>
                        </a:prstGeom>
                        <a:noFill/>
                        <a:ln w="6350">
                          <a:noFill/>
                        </a:ln>
                        <a:effectLst/>
                      </wps:spPr>
                      <wps:txbx>
                        <w:txbxContent>
                          <w:p w:rsidR="00045D97" w:rsidRPr="00B01929" w:rsidRDefault="00BB453D" w:rsidP="00045D97">
                            <w:pPr>
                              <w:jc w:val="right"/>
                              <w:rPr>
                                <w:color w:val="4472C4"/>
                                <w:sz w:val="64"/>
                                <w:szCs w:val="64"/>
                              </w:rPr>
                            </w:pPr>
                            <w:bookmarkStart w:id="1" w:name="_Hlk210075086"/>
                            <w:bookmarkStart w:id="2" w:name="_Hlk210075087"/>
                            <w:bookmarkStart w:id="3" w:name="_Hlk210075088"/>
                            <w:bookmarkStart w:id="4" w:name="_Hlk210075089"/>
                            <w:r>
                              <w:rPr>
                                <w:b/>
                                <w:snapToGrid w:val="0"/>
                                <w:sz w:val="28"/>
                                <w:szCs w:val="28"/>
                              </w:rPr>
                              <w:t xml:space="preserve"> </w:t>
                            </w:r>
                            <w:r w:rsidR="00045D97">
                              <w:rPr>
                                <w:b/>
                                <w:snapToGrid w:val="0"/>
                                <w:sz w:val="28"/>
                                <w:szCs w:val="28"/>
                              </w:rPr>
                              <w:t xml:space="preserve"> </w:t>
                            </w:r>
                          </w:p>
                          <w:bookmarkEnd w:id="1"/>
                          <w:bookmarkEnd w:id="2"/>
                          <w:bookmarkEnd w:id="3"/>
                          <w:bookmarkEnd w:id="4"/>
                          <w:p w:rsidR="00045D97" w:rsidRPr="00B01929" w:rsidRDefault="00045D97" w:rsidP="00045D97">
                            <w:pPr>
                              <w:ind w:right="180"/>
                              <w:jc w:val="right"/>
                              <w:rPr>
                                <w:smallCaps/>
                                <w:color w:val="404040"/>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12D69E" id="Надпись 15" o:spid="_x0000_s1030" type="#_x0000_t202" style="position:absolute;margin-left:17.75pt;margin-top:245.9pt;width:560.2pt;height:258.05pt;z-index:251673088;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" filled="f" stroked="f" strokeweight=".5pt">
                <v:textbox inset="126pt,0,54pt,0">
                  <w:txbxContent>
                    <w:p w14:paraId="20FF35C7" w14:textId="3D918825" w:rsidR="00045D97" w:rsidRPr="00B01929" w:rsidRDefault="00BB453D" w:rsidP="00045D97">
                      <w:pPr>
                        <w:jc w:val="right"/>
                        <w:rPr>
                          <w:color w:val="4472C4"/>
                          <w:sz w:val="64"/>
                          <w:szCs w:val="64"/>
                        </w:rPr>
                      </w:pPr>
                      <w:bookmarkStart w:id="7" w:name="_Hlk210075086"/>
                      <w:bookmarkStart w:id="8" w:name="_Hlk210075087"/>
                      <w:bookmarkStart w:id="9" w:name="_Hlk210075088"/>
                      <w:bookmarkStart w:id="10" w:name="_Hlk210075089"/>
                      <w:r>
                        <w:rPr>
                          <w:b/>
                          <w:snapToGrid w:val="0"/>
                          <w:sz w:val="28"/>
                          <w:szCs w:val="28"/>
                        </w:rPr>
                        <w:t xml:space="preserve"> </w:t>
                      </w:r>
                      <w:r w:rsidR="00045D97">
                        <w:rPr>
                          <w:b/>
                          <w:snapToGrid w:val="0"/>
                          <w:sz w:val="28"/>
                          <w:szCs w:val="28"/>
                        </w:rPr>
                        <w:t xml:space="preserve"> </w:t>
                      </w:r>
                    </w:p>
                    <w:bookmarkEnd w:id="7"/>
                    <w:bookmarkEnd w:id="8"/>
                    <w:bookmarkEnd w:id="9"/>
                    <w:bookmarkEnd w:id="10"/>
                    <w:p w14:paraId="79BEE3EA" w14:textId="77777777" w:rsidR="00045D97" w:rsidRPr="00B01929" w:rsidRDefault="00045D97" w:rsidP="00045D97">
                      <w:pPr>
                        <w:ind w:right="180"/>
                        <w:jc w:val="right"/>
                        <w:rPr>
                          <w:smallCaps/>
                          <w:color w:val="404040"/>
                          <w:sz w:val="36"/>
                          <w:szCs w:val="36"/>
                        </w:rPr>
                      </w:pPr>
                    </w:p>
                  </w:txbxContent>
                </v:textbox>
                <w10:wrap type="square" anchorx="page" anchory="page"/>
              </v:shape>
            </w:pict>
          </mc:Fallback>
        </mc:AlternateContent>
      </w:r>
      <w:bookmarkEnd w:id="0"/>
    </w:p>
    <w:bookmarkStart w:id="5" w:name="_Toc78674684"/>
    <w:bookmarkStart w:id="6" w:name="_Toc84970921"/>
    <w:p w:rsidR="00B918D0" w:rsidRPr="00B918D0" w:rsidRDefault="001B0236" w:rsidP="00B918D0">
      <w:pPr>
        <w:pStyle w:val="1f5"/>
        <w:rPr>
          <w:rFonts w:ascii="Times New Roman" w:eastAsiaTheme="minorEastAsia" w:hAnsi="Times New Roman" w:cs="Times New Roman"/>
          <w:iCs w:val="0"/>
          <w:kern w:val="2"/>
          <w:sz w:val="22"/>
          <w:szCs w:val="22"/>
          <w:lang w:val="ru-RU" w:eastAsia="ru-RU" w:bidi="ar-SA"/>
          <w14:ligatures w14:val="standardContextual"/>
        </w:rPr>
      </w:pPr>
      <w:r w:rsidRPr="00B918D0">
        <w:rPr>
          <w:rFonts w:ascii="Times New Roman" w:hAnsi="Times New Roman" w:cs="Times New Roman"/>
          <w:sz w:val="22"/>
          <w:szCs w:val="22"/>
        </w:rPr>
        <w:lastRenderedPageBreak/>
        <w:fldChar w:fldCharType="begin"/>
      </w:r>
      <w:r w:rsidR="00566A25" w:rsidRPr="00B918D0">
        <w:rPr>
          <w:rFonts w:ascii="Times New Roman" w:hAnsi="Times New Roman" w:cs="Times New Roman"/>
          <w:sz w:val="22"/>
          <w:szCs w:val="22"/>
        </w:rPr>
        <w:instrText xml:space="preserve"> TOC \o "1-3" \h \z \u </w:instrText>
      </w:r>
      <w:r w:rsidRPr="00B918D0">
        <w:rPr>
          <w:rFonts w:ascii="Times New Roman" w:hAnsi="Times New Roman" w:cs="Times New Roman"/>
          <w:sz w:val="22"/>
          <w:szCs w:val="22"/>
        </w:rPr>
        <w:fldChar w:fldCharType="separate"/>
      </w:r>
      <w:hyperlink w:anchor="_Toc231910357" w:history="1">
        <w:r w:rsidR="00B918D0" w:rsidRPr="00B918D0">
          <w:rPr>
            <w:rStyle w:val="affff8"/>
            <w:rFonts w:ascii="Times New Roman" w:hAnsi="Times New Roman" w:cs="Times New Roman"/>
            <w:sz w:val="22"/>
            <w:szCs w:val="22"/>
          </w:rPr>
          <w:t>ГЛАВА 1. "СУЩЕСТВУЮЩЕЕ ПОЛОЖЕНИЕ В СФЕРЕ ПРОИЗВОДСТВА, ПЕРЕДАЧИ И ПОТРЕБЛЕНИЯ ТЕПЛОВОЙ ЭНЕРГИИ ДЛЯ ЦЕЛЕЙ ТЕПЛОСНАБЖЕНИЯ"</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_Toc231910357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58" w:history="1">
        <w:r w:rsidR="00B918D0" w:rsidRPr="00B918D0">
          <w:rPr>
            <w:rStyle w:val="affff8"/>
            <w:rFonts w:ascii="Times New Roman" w:hAnsi="Times New Roman" w:cs="Times New Roman"/>
            <w:sz w:val="22"/>
          </w:rPr>
          <w:t>1.</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Функциональная структура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_Toc231910358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20</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59" w:history="1">
        <w:r w:rsidR="00B918D0" w:rsidRPr="00B918D0">
          <w:rPr>
            <w:rStyle w:val="affff8"/>
            <w:rFonts w:ascii="Times New Roman" w:hAnsi="Times New Roman" w:cs="Times New Roman"/>
            <w:sz w:val="22"/>
          </w:rPr>
          <w:t>1.1.</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зон деятельности (эксплуатационной ответственности) теплоснабжающих и теплосетевых организаций</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_Toc231910359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20</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60" w:history="1">
        <w:r w:rsidR="00B918D0" w:rsidRPr="00B918D0">
          <w:rPr>
            <w:rStyle w:val="affff8"/>
            <w:rFonts w:ascii="Times New Roman" w:hAnsi="Times New Roman" w:cs="Times New Roman"/>
            <w:sz w:val="22"/>
          </w:rPr>
          <w:t>1.2.</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структуры договорных отношений между теплоснабжающими и теплосетевыми организациями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_Toc231910360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21</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61" w:history="1">
        <w:r w:rsidR="00B918D0" w:rsidRPr="00B918D0">
          <w:rPr>
            <w:rStyle w:val="affff8"/>
            <w:rFonts w:ascii="Times New Roman" w:hAnsi="Times New Roman" w:cs="Times New Roman"/>
            <w:sz w:val="22"/>
          </w:rPr>
          <w:t>1.3.</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Зоны действия производственных котельных</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_Toc231910361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21</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62" w:history="1">
        <w:r w:rsidR="00B918D0" w:rsidRPr="00B918D0">
          <w:rPr>
            <w:rStyle w:val="affff8"/>
            <w:rFonts w:ascii="Times New Roman" w:hAnsi="Times New Roman" w:cs="Times New Roman"/>
            <w:sz w:val="22"/>
          </w:rPr>
          <w:t>1.4.</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Зоны действия индивидуального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_Toc231910362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21</w:t>
        </w:r>
        <w:r w:rsidR="00B918D0" w:rsidRPr="00B918D0">
          <w:rPr>
            <w:rFonts w:ascii="Times New Roman" w:hAnsi="Times New Roman" w:cs="Times New Roman"/>
            <w:webHidden/>
            <w:sz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363" w:history="1">
        <w:r w:rsidR="00B918D0" w:rsidRPr="00B918D0">
          <w:rPr>
            <w:rStyle w:val="affff8"/>
            <w:rFonts w:ascii="Times New Roman" w:hAnsi="Times New Roman" w:cs="Times New Roman"/>
            <w:sz w:val="22"/>
            <w:szCs w:val="22"/>
          </w:rPr>
          <w:t>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Источники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_Toc231910363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22</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64" w:history="1">
        <w:r w:rsidR="00B918D0" w:rsidRPr="00B918D0">
          <w:rPr>
            <w:rStyle w:val="affff8"/>
            <w:rFonts w:ascii="Times New Roman" w:hAnsi="Times New Roman" w:cs="Times New Roman"/>
            <w:sz w:val="22"/>
          </w:rPr>
          <w:t>2.1.</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Структура и технические характеристики основного оборудования источников тепловой энергии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_Toc231910364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22</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65" w:history="1">
        <w:r w:rsidR="00B918D0" w:rsidRPr="00B918D0">
          <w:rPr>
            <w:rStyle w:val="affff8"/>
            <w:rFonts w:ascii="Times New Roman" w:hAnsi="Times New Roman" w:cs="Times New Roman"/>
            <w:sz w:val="22"/>
          </w:rPr>
          <w:t>2.2.</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_Toc231910365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24</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66" w:history="1">
        <w:r w:rsidR="00B918D0" w:rsidRPr="00B918D0">
          <w:rPr>
            <w:rStyle w:val="affff8"/>
            <w:rFonts w:ascii="Times New Roman" w:hAnsi="Times New Roman" w:cs="Times New Roman"/>
            <w:sz w:val="22"/>
          </w:rPr>
          <w:t>2.3.</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Ограничения тепловой мощности и параметры располагаемой тепловой мощности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_Toc231910366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24</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67" w:history="1">
        <w:r w:rsidR="00B918D0" w:rsidRPr="00B918D0">
          <w:rPr>
            <w:rStyle w:val="affff8"/>
            <w:rFonts w:ascii="Times New Roman" w:hAnsi="Times New Roman" w:cs="Times New Roman"/>
            <w:sz w:val="22"/>
          </w:rPr>
          <w:t>2.4.</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_Toc231910367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25</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68" w:history="1">
        <w:r w:rsidR="00B918D0" w:rsidRPr="00B918D0">
          <w:rPr>
            <w:rStyle w:val="affff8"/>
            <w:rFonts w:ascii="Times New Roman" w:hAnsi="Times New Roman" w:cs="Times New Roman"/>
            <w:sz w:val="22"/>
          </w:rPr>
          <w:t>2.5.</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Сроки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_Toc231910368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27</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69" w:history="1">
        <w:r w:rsidR="00B918D0" w:rsidRPr="00B918D0">
          <w:rPr>
            <w:rStyle w:val="affff8"/>
            <w:rFonts w:ascii="Times New Roman" w:hAnsi="Times New Roman" w:cs="Times New Roman"/>
            <w:sz w:val="22"/>
          </w:rPr>
          <w:t>2.6.</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_Toc231910369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28</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70" w:history="1">
        <w:r w:rsidR="00B918D0" w:rsidRPr="00B918D0">
          <w:rPr>
            <w:rStyle w:val="affff8"/>
            <w:rFonts w:ascii="Times New Roman" w:hAnsi="Times New Roman" w:cs="Times New Roman"/>
            <w:sz w:val="22"/>
          </w:rPr>
          <w:t>2.7.</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Cпособ регулирования отпуска тепловой энергии от источников тепловой энергии с обоснованием выбора графика изменения температур теплоносителя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_Toc231910370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30</w:t>
        </w:r>
        <w:r w:rsidR="00B918D0" w:rsidRPr="00B918D0">
          <w:rPr>
            <w:rFonts w:ascii="Times New Roman" w:hAnsi="Times New Roman" w:cs="Times New Roman"/>
            <w:webHidden/>
            <w:sz w:val="22"/>
          </w:rPr>
          <w:fldChar w:fldCharType="end"/>
        </w:r>
      </w:hyperlink>
      <w:bookmarkStart w:id="7" w:name="_GoBack"/>
      <w:bookmarkEnd w:id="7"/>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71" w:history="1">
        <w:r w:rsidR="00B918D0" w:rsidRPr="00B918D0">
          <w:rPr>
            <w:rStyle w:val="affff8"/>
            <w:rFonts w:ascii="Times New Roman" w:hAnsi="Times New Roman" w:cs="Times New Roman"/>
            <w:sz w:val="22"/>
          </w:rPr>
          <w:t>2.8.</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Cреднегодовая загрузка оборудования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_Toc231910371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33</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72" w:history="1">
        <w:r w:rsidR="00B918D0" w:rsidRPr="00B918D0">
          <w:rPr>
            <w:rStyle w:val="affff8"/>
            <w:rFonts w:ascii="Times New Roman" w:hAnsi="Times New Roman" w:cs="Times New Roman"/>
            <w:sz w:val="22"/>
          </w:rPr>
          <w:t>2.9.</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Способы учета тепла, отпущенного в тепловые сети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_Toc231910372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33</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73" w:history="1">
        <w:r w:rsidR="00B918D0" w:rsidRPr="00B918D0">
          <w:rPr>
            <w:rStyle w:val="affff8"/>
            <w:rFonts w:ascii="Times New Roman" w:hAnsi="Times New Roman" w:cs="Times New Roman"/>
            <w:sz w:val="22"/>
          </w:rPr>
          <w:t>2.10.</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Статистика отказов и восстановлений оборудования источников тепловой энергии</w:t>
        </w:r>
        <w:r w:rsidR="00B918D0">
          <w:rPr>
            <w:rStyle w:val="affff8"/>
            <w:rFonts w:ascii="Times New Roman" w:hAnsi="Times New Roman" w:cs="Times New Roman"/>
            <w:sz w:val="22"/>
            <w:lang w:val="ru-RU"/>
          </w:rPr>
          <w:t>…………..</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_Toc231910373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34</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74" w:history="1">
        <w:r w:rsidR="00B918D0" w:rsidRPr="00B918D0">
          <w:rPr>
            <w:rStyle w:val="affff8"/>
            <w:rFonts w:ascii="Times New Roman" w:hAnsi="Times New Roman" w:cs="Times New Roman"/>
            <w:sz w:val="22"/>
          </w:rPr>
          <w:t>2.11.</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Предписания надзорных органов по запрещению дальнейшей эксплуатации источников тепловой энергии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_Toc231910374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34</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75" w:history="1">
        <w:r w:rsidR="00B918D0" w:rsidRPr="00B918D0">
          <w:rPr>
            <w:rStyle w:val="affff8"/>
            <w:rFonts w:ascii="Times New Roman" w:hAnsi="Times New Roman" w:cs="Times New Roman"/>
            <w:sz w:val="22"/>
          </w:rPr>
          <w:t>2.12.</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Конкурентный отбор мощности источников с комбинированной выработкой тепловой и электрической энергии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_Toc231910375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35</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76" w:history="1">
        <w:r w:rsidR="00B918D0" w:rsidRPr="00B918D0">
          <w:rPr>
            <w:rStyle w:val="affff8"/>
            <w:rFonts w:ascii="Times New Roman" w:hAnsi="Times New Roman" w:cs="Times New Roman"/>
            <w:snapToGrid w:val="0"/>
            <w:sz w:val="22"/>
          </w:rPr>
          <w:t>2.13.</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napToGrid w:val="0"/>
            <w:sz w:val="22"/>
          </w:rPr>
          <w:t>Характеристика водоподготовки и подпиточных устройств</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_Toc231910376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35</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77" w:history="1">
        <w:r w:rsidR="00B918D0" w:rsidRPr="00B918D0">
          <w:rPr>
            <w:rStyle w:val="affff8"/>
            <w:rFonts w:ascii="Times New Roman" w:hAnsi="Times New Roman" w:cs="Times New Roman"/>
            <w:snapToGrid w:val="0"/>
            <w:sz w:val="22"/>
          </w:rPr>
          <w:t>2.14.</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napToGrid w:val="0"/>
            <w:sz w:val="22"/>
          </w:rPr>
          <w:t>Проектный и установленный топливный режим котельной</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_Toc231910377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35</w:t>
        </w:r>
        <w:r w:rsidR="00B918D0" w:rsidRPr="00B918D0">
          <w:rPr>
            <w:rFonts w:ascii="Times New Roman" w:hAnsi="Times New Roman" w:cs="Times New Roman"/>
            <w:webHidden/>
            <w:sz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378" w:history="1">
        <w:r w:rsidR="00B918D0" w:rsidRPr="00B918D0">
          <w:rPr>
            <w:rStyle w:val="affff8"/>
            <w:rFonts w:ascii="Times New Roman" w:hAnsi="Times New Roman" w:cs="Times New Roman"/>
            <w:sz w:val="22"/>
            <w:szCs w:val="22"/>
          </w:rPr>
          <w:t>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Тепловые сети, сооружения на них</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_Toc231910378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36</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79" w:history="1">
        <w:r w:rsidR="00B918D0" w:rsidRPr="00B918D0">
          <w:rPr>
            <w:rStyle w:val="affff8"/>
            <w:rFonts w:ascii="Times New Roman" w:hAnsi="Times New Roman" w:cs="Times New Roman"/>
            <w:sz w:val="22"/>
          </w:rPr>
          <w:t>3.1.</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Характеристики тепловых сетей</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_Toc231910379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36</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80" w:history="1">
        <w:r w:rsidR="00B918D0" w:rsidRPr="00B918D0">
          <w:rPr>
            <w:rStyle w:val="affff8"/>
            <w:rFonts w:ascii="Times New Roman" w:hAnsi="Times New Roman" w:cs="Times New Roman"/>
            <w:sz w:val="22"/>
          </w:rPr>
          <w:t>3.2.</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Электронные и бумажные схемы тепловых сетей в зонах действия источников тепловой энергии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_Toc231910380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39</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81" w:history="1">
        <w:r w:rsidR="00B918D0" w:rsidRPr="00B918D0">
          <w:rPr>
            <w:rStyle w:val="affff8"/>
            <w:rFonts w:ascii="Times New Roman" w:hAnsi="Times New Roman" w:cs="Times New Roman"/>
            <w:sz w:val="22"/>
          </w:rPr>
          <w:t>3.3.</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подключенной тепловой нагрузки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_Toc231910381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40</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82" w:history="1">
        <w:r w:rsidR="00B918D0" w:rsidRPr="00B918D0">
          <w:rPr>
            <w:rStyle w:val="affff8"/>
            <w:rFonts w:ascii="Times New Roman" w:hAnsi="Times New Roman" w:cs="Times New Roman"/>
            <w:sz w:val="22"/>
          </w:rPr>
          <w:t>3.4.</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типов и количества секционирующией и регулирующей арматуры на тепловых сетях</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_Toc231910382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42</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83" w:history="1">
        <w:r w:rsidR="00B918D0" w:rsidRPr="00B918D0">
          <w:rPr>
            <w:rStyle w:val="affff8"/>
            <w:rFonts w:ascii="Times New Roman" w:hAnsi="Times New Roman" w:cs="Times New Roman"/>
            <w:sz w:val="22"/>
          </w:rPr>
          <w:t>3.5.</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типов и строительных особенностей тепловых камер и павильонов теплопроводов, представляющих места с ответвлениями, секционными задвижками, дренажными устройствами, компенсаторами, неподвижными опорами и опусками труб.</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_Toc231910383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42</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84" w:history="1">
        <w:r w:rsidR="00B918D0" w:rsidRPr="00B918D0">
          <w:rPr>
            <w:rStyle w:val="affff8"/>
            <w:rFonts w:ascii="Times New Roman" w:hAnsi="Times New Roman" w:cs="Times New Roman"/>
            <w:sz w:val="22"/>
          </w:rPr>
          <w:t>3.6.</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графиков регулирования отпуска тепла в тепловые сети с анализом их обоснованности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_Toc231910384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43</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85" w:history="1">
        <w:r w:rsidR="00B918D0" w:rsidRPr="00B918D0">
          <w:rPr>
            <w:rStyle w:val="affff8"/>
            <w:rFonts w:ascii="Times New Roman" w:hAnsi="Times New Roman" w:cs="Times New Roman"/>
            <w:sz w:val="22"/>
          </w:rPr>
          <w:t>3.7.</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_Toc231910385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44</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86" w:history="1">
        <w:r w:rsidR="00B918D0" w:rsidRPr="00B918D0">
          <w:rPr>
            <w:rStyle w:val="affff8"/>
            <w:rFonts w:ascii="Times New Roman" w:hAnsi="Times New Roman" w:cs="Times New Roman"/>
            <w:sz w:val="22"/>
          </w:rPr>
          <w:t>3.8.</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Гидравлические режимы тепловых сетей и пьезометрические графики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_Toc231910386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45</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87" w:history="1">
        <w:r w:rsidR="00B918D0" w:rsidRPr="00B918D0">
          <w:rPr>
            <w:rStyle w:val="affff8"/>
            <w:rFonts w:ascii="Times New Roman" w:hAnsi="Times New Roman" w:cs="Times New Roman"/>
            <w:sz w:val="22"/>
          </w:rPr>
          <w:t>3.9.</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Статистика отказов тепловых сетей (аварий, инцидентов) за 2019-2025 гг.</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_Toc231910387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47</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88" w:history="1">
        <w:r w:rsidR="00B918D0" w:rsidRPr="00B918D0">
          <w:rPr>
            <w:rStyle w:val="affff8"/>
            <w:rFonts w:ascii="Times New Roman" w:hAnsi="Times New Roman" w:cs="Times New Roman"/>
            <w:sz w:val="22"/>
          </w:rPr>
          <w:t>3.10.</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Статистика восстановления (аварийно-восстановительных ремонтов) тепловых сетей и среднее время, затраченное на восстановление работоспособности тепловых сетей, за 2011-2025 гг.</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_Toc231910388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48</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89" w:history="1">
        <w:r w:rsidR="00B918D0" w:rsidRPr="00B918D0">
          <w:rPr>
            <w:rStyle w:val="affff8"/>
            <w:rFonts w:ascii="Times New Roman" w:hAnsi="Times New Roman" w:cs="Times New Roman"/>
            <w:sz w:val="22"/>
          </w:rPr>
          <w:t>3.11.</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процедур диагностики состояния тепловых сетей и планирования капитальных (текущих) ремонтов</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_Toc231910389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49</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90" w:history="1">
        <w:r w:rsidR="00B918D0" w:rsidRPr="00B918D0">
          <w:rPr>
            <w:rStyle w:val="affff8"/>
            <w:rFonts w:ascii="Times New Roman" w:hAnsi="Times New Roman" w:cs="Times New Roman"/>
            <w:sz w:val="22"/>
          </w:rPr>
          <w:t>3.12.</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_Toc231910390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51</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91" w:history="1">
        <w:r w:rsidR="00B918D0" w:rsidRPr="00B918D0">
          <w:rPr>
            <w:rStyle w:val="affff8"/>
            <w:rFonts w:ascii="Times New Roman" w:hAnsi="Times New Roman" w:cs="Times New Roman"/>
            <w:sz w:val="22"/>
          </w:rPr>
          <w:t>3.13.</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нормативов технологических потерь (в ценовых зонах теплоснабжения - плановых потерь) при передаче тепловой энергии (мощности), теплоносителя, включаемых в расчет отпущенных тепловой энергии (мощности) и теплоносителя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_Toc231910391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55</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92" w:history="1">
        <w:r w:rsidR="00B918D0" w:rsidRPr="00B918D0">
          <w:rPr>
            <w:rStyle w:val="affff8"/>
            <w:rFonts w:ascii="Times New Roman" w:hAnsi="Times New Roman" w:cs="Times New Roman"/>
            <w:sz w:val="22"/>
          </w:rPr>
          <w:t>3.14.</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Оценка тепловых потерь в тепловых сетях за последние 3 года при отсутствии приборов учета тепловой энергии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_Toc231910392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57</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93" w:history="1">
        <w:r w:rsidR="00B918D0" w:rsidRPr="00B918D0">
          <w:rPr>
            <w:rStyle w:val="affff8"/>
            <w:rFonts w:ascii="Times New Roman" w:hAnsi="Times New Roman" w:cs="Times New Roman"/>
            <w:sz w:val="22"/>
          </w:rPr>
          <w:t>3.15.</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Предписания надзорных органов по запрещению дальнейшей эксплуатации участков тепловой сети и результаты их исполнения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_Toc231910393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58</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94" w:history="1">
        <w:r w:rsidR="00B918D0" w:rsidRPr="00B918D0">
          <w:rPr>
            <w:rStyle w:val="affff8"/>
            <w:rFonts w:ascii="Times New Roman" w:hAnsi="Times New Roman" w:cs="Times New Roman"/>
            <w:sz w:val="22"/>
          </w:rPr>
          <w:t>3.16.</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_Toc231910394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58</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95" w:history="1">
        <w:r w:rsidR="00B918D0" w:rsidRPr="00B918D0">
          <w:rPr>
            <w:rStyle w:val="affff8"/>
            <w:rFonts w:ascii="Times New Roman" w:hAnsi="Times New Roman" w:cs="Times New Roman"/>
            <w:sz w:val="22"/>
          </w:rPr>
          <w:t>3.17.</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_Toc231910395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59</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96" w:history="1">
        <w:r w:rsidR="00B918D0" w:rsidRPr="00B918D0">
          <w:rPr>
            <w:rStyle w:val="affff8"/>
            <w:rFonts w:ascii="Times New Roman" w:hAnsi="Times New Roman" w:cs="Times New Roman"/>
            <w:sz w:val="22"/>
          </w:rPr>
          <w:t>3.18.</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Анализ работы диспетчерских служб теплоснабжающих (теплосетевых) организаций и используемых средств автоматизации, телемеханизации и связи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_Toc231910396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60</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97" w:history="1">
        <w:r w:rsidR="00B918D0" w:rsidRPr="00B918D0">
          <w:rPr>
            <w:rStyle w:val="affff8"/>
            <w:rFonts w:ascii="Times New Roman" w:hAnsi="Times New Roman" w:cs="Times New Roman"/>
            <w:sz w:val="22"/>
          </w:rPr>
          <w:t>3.19.</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Уровень автоматизации и обслуживания центральных тепловых пунктов, насосных станций</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_Toc231910397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60</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98" w:history="1">
        <w:r w:rsidR="00B918D0" w:rsidRPr="00B918D0">
          <w:rPr>
            <w:rStyle w:val="affff8"/>
            <w:rFonts w:ascii="Times New Roman" w:hAnsi="Times New Roman" w:cs="Times New Roman"/>
            <w:sz w:val="22"/>
          </w:rPr>
          <w:t>3.20.</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Сведения о наличии защиты тепловых сетей от превышения давления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_Toc231910398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60</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399" w:history="1">
        <w:r w:rsidR="00B918D0" w:rsidRPr="00B918D0">
          <w:rPr>
            <w:rStyle w:val="affff8"/>
            <w:rFonts w:ascii="Times New Roman" w:hAnsi="Times New Roman" w:cs="Times New Roman"/>
            <w:sz w:val="22"/>
          </w:rPr>
          <w:t>3.21.</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Перечень выявленных бесхозяйных тепловых сетей и обоснование выбора организации, уполномоченной на их эксплуатацию</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_Toc231910399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61</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00" w:history="1">
        <w:r w:rsidR="00B918D0" w:rsidRPr="00B918D0">
          <w:rPr>
            <w:rStyle w:val="affff8"/>
            <w:rFonts w:ascii="Times New Roman" w:hAnsi="Times New Roman" w:cs="Times New Roman"/>
            <w:sz w:val="22"/>
          </w:rPr>
          <w:t>3.22.</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Данные энергетических характеристик тепловых сетей (при их наличии)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_Toc231910400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61</w:t>
        </w:r>
        <w:r w:rsidR="00B918D0" w:rsidRPr="00B918D0">
          <w:rPr>
            <w:rFonts w:ascii="Times New Roman" w:hAnsi="Times New Roman" w:cs="Times New Roman"/>
            <w:webHidden/>
            <w:sz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01" w:history="1">
        <w:r w:rsidR="00B918D0" w:rsidRPr="00B918D0">
          <w:rPr>
            <w:rStyle w:val="affff8"/>
            <w:rFonts w:ascii="Times New Roman" w:hAnsi="Times New Roman" w:cs="Times New Roman"/>
            <w:sz w:val="22"/>
            <w:szCs w:val="22"/>
          </w:rPr>
          <w:t>4.</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Зоны действия источников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_Toc231910401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64</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02" w:history="1">
        <w:r w:rsidR="00B918D0" w:rsidRPr="00B918D0">
          <w:rPr>
            <w:rStyle w:val="affff8"/>
            <w:rFonts w:ascii="Times New Roman" w:hAnsi="Times New Roman" w:cs="Times New Roman"/>
            <w:sz w:val="22"/>
            <w:szCs w:val="22"/>
          </w:rPr>
          <w:t>5.</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Тепловые нагрузки потребителей тепловой энергии, групп потребителей тепловой энергии</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_Toc231910402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66</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03" w:history="1">
        <w:r w:rsidR="00B918D0" w:rsidRPr="00B918D0">
          <w:rPr>
            <w:rStyle w:val="affff8"/>
            <w:rFonts w:ascii="Times New Roman" w:hAnsi="Times New Roman" w:cs="Times New Roman"/>
            <w:sz w:val="22"/>
          </w:rPr>
          <w:t>5.1.</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_Toc231910403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66</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04" w:history="1">
        <w:r w:rsidR="00B918D0" w:rsidRPr="00B918D0">
          <w:rPr>
            <w:rStyle w:val="affff8"/>
            <w:rFonts w:ascii="Times New Roman" w:hAnsi="Times New Roman" w:cs="Times New Roman"/>
            <w:sz w:val="22"/>
          </w:rPr>
          <w:t>5.2.</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значений расчетных тепловых нагрузок на коллекторах источников тепловой энергии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_Toc231910404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70</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05" w:history="1">
        <w:r w:rsidR="00B918D0" w:rsidRPr="00B918D0">
          <w:rPr>
            <w:rStyle w:val="affff8"/>
            <w:rFonts w:ascii="Times New Roman" w:hAnsi="Times New Roman" w:cs="Times New Roman"/>
            <w:sz w:val="22"/>
          </w:rPr>
          <w:t>5.3.</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_Toc231910405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71</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06" w:history="1">
        <w:r w:rsidR="00B918D0" w:rsidRPr="00B918D0">
          <w:rPr>
            <w:rStyle w:val="affff8"/>
            <w:rFonts w:ascii="Times New Roman" w:hAnsi="Times New Roman" w:cs="Times New Roman"/>
            <w:sz w:val="22"/>
          </w:rPr>
          <w:t>5.4.</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величины потребления тепловой энергии в расчетных элементах территориального деления за отопительный период и за год в целом</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_Toc231910406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72</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07" w:history="1">
        <w:r w:rsidR="00B918D0" w:rsidRPr="00B918D0">
          <w:rPr>
            <w:rStyle w:val="affff8"/>
            <w:rFonts w:ascii="Times New Roman" w:hAnsi="Times New Roman" w:cs="Times New Roman"/>
            <w:sz w:val="22"/>
          </w:rPr>
          <w:t>5.5.</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существующих нормативов потребления тепловой энергии для населения на отопление и горячее водоснабжение</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_Toc231910407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74</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08" w:history="1">
        <w:r w:rsidR="00B918D0" w:rsidRPr="00B918D0">
          <w:rPr>
            <w:rStyle w:val="affff8"/>
            <w:rFonts w:ascii="Times New Roman" w:hAnsi="Times New Roman" w:cs="Times New Roman"/>
            <w:sz w:val="22"/>
          </w:rPr>
          <w:t>5.6.</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сравнения величины договорной и расчетной тепловой нагрузки по зоне действия каждого источника тепловой энергии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_Toc231910408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76</w:t>
        </w:r>
        <w:r w:rsidR="00B918D0" w:rsidRPr="00B918D0">
          <w:rPr>
            <w:rFonts w:ascii="Times New Roman" w:hAnsi="Times New Roman" w:cs="Times New Roman"/>
            <w:webHidden/>
            <w:sz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09" w:history="1">
        <w:r w:rsidR="00B918D0" w:rsidRPr="00B918D0">
          <w:rPr>
            <w:rStyle w:val="affff8"/>
            <w:rFonts w:ascii="Times New Roman" w:hAnsi="Times New Roman" w:cs="Times New Roman"/>
            <w:sz w:val="22"/>
            <w:szCs w:val="22"/>
          </w:rPr>
          <w:t>6.</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Балансы тепловой мощности и тепловой нагрузки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_Toc231910409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77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10" w:history="1">
        <w:r w:rsidR="00B918D0" w:rsidRPr="00B918D0">
          <w:rPr>
            <w:rStyle w:val="affff8"/>
            <w:rFonts w:ascii="Times New Roman" w:hAnsi="Times New Roman" w:cs="Times New Roman"/>
            <w:sz w:val="22"/>
          </w:rPr>
          <w:t>6.1.</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_Toc231910410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77</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11" w:history="1">
        <w:r w:rsidR="00B918D0" w:rsidRPr="00B918D0">
          <w:rPr>
            <w:rStyle w:val="affff8"/>
            <w:rFonts w:ascii="Times New Roman" w:hAnsi="Times New Roman" w:cs="Times New Roman"/>
            <w:sz w:val="22"/>
          </w:rPr>
          <w:t>6.2.</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_Toc231910411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79</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12" w:history="1">
        <w:r w:rsidR="00B918D0" w:rsidRPr="00B918D0">
          <w:rPr>
            <w:rStyle w:val="affff8"/>
            <w:rFonts w:ascii="Times New Roman" w:hAnsi="Times New Roman" w:cs="Times New Roman"/>
            <w:sz w:val="22"/>
          </w:rPr>
          <w:t>6.3.</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_Toc231910412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81</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13" w:history="1">
        <w:r w:rsidR="00B918D0" w:rsidRPr="00B918D0">
          <w:rPr>
            <w:rStyle w:val="affff8"/>
            <w:rFonts w:ascii="Times New Roman" w:hAnsi="Times New Roman" w:cs="Times New Roman"/>
            <w:sz w:val="22"/>
          </w:rPr>
          <w:t>6.4.</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причины возникновения дефицитов тепловой мощности и последствий влияния дефицитов на качество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_Toc231910413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83</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14" w:history="1">
        <w:r w:rsidR="00B918D0" w:rsidRPr="00B918D0">
          <w:rPr>
            <w:rStyle w:val="affff8"/>
            <w:rFonts w:ascii="Times New Roman" w:hAnsi="Times New Roman" w:cs="Times New Roman"/>
            <w:sz w:val="22"/>
          </w:rPr>
          <w:t>6.5.</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_Toc231910414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84</w:t>
        </w:r>
        <w:r w:rsidR="00B918D0" w:rsidRPr="00B918D0">
          <w:rPr>
            <w:rFonts w:ascii="Times New Roman" w:hAnsi="Times New Roman" w:cs="Times New Roman"/>
            <w:webHidden/>
            <w:sz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15" w:history="1">
        <w:r w:rsidR="00B918D0" w:rsidRPr="00B918D0">
          <w:rPr>
            <w:rStyle w:val="affff8"/>
            <w:rFonts w:ascii="Times New Roman" w:hAnsi="Times New Roman" w:cs="Times New Roman"/>
            <w:sz w:val="22"/>
            <w:szCs w:val="22"/>
          </w:rPr>
          <w:t>7.</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Балансы теплоносителя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_Toc231910415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84</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16" w:history="1">
        <w:r w:rsidR="00B918D0" w:rsidRPr="00B918D0">
          <w:rPr>
            <w:rStyle w:val="affff8"/>
            <w:rFonts w:ascii="Times New Roman" w:hAnsi="Times New Roman" w:cs="Times New Roman"/>
            <w:sz w:val="22"/>
          </w:rPr>
          <w:t>7.1.</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_Toc231910416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84</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17" w:history="1">
        <w:r w:rsidR="00B918D0" w:rsidRPr="00B918D0">
          <w:rPr>
            <w:rStyle w:val="affff8"/>
            <w:rFonts w:ascii="Times New Roman" w:hAnsi="Times New Roman" w:cs="Times New Roman"/>
            <w:sz w:val="22"/>
          </w:rPr>
          <w:t>7.2.</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_Toc231910417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88</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18" w:history="1">
        <w:r w:rsidR="00B918D0" w:rsidRPr="00B918D0">
          <w:rPr>
            <w:rStyle w:val="affff8"/>
            <w:rFonts w:ascii="Times New Roman" w:hAnsi="Times New Roman" w:cs="Times New Roman"/>
            <w:sz w:val="22"/>
          </w:rPr>
          <w:t>7.3.</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утвержденных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_Toc231910418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89</w:t>
        </w:r>
        <w:r w:rsidR="00B918D0" w:rsidRPr="00B918D0">
          <w:rPr>
            <w:rFonts w:ascii="Times New Roman" w:hAnsi="Times New Roman" w:cs="Times New Roman"/>
            <w:webHidden/>
            <w:sz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19" w:history="1">
        <w:r w:rsidR="00B918D0" w:rsidRPr="00B918D0">
          <w:rPr>
            <w:rStyle w:val="affff8"/>
            <w:rFonts w:ascii="Times New Roman" w:hAnsi="Times New Roman" w:cs="Times New Roman"/>
            <w:sz w:val="22"/>
            <w:szCs w:val="22"/>
          </w:rPr>
          <w:t>8.</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Топливные балансы источников тепловой энергии и система обеспечения топливом</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_Toc231910419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91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29" w:history="1">
        <w:r w:rsidR="00B918D0" w:rsidRPr="00B918D0">
          <w:rPr>
            <w:rStyle w:val="affff8"/>
            <w:rFonts w:ascii="Times New Roman" w:hAnsi="Times New Roman" w:cs="Times New Roman"/>
            <w:sz w:val="22"/>
          </w:rPr>
          <w:t>8.1</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видов и количества используемого основного топлива</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_Toc231910429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91</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38" w:history="1">
        <w:r w:rsidR="00B918D0" w:rsidRPr="00B918D0">
          <w:rPr>
            <w:rStyle w:val="affff8"/>
            <w:rFonts w:ascii="Times New Roman" w:eastAsia="Calibri" w:hAnsi="Times New Roman" w:cs="Times New Roman"/>
            <w:sz w:val="22"/>
          </w:rPr>
          <w:t>8.2.</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видов резервного и аварийного топлива и возможности их обеспечения в соответствии с нормативными требованиями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_Toc231910438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94</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39" w:history="1">
        <w:r w:rsidR="00B918D0" w:rsidRPr="00B918D0">
          <w:rPr>
            <w:rStyle w:val="affff8"/>
            <w:rFonts w:ascii="Times New Roman" w:hAnsi="Times New Roman" w:cs="Times New Roman"/>
            <w:sz w:val="22"/>
          </w:rPr>
          <w:t>8.3.</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особенностей характеристик топлив в зависимости от мест поставки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_Toc231910439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96</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40" w:history="1">
        <w:r w:rsidR="00B918D0" w:rsidRPr="00B918D0">
          <w:rPr>
            <w:rStyle w:val="affff8"/>
            <w:rFonts w:ascii="Times New Roman" w:hAnsi="Times New Roman" w:cs="Times New Roman"/>
            <w:sz w:val="22"/>
          </w:rPr>
          <w:t>8.4.</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Описание использования местных видов топлива, анализ поставки топлива в периоды расчетных температур наружного воздуха</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_Toc231910440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96</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41" w:history="1">
        <w:r w:rsidR="00B918D0" w:rsidRPr="00B918D0">
          <w:rPr>
            <w:rStyle w:val="affff8"/>
            <w:rFonts w:ascii="Times New Roman" w:hAnsi="Times New Roman" w:cs="Times New Roman"/>
            <w:sz w:val="22"/>
            <w:lang w:eastAsia="ru-RU"/>
          </w:rPr>
          <w:t>8.5.</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lang w:eastAsia="ru-RU"/>
          </w:rPr>
          <w:t>Возобновляемые источники энергии и местные виды топлива не используются. Описание видов топлива (в случае, если топливом является угoль, - вид ископаемого Природного газа и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_Toc231910441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97</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42" w:history="1">
        <w:r w:rsidR="00B918D0" w:rsidRPr="00B918D0">
          <w:rPr>
            <w:rStyle w:val="affff8"/>
            <w:rFonts w:ascii="Times New Roman" w:hAnsi="Times New Roman" w:cs="Times New Roman"/>
            <w:sz w:val="22"/>
            <w:lang w:eastAsia="ru-RU"/>
          </w:rPr>
          <w:t>8.6.</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lang w:eastAsia="ru-RU"/>
          </w:rPr>
          <w:t>Описание преобладающего в поселении вида топлива, определяемого по совокупности всех систем теплоснабжения, находящихся в соответствующем поселении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_Toc231910442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97</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43" w:history="1">
        <w:r w:rsidR="00B918D0" w:rsidRPr="00B918D0">
          <w:rPr>
            <w:rStyle w:val="affff8"/>
            <w:rFonts w:ascii="Times New Roman" w:hAnsi="Times New Roman" w:cs="Times New Roman"/>
            <w:sz w:val="22"/>
            <w:lang w:eastAsia="ru-RU"/>
          </w:rPr>
          <w:t>8.7.</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lang w:eastAsia="ru-RU"/>
          </w:rPr>
          <w:t>Описание приоритетного направления развития топливного баланса поселения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_Toc231910443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97</w:t>
        </w:r>
        <w:r w:rsidR="00B918D0" w:rsidRPr="00B918D0">
          <w:rPr>
            <w:rFonts w:ascii="Times New Roman" w:hAnsi="Times New Roman" w:cs="Times New Roman"/>
            <w:webHidden/>
            <w:sz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44" w:history="1">
        <w:r w:rsidR="00B918D0" w:rsidRPr="00B918D0">
          <w:rPr>
            <w:rStyle w:val="affff8"/>
            <w:rFonts w:ascii="Times New Roman" w:hAnsi="Times New Roman" w:cs="Times New Roman"/>
            <w:sz w:val="22"/>
            <w:szCs w:val="22"/>
          </w:rPr>
          <w:t>9.</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Надежность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_Toc231910444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98</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46" w:history="1">
        <w:r w:rsidR="00B918D0" w:rsidRPr="00B918D0">
          <w:rPr>
            <w:rStyle w:val="affff8"/>
            <w:rFonts w:ascii="Times New Roman" w:hAnsi="Times New Roman" w:cs="Times New Roman"/>
            <w:sz w:val="22"/>
          </w:rPr>
          <w:t>9.1. Поток отказов (частота отказов) участков тепловых сетей</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_Toc231910446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106</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47" w:history="1">
        <w:r w:rsidR="00B918D0" w:rsidRPr="00B918D0">
          <w:rPr>
            <w:rStyle w:val="affff8"/>
            <w:rFonts w:ascii="Times New Roman" w:hAnsi="Times New Roman" w:cs="Times New Roman"/>
            <w:sz w:val="22"/>
          </w:rPr>
          <w:t>9.2.Частота отключений потребителей</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_Toc231910447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107</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48" w:history="1">
        <w:r w:rsidR="00B918D0" w:rsidRPr="00B918D0">
          <w:rPr>
            <w:rStyle w:val="affff8"/>
            <w:rFonts w:ascii="Times New Roman" w:hAnsi="Times New Roman" w:cs="Times New Roman"/>
            <w:sz w:val="22"/>
          </w:rPr>
          <w:t>9.3.Поток (частота) и время восстановления теплоснабжения потребителей после отключений</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_Toc231910448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107</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49" w:history="1">
        <w:r w:rsidR="00B918D0" w:rsidRPr="00B918D0">
          <w:rPr>
            <w:rStyle w:val="affff8"/>
            <w:rFonts w:ascii="Times New Roman" w:hAnsi="Times New Roman" w:cs="Times New Roman"/>
            <w:sz w:val="22"/>
          </w:rPr>
          <w:t>9.4.Графические материалы (карты-схемы тепловых сетей и зон ненормативной надежности и безопасности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_Toc231910449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109</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50" w:history="1">
        <w:r w:rsidR="00B918D0" w:rsidRPr="00B918D0">
          <w:rPr>
            <w:rStyle w:val="affff8"/>
            <w:rFonts w:ascii="Times New Roman" w:hAnsi="Times New Roman" w:cs="Times New Roman"/>
            <w:sz w:val="22"/>
          </w:rPr>
          <w:t>9.5.Результаты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_Toc231910450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109</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51" w:history="1">
        <w:r w:rsidR="00B918D0" w:rsidRPr="00B918D0">
          <w:rPr>
            <w:rStyle w:val="affff8"/>
            <w:rFonts w:ascii="Times New Roman" w:hAnsi="Times New Roman" w:cs="Times New Roman"/>
            <w:sz w:val="22"/>
          </w:rPr>
          <w:t>9.6.Результаты анализа времени восстановления теплоснабжения потребителей, отключенных в результате аварийных ситуаций при теплоснабжении, указанных в п. 9.5</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_Toc231910451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111</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52" w:history="1">
        <w:r w:rsidR="00B918D0" w:rsidRPr="00B918D0">
          <w:rPr>
            <w:rStyle w:val="affff8"/>
            <w:rFonts w:ascii="Times New Roman" w:hAnsi="Times New Roman" w:cs="Times New Roman"/>
            <w:snapToGrid w:val="0"/>
            <w:sz w:val="22"/>
          </w:rPr>
          <w:t>9.7.Итоги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надежности).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_Toc231910452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111</w:t>
        </w:r>
        <w:r w:rsidR="00B918D0" w:rsidRPr="00B918D0">
          <w:rPr>
            <w:rFonts w:ascii="Times New Roman" w:hAnsi="Times New Roman" w:cs="Times New Roman"/>
            <w:webHidden/>
            <w:sz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453" w:history="1">
        <w:r w:rsidR="00B918D0" w:rsidRPr="00B918D0">
          <w:rPr>
            <w:rStyle w:val="affff8"/>
            <w:rFonts w:ascii="Times New Roman" w:hAnsi="Times New Roman" w:cs="Times New Roman"/>
            <w:sz w:val="22"/>
            <w:szCs w:val="22"/>
          </w:rPr>
          <w:t>10. Технико-экономические показатели теплоснабжающих и теплосетевых организаций</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_Toc231910453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111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54" w:history="1">
        <w:r w:rsidR="00B918D0" w:rsidRPr="00B918D0">
          <w:rPr>
            <w:rStyle w:val="affff8"/>
            <w:rFonts w:ascii="Times New Roman" w:hAnsi="Times New Roman" w:cs="Times New Roman"/>
            <w:sz w:val="22"/>
            <w:szCs w:val="22"/>
          </w:rPr>
          <w:t>11.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Цены (тарифы) в сфере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_Toc231910454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112</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55" w:history="1">
        <w:r w:rsidR="00B918D0" w:rsidRPr="00B918D0">
          <w:rPr>
            <w:rStyle w:val="affff8"/>
            <w:rFonts w:ascii="Times New Roman" w:hAnsi="Times New Roman" w:cs="Times New Roman"/>
            <w:sz w:val="22"/>
          </w:rPr>
          <w:t>11.1.Утвержденные тарифы на тепловую энергию</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_Toc231910455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112</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56" w:history="1">
        <w:r w:rsidR="00B918D0" w:rsidRPr="00B918D0">
          <w:rPr>
            <w:rStyle w:val="affff8"/>
            <w:rFonts w:ascii="Times New Roman" w:hAnsi="Times New Roman" w:cs="Times New Roman"/>
            <w:sz w:val="22"/>
          </w:rPr>
          <w:t>11.2.Структура тарифов, установленных на момент разработки схемы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_Toc231910456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119</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57" w:history="1">
        <w:r w:rsidR="00B918D0" w:rsidRPr="00B918D0">
          <w:rPr>
            <w:rStyle w:val="affff8"/>
            <w:rFonts w:ascii="Times New Roman" w:hAnsi="Times New Roman" w:cs="Times New Roman"/>
            <w:sz w:val="22"/>
          </w:rPr>
          <w:t>11.3.Плата за подключение к системе теплоснабжения и поступления денежных средств от осуществления указанной деятельности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_Toc231910457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119</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58" w:history="1">
        <w:r w:rsidR="00B918D0" w:rsidRPr="00B918D0">
          <w:rPr>
            <w:rStyle w:val="affff8"/>
            <w:rFonts w:ascii="Times New Roman" w:hAnsi="Times New Roman" w:cs="Times New Roman"/>
            <w:sz w:val="22"/>
          </w:rPr>
          <w:t>11.4.Плата за услуги по поддержанию резервной тепловой мощности, в том числе для социально значимых категорий потребителей</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_Toc231910458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120</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59" w:history="1">
        <w:r w:rsidR="00B918D0" w:rsidRPr="00B918D0">
          <w:rPr>
            <w:rStyle w:val="affff8"/>
            <w:rFonts w:ascii="Times New Roman" w:eastAsia="Calibri" w:hAnsi="Times New Roman" w:cs="Times New Roman"/>
            <w:sz w:val="22"/>
          </w:rPr>
          <w:t>11.5.Описание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_Toc231910459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120</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60" w:history="1">
        <w:r w:rsidR="00B918D0" w:rsidRPr="00B918D0">
          <w:rPr>
            <w:rStyle w:val="affff8"/>
            <w:rFonts w:ascii="Times New Roman" w:eastAsia="Calibri" w:hAnsi="Times New Roman" w:cs="Times New Roman"/>
            <w:sz w:val="22"/>
          </w:rPr>
          <w:t>11.6.Описание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_Toc231910460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120</w:t>
        </w:r>
        <w:r w:rsidR="00B918D0" w:rsidRPr="00B918D0">
          <w:rPr>
            <w:rFonts w:ascii="Times New Roman" w:hAnsi="Times New Roman" w:cs="Times New Roman"/>
            <w:webHidden/>
            <w:sz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461" w:history="1">
        <w:r w:rsidR="00B918D0" w:rsidRPr="00B918D0">
          <w:rPr>
            <w:rStyle w:val="affff8"/>
            <w:rFonts w:ascii="Times New Roman" w:hAnsi="Times New Roman" w:cs="Times New Roman"/>
            <w:sz w:val="22"/>
            <w:szCs w:val="22"/>
          </w:rPr>
          <w:t>12.Экологическая безопасность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_Toc231910461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121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62" w:history="1">
        <w:r w:rsidR="00B918D0" w:rsidRPr="00B918D0">
          <w:rPr>
            <w:rStyle w:val="affff8"/>
            <w:rFonts w:ascii="Times New Roman" w:hAnsi="Times New Roman" w:cs="Times New Roman"/>
            <w:sz w:val="22"/>
          </w:rPr>
          <w:t>12.1.Электронная карта территории муниципального образования с размещением на ней всех существующих объектов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_Toc231910462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121</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63" w:history="1">
        <w:r w:rsidR="00B918D0" w:rsidRPr="00B918D0">
          <w:rPr>
            <w:rStyle w:val="affff8"/>
            <w:rFonts w:ascii="Times New Roman" w:hAnsi="Times New Roman" w:cs="Times New Roman"/>
            <w:sz w:val="22"/>
          </w:rPr>
          <w:t>12.2.Описание фоновых или сводных расчетов концентраций загрязняющих веществ на территории муниципального образования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_Toc231910463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123</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64" w:history="1">
        <w:r w:rsidR="00B918D0" w:rsidRPr="00B918D0">
          <w:rPr>
            <w:rStyle w:val="affff8"/>
            <w:rFonts w:ascii="Times New Roman" w:hAnsi="Times New Roman" w:cs="Times New Roman"/>
            <w:sz w:val="22"/>
          </w:rPr>
          <w:t>12.3.Описание характеристик и объёмов сжигаемых видов топлив на каждом объекте теплоснабжении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_Toc231910464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123</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65" w:history="1">
        <w:r w:rsidR="00B918D0" w:rsidRPr="00B918D0">
          <w:rPr>
            <w:rStyle w:val="affff8"/>
            <w:rFonts w:ascii="Times New Roman" w:hAnsi="Times New Roman" w:cs="Times New Roman"/>
            <w:sz w:val="22"/>
          </w:rPr>
          <w:t>12.4.Описание технических характеристик котлоагрегатов с добавлением описания технических характеристик дымовых труб и устройств очистки продуктов сгорания от вредных выбросов</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_Toc231910465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124</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66" w:history="1">
        <w:r w:rsidR="00B918D0" w:rsidRPr="00B918D0">
          <w:rPr>
            <w:rStyle w:val="affff8"/>
            <w:rFonts w:ascii="Times New Roman" w:hAnsi="Times New Roman" w:cs="Times New Roman"/>
            <w:sz w:val="22"/>
          </w:rPr>
          <w:t>12.5.Описание валовых и максимальных разовых выбросов загрязняющих веществ в атмосферный воздух на каждом источнике тепловой энергии (мощности)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_Toc231910466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125</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67" w:history="1">
        <w:r w:rsidR="00B918D0" w:rsidRPr="00B918D0">
          <w:rPr>
            <w:rStyle w:val="affff8"/>
            <w:rFonts w:ascii="Times New Roman" w:hAnsi="Times New Roman" w:cs="Times New Roman"/>
            <w:sz w:val="22"/>
          </w:rPr>
          <w:t>12.6.Описание результатов расчётов средних за год концентраций вредных (загрязняющих) веществ в приземном слое атмосферного воздуха от объектов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_Toc231910467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127</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68" w:history="1">
        <w:r w:rsidR="00B918D0" w:rsidRPr="00B918D0">
          <w:rPr>
            <w:rStyle w:val="affff8"/>
            <w:rFonts w:ascii="Times New Roman" w:hAnsi="Times New Roman" w:cs="Times New Roman"/>
            <w:sz w:val="22"/>
          </w:rPr>
          <w:t>12.7.Описание результатов расчётов максимальных разовых концентраций вредных (загрязняющих) веществ в приземном слое атмосферного воздуха от объектов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_Toc231910468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127</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69" w:history="1">
        <w:r w:rsidR="00B918D0" w:rsidRPr="00B918D0">
          <w:rPr>
            <w:rStyle w:val="affff8"/>
            <w:rFonts w:ascii="Times New Roman" w:hAnsi="Times New Roman" w:cs="Times New Roman"/>
            <w:sz w:val="22"/>
          </w:rPr>
          <w:t>12.8.Описание объёма (массы) образования и размещения отходов сжигания топлива</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_Toc231910469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128</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70" w:history="1">
        <w:r w:rsidR="00B918D0" w:rsidRPr="00B918D0">
          <w:rPr>
            <w:rStyle w:val="affff8"/>
            <w:rFonts w:ascii="Times New Roman" w:hAnsi="Times New Roman" w:cs="Times New Roman"/>
            <w:sz w:val="22"/>
          </w:rPr>
          <w:t>12.9.Данные расчётов рассеивания вредных (загрязняющих) веществ от существующих объектов теплоснабжения, представленные на карте-схеме поселения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_Toc231910470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128</w:t>
        </w:r>
        <w:r w:rsidR="00B918D0" w:rsidRPr="00B918D0">
          <w:rPr>
            <w:rFonts w:ascii="Times New Roman" w:hAnsi="Times New Roman" w:cs="Times New Roman"/>
            <w:webHidden/>
            <w:sz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471" w:history="1">
        <w:r w:rsidR="00B918D0" w:rsidRPr="00B918D0">
          <w:rPr>
            <w:rStyle w:val="affff8"/>
            <w:rFonts w:ascii="Times New Roman" w:hAnsi="Times New Roman" w:cs="Times New Roman"/>
            <w:sz w:val="22"/>
            <w:szCs w:val="22"/>
          </w:rPr>
          <w:t>13.Описание существующих технических и технологических проблем в системах теплоснабжения сельского поселения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_Toc231910471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128</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72" w:history="1">
        <w:r w:rsidR="00B918D0" w:rsidRPr="00B918D0">
          <w:rPr>
            <w:rStyle w:val="affff8"/>
            <w:rFonts w:ascii="Times New Roman" w:hAnsi="Times New Roman" w:cs="Times New Roman"/>
            <w:sz w:val="22"/>
          </w:rPr>
          <w:t>13.1.Описание существующих проблем организации качественного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_Toc231910472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128</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73" w:history="1">
        <w:r w:rsidR="00B918D0" w:rsidRPr="00B918D0">
          <w:rPr>
            <w:rStyle w:val="affff8"/>
            <w:rFonts w:ascii="Times New Roman" w:hAnsi="Times New Roman" w:cs="Times New Roman"/>
            <w:sz w:val="22"/>
          </w:rPr>
          <w:t>13.2.Описание существующих проблем организации надежного теплоснабжения поселения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_Toc231910473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129</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74" w:history="1">
        <w:r w:rsidR="00B918D0" w:rsidRPr="00B918D0">
          <w:rPr>
            <w:rStyle w:val="affff8"/>
            <w:rFonts w:ascii="Times New Roman" w:hAnsi="Times New Roman" w:cs="Times New Roman"/>
            <w:sz w:val="22"/>
          </w:rPr>
          <w:t>13.3.Описание существующих проблем развития систем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_Toc231910474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129</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75" w:history="1">
        <w:r w:rsidR="00B918D0" w:rsidRPr="00B918D0">
          <w:rPr>
            <w:rStyle w:val="affff8"/>
            <w:rFonts w:ascii="Times New Roman" w:hAnsi="Times New Roman" w:cs="Times New Roman"/>
            <w:sz w:val="22"/>
          </w:rPr>
          <w:t>13.4.Описание существующих проблем надежного и эффективного снабжения топливом действующих систем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_Toc231910475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130</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76" w:history="1">
        <w:r w:rsidR="00B918D0" w:rsidRPr="00B918D0">
          <w:rPr>
            <w:rStyle w:val="affff8"/>
            <w:rFonts w:ascii="Times New Roman" w:hAnsi="Times New Roman" w:cs="Times New Roman"/>
            <w:sz w:val="22"/>
          </w:rPr>
          <w:t>13.5.Анализ предписаний надзорных органов об устранении нарушений, влияющих на безопасность и надежность системы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_Toc231910476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130</w:t>
        </w:r>
        <w:r w:rsidR="00B918D0" w:rsidRPr="00B918D0">
          <w:rPr>
            <w:rFonts w:ascii="Times New Roman" w:hAnsi="Times New Roman" w:cs="Times New Roman"/>
            <w:webHidden/>
            <w:sz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477" w:history="1">
        <w:r w:rsidR="00B918D0" w:rsidRPr="00B918D0">
          <w:rPr>
            <w:rStyle w:val="affff8"/>
            <w:rFonts w:ascii="Times New Roman" w:hAnsi="Times New Roman" w:cs="Times New Roman"/>
            <w:sz w:val="22"/>
            <w:szCs w:val="22"/>
          </w:rPr>
          <w:t>ГЛАВА 2 СУЩЕСТВУЮЩЕЕ И ПЕРСПЕКТИВНОЕ ПОТРЕБЛЕНИЕ ТЕПЛОВОЙ ЭНЕРГИИ НА ЦЕЛИ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_Toc231910477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131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78" w:history="1">
        <w:r w:rsidR="00B918D0" w:rsidRPr="00B918D0">
          <w:rPr>
            <w:rStyle w:val="affff8"/>
            <w:rFonts w:ascii="Times New Roman" w:eastAsia="Calibri" w:hAnsi="Times New Roman" w:cs="Times New Roman"/>
            <w:sz w:val="22"/>
            <w:szCs w:val="22"/>
          </w:rPr>
          <w:t>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eastAsia="Calibri" w:hAnsi="Times New Roman" w:cs="Times New Roman"/>
            <w:sz w:val="22"/>
            <w:szCs w:val="22"/>
          </w:rPr>
          <w:t>Данные базового уровня потребления тепла на цели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_Toc231910478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131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79" w:history="1">
        <w:r w:rsidR="00B918D0" w:rsidRPr="00B918D0">
          <w:rPr>
            <w:rStyle w:val="affff8"/>
            <w:rFonts w:ascii="Times New Roman" w:hAnsi="Times New Roman" w:cs="Times New Roman"/>
            <w:sz w:val="22"/>
            <w:szCs w:val="22"/>
          </w:rPr>
          <w:t>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_Toc231910479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133</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80" w:history="1">
        <w:r w:rsidR="00B918D0" w:rsidRPr="00B918D0">
          <w:rPr>
            <w:rStyle w:val="affff8"/>
            <w:rFonts w:ascii="Times New Roman" w:hAnsi="Times New Roman" w:cs="Times New Roman"/>
            <w:sz w:val="22"/>
            <w:szCs w:val="22"/>
          </w:rPr>
          <w:t>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_Toc231910480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134</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81" w:history="1">
        <w:r w:rsidR="00B918D0" w:rsidRPr="00B918D0">
          <w:rPr>
            <w:rStyle w:val="affff8"/>
            <w:rFonts w:ascii="Times New Roman" w:hAnsi="Times New Roman" w:cs="Times New Roman"/>
            <w:sz w:val="22"/>
          </w:rPr>
          <w:t>3.1.</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Нормативы потребления тепловой энергии для целей отопления и вентиляции зданий</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_Toc231910481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135</w:t>
        </w:r>
        <w:r w:rsidR="00B918D0" w:rsidRPr="00B918D0">
          <w:rPr>
            <w:rFonts w:ascii="Times New Roman" w:hAnsi="Times New Roman" w:cs="Times New Roman"/>
            <w:webHidden/>
            <w:sz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82" w:history="1">
        <w:r w:rsidR="00B918D0" w:rsidRPr="00B918D0">
          <w:rPr>
            <w:rStyle w:val="affff8"/>
            <w:rFonts w:ascii="Times New Roman" w:hAnsi="Times New Roman" w:cs="Times New Roman"/>
            <w:sz w:val="22"/>
            <w:szCs w:val="22"/>
          </w:rPr>
          <w:t>4.</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_Toc231910482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139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83" w:history="1">
        <w:r w:rsidR="00B918D0" w:rsidRPr="00B918D0">
          <w:rPr>
            <w:rStyle w:val="affff8"/>
            <w:rFonts w:ascii="Times New Roman" w:hAnsi="Times New Roman" w:cs="Times New Roman"/>
            <w:sz w:val="22"/>
            <w:szCs w:val="22"/>
          </w:rPr>
          <w:t>5.</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_Toc231910483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141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84" w:history="1">
        <w:r w:rsidR="00B918D0" w:rsidRPr="00B918D0">
          <w:rPr>
            <w:rStyle w:val="affff8"/>
            <w:rFonts w:ascii="Times New Roman" w:hAnsi="Times New Roman" w:cs="Times New Roman"/>
            <w:sz w:val="22"/>
          </w:rPr>
          <w:t>5.1.</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_Toc231910484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141</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85" w:history="1">
        <w:r w:rsidR="00B918D0" w:rsidRPr="00B918D0">
          <w:rPr>
            <w:rStyle w:val="affff8"/>
            <w:rFonts w:ascii="Times New Roman" w:hAnsi="Times New Roman" w:cs="Times New Roman"/>
            <w:sz w:val="22"/>
          </w:rPr>
          <w:t>5.2.</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_Toc231910485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143</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486" w:history="1">
        <w:r w:rsidR="00B918D0" w:rsidRPr="00B918D0">
          <w:rPr>
            <w:rStyle w:val="affff8"/>
            <w:rFonts w:ascii="Times New Roman" w:hAnsi="Times New Roman" w:cs="Times New Roman"/>
            <w:sz w:val="22"/>
          </w:rPr>
          <w:t>5.3.</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_Toc231910486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144</w:t>
        </w:r>
        <w:r w:rsidR="00B918D0" w:rsidRPr="00B918D0">
          <w:rPr>
            <w:rFonts w:ascii="Times New Roman" w:hAnsi="Times New Roman" w:cs="Times New Roman"/>
            <w:webHidden/>
            <w:sz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487" w:history="1">
        <w:r w:rsidR="00B918D0" w:rsidRPr="00B918D0">
          <w:rPr>
            <w:rStyle w:val="affff8"/>
            <w:rFonts w:ascii="Times New Roman" w:hAnsi="Times New Roman" w:cs="Times New Roman"/>
            <w:sz w:val="22"/>
            <w:szCs w:val="22"/>
          </w:rPr>
          <w:t>ГЛАВА 3. ЭЛЕКТРОННАЯ МОДЕЛЬ СИСТЕМЫ ТЕПЛОСНАБЖЕНИЯ ПОСЕЛЕНИЯ</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_Toc231910487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146</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88" w:history="1">
        <w:r w:rsidR="00B918D0" w:rsidRPr="00B918D0">
          <w:rPr>
            <w:rStyle w:val="affff8"/>
            <w:rFonts w:ascii="Times New Roman" w:hAnsi="Times New Roman" w:cs="Times New Roman"/>
            <w:snapToGrid w:val="0"/>
            <w:sz w:val="22"/>
            <w:szCs w:val="22"/>
          </w:rPr>
          <w:t>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napToGrid w:val="0"/>
            <w:sz w:val="22"/>
            <w:szCs w:val="22"/>
          </w:rPr>
          <w:t>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w:t>
        </w:r>
        <w:r w:rsidR="00B918D0">
          <w:rPr>
            <w:rStyle w:val="affff8"/>
            <w:rFonts w:ascii="Times New Roman" w:hAnsi="Times New Roman" w:cs="Times New Roman"/>
            <w:snapToGrid w:val="0"/>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_Toc231910488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149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89" w:history="1">
        <w:r w:rsidR="00B918D0" w:rsidRPr="00B918D0">
          <w:rPr>
            <w:rStyle w:val="affff8"/>
            <w:rFonts w:ascii="Times New Roman" w:hAnsi="Times New Roman" w:cs="Times New Roman"/>
            <w:snapToGrid w:val="0"/>
            <w:sz w:val="22"/>
            <w:szCs w:val="22"/>
          </w:rPr>
          <w:t>6.</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napToGrid w:val="0"/>
            <w:sz w:val="22"/>
            <w:szCs w:val="22"/>
          </w:rPr>
          <w:t>Паспортизация объектов системы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_Toc231910489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150</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90" w:history="1">
        <w:r w:rsidR="00B918D0" w:rsidRPr="00B918D0">
          <w:rPr>
            <w:rStyle w:val="affff8"/>
            <w:rFonts w:ascii="Times New Roman" w:hAnsi="Times New Roman" w:cs="Times New Roman"/>
            <w:snapToGrid w:val="0"/>
            <w:sz w:val="22"/>
            <w:szCs w:val="22"/>
          </w:rPr>
          <w:t>7.</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napToGrid w:val="0"/>
            <w:sz w:val="22"/>
            <w:szCs w:val="22"/>
          </w:rPr>
          <w:t>Паспортизация и описание расчетных единиц территориального деления, включая административное</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_Toc231910490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151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91" w:history="1">
        <w:r w:rsidR="00B918D0" w:rsidRPr="00B918D0">
          <w:rPr>
            <w:rStyle w:val="affff8"/>
            <w:rFonts w:ascii="Times New Roman" w:hAnsi="Times New Roman" w:cs="Times New Roman"/>
            <w:snapToGrid w:val="0"/>
            <w:sz w:val="22"/>
            <w:szCs w:val="22"/>
          </w:rPr>
          <w:t>8.</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napToGrid w:val="0"/>
            <w:sz w:val="22"/>
            <w:szCs w:val="22"/>
          </w:rPr>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_Toc231910491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152</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92" w:history="1">
        <w:r w:rsidR="00B918D0" w:rsidRPr="00B918D0">
          <w:rPr>
            <w:rStyle w:val="affff8"/>
            <w:rFonts w:ascii="Times New Roman" w:hAnsi="Times New Roman" w:cs="Times New Roman"/>
            <w:snapToGrid w:val="0"/>
            <w:sz w:val="22"/>
            <w:szCs w:val="22"/>
          </w:rPr>
          <w:t>9.</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napToGrid w:val="0"/>
            <w:sz w:val="22"/>
            <w:szCs w:val="22"/>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_Toc231910492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155</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93" w:history="1">
        <w:r w:rsidR="00B918D0" w:rsidRPr="00B918D0">
          <w:rPr>
            <w:rStyle w:val="affff8"/>
            <w:rFonts w:ascii="Times New Roman" w:hAnsi="Times New Roman" w:cs="Times New Roman"/>
            <w:snapToGrid w:val="0"/>
            <w:sz w:val="22"/>
            <w:szCs w:val="22"/>
          </w:rPr>
          <w:t>10.</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napToGrid w:val="0"/>
            <w:sz w:val="22"/>
            <w:szCs w:val="22"/>
          </w:rPr>
          <w:t>Расчет балансов тепловой энергии по источникам тепловой энергии и по территориальному признаку</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_Toc231910493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155</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94" w:history="1">
        <w:r w:rsidR="00B918D0" w:rsidRPr="00B918D0">
          <w:rPr>
            <w:rStyle w:val="affff8"/>
            <w:rFonts w:ascii="Times New Roman" w:hAnsi="Times New Roman" w:cs="Times New Roman"/>
            <w:snapToGrid w:val="0"/>
            <w:sz w:val="22"/>
            <w:szCs w:val="22"/>
          </w:rPr>
          <w:t>11.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napToGrid w:val="0"/>
            <w:sz w:val="22"/>
            <w:szCs w:val="22"/>
          </w:rPr>
          <w:t>Расчет потерь тепловой энергии через изоляцию и с утечками теплоносителя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_Toc231910494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156</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95" w:history="1">
        <w:r w:rsidR="00B918D0" w:rsidRPr="00B918D0">
          <w:rPr>
            <w:rStyle w:val="affff8"/>
            <w:rFonts w:ascii="Times New Roman" w:hAnsi="Times New Roman" w:cs="Times New Roman"/>
            <w:snapToGrid w:val="0"/>
            <w:sz w:val="22"/>
            <w:szCs w:val="22"/>
          </w:rPr>
          <w:t>12.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napToGrid w:val="0"/>
            <w:sz w:val="22"/>
            <w:szCs w:val="22"/>
          </w:rPr>
          <w:t>Расчет показателей надежности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_Toc231910495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157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96" w:history="1">
        <w:r w:rsidR="00B918D0" w:rsidRPr="00B918D0">
          <w:rPr>
            <w:rStyle w:val="affff8"/>
            <w:rFonts w:ascii="Times New Roman" w:hAnsi="Times New Roman" w:cs="Times New Roman"/>
            <w:snapToGrid w:val="0"/>
            <w:sz w:val="22"/>
            <w:szCs w:val="22"/>
          </w:rPr>
          <w:t>13.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napToGrid w:val="0"/>
            <w:sz w:val="22"/>
            <w:szCs w:val="22"/>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систем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_Toc231910496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157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97" w:history="1">
        <w:r w:rsidR="00B918D0" w:rsidRPr="00B918D0">
          <w:rPr>
            <w:rStyle w:val="affff8"/>
            <w:rFonts w:ascii="Times New Roman" w:hAnsi="Times New Roman" w:cs="Times New Roman"/>
            <w:snapToGrid w:val="0"/>
            <w:sz w:val="22"/>
            <w:szCs w:val="22"/>
          </w:rPr>
          <w:t>14.</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napToGrid w:val="0"/>
            <w:sz w:val="22"/>
            <w:szCs w:val="22"/>
          </w:rPr>
          <w:t>Сравнительные пьезометрические графики для разработки и анализа сценариев перспективного развития тепловых сетей.</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_Toc231910497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159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498" w:history="1">
        <w:r w:rsidR="00B918D0" w:rsidRPr="00B918D0">
          <w:rPr>
            <w:rStyle w:val="affff8"/>
            <w:rFonts w:ascii="Times New Roman" w:hAnsi="Times New Roman" w:cs="Times New Roman"/>
            <w:sz w:val="22"/>
            <w:szCs w:val="22"/>
          </w:rPr>
          <w:t>ГЛАВА 4. СУЩЕСТВУЮЩИЕ И ПЕРСПЕКТИВНЫЕ БАЛАНСЫ ТЕПЛОВОЙ МОЩНОСТИ ИСТОЧНИКОВ ТЕПЛОВОЙ ЭНЕРГИИ И ТЕПЛОВОЙ НАГРУЗКИ ПОТРЕБИТЕЛЕЙ</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_Toc231910498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161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499" w:history="1">
        <w:r w:rsidR="00B918D0" w:rsidRPr="00B918D0">
          <w:rPr>
            <w:rStyle w:val="affff8"/>
            <w:rFonts w:ascii="Times New Roman" w:hAnsi="Times New Roman" w:cs="Times New Roman"/>
            <w:sz w:val="22"/>
            <w:szCs w:val="22"/>
          </w:rPr>
          <w:t>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_Toc231910499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161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00" w:history="1">
        <w:r w:rsidR="00B918D0" w:rsidRPr="00B918D0">
          <w:rPr>
            <w:rStyle w:val="affff8"/>
            <w:rFonts w:ascii="Times New Roman" w:hAnsi="Times New Roman" w:cs="Times New Roman"/>
            <w:sz w:val="22"/>
            <w:szCs w:val="22"/>
          </w:rPr>
          <w:t>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_Toc231910500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163</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01" w:history="1">
        <w:r w:rsidR="00B918D0" w:rsidRPr="00B918D0">
          <w:rPr>
            <w:rStyle w:val="affff8"/>
            <w:rFonts w:ascii="Times New Roman" w:hAnsi="Times New Roman" w:cs="Times New Roman"/>
            <w:sz w:val="22"/>
            <w:szCs w:val="22"/>
          </w:rPr>
          <w:t>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Выводы о резервах (дефицитах) существующей системы теплоснабжения при обеспечении перспективной тепловой нагрузки потребителей</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_Toc231910501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169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502" w:history="1">
        <w:r w:rsidR="00B918D0" w:rsidRPr="00B918D0">
          <w:rPr>
            <w:rStyle w:val="affff8"/>
            <w:rFonts w:ascii="Times New Roman" w:hAnsi="Times New Roman" w:cs="Times New Roman"/>
            <w:sz w:val="22"/>
            <w:szCs w:val="22"/>
          </w:rPr>
          <w:t>ГЛАВА 5. МАСТЕР-ПЛАН РАЗВИТИЯ СИСТЕМЫ ТЕПЛОСНАБЖЕНИЯ ПОСЕЛЕНИЯ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_Toc231910502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171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03" w:history="1">
        <w:r w:rsidR="00B918D0" w:rsidRPr="00B918D0">
          <w:rPr>
            <w:rStyle w:val="affff8"/>
            <w:rFonts w:ascii="Times New Roman" w:hAnsi="Times New Roman" w:cs="Times New Roman"/>
            <w:sz w:val="22"/>
            <w:szCs w:val="22"/>
          </w:rPr>
          <w:t>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Описание вариантов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_Toc231910503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171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04" w:history="1">
        <w:r w:rsidR="00B918D0" w:rsidRPr="00B918D0">
          <w:rPr>
            <w:rStyle w:val="affff8"/>
            <w:rFonts w:ascii="Times New Roman" w:hAnsi="Times New Roman" w:cs="Times New Roman"/>
            <w:sz w:val="22"/>
            <w:szCs w:val="22"/>
          </w:rPr>
          <w:t>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_Toc231910504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174</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05" w:history="1">
        <w:r w:rsidR="00B918D0" w:rsidRPr="00B918D0">
          <w:rPr>
            <w:rStyle w:val="affff8"/>
            <w:rFonts w:ascii="Times New Roman" w:hAnsi="Times New Roman" w:cs="Times New Roman"/>
            <w:sz w:val="22"/>
            <w:szCs w:val="22"/>
          </w:rPr>
          <w:t>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Технико-экономическое сравнение вариантов перспективного развития систем теплоснабжения поселения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_Toc231910505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174</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506" w:history="1">
        <w:r w:rsidR="00B918D0" w:rsidRPr="00B918D0">
          <w:rPr>
            <w:rStyle w:val="affff8"/>
            <w:rFonts w:ascii="Times New Roman" w:hAnsi="Times New Roman" w:cs="Times New Roman"/>
            <w:sz w:val="22"/>
            <w:szCs w:val="22"/>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_Toc231910506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174</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07" w:history="1">
        <w:r w:rsidR="00B918D0" w:rsidRPr="00B918D0">
          <w:rPr>
            <w:rStyle w:val="affff8"/>
            <w:rFonts w:ascii="Times New Roman" w:hAnsi="Times New Roman" w:cs="Times New Roman"/>
            <w:sz w:val="22"/>
            <w:szCs w:val="22"/>
          </w:rPr>
          <w:t>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_Toc231910507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174</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08" w:history="1">
        <w:r w:rsidR="00B918D0" w:rsidRPr="00B918D0">
          <w:rPr>
            <w:rStyle w:val="affff8"/>
            <w:rFonts w:ascii="Times New Roman" w:hAnsi="Times New Roman" w:cs="Times New Roman"/>
            <w:sz w:val="22"/>
            <w:szCs w:val="22"/>
          </w:rPr>
          <w:t>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_Toc231910508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177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09" w:history="1">
        <w:r w:rsidR="00B918D0" w:rsidRPr="00B918D0">
          <w:rPr>
            <w:rStyle w:val="affff8"/>
            <w:rFonts w:ascii="Times New Roman" w:hAnsi="Times New Roman" w:cs="Times New Roman"/>
            <w:sz w:val="22"/>
            <w:szCs w:val="22"/>
          </w:rPr>
          <w:t>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Сведения о наличии баков-аккумуляторов</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_Toc231910509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177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10" w:history="1">
        <w:r w:rsidR="00B918D0" w:rsidRPr="00B918D0">
          <w:rPr>
            <w:rStyle w:val="affff8"/>
            <w:rFonts w:ascii="Times New Roman" w:hAnsi="Times New Roman" w:cs="Times New Roman"/>
            <w:sz w:val="22"/>
            <w:szCs w:val="22"/>
          </w:rPr>
          <w:t>4.</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_Toc231910510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177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11" w:history="1">
        <w:r w:rsidR="00B918D0" w:rsidRPr="00B918D0">
          <w:rPr>
            <w:rStyle w:val="affff8"/>
            <w:rFonts w:ascii="Times New Roman" w:hAnsi="Times New Roman" w:cs="Times New Roman"/>
            <w:sz w:val="22"/>
            <w:szCs w:val="22"/>
          </w:rPr>
          <w:t>5.</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_Toc231910511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179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512" w:history="1">
        <w:r w:rsidR="00B918D0" w:rsidRPr="00B918D0">
          <w:rPr>
            <w:rStyle w:val="affff8"/>
            <w:rFonts w:ascii="Times New Roman" w:hAnsi="Times New Roman" w:cs="Times New Roman"/>
            <w:sz w:val="22"/>
            <w:szCs w:val="22"/>
          </w:rPr>
          <w:t>ГЛАВА 7. ПРЕДЛОЖЕНИЯ ПО СТРОИТЕЛЬСТВУ, РЕКОНСТРУКЦИИ, ТЕХНИЧЕСКОМУ ПЕРЕВООРУЖЕНИЮ И (ИЛИ) МОДЕРНИЗАЦИИ ИСТОЧНИКОВ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_Toc231910512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181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13" w:history="1">
        <w:r w:rsidR="00B918D0" w:rsidRPr="00B918D0">
          <w:rPr>
            <w:rStyle w:val="affff8"/>
            <w:rFonts w:ascii="Times New Roman" w:hAnsi="Times New Roman" w:cs="Times New Roman"/>
            <w:sz w:val="22"/>
            <w:szCs w:val="22"/>
          </w:rPr>
          <w:t>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Описание условий организации централизованного теплоснабжения, индивидуального теплоснабжения, а также поквартирного отопления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_Toc231910513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181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14" w:history="1">
        <w:r w:rsidR="00B918D0" w:rsidRPr="00B918D0">
          <w:rPr>
            <w:rStyle w:val="affff8"/>
            <w:rFonts w:ascii="Times New Roman" w:hAnsi="Times New Roman" w:cs="Times New Roman"/>
            <w:sz w:val="22"/>
            <w:szCs w:val="22"/>
          </w:rPr>
          <w:t>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_Toc231910514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187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15" w:history="1">
        <w:r w:rsidR="00B918D0" w:rsidRPr="00B918D0">
          <w:rPr>
            <w:rStyle w:val="affff8"/>
            <w:rFonts w:ascii="Times New Roman" w:hAnsi="Times New Roman" w:cs="Times New Roman"/>
            <w:sz w:val="22"/>
            <w:szCs w:val="22"/>
          </w:rPr>
          <w:t>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_Toc231910515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187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16" w:history="1">
        <w:r w:rsidR="00B918D0" w:rsidRPr="00B918D0">
          <w:rPr>
            <w:rStyle w:val="affff8"/>
            <w:rFonts w:ascii="Times New Roman" w:hAnsi="Times New Roman" w:cs="Times New Roman"/>
            <w:sz w:val="22"/>
            <w:szCs w:val="22"/>
          </w:rPr>
          <w:t>4.</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_Toc231910516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187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17" w:history="1">
        <w:r w:rsidR="00B918D0" w:rsidRPr="00B918D0">
          <w:rPr>
            <w:rStyle w:val="affff8"/>
            <w:rFonts w:ascii="Times New Roman" w:hAnsi="Times New Roman" w:cs="Times New Roman"/>
            <w:sz w:val="22"/>
            <w:szCs w:val="22"/>
          </w:rPr>
          <w:t>5.</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_Toc231910517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188</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18" w:history="1">
        <w:r w:rsidR="00B918D0" w:rsidRPr="00B918D0">
          <w:rPr>
            <w:rStyle w:val="affff8"/>
            <w:rFonts w:ascii="Times New Roman" w:hAnsi="Times New Roman" w:cs="Times New Roman"/>
            <w:sz w:val="22"/>
            <w:szCs w:val="22"/>
          </w:rPr>
          <w:t>6.</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_Toc231910518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188</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19" w:history="1">
        <w:r w:rsidR="00B918D0" w:rsidRPr="00B918D0">
          <w:rPr>
            <w:rStyle w:val="affff8"/>
            <w:rFonts w:ascii="Times New Roman" w:hAnsi="Times New Roman" w:cs="Times New Roman"/>
            <w:sz w:val="22"/>
            <w:szCs w:val="22"/>
          </w:rPr>
          <w:t>7.</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_Toc231910519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188</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20" w:history="1">
        <w:r w:rsidR="00B918D0" w:rsidRPr="00B918D0">
          <w:rPr>
            <w:rStyle w:val="affff8"/>
            <w:rFonts w:ascii="Times New Roman" w:hAnsi="Times New Roman" w:cs="Times New Roman"/>
            <w:sz w:val="22"/>
            <w:szCs w:val="22"/>
          </w:rPr>
          <w:t>8.</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_Toc231910520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189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21" w:history="1">
        <w:r w:rsidR="00B918D0" w:rsidRPr="00B918D0">
          <w:rPr>
            <w:rStyle w:val="affff8"/>
            <w:rFonts w:ascii="Times New Roman" w:hAnsi="Times New Roman" w:cs="Times New Roman"/>
            <w:sz w:val="22"/>
            <w:szCs w:val="22"/>
          </w:rPr>
          <w:t>9.</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_Toc231910521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189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22" w:history="1">
        <w:r w:rsidR="00B918D0" w:rsidRPr="00B918D0">
          <w:rPr>
            <w:rStyle w:val="affff8"/>
            <w:rFonts w:ascii="Times New Roman" w:hAnsi="Times New Roman" w:cs="Times New Roman"/>
            <w:sz w:val="22"/>
            <w:szCs w:val="22"/>
          </w:rPr>
          <w:t>10.</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_Toc231910522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189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23" w:history="1">
        <w:r w:rsidR="00B918D0" w:rsidRPr="00B918D0">
          <w:rPr>
            <w:rStyle w:val="affff8"/>
            <w:rFonts w:ascii="Times New Roman" w:hAnsi="Times New Roman" w:cs="Times New Roman"/>
            <w:sz w:val="22"/>
            <w:szCs w:val="22"/>
          </w:rPr>
          <w:t>11.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Обоснование организации индивидуального теплоснабжения в зонах застройки поселения малоэтажными жилыми зданиями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_Toc231910523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189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24" w:history="1">
        <w:r w:rsidR="00B918D0" w:rsidRPr="00B918D0">
          <w:rPr>
            <w:rStyle w:val="affff8"/>
            <w:rFonts w:ascii="Times New Roman" w:hAnsi="Times New Roman" w:cs="Times New Roman"/>
            <w:sz w:val="22"/>
            <w:szCs w:val="22"/>
          </w:rPr>
          <w:t>12.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_Toc231910524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190</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25" w:history="1">
        <w:r w:rsidR="00B918D0" w:rsidRPr="00B918D0">
          <w:rPr>
            <w:rStyle w:val="affff8"/>
            <w:rFonts w:ascii="Times New Roman" w:hAnsi="Times New Roman" w:cs="Times New Roman"/>
            <w:sz w:val="22"/>
            <w:szCs w:val="22"/>
          </w:rPr>
          <w:t>13.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_Toc231910525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190</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26" w:history="1">
        <w:r w:rsidR="00B918D0" w:rsidRPr="00B918D0">
          <w:rPr>
            <w:rStyle w:val="affff8"/>
            <w:rFonts w:ascii="Times New Roman" w:hAnsi="Times New Roman" w:cs="Times New Roman"/>
            <w:sz w:val="22"/>
            <w:szCs w:val="22"/>
          </w:rPr>
          <w:t>14.</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Обоснование организации теплоснабжения в производственных зонах на территории сельского поселения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_Toc231910526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193</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27" w:history="1">
        <w:r w:rsidR="00B918D0" w:rsidRPr="00B918D0">
          <w:rPr>
            <w:rStyle w:val="affff8"/>
            <w:rFonts w:ascii="Times New Roman" w:hAnsi="Times New Roman" w:cs="Times New Roman"/>
            <w:sz w:val="22"/>
            <w:szCs w:val="22"/>
          </w:rPr>
          <w:t>15.</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Результаты расчетов радиуса эффективного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_Toc231910527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193</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528" w:history="1">
        <w:r w:rsidR="00B918D0" w:rsidRPr="00B918D0">
          <w:rPr>
            <w:rStyle w:val="affff8"/>
            <w:rFonts w:ascii="Times New Roman" w:hAnsi="Times New Roman" w:cs="Times New Roman"/>
            <w:sz w:val="22"/>
            <w:szCs w:val="22"/>
          </w:rPr>
          <w:t>16.Описание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_Toc231910528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195</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529" w:history="1">
        <w:r w:rsidR="00B918D0" w:rsidRPr="00B918D0">
          <w:rPr>
            <w:rStyle w:val="affff8"/>
            <w:rFonts w:ascii="Times New Roman" w:hAnsi="Times New Roman" w:cs="Times New Roman"/>
            <w:sz w:val="22"/>
            <w:szCs w:val="22"/>
          </w:rPr>
          <w:t>ГЛАВА 8. ПРЕДЛОЖЕНИЯ ПО СТРОИТЕЛЬСТВУ, РЕКОНСТРУКЦИИ И (ИЛИ) МОДЕРНИЗАЦИИ ТЕПЛОВЫХ СЕТЕЙ</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_Toc231910529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196</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30" w:history="1">
        <w:r w:rsidR="00B918D0" w:rsidRPr="00B918D0">
          <w:rPr>
            <w:rStyle w:val="affff8"/>
            <w:rFonts w:ascii="Times New Roman" w:hAnsi="Times New Roman" w:cs="Times New Roman"/>
            <w:sz w:val="22"/>
            <w:szCs w:val="22"/>
          </w:rPr>
          <w:t>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_Toc231910530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196</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31" w:history="1">
        <w:r w:rsidR="00B918D0" w:rsidRPr="00B918D0">
          <w:rPr>
            <w:rStyle w:val="affff8"/>
            <w:rFonts w:ascii="Times New Roman" w:hAnsi="Times New Roman" w:cs="Times New Roman"/>
            <w:sz w:val="22"/>
            <w:szCs w:val="22"/>
          </w:rPr>
          <w:t>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_Toc231910531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197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32" w:history="1">
        <w:r w:rsidR="00B918D0" w:rsidRPr="00B918D0">
          <w:rPr>
            <w:rStyle w:val="affff8"/>
            <w:rFonts w:ascii="Times New Roman" w:hAnsi="Times New Roman" w:cs="Times New Roman"/>
            <w:sz w:val="22"/>
            <w:szCs w:val="22"/>
          </w:rPr>
          <w:t>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_Toc231910532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197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33" w:history="1">
        <w:r w:rsidR="00B918D0" w:rsidRPr="00B918D0">
          <w:rPr>
            <w:rStyle w:val="affff8"/>
            <w:rFonts w:ascii="Times New Roman" w:hAnsi="Times New Roman" w:cs="Times New Roman"/>
            <w:sz w:val="22"/>
            <w:szCs w:val="22"/>
          </w:rPr>
          <w:t>4.</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_Toc231910533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197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34" w:history="1">
        <w:r w:rsidR="00B918D0" w:rsidRPr="00B918D0">
          <w:rPr>
            <w:rStyle w:val="affff8"/>
            <w:rFonts w:ascii="Times New Roman" w:hAnsi="Times New Roman" w:cs="Times New Roman"/>
            <w:sz w:val="22"/>
            <w:szCs w:val="22"/>
          </w:rPr>
          <w:t>5.</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Предложения по строительству тепловых сетей для обеспечения нормативной надежности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_Toc231910534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197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35" w:history="1">
        <w:r w:rsidR="00B918D0" w:rsidRPr="00B918D0">
          <w:rPr>
            <w:rStyle w:val="affff8"/>
            <w:rFonts w:ascii="Times New Roman" w:hAnsi="Times New Roman" w:cs="Times New Roman"/>
            <w:sz w:val="22"/>
            <w:szCs w:val="22"/>
          </w:rPr>
          <w:t>6.</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_Toc231910535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198</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36" w:history="1">
        <w:r w:rsidR="00B918D0" w:rsidRPr="00B918D0">
          <w:rPr>
            <w:rStyle w:val="affff8"/>
            <w:rFonts w:ascii="Times New Roman" w:hAnsi="Times New Roman" w:cs="Times New Roman"/>
            <w:sz w:val="22"/>
            <w:szCs w:val="22"/>
          </w:rPr>
          <w:t>7.</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Предложения по реконструкции и (или) модернизации тепловых сетей, подлежащих замене в связи с исчерпанием эксплуатационного ресурса</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_Toc231910536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198</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37" w:history="1">
        <w:r w:rsidR="00B918D0" w:rsidRPr="00B918D0">
          <w:rPr>
            <w:rStyle w:val="affff8"/>
            <w:rFonts w:ascii="Times New Roman" w:hAnsi="Times New Roman" w:cs="Times New Roman"/>
            <w:sz w:val="22"/>
            <w:szCs w:val="22"/>
          </w:rPr>
          <w:t>8.</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Предложения по строительству, реконструкции и (или) модернизации насосных станций</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_Toc231910537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198</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538" w:history="1">
        <w:r w:rsidR="00B918D0" w:rsidRPr="00B918D0">
          <w:rPr>
            <w:rStyle w:val="affff8"/>
            <w:rFonts w:ascii="Times New Roman" w:hAnsi="Times New Roman" w:cs="Times New Roman"/>
            <w:snapToGrid w:val="0"/>
            <w:sz w:val="22"/>
            <w:szCs w:val="22"/>
          </w:rPr>
          <w:t>9.Мероприятия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_Toc231910538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198</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539" w:history="1">
        <w:r w:rsidR="00B918D0" w:rsidRPr="00B918D0">
          <w:rPr>
            <w:rStyle w:val="affff8"/>
            <w:rFonts w:ascii="Times New Roman" w:hAnsi="Times New Roman" w:cs="Times New Roman"/>
            <w:sz w:val="22"/>
            <w:szCs w:val="22"/>
          </w:rPr>
          <w:t>ГЛАВА 9. ПРЕДЛОЖЕНИЯ ПО ПЕРЕВОДУ ОТКРЫТЫХ СИСТЕМ ТЕПЛОСНАБЖЕНИЯ (ГОРЯЧЕГО ВОДОСНАБЖЕНИЯ) В ЗАКРЫТЫЕ СИСТЕМЫ ГОРЯЧЕГО ВОДОСНАБЖЕНИЯ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_Toc231910539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200</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40" w:history="1">
        <w:r w:rsidR="00B918D0" w:rsidRPr="00B918D0">
          <w:rPr>
            <w:rStyle w:val="affff8"/>
            <w:rFonts w:ascii="Times New Roman" w:hAnsi="Times New Roman" w:cs="Times New Roman"/>
            <w:sz w:val="22"/>
            <w:szCs w:val="22"/>
          </w:rPr>
          <w:t>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_Toc231910540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200</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41" w:history="1">
        <w:r w:rsidR="00B918D0" w:rsidRPr="00B918D0">
          <w:rPr>
            <w:rStyle w:val="affff8"/>
            <w:rFonts w:ascii="Times New Roman" w:hAnsi="Times New Roman" w:cs="Times New Roman"/>
            <w:sz w:val="22"/>
            <w:szCs w:val="22"/>
          </w:rPr>
          <w:t>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Выбор и обоснование метода регулирования отпуска тепловой энергии от источников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_Toc231910541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42" w:history="1">
        <w:r w:rsidR="00B918D0" w:rsidRPr="00B918D0">
          <w:rPr>
            <w:rStyle w:val="affff8"/>
            <w:rFonts w:ascii="Times New Roman" w:hAnsi="Times New Roman" w:cs="Times New Roman"/>
            <w:sz w:val="22"/>
            <w:szCs w:val="22"/>
          </w:rPr>
          <w:t>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_Toc231910542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43" w:history="1">
        <w:r w:rsidR="00B918D0" w:rsidRPr="00B918D0">
          <w:rPr>
            <w:rStyle w:val="affff8"/>
            <w:rFonts w:ascii="Times New Roman" w:hAnsi="Times New Roman" w:cs="Times New Roman"/>
            <w:sz w:val="22"/>
            <w:szCs w:val="22"/>
          </w:rPr>
          <w:t>4.</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_Toc231910543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44" w:history="1">
        <w:r w:rsidR="00B918D0" w:rsidRPr="00B918D0">
          <w:rPr>
            <w:rStyle w:val="affff8"/>
            <w:rFonts w:ascii="Times New Roman" w:hAnsi="Times New Roman" w:cs="Times New Roman"/>
            <w:sz w:val="22"/>
            <w:szCs w:val="22"/>
          </w:rPr>
          <w:t>5.</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_Toc231910544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45" w:history="1">
        <w:r w:rsidR="00B918D0" w:rsidRPr="00B918D0">
          <w:rPr>
            <w:rStyle w:val="affff8"/>
            <w:rFonts w:ascii="Times New Roman" w:hAnsi="Times New Roman" w:cs="Times New Roman"/>
            <w:sz w:val="22"/>
            <w:szCs w:val="22"/>
          </w:rPr>
          <w:t>6.</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Предложения по источникам инвестиций</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_Toc231910545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546" w:history="1">
        <w:r w:rsidR="00B918D0" w:rsidRPr="00B918D0">
          <w:rPr>
            <w:rStyle w:val="affff8"/>
            <w:rFonts w:ascii="Times New Roman" w:hAnsi="Times New Roman" w:cs="Times New Roman"/>
            <w:sz w:val="22"/>
            <w:szCs w:val="22"/>
          </w:rPr>
          <w:t>ГЛАВА 10. ПЕРСПЕКТИВНЫЕ ТОПЛИВНЫЕ БАЛАНСЫ</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_Toc231910546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202</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47" w:history="1">
        <w:r w:rsidR="00B918D0" w:rsidRPr="00B918D0">
          <w:rPr>
            <w:rStyle w:val="affff8"/>
            <w:rFonts w:ascii="Times New Roman" w:hAnsi="Times New Roman" w:cs="Times New Roman"/>
            <w:sz w:val="22"/>
            <w:szCs w:val="22"/>
          </w:rPr>
          <w:t>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сельского поселения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_Toc231910547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202</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48" w:history="1">
        <w:r w:rsidR="00B918D0" w:rsidRPr="00B918D0">
          <w:rPr>
            <w:rStyle w:val="affff8"/>
            <w:rFonts w:ascii="Times New Roman" w:hAnsi="Times New Roman" w:cs="Times New Roman"/>
            <w:sz w:val="22"/>
            <w:szCs w:val="22"/>
          </w:rPr>
          <w:t>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Результаты расчетов по каждому источнику тепловой энергии нормативных запасов топлива</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_Toc231910548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204</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49" w:history="1">
        <w:r w:rsidR="00B918D0" w:rsidRPr="00B918D0">
          <w:rPr>
            <w:rStyle w:val="affff8"/>
            <w:rFonts w:ascii="Times New Roman" w:hAnsi="Times New Roman" w:cs="Times New Roman"/>
            <w:sz w:val="22"/>
            <w:szCs w:val="22"/>
          </w:rPr>
          <w:t>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Вид топлива, потребляемый источником тепловой энергии, в том числе с использованием возобновляемых источников энергии и местных видов топлива</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_Toc231910549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206</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50" w:history="1">
        <w:r w:rsidR="00B918D0" w:rsidRPr="00B918D0">
          <w:rPr>
            <w:rStyle w:val="affff8"/>
            <w:rFonts w:ascii="Times New Roman" w:hAnsi="Times New Roman" w:cs="Times New Roman"/>
            <w:sz w:val="22"/>
            <w:szCs w:val="22"/>
          </w:rPr>
          <w:t>4.</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 xml:space="preserve">Виды топлива (в случае, если топливом является угoль, - вид ископаемого Природного газа и угля в соответствии с Межгосударственным стандартом ГОСТ 25543-2013 "Угли бурые, каменные и антрациты. Классификация по генетическим и технологическим </w:t>
        </w:r>
        <w:r w:rsidR="00B918D0" w:rsidRPr="00B918D0">
          <w:rPr>
            <w:rStyle w:val="affff8"/>
            <w:rFonts w:ascii="Times New Roman" w:hAnsi="Times New Roman" w:cs="Times New Roman"/>
            <w:sz w:val="22"/>
            <w:szCs w:val="22"/>
          </w:rPr>
          <w:lastRenderedPageBreak/>
          <w:t>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_Toc231910550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206</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51" w:history="1">
        <w:r w:rsidR="00B918D0" w:rsidRPr="00B918D0">
          <w:rPr>
            <w:rStyle w:val="affff8"/>
            <w:rFonts w:ascii="Times New Roman" w:hAnsi="Times New Roman" w:cs="Times New Roman"/>
            <w:sz w:val="22"/>
            <w:szCs w:val="22"/>
          </w:rPr>
          <w:t>5.</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Преобладающий в сельском поселении вид топлива, определяемый по совокупности всех систем теплоснабжения, находящихся в соответствующем сельском поселении</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_Toc231910551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52" w:history="1">
        <w:r w:rsidR="00B918D0" w:rsidRPr="00B918D0">
          <w:rPr>
            <w:rStyle w:val="affff8"/>
            <w:rFonts w:ascii="Times New Roman" w:hAnsi="Times New Roman" w:cs="Times New Roman"/>
            <w:sz w:val="22"/>
            <w:szCs w:val="22"/>
          </w:rPr>
          <w:t>6.</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Приоритетное направление развития топливного баланса сельского поселения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_Toc231910552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553" w:history="1">
        <w:r w:rsidR="00B918D0" w:rsidRPr="00B918D0">
          <w:rPr>
            <w:rStyle w:val="affff8"/>
            <w:rFonts w:ascii="Times New Roman" w:hAnsi="Times New Roman" w:cs="Times New Roman"/>
            <w:smallCaps/>
            <w:sz w:val="22"/>
            <w:szCs w:val="22"/>
          </w:rPr>
          <w:t>ГЛАВА 11. ОЦЕНКА НАДЕЖНОСТИ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_Toc231910553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54" w:history="1">
        <w:r w:rsidR="00B918D0" w:rsidRPr="00B918D0">
          <w:rPr>
            <w:rStyle w:val="affff8"/>
            <w:rFonts w:ascii="Times New Roman" w:hAnsi="Times New Roman" w:cs="Times New Roman"/>
            <w:sz w:val="22"/>
            <w:szCs w:val="22"/>
          </w:rPr>
          <w:t>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_Toc231910554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207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55" w:history="1">
        <w:r w:rsidR="00B918D0" w:rsidRPr="00B918D0">
          <w:rPr>
            <w:rStyle w:val="affff8"/>
            <w:rFonts w:ascii="Times New Roman" w:hAnsi="Times New Roman" w:cs="Times New Roman"/>
            <w:sz w:val="22"/>
            <w:szCs w:val="22"/>
          </w:rPr>
          <w:t>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_Toc231910555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217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56" w:history="1">
        <w:r w:rsidR="00B918D0" w:rsidRPr="00B918D0">
          <w:rPr>
            <w:rStyle w:val="affff8"/>
            <w:rFonts w:ascii="Times New Roman" w:hAnsi="Times New Roman" w:cs="Times New Roman"/>
            <w:sz w:val="22"/>
            <w:szCs w:val="22"/>
          </w:rPr>
          <w:t>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_Toc231910556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218</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57" w:history="1">
        <w:r w:rsidR="00B918D0" w:rsidRPr="00B918D0">
          <w:rPr>
            <w:rStyle w:val="affff8"/>
            <w:rFonts w:ascii="Times New Roman" w:hAnsi="Times New Roman" w:cs="Times New Roman"/>
            <w:sz w:val="22"/>
            <w:szCs w:val="22"/>
          </w:rPr>
          <w:t>4.</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Обоснование результатов оценки коэффициентов готовности теплопроводов к несению тепловой нагрузки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_Toc231910557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219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58" w:history="1">
        <w:r w:rsidR="00B918D0" w:rsidRPr="00B918D0">
          <w:rPr>
            <w:rStyle w:val="affff8"/>
            <w:rFonts w:ascii="Times New Roman" w:hAnsi="Times New Roman" w:cs="Times New Roman"/>
            <w:sz w:val="22"/>
            <w:szCs w:val="22"/>
          </w:rPr>
          <w:t>5.</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_Toc231910558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219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59" w:history="1">
        <w:r w:rsidR="00B918D0" w:rsidRPr="00B918D0">
          <w:rPr>
            <w:rStyle w:val="affff8"/>
            <w:rFonts w:ascii="Times New Roman" w:hAnsi="Times New Roman" w:cs="Times New Roman"/>
            <w:sz w:val="22"/>
            <w:szCs w:val="22"/>
          </w:rPr>
          <w:t>6.</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Предложения по применению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_Toc231910559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220</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60" w:history="1">
        <w:r w:rsidR="00B918D0" w:rsidRPr="00B918D0">
          <w:rPr>
            <w:rStyle w:val="affff8"/>
            <w:rFonts w:ascii="Times New Roman" w:hAnsi="Times New Roman" w:cs="Times New Roman"/>
            <w:sz w:val="22"/>
            <w:szCs w:val="22"/>
          </w:rPr>
          <w:t>7.</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Организация совместной работы нескольких источников тепловой энергии на единую тепловую сеть</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_Toc231910560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222</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61" w:history="1">
        <w:r w:rsidR="00B918D0" w:rsidRPr="00B918D0">
          <w:rPr>
            <w:rStyle w:val="affff8"/>
            <w:rFonts w:ascii="Times New Roman" w:hAnsi="Times New Roman" w:cs="Times New Roman"/>
            <w:sz w:val="22"/>
            <w:szCs w:val="22"/>
          </w:rPr>
          <w:t>8.</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Резервирование тепловых сетей смежных районов поселения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_Toc231910561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223</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62" w:history="1">
        <w:r w:rsidR="00B918D0" w:rsidRPr="00B918D0">
          <w:rPr>
            <w:rStyle w:val="affff8"/>
            <w:rFonts w:ascii="Times New Roman" w:hAnsi="Times New Roman" w:cs="Times New Roman"/>
            <w:sz w:val="22"/>
            <w:szCs w:val="22"/>
          </w:rPr>
          <w:t>9.</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Устройство резервных насосных станций</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_Toc231910562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226</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63" w:history="1">
        <w:r w:rsidR="00B918D0" w:rsidRPr="00B918D0">
          <w:rPr>
            <w:rStyle w:val="affff8"/>
            <w:rFonts w:ascii="Times New Roman" w:hAnsi="Times New Roman" w:cs="Times New Roman"/>
            <w:sz w:val="22"/>
            <w:szCs w:val="22"/>
          </w:rPr>
          <w:t>10.</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Установка баков-аккумуляторов</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_Toc231910563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226</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64" w:history="1">
        <w:r w:rsidR="00B918D0" w:rsidRPr="00B918D0">
          <w:rPr>
            <w:rStyle w:val="affff8"/>
            <w:rFonts w:ascii="Times New Roman" w:hAnsi="Times New Roman" w:cs="Times New Roman"/>
            <w:sz w:val="22"/>
            <w:szCs w:val="22"/>
          </w:rPr>
          <w:t>11.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Сведения о сценариях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_Toc231910564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227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65" w:history="1">
        <w:r w:rsidR="00B918D0" w:rsidRPr="00B918D0">
          <w:rPr>
            <w:rStyle w:val="affff8"/>
            <w:rFonts w:ascii="Times New Roman" w:eastAsia="Calibri" w:hAnsi="Times New Roman" w:cs="Times New Roman"/>
            <w:sz w:val="22"/>
            <w:szCs w:val="22"/>
          </w:rPr>
          <w:t>12.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eastAsia="Calibri" w:hAnsi="Times New Roman" w:cs="Times New Roman"/>
            <w:sz w:val="22"/>
            <w:szCs w:val="22"/>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связанных с прекращением подачи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_Toc231910565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229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566" w:history="1">
        <w:r w:rsidR="00B918D0" w:rsidRPr="00B918D0">
          <w:rPr>
            <w:rStyle w:val="affff8"/>
            <w:rFonts w:ascii="Times New Roman" w:hAnsi="Times New Roman" w:cs="Times New Roman"/>
            <w:sz w:val="22"/>
          </w:rPr>
          <w:t>1.1</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 Аварийные режимы работы, связанных с прекращением подачи тепловой энергии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_Toc231910566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229</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567" w:history="1">
        <w:r w:rsidR="00B918D0" w:rsidRPr="00B918D0">
          <w:rPr>
            <w:rStyle w:val="affff8"/>
            <w:rFonts w:ascii="Times New Roman" w:hAnsi="Times New Roman" w:cs="Times New Roman"/>
            <w:sz w:val="22"/>
          </w:rPr>
          <w:t>1.2</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_Toc231910567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230</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568" w:history="1">
        <w:r w:rsidR="00B918D0" w:rsidRPr="00B918D0">
          <w:rPr>
            <w:rStyle w:val="affff8"/>
            <w:rFonts w:ascii="Times New Roman" w:hAnsi="Times New Roman" w:cs="Times New Roman"/>
            <w:sz w:val="22"/>
          </w:rPr>
          <w:t>1.3</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Расчеты допустимого времени устранения технологических нарушений</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_Toc231910568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231</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569" w:history="1">
        <w:r w:rsidR="00B918D0" w:rsidRPr="00B918D0">
          <w:rPr>
            <w:rStyle w:val="affff8"/>
            <w:rFonts w:ascii="Times New Roman" w:hAnsi="Times New Roman" w:cs="Times New Roman"/>
            <w:sz w:val="22"/>
          </w:rPr>
          <w:t>1.4</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Расчет потерь теплоносителя на участке тепловой сети при возникновении авариной ситуации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_Toc231910569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235</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570" w:history="1">
        <w:r w:rsidR="00B918D0" w:rsidRPr="00B918D0">
          <w:rPr>
            <w:rStyle w:val="affff8"/>
            <w:rFonts w:ascii="Times New Roman" w:hAnsi="Times New Roman" w:cs="Times New Roman"/>
            <w:sz w:val="22"/>
          </w:rPr>
          <w:t>1.5</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Организация управления ликвидацией аварий на источниках теплоснабжения и тепловых сетях</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_Toc231910570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236</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571" w:history="1">
        <w:r w:rsidR="00B918D0" w:rsidRPr="00B918D0">
          <w:rPr>
            <w:rStyle w:val="affff8"/>
            <w:rFonts w:ascii="Times New Roman" w:hAnsi="Times New Roman" w:cs="Times New Roman"/>
            <w:sz w:val="22"/>
          </w:rPr>
          <w:t>1.6</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Силы и средства для ликвидации аварий на источниках теплоснабжения и тепловых сетях</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_Toc231910571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238</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572" w:history="1">
        <w:r w:rsidR="00B918D0" w:rsidRPr="00B918D0">
          <w:rPr>
            <w:rStyle w:val="affff8"/>
            <w:rFonts w:ascii="Times New Roman" w:hAnsi="Times New Roman" w:cs="Times New Roman"/>
            <w:sz w:val="22"/>
          </w:rPr>
          <w:t>1.7</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rPr>
          <w:t>Порядок действий по ликвидации аварий на теплопроизводящих объектах и тепловых сетях</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_Toc231910572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239</w:t>
        </w:r>
        <w:r w:rsidR="00B918D0" w:rsidRPr="00B918D0">
          <w:rPr>
            <w:rFonts w:ascii="Times New Roman" w:hAnsi="Times New Roman" w:cs="Times New Roman"/>
            <w:webHidden/>
            <w:sz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573" w:history="1">
        <w:r w:rsidR="00B918D0" w:rsidRPr="00B918D0">
          <w:rPr>
            <w:rStyle w:val="affff8"/>
            <w:rFonts w:ascii="Times New Roman" w:hAnsi="Times New Roman" w:cs="Times New Roman"/>
            <w:sz w:val="22"/>
            <w:szCs w:val="22"/>
          </w:rPr>
          <w:t>ГЛАВА 12. ОБОСНОВАНИЕ ИНВЕСТИЦИЙ В СТРОИТЕЛЬСТВО, РЕКОНСТРУКЦИЮ, ТЕХНИЧЕСКОЕ ПЕРЕВООРУЖЕНИЕ И (ИЛИ) МОДЕРНИЗАЦИЮ</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_Toc231910573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260</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74" w:history="1">
        <w:r w:rsidR="00B918D0" w:rsidRPr="00B918D0">
          <w:rPr>
            <w:rStyle w:val="affff8"/>
            <w:rFonts w:ascii="Times New Roman" w:hAnsi="Times New Roman" w:cs="Times New Roman"/>
            <w:sz w:val="22"/>
            <w:szCs w:val="22"/>
          </w:rPr>
          <w:t>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_Toc231910574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260</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75" w:history="1">
        <w:r w:rsidR="00B918D0" w:rsidRPr="00B918D0">
          <w:rPr>
            <w:rStyle w:val="affff8"/>
            <w:rFonts w:ascii="Times New Roman" w:hAnsi="Times New Roman" w:cs="Times New Roman"/>
            <w:sz w:val="22"/>
            <w:szCs w:val="22"/>
          </w:rPr>
          <w:t>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_Toc231910575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265</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76" w:history="1">
        <w:r w:rsidR="00B918D0" w:rsidRPr="00B918D0">
          <w:rPr>
            <w:rStyle w:val="affff8"/>
            <w:rFonts w:ascii="Times New Roman" w:hAnsi="Times New Roman" w:cs="Times New Roman"/>
            <w:sz w:val="22"/>
            <w:szCs w:val="22"/>
          </w:rPr>
          <w:t>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Расчеты экономической эффективности инвестиций</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_Toc231910576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265</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77" w:history="1">
        <w:r w:rsidR="00B918D0" w:rsidRPr="00B918D0">
          <w:rPr>
            <w:rStyle w:val="affff8"/>
            <w:rFonts w:ascii="Times New Roman" w:hAnsi="Times New Roman" w:cs="Times New Roman"/>
            <w:sz w:val="22"/>
            <w:szCs w:val="22"/>
          </w:rPr>
          <w:t>4.</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_Toc231910577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266</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578" w:history="1">
        <w:r w:rsidR="00B918D0" w:rsidRPr="00B918D0">
          <w:rPr>
            <w:rStyle w:val="affff8"/>
            <w:rFonts w:ascii="Times New Roman" w:hAnsi="Times New Roman" w:cs="Times New Roman"/>
            <w:sz w:val="22"/>
            <w:szCs w:val="22"/>
          </w:rPr>
          <w:t>ГЛАВА 13. ИНДИКАТОРЫ РАЗВИТИЯ СИСТЕМ ТЕПЛОСНАБЖЕНИЯ ПОСЕЛЕНИЯ</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_Toc231910578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269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79" w:history="1">
        <w:r w:rsidR="00B918D0" w:rsidRPr="00B918D0">
          <w:rPr>
            <w:rStyle w:val="affff8"/>
            <w:rFonts w:ascii="Times New Roman" w:hAnsi="Times New Roman" w:cs="Times New Roman"/>
            <w:sz w:val="22"/>
            <w:szCs w:val="22"/>
          </w:rPr>
          <w:t>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Количество прекращений подачи тепловой энергии, теплоносителя в результате технологических нарушений на тепловых сетях</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_Toc231910579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269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80" w:history="1">
        <w:r w:rsidR="00B918D0" w:rsidRPr="00B918D0">
          <w:rPr>
            <w:rStyle w:val="affff8"/>
            <w:rFonts w:ascii="Times New Roman" w:hAnsi="Times New Roman" w:cs="Times New Roman"/>
            <w:sz w:val="22"/>
            <w:szCs w:val="22"/>
          </w:rPr>
          <w:t>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Количество прекращений подачи тепловой энергии, теплоносителя в результате технологических нарушений на источниках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_Toc231910580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270</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81" w:history="1">
        <w:r w:rsidR="00B918D0" w:rsidRPr="00B918D0">
          <w:rPr>
            <w:rStyle w:val="affff8"/>
            <w:rFonts w:ascii="Times New Roman" w:hAnsi="Times New Roman" w:cs="Times New Roman"/>
            <w:sz w:val="22"/>
            <w:szCs w:val="22"/>
          </w:rPr>
          <w:t>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_Toc231910581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270</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82" w:history="1">
        <w:r w:rsidR="00B918D0" w:rsidRPr="00B918D0">
          <w:rPr>
            <w:rStyle w:val="affff8"/>
            <w:rFonts w:ascii="Times New Roman" w:hAnsi="Times New Roman" w:cs="Times New Roman"/>
            <w:sz w:val="22"/>
            <w:szCs w:val="22"/>
          </w:rPr>
          <w:t>4.</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Отношение величины технологических потерь тепловой энергии, теплоносителя к материальной характеристике тепловой сети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_Toc231910582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270</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83" w:history="1">
        <w:r w:rsidR="00B918D0" w:rsidRPr="00B918D0">
          <w:rPr>
            <w:rStyle w:val="affff8"/>
            <w:rFonts w:ascii="Times New Roman" w:hAnsi="Times New Roman" w:cs="Times New Roman"/>
            <w:sz w:val="22"/>
            <w:szCs w:val="22"/>
          </w:rPr>
          <w:t>5.</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Коэффициент использования установленной тепловой мощности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_Toc231910583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271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84" w:history="1">
        <w:r w:rsidR="00B918D0" w:rsidRPr="00B918D0">
          <w:rPr>
            <w:rStyle w:val="affff8"/>
            <w:rFonts w:ascii="Times New Roman" w:hAnsi="Times New Roman" w:cs="Times New Roman"/>
            <w:sz w:val="22"/>
            <w:szCs w:val="22"/>
          </w:rPr>
          <w:t>6.</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Удельная материальная характеристика тепловых сетей, приведенная к расчетной тепловой нагрузке</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_Toc231910584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271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85" w:history="1">
        <w:r w:rsidR="00B918D0" w:rsidRPr="00B918D0">
          <w:rPr>
            <w:rStyle w:val="affff8"/>
            <w:rFonts w:ascii="Times New Roman" w:hAnsi="Times New Roman" w:cs="Times New Roman"/>
            <w:sz w:val="22"/>
            <w:szCs w:val="22"/>
          </w:rPr>
          <w:t>7.</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Количество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сельского поселения)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_Toc231910585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272</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86" w:history="1">
        <w:r w:rsidR="00B918D0" w:rsidRPr="00B918D0">
          <w:rPr>
            <w:rStyle w:val="affff8"/>
            <w:rFonts w:ascii="Times New Roman" w:hAnsi="Times New Roman" w:cs="Times New Roman"/>
            <w:sz w:val="22"/>
            <w:szCs w:val="22"/>
          </w:rPr>
          <w:t>8.</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Удельный расход условного топлива на отпуск электрической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_Toc231910586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272</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87" w:history="1">
        <w:r w:rsidR="00B918D0" w:rsidRPr="00B918D0">
          <w:rPr>
            <w:rStyle w:val="affff8"/>
            <w:rFonts w:ascii="Times New Roman" w:hAnsi="Times New Roman" w:cs="Times New Roman"/>
            <w:sz w:val="22"/>
            <w:szCs w:val="22"/>
          </w:rPr>
          <w:t>9.</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_Toc231910587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272</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88" w:history="1">
        <w:r w:rsidR="00B918D0" w:rsidRPr="00B918D0">
          <w:rPr>
            <w:rStyle w:val="affff8"/>
            <w:rFonts w:ascii="Times New Roman" w:hAnsi="Times New Roman" w:cs="Times New Roman"/>
            <w:sz w:val="22"/>
            <w:szCs w:val="22"/>
          </w:rPr>
          <w:t>10.</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Доля отпуска тепловой энергии, осуществляемого потребителям по приборам учета, в общем объеме отпущенной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_Toc231910588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272</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89" w:history="1">
        <w:r w:rsidR="00B918D0" w:rsidRPr="00B918D0">
          <w:rPr>
            <w:rStyle w:val="affff8"/>
            <w:rFonts w:ascii="Times New Roman" w:hAnsi="Times New Roman" w:cs="Times New Roman"/>
            <w:sz w:val="22"/>
            <w:szCs w:val="22"/>
          </w:rPr>
          <w:t>11.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Средневзвешенный (по материальной характеристике) срок эксплуатации тепловых сетей (для каждой системы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_Toc231910589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273</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90" w:history="1">
        <w:r w:rsidR="00B918D0" w:rsidRPr="00B918D0">
          <w:rPr>
            <w:rStyle w:val="affff8"/>
            <w:rFonts w:ascii="Times New Roman" w:hAnsi="Times New Roman" w:cs="Times New Roman"/>
            <w:sz w:val="22"/>
            <w:szCs w:val="22"/>
          </w:rPr>
          <w:t>12.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_Toc231910590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276</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91" w:history="1">
        <w:r w:rsidR="00B918D0" w:rsidRPr="00B918D0">
          <w:rPr>
            <w:rStyle w:val="affff8"/>
            <w:rFonts w:ascii="Times New Roman" w:hAnsi="Times New Roman" w:cs="Times New Roman"/>
            <w:sz w:val="22"/>
            <w:szCs w:val="22"/>
          </w:rPr>
          <w:t>13.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_Toc231910591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276</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592" w:history="1">
        <w:r w:rsidR="00B918D0" w:rsidRPr="00B918D0">
          <w:rPr>
            <w:rStyle w:val="affff8"/>
            <w:rFonts w:ascii="Times New Roman" w:hAnsi="Times New Roman" w:cs="Times New Roman"/>
            <w:sz w:val="22"/>
            <w:szCs w:val="22"/>
          </w:rPr>
          <w:t>14.Отсутствие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_Toc231910592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277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593" w:history="1">
        <w:r w:rsidR="00B918D0" w:rsidRPr="00B918D0">
          <w:rPr>
            <w:rStyle w:val="affff8"/>
            <w:rFonts w:ascii="Times New Roman" w:hAnsi="Times New Roman" w:cs="Times New Roman"/>
            <w:sz w:val="22"/>
            <w:szCs w:val="22"/>
          </w:rPr>
          <w:t>ГЛАВА 14. ЦЕНОВЫЕ (ТАРИФНЫЕ) ПОСЛЕДСТВИЯ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_Toc231910593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277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94" w:history="1">
        <w:r w:rsidR="00B918D0" w:rsidRPr="00B918D0">
          <w:rPr>
            <w:rStyle w:val="affff8"/>
            <w:rFonts w:ascii="Times New Roman" w:hAnsi="Times New Roman" w:cs="Times New Roman"/>
            <w:sz w:val="22"/>
            <w:szCs w:val="22"/>
          </w:rPr>
          <w:t>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Тарифно-балансовые расчетные модели теплоснабжения потребителей по каждой системе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_Toc231910594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277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95" w:history="1">
        <w:r w:rsidR="00B918D0" w:rsidRPr="00B918D0">
          <w:rPr>
            <w:rStyle w:val="affff8"/>
            <w:rFonts w:ascii="Times New Roman" w:hAnsi="Times New Roman" w:cs="Times New Roman"/>
            <w:snapToGrid w:val="0"/>
            <w:sz w:val="22"/>
            <w:szCs w:val="22"/>
          </w:rPr>
          <w:t>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napToGrid w:val="0"/>
            <w:sz w:val="22"/>
            <w:szCs w:val="22"/>
          </w:rPr>
          <w:t>Тарифно-балансовые расчетные модели теплоснабжения потребителей по каждой единой теплоснабжающей организации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_Toc231910595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280</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96" w:history="1">
        <w:r w:rsidR="00B918D0" w:rsidRPr="00B918D0">
          <w:rPr>
            <w:rStyle w:val="affff8"/>
            <w:rFonts w:ascii="Times New Roman" w:hAnsi="Times New Roman" w:cs="Times New Roman"/>
            <w:sz w:val="22"/>
            <w:szCs w:val="22"/>
          </w:rPr>
          <w:t>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_Toc231910596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283</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597" w:history="1">
        <w:r w:rsidR="00B918D0" w:rsidRPr="00B918D0">
          <w:rPr>
            <w:rStyle w:val="affff8"/>
            <w:rFonts w:ascii="Times New Roman" w:hAnsi="Times New Roman" w:cs="Times New Roman"/>
            <w:sz w:val="22"/>
            <w:szCs w:val="22"/>
          </w:rPr>
          <w:t>ГЛАВА 15. РЕЕСТР ЕДИНЫХ ТЕПЛОСНАБЖАЮЩИХ ОРГАНИЗАЦИЙ</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_Toc231910597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283</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98" w:history="1">
        <w:r w:rsidR="00B918D0" w:rsidRPr="00B918D0">
          <w:rPr>
            <w:rStyle w:val="affff8"/>
            <w:rFonts w:ascii="Times New Roman" w:hAnsi="Times New Roman" w:cs="Times New Roman"/>
            <w:sz w:val="22"/>
            <w:szCs w:val="22"/>
          </w:rPr>
          <w:t>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_Toc231910598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283</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599" w:history="1">
        <w:r w:rsidR="00B918D0" w:rsidRPr="00B918D0">
          <w:rPr>
            <w:rStyle w:val="affff8"/>
            <w:rFonts w:ascii="Times New Roman" w:hAnsi="Times New Roman" w:cs="Times New Roman"/>
            <w:sz w:val="22"/>
            <w:szCs w:val="22"/>
          </w:rPr>
          <w:t>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Реестр единых теплоснабжающих организаций, содержащий перечень систем теплоснабжения, входящих в состав единой теплоснабжающей организации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_Toc231910599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283</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600" w:history="1">
        <w:r w:rsidR="00B918D0" w:rsidRPr="00B918D0">
          <w:rPr>
            <w:rStyle w:val="affff8"/>
            <w:rFonts w:ascii="Times New Roman" w:hAnsi="Times New Roman" w:cs="Times New Roman"/>
            <w:sz w:val="22"/>
            <w:szCs w:val="22"/>
          </w:rPr>
          <w:t>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_Toc231910600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285</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601" w:history="1">
        <w:r w:rsidR="00B918D0" w:rsidRPr="00B918D0">
          <w:rPr>
            <w:rStyle w:val="affff8"/>
            <w:rFonts w:ascii="Times New Roman" w:hAnsi="Times New Roman" w:cs="Times New Roman"/>
            <w:snapToGrid w:val="0"/>
            <w:sz w:val="22"/>
          </w:rPr>
          <w:t>14.1.</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napToGrid w:val="0"/>
            <w:sz w:val="22"/>
          </w:rPr>
          <w:t>Порядок определения ЕТО</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_Toc231910601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286</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602" w:history="1">
        <w:r w:rsidR="00B918D0" w:rsidRPr="00B918D0">
          <w:rPr>
            <w:rStyle w:val="affff8"/>
            <w:rFonts w:ascii="Times New Roman" w:hAnsi="Times New Roman" w:cs="Times New Roman"/>
            <w:snapToGrid w:val="0"/>
            <w:sz w:val="22"/>
          </w:rPr>
          <w:t>14.2.</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napToGrid w:val="0"/>
            <w:sz w:val="22"/>
          </w:rPr>
          <w:t>Критерии определения ЕТО</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_Toc231910602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287</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603" w:history="1">
        <w:r w:rsidR="00B918D0" w:rsidRPr="00B918D0">
          <w:rPr>
            <w:rStyle w:val="affff8"/>
            <w:rFonts w:ascii="Times New Roman" w:hAnsi="Times New Roman" w:cs="Times New Roman"/>
            <w:snapToGrid w:val="0"/>
            <w:sz w:val="22"/>
          </w:rPr>
          <w:t>14.3.</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napToGrid w:val="0"/>
            <w:sz w:val="22"/>
          </w:rPr>
          <w:t>Обязанности ЕТО</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_Toc231910603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289</w:t>
        </w:r>
        <w:r w:rsidR="00B918D0" w:rsidRPr="00B918D0">
          <w:rPr>
            <w:rFonts w:ascii="Times New Roman" w:hAnsi="Times New Roman" w:cs="Times New Roman"/>
            <w:webHidden/>
            <w:sz w:val="22"/>
          </w:rPr>
          <w:fldChar w:fldCharType="end"/>
        </w:r>
      </w:hyperlink>
    </w:p>
    <w:p w:rsidR="00B918D0" w:rsidRPr="00B918D0" w:rsidRDefault="003E205E" w:rsidP="00B918D0">
      <w:pPr>
        <w:pStyle w:val="2b"/>
        <w:tabs>
          <w:tab w:val="left" w:pos="1100"/>
        </w:tabs>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604" w:history="1">
        <w:r w:rsidR="00B918D0" w:rsidRPr="00B918D0">
          <w:rPr>
            <w:rStyle w:val="affff8"/>
            <w:rFonts w:ascii="Times New Roman" w:hAnsi="Times New Roman" w:cs="Times New Roman"/>
            <w:snapToGrid w:val="0"/>
            <w:sz w:val="22"/>
          </w:rPr>
          <w:t>14.4.</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napToGrid w:val="0"/>
            <w:sz w:val="22"/>
          </w:rPr>
          <w:t>Внесение изменений в зоны деятельности ЕТО</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_Toc231910604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290</w:t>
        </w:r>
        <w:r w:rsidR="00B918D0" w:rsidRPr="00B918D0">
          <w:rPr>
            <w:rFonts w:ascii="Times New Roman" w:hAnsi="Times New Roman" w:cs="Times New Roman"/>
            <w:webHidden/>
            <w:sz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605" w:history="1">
        <w:r w:rsidR="00B918D0" w:rsidRPr="00B918D0">
          <w:rPr>
            <w:rStyle w:val="affff8"/>
            <w:rFonts w:ascii="Times New Roman" w:hAnsi="Times New Roman" w:cs="Times New Roman"/>
            <w:sz w:val="22"/>
            <w:szCs w:val="22"/>
          </w:rPr>
          <w:t>4.</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B918D0">
          <w:rPr>
            <w:rStyle w:val="affff8"/>
            <w:rFonts w:ascii="Times New Roman" w:hAnsi="Times New Roman" w:cs="Times New Roman"/>
            <w:sz w:val="22"/>
            <w:szCs w:val="22"/>
            <w:lang w:val="ru-RU"/>
          </w:rPr>
          <w:t>…………..</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_Toc231910605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290</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606" w:history="1">
        <w:r w:rsidR="00B918D0" w:rsidRPr="00B918D0">
          <w:rPr>
            <w:rStyle w:val="affff8"/>
            <w:rFonts w:ascii="Times New Roman" w:hAnsi="Times New Roman" w:cs="Times New Roman"/>
            <w:sz w:val="22"/>
            <w:szCs w:val="22"/>
          </w:rPr>
          <w:t>5.</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Описание границ зон деятельности единой теплоснабжающей организации (организаций)</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_Toc231910606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291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607" w:history="1">
        <w:r w:rsidR="00B918D0" w:rsidRPr="00B918D0">
          <w:rPr>
            <w:rStyle w:val="affff8"/>
            <w:rFonts w:ascii="Times New Roman" w:hAnsi="Times New Roman" w:cs="Times New Roman"/>
            <w:sz w:val="22"/>
            <w:szCs w:val="22"/>
          </w:rPr>
          <w:t>ГЛАВА 16. РЕЕСТР МЕРОПРИЯТИЙ СХЕМЫ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_Toc231910607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291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608" w:history="1">
        <w:r w:rsidR="00B918D0" w:rsidRPr="00B918D0">
          <w:rPr>
            <w:rStyle w:val="affff8"/>
            <w:rFonts w:ascii="Times New Roman" w:hAnsi="Times New Roman" w:cs="Times New Roman"/>
            <w:sz w:val="22"/>
            <w:szCs w:val="22"/>
          </w:rPr>
          <w:t>1.</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Перечень мероприятий по строительству, реконструкции, техническому перевооружению и (или) модернизации источников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_Toc231910608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291</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609" w:history="1">
        <w:r w:rsidR="00B918D0" w:rsidRPr="00B918D0">
          <w:rPr>
            <w:rStyle w:val="affff8"/>
            <w:rFonts w:ascii="Times New Roman" w:hAnsi="Times New Roman" w:cs="Times New Roman"/>
            <w:sz w:val="22"/>
            <w:szCs w:val="22"/>
          </w:rPr>
          <w:t>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Перечень мероприятий по строительству, реконструкции, техническому перевооружению и (или) модернизации тепловых сетей и сооружений на них</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_Toc231910609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292</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610" w:history="1">
        <w:r w:rsidR="00B918D0" w:rsidRPr="00B918D0">
          <w:rPr>
            <w:rStyle w:val="affff8"/>
            <w:rFonts w:ascii="Times New Roman" w:hAnsi="Times New Roman" w:cs="Times New Roman"/>
            <w:sz w:val="22"/>
            <w:szCs w:val="22"/>
          </w:rPr>
          <w:t>3.</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_Toc231910610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292</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611" w:history="1">
        <w:r w:rsidR="00B918D0" w:rsidRPr="00B918D0">
          <w:rPr>
            <w:rStyle w:val="affff8"/>
            <w:rFonts w:ascii="Times New Roman" w:hAnsi="Times New Roman" w:cs="Times New Roman"/>
            <w:sz w:val="22"/>
            <w:szCs w:val="22"/>
          </w:rPr>
          <w:t>ГЛАВА 17</w:t>
        </w:r>
        <w:r w:rsidR="00B918D0" w:rsidRPr="00B918D0">
          <w:rPr>
            <w:rStyle w:val="affff8"/>
            <w:rFonts w:ascii="Times New Roman" w:hAnsi="Times New Roman" w:cs="Times New Roman"/>
            <w:sz w:val="22"/>
            <w:szCs w:val="22"/>
            <w:bdr w:val="none" w:sz="0" w:space="0" w:color="auto" w:frame="1"/>
          </w:rPr>
          <w:t>. ОЦЕНКА ЭКОЛОГИЧЕСКОЙ БЕЗОПАСНОСТИ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_Toc231910611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293</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612" w:history="1">
        <w:r w:rsidR="00B918D0" w:rsidRPr="00B918D0">
          <w:rPr>
            <w:rStyle w:val="affff8"/>
            <w:rFonts w:ascii="Times New Roman" w:hAnsi="Times New Roman" w:cs="Times New Roman"/>
            <w:sz w:val="22"/>
            <w:szCs w:val="22"/>
          </w:rPr>
          <w:t>1 Обеспечение экологической безопасности теплоснабжения Гостицкого сельского поселения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_Toc231910612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293</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613" w:history="1">
        <w:r w:rsidR="00B918D0" w:rsidRPr="00B918D0">
          <w:rPr>
            <w:rStyle w:val="affff8"/>
            <w:rFonts w:ascii="Times New Roman" w:hAnsi="Times New Roman" w:cs="Times New Roman"/>
            <w:sz w:val="22"/>
            <w:szCs w:val="22"/>
          </w:rPr>
          <w:t>1.1 Общие положения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_Toc231910613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293</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614" w:history="1">
        <w:r w:rsidR="00B918D0" w:rsidRPr="00B918D0">
          <w:rPr>
            <w:rStyle w:val="affff8"/>
            <w:rFonts w:ascii="Times New Roman" w:hAnsi="Times New Roman" w:cs="Times New Roman"/>
            <w:sz w:val="22"/>
            <w:szCs w:val="22"/>
          </w:rPr>
          <w:t>1.2</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Описание фоновых и/или сводных расчетов концентраций вредных (загрязняющих) веществ на территории поселения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_Toc231910614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295</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615" w:history="1">
        <w:r w:rsidR="00B918D0" w:rsidRPr="00B918D0">
          <w:rPr>
            <w:rStyle w:val="affff8"/>
            <w:rFonts w:ascii="Times New Roman" w:hAnsi="Times New Roman" w:cs="Times New Roman"/>
            <w:sz w:val="22"/>
            <w:szCs w:val="22"/>
          </w:rPr>
          <w:t>1.3 Описание текущего и перспективного объема (массы) выбросов загрязняющих веществ в атмосферный воздух, образующихся на стационарных объектах производства тепловой энергии (мощности), в том числе функционирующих в режиме комбинированной выработки электрической и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_Toc231910615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295</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540"/>
        </w:tabs>
        <w:rPr>
          <w:rFonts w:ascii="Times New Roman" w:eastAsiaTheme="minorEastAsia" w:hAnsi="Times New Roman" w:cs="Times New Roman"/>
          <w:iCs w:val="0"/>
          <w:kern w:val="2"/>
          <w:sz w:val="22"/>
          <w:szCs w:val="22"/>
          <w:lang w:val="ru-RU" w:eastAsia="ru-RU" w:bidi="ar-SA"/>
          <w14:ligatures w14:val="standardContextual"/>
        </w:rPr>
      </w:pPr>
      <w:hyperlink w:anchor="_Toc231910616" w:history="1">
        <w:r w:rsidR="00B918D0" w:rsidRPr="00B918D0">
          <w:rPr>
            <w:rStyle w:val="affff8"/>
            <w:rFonts w:ascii="Times New Roman" w:hAnsi="Times New Roman" w:cs="Times New Roman"/>
            <w:sz w:val="22"/>
            <w:szCs w:val="22"/>
          </w:rPr>
          <w:t xml:space="preserve">1.4 </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_Toc231910616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299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617" w:history="1">
        <w:r w:rsidR="00B918D0" w:rsidRPr="00B918D0">
          <w:rPr>
            <w:rStyle w:val="affff8"/>
            <w:rFonts w:ascii="Times New Roman" w:hAnsi="Times New Roman" w:cs="Times New Roman"/>
            <w:sz w:val="22"/>
            <w:szCs w:val="22"/>
          </w:rPr>
          <w:t>1.5</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_Toc231910617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303</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618" w:history="1">
        <w:r w:rsidR="00B918D0" w:rsidRPr="00B918D0">
          <w:rPr>
            <w:rStyle w:val="affff8"/>
            <w:rFonts w:ascii="Times New Roman" w:hAnsi="Times New Roman" w:cs="Times New Roman"/>
            <w:sz w:val="22"/>
            <w:szCs w:val="22"/>
          </w:rPr>
          <w:t>1.6</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Прогнозы образования и размещения отходов сжигания топлива на сохраняемых, модернизируемых и планируемых к строительству объектах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_Toc231910618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305</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tabs>
          <w:tab w:val="left" w:pos="1320"/>
        </w:tabs>
        <w:rPr>
          <w:rFonts w:ascii="Times New Roman" w:eastAsiaTheme="minorEastAsia" w:hAnsi="Times New Roman" w:cs="Times New Roman"/>
          <w:iCs w:val="0"/>
          <w:kern w:val="2"/>
          <w:sz w:val="22"/>
          <w:szCs w:val="22"/>
          <w:lang w:val="ru-RU" w:eastAsia="ru-RU" w:bidi="ar-SA"/>
          <w14:ligatures w14:val="standardContextual"/>
        </w:rPr>
      </w:pPr>
      <w:hyperlink w:anchor="_Toc231910619" w:history="1">
        <w:r w:rsidR="00B918D0" w:rsidRPr="00B918D0">
          <w:rPr>
            <w:rStyle w:val="affff8"/>
            <w:rFonts w:ascii="Times New Roman" w:hAnsi="Times New Roman" w:cs="Times New Roman"/>
            <w:sz w:val="22"/>
            <w:szCs w:val="22"/>
          </w:rPr>
          <w:t>1.7</w:t>
        </w:r>
        <w:r w:rsidR="00B918D0" w:rsidRPr="00B918D0">
          <w:rPr>
            <w:rFonts w:ascii="Times New Roman" w:eastAsiaTheme="minorEastAsia" w:hAnsi="Times New Roman" w:cs="Times New Roman"/>
            <w:iCs w:val="0"/>
            <w:kern w:val="2"/>
            <w:sz w:val="22"/>
            <w:szCs w:val="22"/>
            <w:lang w:val="ru-RU" w:eastAsia="ru-RU" w:bidi="ar-SA"/>
            <w14:ligatures w14:val="standardContextual"/>
          </w:rPr>
          <w:tab/>
        </w:r>
        <w:r w:rsidR="00B918D0" w:rsidRPr="00B918D0">
          <w:rPr>
            <w:rStyle w:val="affff8"/>
            <w:rFonts w:ascii="Times New Roman" w:hAnsi="Times New Roman" w:cs="Times New Roman"/>
            <w:sz w:val="22"/>
            <w:szCs w:val="22"/>
          </w:rPr>
          <w:t>Информация о суммарном объеме потребляемого топлива в поселении в натуральном и условном выражении с выделением газа, угля и мазута с разбивкой на каждый год действия схемы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_Toc231910619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305</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620" w:history="1">
        <w:r w:rsidR="00B918D0" w:rsidRPr="00B918D0">
          <w:rPr>
            <w:rStyle w:val="affff8"/>
            <w:rFonts w:ascii="Times New Roman" w:hAnsi="Times New Roman" w:cs="Times New Roman"/>
            <w:sz w:val="22"/>
            <w:szCs w:val="22"/>
          </w:rPr>
          <w:t>1.8 Оценка снижения объема (массы) выбросов вредных (загрязняющих) веществ в атмосферный воздух за счет перераспределения тепловой нагрузки от котельных на источники с комбинированной выработкой электрической и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_Toc231910620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306</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621" w:history="1">
        <w:r w:rsidR="00B918D0" w:rsidRPr="00B918D0">
          <w:rPr>
            <w:rStyle w:val="affff8"/>
            <w:rFonts w:ascii="Times New Roman" w:hAnsi="Times New Roman" w:cs="Times New Roman"/>
            <w:sz w:val="22"/>
            <w:szCs w:val="22"/>
          </w:rPr>
          <w:t>1.9 Предложения по снижению объема (массы) выбросов вредных (загрязняющих) веществ в атмосферный воздух</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_Toc231910621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307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622" w:history="1">
        <w:r w:rsidR="00B918D0" w:rsidRPr="00B918D0">
          <w:rPr>
            <w:rStyle w:val="affff8"/>
            <w:rFonts w:ascii="Times New Roman" w:hAnsi="Times New Roman" w:cs="Times New Roman"/>
            <w:sz w:val="22"/>
            <w:szCs w:val="22"/>
          </w:rPr>
          <w:t>1.10 Предложения по величине необходимых инвестиций для снижения выбросов вредных (загрязняющих) веществ в атмосферный воздух</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_Toc231910622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307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623" w:history="1">
        <w:r w:rsidR="00B918D0" w:rsidRPr="00B918D0">
          <w:rPr>
            <w:rStyle w:val="affff8"/>
            <w:rFonts w:ascii="Times New Roman" w:hAnsi="Times New Roman" w:cs="Times New Roman"/>
            <w:sz w:val="22"/>
            <w:szCs w:val="22"/>
            <w:bdr w:val="none" w:sz="0" w:space="0" w:color="auto" w:frame="1"/>
          </w:rPr>
          <w:t xml:space="preserve">ГЛАВА 18. СЦЕНАРИИ РАЗВИТИЯ АВАРИЙ В СИСТЕМАХ ТЕПЛОСНАБЖЕНИЯ С МОДЕЛИРОВАНИЕМ ГИДРАВЛИЧЕСКИХ РЕЖИМОВ РАБОТЫ ТАКИХ СИСТЕМ, В ТОМ </w:t>
        </w:r>
        <w:r w:rsidR="00B918D0" w:rsidRPr="00B918D0">
          <w:rPr>
            <w:rStyle w:val="affff8"/>
            <w:rFonts w:ascii="Times New Roman" w:hAnsi="Times New Roman" w:cs="Times New Roman"/>
            <w:sz w:val="22"/>
            <w:szCs w:val="22"/>
            <w:bdr w:val="none" w:sz="0" w:space="0" w:color="auto" w:frame="1"/>
          </w:rPr>
          <w:lastRenderedPageBreak/>
          <w:t>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_Toc231910623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307</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624" w:history="1">
        <w:r w:rsidR="00B918D0" w:rsidRPr="00B918D0">
          <w:rPr>
            <w:rStyle w:val="affff8"/>
            <w:rFonts w:ascii="Times New Roman" w:hAnsi="Times New Roman" w:cs="Times New Roman"/>
            <w:smallCaps/>
            <w:sz w:val="22"/>
            <w:szCs w:val="22"/>
            <w:bdr w:val="none" w:sz="0" w:space="0" w:color="auto" w:frame="1"/>
          </w:rPr>
          <w:t>ГЛАВА 19. ПРАВИЛА ОБЕСПЕЧЕНИЯ ГОТОВНОСТИ К ОТОПИТЕЛЬНОМУ ПЕРИОДУ И ПОРЯДКА ПРОВЕДЕНИЯ ОЦЕНКИ ОБЕСПЕЧЕНИЯ ГОТОВНОСТИ К ОТОПИТЕЛЬНОМУ ПЕРИОДУ</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_Toc231910624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308</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625" w:history="1">
        <w:r w:rsidR="00B918D0" w:rsidRPr="00B918D0">
          <w:rPr>
            <w:rStyle w:val="affff8"/>
            <w:rFonts w:ascii="Times New Roman" w:hAnsi="Times New Roman" w:cs="Times New Roman"/>
            <w:sz w:val="22"/>
            <w:bdr w:val="none" w:sz="0" w:space="0" w:color="auto" w:frame="1"/>
            <w:lang w:val="ru-RU"/>
          </w:rPr>
          <w:t>1.1</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bdr w:val="none" w:sz="0" w:space="0" w:color="auto" w:frame="1"/>
            <w:lang w:val="ru-RU"/>
          </w:rPr>
          <w:t>Обеспечение готовности к отопительному периоду теплоснабжающие организации и теплосетевые организации</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_Toc231910625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308</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626" w:history="1">
        <w:r w:rsidR="00B918D0" w:rsidRPr="00B918D0">
          <w:rPr>
            <w:rStyle w:val="affff8"/>
            <w:rFonts w:ascii="Times New Roman" w:hAnsi="Times New Roman" w:cs="Times New Roman"/>
            <w:sz w:val="22"/>
            <w:bdr w:val="none" w:sz="0" w:space="0" w:color="auto" w:frame="1"/>
            <w:lang w:val="ru-RU"/>
          </w:rPr>
          <w:t>1.2</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bdr w:val="none" w:sz="0" w:space="0" w:color="auto" w:frame="1"/>
            <w:lang w:val="ru-RU"/>
          </w:rPr>
          <w:t>ПОДГОТОВКА ОБОРУДОВАНИЯ КОТЕЛЬНОЙ К ОТОПИТЕЛЬНОМУ СЕЗОНУ</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_Toc231910626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326</w:t>
        </w:r>
        <w:r w:rsidR="00B918D0" w:rsidRPr="00B918D0">
          <w:rPr>
            <w:rFonts w:ascii="Times New Roman" w:hAnsi="Times New Roman" w:cs="Times New Roman"/>
            <w:webHidden/>
            <w:sz w:val="22"/>
          </w:rPr>
          <w:fldChar w:fldCharType="end"/>
        </w:r>
      </w:hyperlink>
    </w:p>
    <w:p w:rsidR="00B918D0" w:rsidRPr="00B918D0" w:rsidRDefault="003E205E" w:rsidP="00B918D0">
      <w:pPr>
        <w:pStyle w:val="2b"/>
        <w:spacing w:line="240" w:lineRule="auto"/>
        <w:jc w:val="both"/>
        <w:rPr>
          <w:rFonts w:ascii="Times New Roman" w:eastAsiaTheme="minorEastAsia" w:hAnsi="Times New Roman" w:cs="Times New Roman"/>
          <w:kern w:val="2"/>
          <w:sz w:val="22"/>
          <w:lang w:val="ru-RU" w:eastAsia="ru-RU" w:bidi="ar-SA"/>
          <w14:ligatures w14:val="standardContextual"/>
        </w:rPr>
      </w:pPr>
      <w:hyperlink w:anchor="_Toc231910627" w:history="1">
        <w:r w:rsidR="00B918D0" w:rsidRPr="00B918D0">
          <w:rPr>
            <w:rStyle w:val="affff8"/>
            <w:rFonts w:ascii="Times New Roman" w:hAnsi="Times New Roman" w:cs="Times New Roman"/>
            <w:sz w:val="22"/>
            <w:bdr w:val="none" w:sz="0" w:space="0" w:color="auto" w:frame="1"/>
          </w:rPr>
          <w:t>1.3</w:t>
        </w:r>
        <w:r w:rsidR="00B918D0" w:rsidRPr="00B918D0">
          <w:rPr>
            <w:rFonts w:ascii="Times New Roman" w:eastAsiaTheme="minorEastAsia" w:hAnsi="Times New Roman" w:cs="Times New Roman"/>
            <w:kern w:val="2"/>
            <w:sz w:val="22"/>
            <w:lang w:val="ru-RU" w:eastAsia="ru-RU" w:bidi="ar-SA"/>
            <w14:ligatures w14:val="standardContextual"/>
          </w:rPr>
          <w:tab/>
        </w:r>
        <w:r w:rsidR="00B918D0" w:rsidRPr="00B918D0">
          <w:rPr>
            <w:rStyle w:val="affff8"/>
            <w:rFonts w:ascii="Times New Roman" w:hAnsi="Times New Roman" w:cs="Times New Roman"/>
            <w:sz w:val="22"/>
            <w:bdr w:val="none" w:sz="0" w:space="0" w:color="auto" w:frame="1"/>
          </w:rPr>
          <w:t>Подготовка объектов ЖКХ к отопительному сезону</w:t>
        </w:r>
        <w:r w:rsidR="00B918D0" w:rsidRPr="00B918D0">
          <w:rPr>
            <w:rFonts w:ascii="Times New Roman" w:hAnsi="Times New Roman" w:cs="Times New Roman"/>
            <w:webHidden/>
            <w:sz w:val="22"/>
          </w:rPr>
          <w:tab/>
        </w:r>
        <w:r w:rsidR="00B918D0" w:rsidRPr="00B918D0">
          <w:rPr>
            <w:rFonts w:ascii="Times New Roman" w:hAnsi="Times New Roman" w:cs="Times New Roman"/>
            <w:webHidden/>
            <w:sz w:val="22"/>
          </w:rPr>
          <w:fldChar w:fldCharType="begin"/>
        </w:r>
        <w:r w:rsidR="00B918D0" w:rsidRPr="00B918D0">
          <w:rPr>
            <w:rFonts w:ascii="Times New Roman" w:hAnsi="Times New Roman" w:cs="Times New Roman"/>
            <w:webHidden/>
            <w:sz w:val="22"/>
          </w:rPr>
          <w:instrText xml:space="preserve"> PAGEREF _Toc231910627 \h </w:instrText>
        </w:r>
        <w:r w:rsidR="00B918D0" w:rsidRPr="00B918D0">
          <w:rPr>
            <w:rFonts w:ascii="Times New Roman" w:hAnsi="Times New Roman" w:cs="Times New Roman"/>
            <w:webHidden/>
            <w:sz w:val="22"/>
          </w:rPr>
        </w:r>
        <w:r w:rsidR="00B918D0" w:rsidRPr="00B918D0">
          <w:rPr>
            <w:rFonts w:ascii="Times New Roman" w:hAnsi="Times New Roman" w:cs="Times New Roman"/>
            <w:webHidden/>
            <w:sz w:val="22"/>
          </w:rPr>
          <w:fldChar w:fldCharType="separate"/>
        </w:r>
        <w:r w:rsidR="00B918D0">
          <w:rPr>
            <w:rFonts w:ascii="Times New Roman" w:hAnsi="Times New Roman" w:cs="Times New Roman"/>
            <w:webHidden/>
            <w:sz w:val="22"/>
          </w:rPr>
          <w:t>331</w:t>
        </w:r>
        <w:r w:rsidR="00B918D0" w:rsidRPr="00B918D0">
          <w:rPr>
            <w:rFonts w:ascii="Times New Roman" w:hAnsi="Times New Roman" w:cs="Times New Roman"/>
            <w:webHidden/>
            <w:sz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628" w:history="1">
        <w:r w:rsidR="00B918D0" w:rsidRPr="00B918D0">
          <w:rPr>
            <w:rStyle w:val="affff8"/>
            <w:rFonts w:ascii="Times New Roman" w:eastAsia="Calibri" w:hAnsi="Times New Roman" w:cs="Times New Roman"/>
            <w:caps/>
            <w:sz w:val="22"/>
            <w:szCs w:val="22"/>
          </w:rPr>
          <w:t>ГЛАВА 20. ЗАМЕЧАНИЯ И ПРЕДЛОЖЕНИЯ К ПРОЕКТУ СХЕМЫ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_Toc231910628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339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629" w:history="1">
        <w:r w:rsidR="00B918D0" w:rsidRPr="00B918D0">
          <w:rPr>
            <w:rStyle w:val="affff8"/>
            <w:rFonts w:ascii="Times New Roman" w:eastAsia="Calibri" w:hAnsi="Times New Roman" w:cs="Times New Roman"/>
            <w:caps/>
            <w:sz w:val="22"/>
            <w:szCs w:val="22"/>
          </w:rPr>
          <w:t>1.Перечень всех замечаний и предложений, поступивших при разработке, утверждении и актуализации схемы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_Toc231910629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339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630" w:history="1">
        <w:r w:rsidR="00B918D0" w:rsidRPr="00B918D0">
          <w:rPr>
            <w:rStyle w:val="affff8"/>
            <w:rFonts w:ascii="Times New Roman" w:eastAsia="Calibri" w:hAnsi="Times New Roman" w:cs="Times New Roman"/>
            <w:caps/>
            <w:sz w:val="22"/>
            <w:szCs w:val="22"/>
          </w:rPr>
          <w:t>2.Ответы разработчиков проекта схемы теплоснабжения на замечания и предложения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_Toc231910630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339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631" w:history="1">
        <w:r w:rsidR="00B918D0" w:rsidRPr="00B918D0">
          <w:rPr>
            <w:rStyle w:val="affff8"/>
            <w:rFonts w:ascii="Times New Roman" w:eastAsia="Calibri" w:hAnsi="Times New Roman" w:cs="Times New Roman"/>
            <w:caps/>
            <w:sz w:val="22"/>
            <w:szCs w:val="22"/>
          </w:rPr>
          <w:t>3.Перечень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_Toc231910631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339</w:t>
        </w:r>
        <w:r w:rsidR="00B918D0" w:rsidRPr="00B918D0">
          <w:rPr>
            <w:rFonts w:ascii="Times New Roman" w:hAnsi="Times New Roman" w:cs="Times New Roman"/>
            <w:webHidden/>
            <w:sz w:val="22"/>
            <w:szCs w:val="22"/>
          </w:rPr>
          <w:fldChar w:fldCharType="end"/>
        </w:r>
      </w:hyperlink>
    </w:p>
    <w:p w:rsidR="00B918D0" w:rsidRPr="00B918D0" w:rsidRDefault="003E205E" w:rsidP="00B918D0">
      <w:pPr>
        <w:pStyle w:val="1f5"/>
        <w:rPr>
          <w:rFonts w:ascii="Times New Roman" w:eastAsiaTheme="minorEastAsia" w:hAnsi="Times New Roman" w:cs="Times New Roman"/>
          <w:iCs w:val="0"/>
          <w:kern w:val="2"/>
          <w:sz w:val="22"/>
          <w:szCs w:val="22"/>
          <w:lang w:val="ru-RU" w:eastAsia="ru-RU" w:bidi="ar-SA"/>
          <w14:ligatures w14:val="standardContextual"/>
        </w:rPr>
      </w:pPr>
      <w:hyperlink w:anchor="_Toc231910632" w:history="1">
        <w:r w:rsidR="00B918D0" w:rsidRPr="00B918D0">
          <w:rPr>
            <w:rStyle w:val="affff8"/>
            <w:rFonts w:ascii="Times New Roman" w:eastAsia="Calibri" w:hAnsi="Times New Roman" w:cs="Times New Roman"/>
            <w:smallCaps/>
            <w:sz w:val="22"/>
            <w:szCs w:val="22"/>
            <w:bdr w:val="none" w:sz="0" w:space="0" w:color="auto" w:frame="1"/>
          </w:rPr>
          <w:t>ГЛАВА 21 СВОДНЫЙ ТОМ ИЗМЕНЕНИЙ, ВЫПОЛНЕННЫХ В ДОРАБОТАННОЙ И (ИЛИ) АКТУАЛИЗИРОВАННОЙ СХЕМЕ ТЕПЛОСНАБЖЕНИЯ</w:t>
        </w:r>
        <w:r w:rsidR="00B918D0" w:rsidRPr="00B918D0">
          <w:rPr>
            <w:rFonts w:ascii="Times New Roman" w:hAnsi="Times New Roman" w:cs="Times New Roman"/>
            <w:webHidden/>
            <w:sz w:val="22"/>
            <w:szCs w:val="22"/>
          </w:rPr>
          <w:tab/>
        </w:r>
        <w:r w:rsidR="00B918D0" w:rsidRPr="00B918D0">
          <w:rPr>
            <w:rFonts w:ascii="Times New Roman" w:hAnsi="Times New Roman" w:cs="Times New Roman"/>
            <w:webHidden/>
            <w:sz w:val="22"/>
            <w:szCs w:val="22"/>
          </w:rPr>
          <w:fldChar w:fldCharType="begin"/>
        </w:r>
        <w:r w:rsidR="00B918D0" w:rsidRPr="00B918D0">
          <w:rPr>
            <w:rFonts w:ascii="Times New Roman" w:hAnsi="Times New Roman" w:cs="Times New Roman"/>
            <w:webHidden/>
            <w:sz w:val="22"/>
            <w:szCs w:val="22"/>
          </w:rPr>
          <w:instrText xml:space="preserve"> PAGEREF _Toc231910632 \h </w:instrText>
        </w:r>
        <w:r w:rsidR="00B918D0" w:rsidRPr="00B918D0">
          <w:rPr>
            <w:rFonts w:ascii="Times New Roman" w:hAnsi="Times New Roman" w:cs="Times New Roman"/>
            <w:webHidden/>
            <w:sz w:val="22"/>
            <w:szCs w:val="22"/>
          </w:rPr>
        </w:r>
        <w:r w:rsidR="00B918D0" w:rsidRPr="00B918D0">
          <w:rPr>
            <w:rFonts w:ascii="Times New Roman" w:hAnsi="Times New Roman" w:cs="Times New Roman"/>
            <w:webHidden/>
            <w:sz w:val="22"/>
            <w:szCs w:val="22"/>
          </w:rPr>
          <w:fldChar w:fldCharType="separate"/>
        </w:r>
        <w:r w:rsidR="00B918D0">
          <w:rPr>
            <w:rFonts w:ascii="Times New Roman" w:hAnsi="Times New Roman" w:cs="Times New Roman"/>
            <w:webHidden/>
            <w:sz w:val="22"/>
            <w:szCs w:val="22"/>
          </w:rPr>
          <w:t>340</w:t>
        </w:r>
        <w:r w:rsidR="00B918D0" w:rsidRPr="00B918D0">
          <w:rPr>
            <w:rFonts w:ascii="Times New Roman" w:hAnsi="Times New Roman" w:cs="Times New Roman"/>
            <w:webHidden/>
            <w:sz w:val="22"/>
            <w:szCs w:val="22"/>
          </w:rPr>
          <w:fldChar w:fldCharType="end"/>
        </w:r>
      </w:hyperlink>
    </w:p>
    <w:p w:rsidR="00B918D0" w:rsidRDefault="001B0236" w:rsidP="00B918D0">
      <w:pPr>
        <w:tabs>
          <w:tab w:val="right" w:leader="dot" w:pos="9637"/>
        </w:tabs>
        <w:spacing w:after="0" w:line="240" w:lineRule="auto"/>
        <w:jc w:val="both"/>
        <w:rPr>
          <w:rFonts w:ascii="Times New Roman" w:hAnsi="Times New Roman" w:cs="Times New Roman"/>
          <w:bCs/>
          <w:iCs/>
        </w:rPr>
      </w:pPr>
      <w:r w:rsidRPr="00B918D0">
        <w:rPr>
          <w:rFonts w:ascii="Times New Roman" w:hAnsi="Times New Roman" w:cs="Times New Roman"/>
          <w:bCs/>
          <w:iCs/>
        </w:rPr>
        <w:fldChar w:fldCharType="end"/>
      </w:r>
      <w:bookmarkStart w:id="8" w:name="_Toc341269099"/>
      <w:bookmarkStart w:id="9" w:name="_Toc343701350"/>
      <w:bookmarkStart w:id="10" w:name="_Toc468089655"/>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B918D0" w:rsidRDefault="00B918D0" w:rsidP="00B918D0">
      <w:pPr>
        <w:tabs>
          <w:tab w:val="right" w:leader="dot" w:pos="9637"/>
        </w:tabs>
        <w:spacing w:after="0" w:line="240" w:lineRule="auto"/>
        <w:jc w:val="both"/>
        <w:rPr>
          <w:rFonts w:ascii="Times New Roman" w:hAnsi="Times New Roman" w:cs="Times New Roman"/>
          <w:bCs/>
          <w:iCs/>
        </w:rPr>
      </w:pPr>
    </w:p>
    <w:p w:rsidR="00566A25" w:rsidRPr="007E25D6" w:rsidRDefault="00566A25" w:rsidP="00B918D0">
      <w:pPr>
        <w:tabs>
          <w:tab w:val="right" w:leader="dot" w:pos="9637"/>
        </w:tabs>
        <w:spacing w:after="0" w:line="240" w:lineRule="auto"/>
        <w:jc w:val="both"/>
        <w:rPr>
          <w:rFonts w:ascii="Times New Roman" w:hAnsi="Times New Roman" w:cs="Times New Roman"/>
          <w:b/>
          <w:sz w:val="28"/>
          <w:szCs w:val="28"/>
        </w:rPr>
      </w:pPr>
      <w:r w:rsidRPr="007E25D6">
        <w:rPr>
          <w:rFonts w:ascii="Times New Roman" w:hAnsi="Times New Roman" w:cs="Times New Roman"/>
          <w:b/>
          <w:sz w:val="28"/>
          <w:szCs w:val="28"/>
        </w:rPr>
        <w:t>ВВЕДЕНИЕ</w:t>
      </w:r>
      <w:bookmarkEnd w:id="8"/>
      <w:bookmarkEnd w:id="9"/>
      <w:bookmarkEnd w:id="10"/>
    </w:p>
    <w:p w:rsidR="00566A25" w:rsidRPr="007E25D6" w:rsidRDefault="00566A25" w:rsidP="00B5461F">
      <w:pPr>
        <w:pStyle w:val="11ff3"/>
      </w:pPr>
      <w:r w:rsidRPr="007E25D6">
        <w:t xml:space="preserve">Схема теплоснабжения разрабатывается в целях удовлетворения спроса на тепловую энергию (мощность) и теплоноситель, обеспечения надежного </w:t>
      </w:r>
      <w:r w:rsidRPr="007E25D6">
        <w:lastRenderedPageBreak/>
        <w:t>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 энергосберегающих технологий.</w:t>
      </w:r>
    </w:p>
    <w:p w:rsidR="00566A25" w:rsidRPr="007E25D6" w:rsidRDefault="00566A25" w:rsidP="00B5461F">
      <w:pPr>
        <w:pStyle w:val="11ff3"/>
      </w:pPr>
      <w:r w:rsidRPr="007E25D6">
        <w:t>Схема теплоснабжения разработана на основе следующих принципов:</w:t>
      </w:r>
    </w:p>
    <w:p w:rsidR="00566A25" w:rsidRPr="007E25D6" w:rsidRDefault="00566A25" w:rsidP="00737C53">
      <w:pPr>
        <w:pStyle w:val="113"/>
        <w:ind w:left="0"/>
      </w:pPr>
      <w:r w:rsidRPr="007E25D6">
        <w:t>обеспечение безопасности и надежности теплоснабжения потребителей в соответствии с требованиями технических регламентов;</w:t>
      </w:r>
    </w:p>
    <w:p w:rsidR="00566A25" w:rsidRPr="007E25D6" w:rsidRDefault="00AD6656" w:rsidP="00737C53">
      <w:pPr>
        <w:pStyle w:val="113"/>
        <w:ind w:left="0"/>
      </w:pPr>
      <w:r w:rsidRPr="007E25D6">
        <w:t xml:space="preserve"> </w:t>
      </w:r>
      <w:r w:rsidR="00566A25" w:rsidRPr="007E25D6">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rsidR="00566A25" w:rsidRPr="007E25D6" w:rsidRDefault="00AD6656" w:rsidP="00737C53">
      <w:pPr>
        <w:pStyle w:val="113"/>
        <w:ind w:left="0"/>
      </w:pPr>
      <w:r w:rsidRPr="007E25D6">
        <w:t xml:space="preserve"> </w:t>
      </w:r>
      <w:r w:rsidR="00566A25" w:rsidRPr="007E25D6">
        <w:t>обеспечение приоритетного использования комбинированной выработки тепловой и электрической энергии для организации теплоснабжения с учетом ее экономической обоснованности;</w:t>
      </w:r>
    </w:p>
    <w:p w:rsidR="00566A25" w:rsidRPr="007E25D6" w:rsidRDefault="00AD6656" w:rsidP="00737C53">
      <w:pPr>
        <w:pStyle w:val="113"/>
        <w:ind w:left="0"/>
      </w:pPr>
      <w:r w:rsidRPr="007E25D6">
        <w:t xml:space="preserve"> </w:t>
      </w:r>
      <w:r w:rsidR="00566A25" w:rsidRPr="007E25D6">
        <w:t>соблюдение баланса экономических интересов теплоснабжающих организаций и потребителей;</w:t>
      </w:r>
    </w:p>
    <w:p w:rsidR="00566A25" w:rsidRPr="007E25D6" w:rsidRDefault="00AD6656" w:rsidP="00737C53">
      <w:pPr>
        <w:pStyle w:val="113"/>
        <w:ind w:left="0"/>
      </w:pPr>
      <w:r w:rsidRPr="007E25D6">
        <w:t xml:space="preserve"> </w:t>
      </w:r>
      <w:r w:rsidR="00566A25" w:rsidRPr="007E25D6">
        <w:t>минимизации затрат на теплоснабжение в расчете на каждого потребителя в долгосрочной перспективе;</w:t>
      </w:r>
    </w:p>
    <w:p w:rsidR="00566A25" w:rsidRPr="007E25D6" w:rsidRDefault="00AD6656" w:rsidP="00737C53">
      <w:pPr>
        <w:pStyle w:val="113"/>
        <w:ind w:left="0"/>
      </w:pPr>
      <w:r w:rsidRPr="007E25D6">
        <w:t xml:space="preserve"> </w:t>
      </w:r>
      <w:r w:rsidR="00566A25" w:rsidRPr="007E25D6">
        <w:t>минимизации вредного воздействия на окружающую среду;</w:t>
      </w:r>
    </w:p>
    <w:p w:rsidR="00566A25" w:rsidRPr="007E25D6" w:rsidRDefault="00AD6656" w:rsidP="00737C53">
      <w:pPr>
        <w:pStyle w:val="113"/>
        <w:ind w:left="0"/>
      </w:pPr>
      <w:r w:rsidRPr="007E25D6">
        <w:t xml:space="preserve"> </w:t>
      </w:r>
      <w:r w:rsidR="00566A25" w:rsidRPr="007E25D6">
        <w:t>обеспечение не дискриминационных и стабильных условий осуществления предпринимательской деятельности в сфере теплоснабжения;</w:t>
      </w:r>
    </w:p>
    <w:p w:rsidR="00566A25" w:rsidRPr="007E25D6" w:rsidRDefault="00AD6656" w:rsidP="00737C53">
      <w:pPr>
        <w:pStyle w:val="113"/>
        <w:ind w:left="0"/>
      </w:pPr>
      <w:r w:rsidRPr="007E25D6">
        <w:t xml:space="preserve"> </w:t>
      </w:r>
      <w:r w:rsidR="00566A25" w:rsidRPr="007E25D6">
        <w:t>согласованности схемы теплоснабжения с иными программами развития сетей инженерно-технического обеспечения, а также с программой газификации;</w:t>
      </w:r>
    </w:p>
    <w:p w:rsidR="00566A25" w:rsidRPr="007E25D6" w:rsidRDefault="00AD6656" w:rsidP="00737C53">
      <w:pPr>
        <w:pStyle w:val="113"/>
        <w:ind w:left="0"/>
      </w:pPr>
      <w:r w:rsidRPr="007E25D6">
        <w:t xml:space="preserve"> </w:t>
      </w:r>
      <w:r w:rsidR="00566A25" w:rsidRPr="007E25D6">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566A25" w:rsidRPr="007E25D6" w:rsidRDefault="00566A25" w:rsidP="00B5461F">
      <w:pPr>
        <w:pStyle w:val="11ff3"/>
      </w:pPr>
      <w:r w:rsidRPr="007E25D6">
        <w:t>Техническая база для разработки схем теплоснабжения</w:t>
      </w:r>
    </w:p>
    <w:p w:rsidR="00566A25" w:rsidRPr="007E25D6" w:rsidRDefault="00AD6656" w:rsidP="00737C53">
      <w:pPr>
        <w:pStyle w:val="113"/>
        <w:ind w:left="0"/>
      </w:pPr>
      <w:r w:rsidRPr="007E25D6">
        <w:t xml:space="preserve"> </w:t>
      </w:r>
      <w:r w:rsidR="00566A25" w:rsidRPr="007E25D6">
        <w:t>генеральный план поселения и района;</w:t>
      </w:r>
    </w:p>
    <w:p w:rsidR="00566A25" w:rsidRPr="007E25D6" w:rsidRDefault="00AD6656" w:rsidP="00737C53">
      <w:pPr>
        <w:pStyle w:val="113"/>
        <w:ind w:left="0"/>
      </w:pPr>
      <w:r w:rsidRPr="007E25D6">
        <w:t xml:space="preserve"> </w:t>
      </w:r>
      <w:r w:rsidR="00566A25" w:rsidRPr="007E25D6">
        <w:t>эксплуатационная документация (расчетные температурные графики источников тепловой энергии, данные по присоединенным тепловым нагрузкам потребителей тепловой энергии, их видам и т.п.);</w:t>
      </w:r>
    </w:p>
    <w:p w:rsidR="00566A25" w:rsidRPr="007E25D6" w:rsidRDefault="00AD6656" w:rsidP="00737C53">
      <w:pPr>
        <w:pStyle w:val="113"/>
        <w:ind w:left="0"/>
      </w:pPr>
      <w:r w:rsidRPr="007E25D6">
        <w:t xml:space="preserve"> </w:t>
      </w:r>
      <w:r w:rsidR="00566A25" w:rsidRPr="007E25D6">
        <w:t>конструктивные данные по видам прокладки и типам применяемых теплоизоляционных конструкций, сроки эксплуатации тепловых сетей, конфигурация;</w:t>
      </w:r>
    </w:p>
    <w:p w:rsidR="00566A25" w:rsidRPr="007E25D6" w:rsidRDefault="00AD6656" w:rsidP="00737C53">
      <w:pPr>
        <w:pStyle w:val="113"/>
        <w:ind w:left="0"/>
      </w:pPr>
      <w:r w:rsidRPr="007E25D6">
        <w:t xml:space="preserve"> </w:t>
      </w:r>
      <w:r w:rsidR="00566A25" w:rsidRPr="007E25D6">
        <w:t>данные технологического и коммерческого учета потребления топлива, отпуска и потребления тепловой энергии, теплоносителя;</w:t>
      </w:r>
    </w:p>
    <w:p w:rsidR="00566A25" w:rsidRPr="007E25D6" w:rsidRDefault="00AD6656" w:rsidP="00737C53">
      <w:pPr>
        <w:pStyle w:val="113"/>
        <w:ind w:left="0"/>
      </w:pPr>
      <w:r w:rsidRPr="007E25D6">
        <w:lastRenderedPageBreak/>
        <w:t xml:space="preserve"> </w:t>
      </w:r>
      <w:r w:rsidR="00566A25" w:rsidRPr="007E25D6">
        <w:t>документы по хозяйственной и финансовой деятельности (действующие нормативы, тарифы и их составляющие, договора на поставку топливно- энергетических ресурсов (ТЭР) и на пользование тепловой энергией, водой, данные потребления ТЭР на собственные нужды, по потерям ТЭР и т.д.);</w:t>
      </w:r>
    </w:p>
    <w:p w:rsidR="00566A25" w:rsidRPr="007E25D6" w:rsidRDefault="00AD6656" w:rsidP="00737C53">
      <w:pPr>
        <w:pStyle w:val="113"/>
        <w:ind w:left="0"/>
        <w:rPr>
          <w:szCs w:val="24"/>
        </w:rPr>
      </w:pPr>
      <w:r w:rsidRPr="007E25D6">
        <w:rPr>
          <w:szCs w:val="24"/>
        </w:rPr>
        <w:t xml:space="preserve"> </w:t>
      </w:r>
      <w:r w:rsidR="00566A25" w:rsidRPr="007E25D6">
        <w:rPr>
          <w:szCs w:val="24"/>
        </w:rPr>
        <w:t>статистическая отчетность организации о выработке и отпуске тепловой энергии и использовании ТЭР в натуральном и стоимостном выражении.</w:t>
      </w:r>
    </w:p>
    <w:p w:rsidR="00566A25" w:rsidRPr="007E25D6" w:rsidRDefault="00566A25" w:rsidP="00620B72">
      <w:pPr>
        <w:pStyle w:val="00"/>
        <w:spacing w:line="276" w:lineRule="auto"/>
        <w:ind w:firstLine="0"/>
        <w:rPr>
          <w:sz w:val="24"/>
          <w:szCs w:val="24"/>
        </w:rPr>
      </w:pPr>
    </w:p>
    <w:p w:rsidR="00566A25" w:rsidRPr="007E25D6" w:rsidRDefault="00566A25" w:rsidP="00737C53">
      <w:pPr>
        <w:pStyle w:val="00"/>
        <w:spacing w:line="276" w:lineRule="auto"/>
        <w:rPr>
          <w:b/>
          <w:sz w:val="24"/>
          <w:szCs w:val="24"/>
        </w:rPr>
      </w:pPr>
      <w:r w:rsidRPr="007E25D6">
        <w:rPr>
          <w:b/>
          <w:sz w:val="24"/>
          <w:szCs w:val="24"/>
        </w:rPr>
        <w:t>Термины и определения</w:t>
      </w:r>
    </w:p>
    <w:p w:rsidR="00566A25" w:rsidRPr="007E25D6" w:rsidRDefault="00566A25" w:rsidP="00737C53">
      <w:pPr>
        <w:pStyle w:val="00"/>
        <w:spacing w:line="276" w:lineRule="auto"/>
        <w:rPr>
          <w:sz w:val="24"/>
          <w:szCs w:val="24"/>
        </w:rPr>
      </w:pPr>
    </w:p>
    <w:p w:rsidR="00566A25" w:rsidRPr="007E25D6" w:rsidRDefault="00AD6656" w:rsidP="00737C53">
      <w:pPr>
        <w:pStyle w:val="113"/>
        <w:ind w:left="0"/>
      </w:pPr>
      <w:r w:rsidRPr="007E25D6">
        <w:t xml:space="preserve"> </w:t>
      </w:r>
      <w:r w:rsidR="00566A25" w:rsidRPr="007E25D6">
        <w:t>тепловая энергия - энергетический ресурс, при потреблении которого изменяются термодинамические параметры теплоносителей (температура, давление);</w:t>
      </w:r>
    </w:p>
    <w:p w:rsidR="00566A25" w:rsidRPr="007E25D6" w:rsidRDefault="00AD6656" w:rsidP="00737C53">
      <w:pPr>
        <w:pStyle w:val="113"/>
        <w:ind w:left="0"/>
      </w:pPr>
      <w:r w:rsidRPr="007E25D6">
        <w:t xml:space="preserve"> </w:t>
      </w:r>
      <w:r w:rsidR="00566A25" w:rsidRPr="007E25D6">
        <w:t xml:space="preserve">зона действия системы теплоснабжения - территория поселения, </w:t>
      </w:r>
      <w:r w:rsidR="005C1319" w:rsidRPr="007E25D6">
        <w:t>сельского поселения</w:t>
      </w:r>
      <w:r w:rsidR="00566A25" w:rsidRPr="007E25D6">
        <w:t xml:space="preserve">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566A25" w:rsidRPr="007E25D6" w:rsidRDefault="00AD6656" w:rsidP="00737C53">
      <w:pPr>
        <w:pStyle w:val="113"/>
        <w:ind w:left="0"/>
      </w:pPr>
      <w:r w:rsidRPr="007E25D6">
        <w:t xml:space="preserve"> </w:t>
      </w:r>
      <w:r w:rsidR="00566A25" w:rsidRPr="007E25D6">
        <w:t>источник тепловой энергии - устройство, предназначенное для производства тепловой энергии;</w:t>
      </w:r>
    </w:p>
    <w:p w:rsidR="00566A25" w:rsidRPr="007E25D6" w:rsidRDefault="00AD6656" w:rsidP="00737C53">
      <w:pPr>
        <w:pStyle w:val="113"/>
        <w:ind w:left="0"/>
      </w:pPr>
      <w:r w:rsidRPr="007E25D6">
        <w:t xml:space="preserve"> </w:t>
      </w:r>
      <w:r w:rsidR="00566A25" w:rsidRPr="007E25D6">
        <w:t xml:space="preserve">зона действия источника тепловой энергии - территория поселения, </w:t>
      </w:r>
      <w:r w:rsidR="005C1319" w:rsidRPr="007E25D6">
        <w:t>сельского поселения</w:t>
      </w:r>
      <w:r w:rsidR="00566A25" w:rsidRPr="007E25D6">
        <w:t xml:space="preserve"> или ее часть, границы которой устанавливаются закрытыми секционирующими задвижками тепловой сети системы теплоснабжения;</w:t>
      </w:r>
    </w:p>
    <w:p w:rsidR="00566A25" w:rsidRPr="007E25D6" w:rsidRDefault="00AD6656" w:rsidP="00737C53">
      <w:pPr>
        <w:pStyle w:val="113"/>
        <w:ind w:left="0"/>
      </w:pPr>
      <w:r w:rsidRPr="007E25D6">
        <w:t xml:space="preserve"> </w:t>
      </w:r>
      <w:r w:rsidR="00566A25" w:rsidRPr="007E25D6">
        <w:t>установленная мощность источника тепловой энергии – сумма номинальных тепловых мощностей всего принятого по акту ввода</w:t>
      </w:r>
      <w:r w:rsidR="00D6259F" w:rsidRPr="007E25D6">
        <w:t xml:space="preserve"> </w:t>
      </w:r>
      <w:r w:rsidR="00566A25" w:rsidRPr="007E25D6">
        <w:t>в эксплуатацию оборудования, предназначенного для отпуска тепловой энергии потребителям на собственные и хозяйственные нужды;</w:t>
      </w:r>
    </w:p>
    <w:p w:rsidR="00566A25" w:rsidRPr="007E25D6" w:rsidRDefault="00AD6656" w:rsidP="00737C53">
      <w:pPr>
        <w:pStyle w:val="113"/>
        <w:ind w:left="0"/>
      </w:pPr>
      <w:r w:rsidRPr="007E25D6">
        <w:t xml:space="preserve"> </w:t>
      </w:r>
      <w:r w:rsidR="00566A25" w:rsidRPr="007E25D6">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566A25" w:rsidRPr="007E25D6" w:rsidRDefault="00AD6656" w:rsidP="00737C53">
      <w:pPr>
        <w:pStyle w:val="113"/>
        <w:ind w:left="0"/>
      </w:pPr>
      <w:r w:rsidRPr="007E25D6">
        <w:t xml:space="preserve"> </w:t>
      </w:r>
      <w:r w:rsidR="00566A25" w:rsidRPr="007E25D6">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566A25" w:rsidRPr="007E25D6" w:rsidRDefault="00AD6656" w:rsidP="00737C53">
      <w:pPr>
        <w:pStyle w:val="113"/>
        <w:ind w:left="0"/>
      </w:pPr>
      <w:r w:rsidRPr="007E25D6">
        <w:lastRenderedPageBreak/>
        <w:t xml:space="preserve"> </w:t>
      </w:r>
      <w:r w:rsidR="00566A25" w:rsidRPr="007E25D6">
        <w:t>теплосетевые объекты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rsidR="00566A25" w:rsidRPr="007E25D6" w:rsidRDefault="00AD6656" w:rsidP="00737C53">
      <w:pPr>
        <w:pStyle w:val="113"/>
        <w:ind w:left="0"/>
      </w:pPr>
      <w:r w:rsidRPr="007E25D6">
        <w:t xml:space="preserve"> </w:t>
      </w:r>
      <w:r w:rsidR="00566A25" w:rsidRPr="007E25D6">
        <w:t>теплопотребляющая установка - устройство, предназначенное для использования тепловой энергии, теплоносителя для нужд потребителя тепловой энергии;</w:t>
      </w:r>
    </w:p>
    <w:p w:rsidR="00566A25" w:rsidRPr="007E25D6" w:rsidRDefault="00AD6656" w:rsidP="00737C53">
      <w:pPr>
        <w:pStyle w:val="113"/>
        <w:ind w:left="0"/>
      </w:pPr>
      <w:r w:rsidRPr="007E25D6">
        <w:t xml:space="preserve"> </w:t>
      </w:r>
      <w:r w:rsidR="00566A25" w:rsidRPr="007E25D6">
        <w:t>тепловая сеть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566A25" w:rsidRPr="007E25D6" w:rsidRDefault="00AD6656" w:rsidP="00737C53">
      <w:pPr>
        <w:pStyle w:val="113"/>
        <w:ind w:left="0"/>
      </w:pPr>
      <w:r w:rsidRPr="007E25D6">
        <w:t xml:space="preserve"> </w:t>
      </w:r>
      <w:r w:rsidR="00566A25" w:rsidRPr="007E25D6">
        <w:t>тепловая мощность (далее - мощность) - количество тепловой энергии, которое может быть произведено и (или) передано по тепловым сетям за единицу времени;</w:t>
      </w:r>
    </w:p>
    <w:p w:rsidR="00566A25" w:rsidRPr="007E25D6" w:rsidRDefault="00AD6656" w:rsidP="00737C53">
      <w:pPr>
        <w:pStyle w:val="113"/>
        <w:ind w:left="0"/>
      </w:pPr>
      <w:r w:rsidRPr="007E25D6">
        <w:t xml:space="preserve"> </w:t>
      </w:r>
      <w:r w:rsidR="00566A25" w:rsidRPr="007E25D6">
        <w:t>тепловая нагрузка - количество тепловой энергии, которое может быть принято потребителем тепловой энергии за единицу времени;</w:t>
      </w:r>
    </w:p>
    <w:p w:rsidR="00566A25" w:rsidRPr="007E25D6" w:rsidRDefault="00AD6656" w:rsidP="00737C53">
      <w:pPr>
        <w:pStyle w:val="113"/>
        <w:ind w:left="0"/>
      </w:pPr>
      <w:r w:rsidRPr="007E25D6">
        <w:t xml:space="preserve"> </w:t>
      </w:r>
      <w:r w:rsidR="00566A25" w:rsidRPr="007E25D6">
        <w:t>теплоснабжение - обеспечение потребителей тепловой энергии тепловой энергией, теплоносителем, в том числе поддержание мощности;</w:t>
      </w:r>
    </w:p>
    <w:p w:rsidR="00566A25" w:rsidRPr="007E25D6" w:rsidRDefault="00AD6656" w:rsidP="00737C53">
      <w:pPr>
        <w:pStyle w:val="113"/>
        <w:ind w:left="0" w:firstLine="0"/>
      </w:pPr>
      <w:r w:rsidRPr="007E25D6">
        <w:t xml:space="preserve"> </w:t>
      </w:r>
      <w:r w:rsidR="00566A25" w:rsidRPr="007E25D6">
        <w:t>потребитель тепловой энергии (далее также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rsidR="00566A25" w:rsidRPr="007E25D6" w:rsidRDefault="00AD6656" w:rsidP="00737C53">
      <w:pPr>
        <w:pStyle w:val="113"/>
        <w:ind w:left="0" w:firstLine="0"/>
      </w:pPr>
      <w:r w:rsidRPr="007E25D6">
        <w:t xml:space="preserve"> </w:t>
      </w:r>
      <w:r w:rsidR="00566A25" w:rsidRPr="007E25D6">
        <w:t>инвестиционная программа организации, осуществляющей регулируемые виды деятельности в сфере теплоснабжения, - 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теплопотребляющих установок потребителей тепловой энергии к системе теплоснабжения;</w:t>
      </w:r>
    </w:p>
    <w:p w:rsidR="00566A25" w:rsidRPr="007E25D6" w:rsidRDefault="00AD6656" w:rsidP="00737C53">
      <w:pPr>
        <w:pStyle w:val="113"/>
        <w:ind w:left="0"/>
      </w:pPr>
      <w:r w:rsidRPr="007E25D6">
        <w:t xml:space="preserve"> </w:t>
      </w:r>
      <w:r w:rsidR="00566A25" w:rsidRPr="007E25D6">
        <w:t xml:space="preserve">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w:t>
      </w:r>
      <w:r w:rsidR="00566A25" w:rsidRPr="007E25D6">
        <w:lastRenderedPageBreak/>
        <w:t>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566A25" w:rsidRPr="007E25D6" w:rsidRDefault="00AD6656" w:rsidP="00737C53">
      <w:pPr>
        <w:pStyle w:val="113"/>
        <w:ind w:left="0"/>
      </w:pPr>
      <w:r w:rsidRPr="007E25D6">
        <w:t xml:space="preserve"> </w:t>
      </w:r>
      <w:r w:rsidR="00566A25" w:rsidRPr="007E25D6">
        <w:t>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p>
    <w:p w:rsidR="00566A25" w:rsidRPr="007E25D6" w:rsidRDefault="00AD6656" w:rsidP="00737C53">
      <w:pPr>
        <w:pStyle w:val="113"/>
        <w:ind w:left="0"/>
      </w:pPr>
      <w:r w:rsidRPr="007E25D6">
        <w:t xml:space="preserve"> </w:t>
      </w:r>
      <w:r w:rsidR="00566A25" w:rsidRPr="007E25D6">
        <w:t>коммерческий учет тепловой энергии, теплоносителя (далее также - коммерческий учет) - установление количества и качества тепловой энергии, теплоносителя, производимых, передаваемых или потребляемых за определенный период, с помощью приборов учета тепловой энергии, теплоносителя (далее - приборы учета) или расчетным путем в целях использования сторонами при расчетах в соответствии с договорами;</w:t>
      </w:r>
    </w:p>
    <w:p w:rsidR="00566A25" w:rsidRPr="007E25D6" w:rsidRDefault="00AD6656" w:rsidP="00737C53">
      <w:pPr>
        <w:pStyle w:val="113"/>
        <w:ind w:left="0"/>
      </w:pPr>
      <w:r w:rsidRPr="007E25D6">
        <w:t xml:space="preserve"> </w:t>
      </w:r>
      <w:r w:rsidR="00566A25" w:rsidRPr="007E25D6">
        <w:t>система теплоснабжения - совокупность источников тепловой энергии и теплопотребляющих установок, технологически соединенных тепловыми сетями;</w:t>
      </w:r>
    </w:p>
    <w:p w:rsidR="00566A25" w:rsidRPr="007E25D6" w:rsidRDefault="00AD6656" w:rsidP="00737C53">
      <w:pPr>
        <w:pStyle w:val="113"/>
        <w:ind w:left="0"/>
      </w:pPr>
      <w:r w:rsidRPr="007E25D6">
        <w:t xml:space="preserve"> </w:t>
      </w:r>
      <w:r w:rsidR="00566A25" w:rsidRPr="007E25D6">
        <w:t>режим потребления тепловой энергии - процесс потребления тепловой энергии, теплоносителя с соблюдением потребителем тепловой энергии обязательных характеристик этого процесса в соответствии с нормативными правовыми актами, в том числе техническими регламентами, и условиями договора теплоснабжения;</w:t>
      </w:r>
    </w:p>
    <w:p w:rsidR="00566A25" w:rsidRPr="007E25D6" w:rsidRDefault="00AD6656" w:rsidP="00737C53">
      <w:pPr>
        <w:pStyle w:val="113"/>
        <w:ind w:left="0"/>
      </w:pPr>
      <w:r w:rsidRPr="007E25D6">
        <w:t xml:space="preserve"> </w:t>
      </w:r>
      <w:r w:rsidR="00566A25" w:rsidRPr="007E25D6">
        <w:t>надежность теплоснабжения - характеристика состояния системы теплоснабжения, при котором обеспечиваются качество и безопасность теплоснабжения;</w:t>
      </w:r>
    </w:p>
    <w:p w:rsidR="00566A25" w:rsidRPr="007E25D6" w:rsidRDefault="00AD6656" w:rsidP="00737C53">
      <w:pPr>
        <w:pStyle w:val="113"/>
        <w:ind w:left="0"/>
      </w:pPr>
      <w:r w:rsidRPr="007E25D6">
        <w:t xml:space="preserve"> </w:t>
      </w:r>
      <w:r w:rsidR="00566A25" w:rsidRPr="007E25D6">
        <w:t>регулируемый вид деятельности в сфере теплоснабжения - вид деятельности в сфере теплоснабжения, при осуществлении которого расчеты за товары, услуги в сфере теплоснабжения осуществляются по ценам (тарифам), подлежащим в соответствии с настоящим Федеральным законом государственному регулированию, а именно:</w:t>
      </w:r>
    </w:p>
    <w:p w:rsidR="00566A25" w:rsidRPr="007E25D6" w:rsidRDefault="00566A25" w:rsidP="00B5461F">
      <w:pPr>
        <w:pStyle w:val="11ff3"/>
      </w:pPr>
      <w:r w:rsidRPr="007E25D6">
        <w:t>а) реализация тепловой энергии (мощности), теплоносителя, за исключением установленных настоящим Федеральным законом случаев, при которых допускается установление цены реализации по соглашению сторон договора;</w:t>
      </w:r>
    </w:p>
    <w:p w:rsidR="00566A25" w:rsidRPr="007E25D6" w:rsidRDefault="00566A25" w:rsidP="00B5461F">
      <w:pPr>
        <w:pStyle w:val="11ff3"/>
      </w:pPr>
      <w:r w:rsidRPr="007E25D6">
        <w:t>б) оказание услуг по передаче тепловой энергии, теплоносителя;</w:t>
      </w:r>
    </w:p>
    <w:p w:rsidR="00566A25" w:rsidRPr="007E25D6" w:rsidRDefault="00566A25" w:rsidP="00B5461F">
      <w:pPr>
        <w:pStyle w:val="11ff3"/>
      </w:pPr>
      <w:r w:rsidRPr="007E25D6">
        <w:t>в) оказание услуг по поддержанию резервной тепловой мощности, за исключением установленных настоящим Федеральным законом случаев, при которых допускается установление цены услуг по соглашению сторон договора;</w:t>
      </w:r>
    </w:p>
    <w:p w:rsidR="00566A25" w:rsidRPr="007E25D6" w:rsidRDefault="00AD6656" w:rsidP="00737C53">
      <w:pPr>
        <w:pStyle w:val="113"/>
        <w:ind w:left="0"/>
      </w:pPr>
      <w:r w:rsidRPr="007E25D6">
        <w:t xml:space="preserve"> </w:t>
      </w:r>
      <w:r w:rsidR="00566A25" w:rsidRPr="007E25D6">
        <w:t xml:space="preserve">орган регулирования тарифов в сфере теплоснабжения (далее также - орган регулирования) - уполномоченный Правительством Российской Федерации </w:t>
      </w:r>
      <w:r w:rsidR="00566A25" w:rsidRPr="007E25D6">
        <w:lastRenderedPageBreak/>
        <w:t xml:space="preserve">федеральный орган исполнительной власти в области государственного регулирования тарифов в сфере теплоснабжения (далее - федеральный орган исполнительной власти в области государственного регулирования тарифов в сфере теплоснабжения), уполномоченный орган исполнительной власти субъекта Российской Федерации в области государственного регулирования цен (тарифов) (далее - орган исполнительной власти субъекта Российской Федерации в области государственного регулирования цен (тарифов) либо орган местного самоуправления поселения или </w:t>
      </w:r>
      <w:r w:rsidR="005C1319" w:rsidRPr="007E25D6">
        <w:t>сельского поселения</w:t>
      </w:r>
      <w:r w:rsidR="00566A25" w:rsidRPr="007E25D6">
        <w:t xml:space="preserve"> в случае наделения соответствующими полномочиями законом субъекта Российской Федерации, осуществляющие регулирование цен (тарифов) в сфере теплоснабжения;</w:t>
      </w:r>
    </w:p>
    <w:p w:rsidR="00566A25" w:rsidRPr="007E25D6" w:rsidRDefault="00AD6656" w:rsidP="00737C53">
      <w:pPr>
        <w:pStyle w:val="113"/>
        <w:ind w:left="0"/>
      </w:pPr>
      <w:r w:rsidRPr="007E25D6">
        <w:t xml:space="preserve"> </w:t>
      </w:r>
      <w:r w:rsidR="00566A25" w:rsidRPr="007E25D6">
        <w:t>схема теплоснабжения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566A25" w:rsidRPr="007E25D6" w:rsidRDefault="00AD6656" w:rsidP="00737C53">
      <w:pPr>
        <w:pStyle w:val="113"/>
        <w:ind w:left="0"/>
      </w:pPr>
      <w:r w:rsidRPr="007E25D6">
        <w:t xml:space="preserve"> </w:t>
      </w:r>
      <w:r w:rsidR="00566A25" w:rsidRPr="007E25D6">
        <w:t>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p>
    <w:p w:rsidR="00566A25" w:rsidRPr="007E25D6" w:rsidRDefault="00AD6656" w:rsidP="00737C53">
      <w:pPr>
        <w:pStyle w:val="113"/>
        <w:ind w:left="0"/>
      </w:pPr>
      <w:r w:rsidRPr="007E25D6">
        <w:t xml:space="preserve"> </w:t>
      </w:r>
      <w:r w:rsidR="00566A25" w:rsidRPr="007E25D6">
        <w:t>топливно-энергетический баланс - 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p w:rsidR="00566A25" w:rsidRPr="007E25D6" w:rsidRDefault="00AD6656" w:rsidP="00737C53">
      <w:pPr>
        <w:pStyle w:val="113"/>
        <w:ind w:left="0"/>
      </w:pPr>
      <w:r w:rsidRPr="007E25D6">
        <w:t xml:space="preserve"> </w:t>
      </w:r>
      <w:r w:rsidR="00566A25" w:rsidRPr="007E25D6">
        <w:t>тарифы в сфере теплоснабжения - система ценовых ставок, по которым осуществляются расчеты за тепловую энергию (мощность), теплоноситель и за услуги по передаче тепловой энергии, теплоносителя;</w:t>
      </w:r>
    </w:p>
    <w:p w:rsidR="00566A25" w:rsidRPr="007E25D6" w:rsidRDefault="00AD6656" w:rsidP="00737C53">
      <w:pPr>
        <w:pStyle w:val="113"/>
        <w:ind w:left="0"/>
      </w:pPr>
      <w:r w:rsidRPr="007E25D6">
        <w:t xml:space="preserve"> </w:t>
      </w:r>
      <w:r w:rsidR="00566A25" w:rsidRPr="007E25D6">
        <w:t>точка учета тепловой энергии, теплоносителя (далее также - точка учета) - место в системе теплоснабжения, в котором с помощью приборов учета или расчетным путем устанавливаются количество и качество производимых, передаваемых или потребляемых тепловой энергии, теплоносителя для целей коммерческого учета;</w:t>
      </w:r>
    </w:p>
    <w:p w:rsidR="00566A25" w:rsidRPr="007E25D6" w:rsidRDefault="00AD6656" w:rsidP="00737C53">
      <w:pPr>
        <w:pStyle w:val="113"/>
        <w:ind w:left="0"/>
      </w:pPr>
      <w:r w:rsidRPr="007E25D6">
        <w:t xml:space="preserve"> </w:t>
      </w:r>
      <w:r w:rsidR="00566A25" w:rsidRPr="007E25D6">
        <w:t>комбинированная выработка электрической и тепловой энергии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566A25" w:rsidRPr="007E25D6" w:rsidRDefault="00AD6656" w:rsidP="00737C53">
      <w:pPr>
        <w:pStyle w:val="113"/>
        <w:ind w:left="0"/>
      </w:pPr>
      <w:r w:rsidRPr="007E25D6">
        <w:lastRenderedPageBreak/>
        <w:t xml:space="preserve"> </w:t>
      </w:r>
      <w:r w:rsidR="00566A25" w:rsidRPr="007E25D6">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566A25" w:rsidRPr="007E25D6" w:rsidRDefault="00AD6656" w:rsidP="00737C53">
      <w:pPr>
        <w:pStyle w:val="113"/>
        <w:ind w:left="0"/>
      </w:pPr>
      <w:r w:rsidRPr="007E25D6">
        <w:t xml:space="preserve"> </w:t>
      </w:r>
      <w:r w:rsidR="00566A25" w:rsidRPr="007E25D6">
        <w:t>бездоговорное потребление тепловой энергии - потребление тепловой энергии, теплоносителя без заключения в установленном порядке договора теплоснабжения, либо потребление тепловой энергии, теплоносителя с использованием теплопотребляющих установок, подключенных к системе теплоснабжения с нарушением установленного порядка подключения, либо потребление тепловой энергии, теплоносителя после введения ограничения подачи тепловой энергии в объеме, превышающем допустимый объем потребления, либо потребление тепловой энергии, теплоносителя после предъявления требования теплоснабжающей организации или теплосетевой организации о введении ограничения подачи тепловой энергии или прекращении потребления тепловой энергии, если введение такого ограничения или такое прекращение должно быть осуществлено потребителем;</w:t>
      </w:r>
    </w:p>
    <w:p w:rsidR="00566A25" w:rsidRPr="007E25D6" w:rsidRDefault="00AD6656" w:rsidP="00737C53">
      <w:pPr>
        <w:pStyle w:val="113"/>
        <w:ind w:left="0"/>
      </w:pPr>
      <w:r w:rsidRPr="007E25D6">
        <w:t xml:space="preserve"> </w:t>
      </w:r>
      <w:r w:rsidR="00566A25" w:rsidRPr="007E25D6">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566A25" w:rsidRPr="007E25D6" w:rsidRDefault="00AD6656" w:rsidP="00737C53">
      <w:pPr>
        <w:pStyle w:val="113"/>
        <w:ind w:left="0"/>
      </w:pPr>
      <w:r w:rsidRPr="007E25D6">
        <w:t xml:space="preserve"> </w:t>
      </w:r>
      <w:r w:rsidR="00566A25" w:rsidRPr="007E25D6">
        <w:t>плата за подключение к системе теплоснабжения - плата, которую вносят лица, осуществляющие строительство здания, строения, сооружения, подключаемых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здания, строения, сооружения (далее также - плата за подключение);</w:t>
      </w:r>
    </w:p>
    <w:p w:rsidR="00566A25" w:rsidRPr="007E25D6" w:rsidRDefault="00AD6656" w:rsidP="00737C53">
      <w:pPr>
        <w:pStyle w:val="113"/>
        <w:ind w:left="0"/>
      </w:pPr>
      <w:r w:rsidRPr="007E25D6">
        <w:lastRenderedPageBreak/>
        <w:t xml:space="preserve"> </w:t>
      </w:r>
      <w:r w:rsidR="00566A25" w:rsidRPr="007E25D6">
        <w:t>живучесть - способность источников тепловой энергии, тепловых сетей и системы теплоснабжения в целом сохранять свою работоспособность в</w:t>
      </w:r>
      <w:r w:rsidR="00CD5F27" w:rsidRPr="007E25D6">
        <w:t xml:space="preserve"> </w:t>
      </w:r>
      <w:r w:rsidR="00566A25" w:rsidRPr="007E25D6">
        <w:t>аварийных ситуациях, а также после длительных (более пятидесяти четырех часов) остановок.</w:t>
      </w:r>
    </w:p>
    <w:p w:rsidR="00566A25" w:rsidRPr="007E25D6" w:rsidRDefault="00AD6656" w:rsidP="00737C53">
      <w:pPr>
        <w:pStyle w:val="113"/>
        <w:ind w:left="0"/>
      </w:pPr>
      <w:r w:rsidRPr="007E25D6">
        <w:t xml:space="preserve"> </w:t>
      </w:r>
      <w:r w:rsidR="00566A25" w:rsidRPr="007E25D6">
        <w:t xml:space="preserve">элемент территориального деления - территория поселения, </w:t>
      </w:r>
      <w:r w:rsidR="005C1319" w:rsidRPr="007E25D6">
        <w:t>сельского поселения</w:t>
      </w:r>
      <w:r w:rsidR="00566A25" w:rsidRPr="007E25D6">
        <w:t xml:space="preserve"> или ее часть, установленная по границам административно- территориальных единиц;</w:t>
      </w:r>
    </w:p>
    <w:p w:rsidR="00566A25" w:rsidRPr="007E25D6" w:rsidRDefault="00AD6656" w:rsidP="00737C53">
      <w:pPr>
        <w:pStyle w:val="113"/>
        <w:ind w:left="0"/>
      </w:pPr>
      <w:r w:rsidRPr="007E25D6">
        <w:t xml:space="preserve"> </w:t>
      </w:r>
      <w:r w:rsidR="00566A25" w:rsidRPr="007E25D6">
        <w:t xml:space="preserve">расчетный элемент территориального деления - территория поселения, </w:t>
      </w:r>
      <w:r w:rsidR="005C1319" w:rsidRPr="007E25D6">
        <w:t>сельского поселения</w:t>
      </w:r>
      <w:r w:rsidR="00566A25" w:rsidRPr="007E25D6">
        <w:t xml:space="preserve"> или ее часть, принятая для целей разработки схемы теплоснабжения в неизменяемых границах на весь срок действия схемы теплоснабжения.</w:t>
      </w:r>
    </w:p>
    <w:p w:rsidR="00566A25" w:rsidRPr="007E25D6" w:rsidRDefault="00AD6656" w:rsidP="00737C53">
      <w:pPr>
        <w:pStyle w:val="113"/>
        <w:ind w:left="0"/>
      </w:pPr>
      <w:r w:rsidRPr="007E25D6">
        <w:t xml:space="preserve"> </w:t>
      </w:r>
      <w:r w:rsidR="00566A25" w:rsidRPr="007E25D6">
        <w:t>качество теплоснабжения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566A25" w:rsidRPr="007E25D6" w:rsidRDefault="00566A25" w:rsidP="00A901C4">
      <w:pPr>
        <w:pStyle w:val="19"/>
        <w:numPr>
          <w:ilvl w:val="0"/>
          <w:numId w:val="0"/>
        </w:numPr>
        <w:ind w:left="720"/>
      </w:pPr>
      <w:bookmarkStart w:id="11" w:name="_Toc231910357"/>
      <w:r w:rsidRPr="007E25D6">
        <w:t>ГЛАВА 1. "СУЩЕСТВУЮЩЕЕ ПОЛОЖЕНИЕ В СФЕРЕ ПРОИЗВОДСТВА, ПЕРЕДАЧИ И ПОТРЕБЛЕНИЯ ТЕПЛОВОЙ ЭНЕРГИИ ДЛЯ ЦЕЛЕЙ ТЕПЛОСНАБЖЕНИЯ"</w:t>
      </w:r>
      <w:bookmarkEnd w:id="11"/>
    </w:p>
    <w:p w:rsidR="00566A25" w:rsidRPr="007E25D6" w:rsidRDefault="00566A25" w:rsidP="00167E90">
      <w:pPr>
        <w:pStyle w:val="20"/>
        <w:numPr>
          <w:ilvl w:val="0"/>
          <w:numId w:val="86"/>
        </w:numPr>
        <w:spacing w:before="240" w:line="240" w:lineRule="auto"/>
        <w:ind w:left="714" w:hanging="357"/>
        <w:rPr>
          <w:rFonts w:cs="Times New Roman"/>
        </w:rPr>
      </w:pPr>
      <w:bookmarkStart w:id="12" w:name="_Toc231910358"/>
      <w:r w:rsidRPr="007E25D6">
        <w:rPr>
          <w:rFonts w:cs="Times New Roman"/>
        </w:rPr>
        <w:t>Функциональная структура теплоснабжения</w:t>
      </w:r>
      <w:bookmarkEnd w:id="12"/>
    </w:p>
    <w:p w:rsidR="000413D2" w:rsidRPr="007E25D6" w:rsidRDefault="000413D2" w:rsidP="000413D2">
      <w:pPr>
        <w:pStyle w:val="11ff3"/>
      </w:pPr>
      <w:r w:rsidRPr="007E25D6">
        <w:t xml:space="preserve">Система теплоснабжения </w:t>
      </w:r>
      <w:r w:rsidR="00222920" w:rsidRPr="007E25D6">
        <w:t>Гостиц</w:t>
      </w:r>
      <w:r w:rsidRPr="007E25D6">
        <w:t>кого сельского поселения Сланцевского муниципального района представляет собой сочетание централизованной и децентрализованной системы.</w:t>
      </w:r>
    </w:p>
    <w:p w:rsidR="00222920" w:rsidRPr="007E25D6" w:rsidRDefault="00222920" w:rsidP="00222920">
      <w:pPr>
        <w:pStyle w:val="11ff3"/>
      </w:pPr>
      <w:r w:rsidRPr="007E25D6">
        <w:t>Функциональная структура теплоснабжения муниципального образования Гостицкое сельское поселение представляет собой централизованное производство и передачу по тепловым сетям тепловой энергии до потребителей.</w:t>
      </w:r>
    </w:p>
    <w:p w:rsidR="00F67D1D" w:rsidRPr="007E25D6" w:rsidRDefault="009A5922" w:rsidP="00222920">
      <w:pPr>
        <w:pStyle w:val="11ff3"/>
      </w:pPr>
      <w:r w:rsidRPr="007E25D6">
        <w:t>Централизованное теплоснабжение на территории муниципального образования Гостицкое сельское поселение осуществляется от 1 источника тепловой энергии, который принадлежит на праве собственности ПТЭ и находится в эксплуатации ООО «Петербургтеплоэнерго».</w:t>
      </w:r>
    </w:p>
    <w:p w:rsidR="00C25060" w:rsidRPr="007E25D6" w:rsidRDefault="00C25060" w:rsidP="00167E90">
      <w:pPr>
        <w:pStyle w:val="20"/>
        <w:spacing w:before="240" w:line="240" w:lineRule="auto"/>
        <w:rPr>
          <w:rFonts w:cs="Times New Roman"/>
        </w:rPr>
      </w:pPr>
      <w:bookmarkStart w:id="13" w:name="_Toc231910359"/>
      <w:r w:rsidRPr="007E25D6">
        <w:rPr>
          <w:rFonts w:cs="Times New Roman"/>
        </w:rPr>
        <w:t>Описание зон деятельности (эксплуатационной ответственности) теплоснабжающих и теплосетевых организаций</w:t>
      </w:r>
      <w:bookmarkEnd w:id="5"/>
      <w:bookmarkEnd w:id="6"/>
      <w:bookmarkEnd w:id="13"/>
    </w:p>
    <w:p w:rsidR="008152C7" w:rsidRPr="008152C7" w:rsidRDefault="008152C7" w:rsidP="008152C7">
      <w:pPr>
        <w:pStyle w:val="11ff3"/>
      </w:pPr>
      <w:r w:rsidRPr="008152C7">
        <w:t>Системы централизованного теплоснабжения (СЦТ) муниципального образования Гостицкое сельское поселение состоит из 1 секционированной зоны действия деятельности (эксплуатационной ответственности) теплоснабжающих и теплосетевых организаций:</w:t>
      </w:r>
    </w:p>
    <w:p w:rsidR="008152C7" w:rsidRPr="008152C7" w:rsidRDefault="008152C7" w:rsidP="00A8276D">
      <w:pPr>
        <w:pStyle w:val="113"/>
      </w:pPr>
      <w:r w:rsidRPr="008152C7">
        <w:rPr>
          <w:rFonts w:eastAsia="Calibri"/>
        </w:rPr>
        <w:lastRenderedPageBreak/>
        <w:t xml:space="preserve">СЦТ 1- зона действия </w:t>
      </w:r>
      <w:r w:rsidRPr="008152C7">
        <w:t>ООО «Петербургтеплоэнерго».</w:t>
      </w:r>
    </w:p>
    <w:p w:rsidR="00222920" w:rsidRPr="007E25D6" w:rsidRDefault="00222920" w:rsidP="00222920">
      <w:pPr>
        <w:pStyle w:val="11ff3"/>
      </w:pPr>
      <w:r w:rsidRPr="007E25D6">
        <w:t>Системы централизованного теплоснабжения (СЦТ) муниципального образования Гостицкое сельское поселение состоит из 1 секционированной зоны действия теплоисточников (котельные), представляет собой:</w:t>
      </w:r>
    </w:p>
    <w:p w:rsidR="00E63333" w:rsidRPr="007E25D6" w:rsidRDefault="00222920" w:rsidP="00E63333">
      <w:pPr>
        <w:pStyle w:val="113"/>
        <w:rPr>
          <w:rFonts w:eastAsia="Calibri"/>
        </w:rPr>
      </w:pPr>
      <w:r w:rsidRPr="007E25D6">
        <w:rPr>
          <w:rFonts w:eastAsia="Calibri"/>
        </w:rPr>
        <w:t>СЦТ 1- зона действия Котельной.</w:t>
      </w:r>
    </w:p>
    <w:p w:rsidR="00C25060" w:rsidRPr="007E25D6" w:rsidRDefault="00C25060" w:rsidP="00620B72">
      <w:pPr>
        <w:pStyle w:val="20"/>
        <w:spacing w:before="240" w:line="240" w:lineRule="auto"/>
        <w:rPr>
          <w:rFonts w:cs="Times New Roman"/>
        </w:rPr>
      </w:pPr>
      <w:bookmarkStart w:id="14" w:name="_Toc475879417"/>
      <w:bookmarkStart w:id="15" w:name="_Toc78674685"/>
      <w:bookmarkStart w:id="16" w:name="_Toc84970922"/>
      <w:bookmarkStart w:id="17" w:name="_Toc231910360"/>
      <w:r w:rsidRPr="007E25D6">
        <w:rPr>
          <w:rFonts w:cs="Times New Roman"/>
        </w:rPr>
        <w:t>Описание структуры договорных отношений между теплоснабжающими и теплосетевыми организациями</w:t>
      </w:r>
      <w:bookmarkEnd w:id="14"/>
      <w:bookmarkEnd w:id="15"/>
      <w:bookmarkEnd w:id="16"/>
      <w:bookmarkEnd w:id="17"/>
    </w:p>
    <w:p w:rsidR="00F16063" w:rsidRPr="007E25D6" w:rsidRDefault="00E25176" w:rsidP="00620B72">
      <w:pPr>
        <w:pStyle w:val="11ff3"/>
      </w:pPr>
      <w:r w:rsidRPr="007E25D6">
        <w:t>ООО «Петербургтеплоэнерго»</w:t>
      </w:r>
      <w:r w:rsidR="00CC1819" w:rsidRPr="007E25D6">
        <w:t xml:space="preserve"> </w:t>
      </w:r>
      <w:r w:rsidR="000413D2" w:rsidRPr="007E25D6">
        <w:t>является основной ресурсоснабжающей организацией</w:t>
      </w:r>
      <w:r w:rsidR="00CC1819" w:rsidRPr="007E25D6">
        <w:t>, обеспечивающ</w:t>
      </w:r>
      <w:r w:rsidR="00EB4476" w:rsidRPr="007E25D6">
        <w:t>ими</w:t>
      </w:r>
      <w:r w:rsidR="00CC1819" w:rsidRPr="007E25D6">
        <w:t xml:space="preserve"> производство, транспортировку и продажу тепловой энергии объектам капитального строительства. Объекты теплоэнергетического хозяйства находятся на балансе администрации и </w:t>
      </w:r>
      <w:r w:rsidR="006E636E" w:rsidRPr="007E25D6">
        <w:t xml:space="preserve">находятся в оперативном управлении </w:t>
      </w:r>
      <w:r w:rsidRPr="007E25D6">
        <w:t>ООО «Петербургтеплоэнерго»</w:t>
      </w:r>
      <w:r w:rsidR="00CC1819" w:rsidRPr="007E25D6">
        <w:t>.</w:t>
      </w:r>
    </w:p>
    <w:p w:rsidR="00C25060" w:rsidRPr="007E25D6" w:rsidRDefault="00C25060" w:rsidP="00620B72">
      <w:pPr>
        <w:pStyle w:val="20"/>
        <w:spacing w:before="240" w:line="240" w:lineRule="auto"/>
        <w:rPr>
          <w:rFonts w:cs="Times New Roman"/>
        </w:rPr>
      </w:pPr>
      <w:bookmarkStart w:id="18" w:name="_Toc475879418"/>
      <w:bookmarkStart w:id="19" w:name="_Toc78674686"/>
      <w:bookmarkStart w:id="20" w:name="_Toc84970923"/>
      <w:bookmarkStart w:id="21" w:name="_Toc231910361"/>
      <w:r w:rsidRPr="007E25D6">
        <w:rPr>
          <w:rFonts w:cs="Times New Roman"/>
        </w:rPr>
        <w:t>Зоны действия производственных котельных</w:t>
      </w:r>
      <w:bookmarkEnd w:id="18"/>
      <w:bookmarkEnd w:id="19"/>
      <w:bookmarkEnd w:id="20"/>
      <w:bookmarkEnd w:id="21"/>
    </w:p>
    <w:p w:rsidR="00C25060" w:rsidRPr="007E25D6" w:rsidRDefault="00C25060" w:rsidP="00B5461F">
      <w:pPr>
        <w:pStyle w:val="11ff3"/>
      </w:pPr>
      <w:r w:rsidRPr="007E25D6">
        <w:t xml:space="preserve">В </w:t>
      </w:r>
      <w:r w:rsidR="00222920" w:rsidRPr="007E25D6">
        <w:t>Гостиц</w:t>
      </w:r>
      <w:r w:rsidR="0013776F" w:rsidRPr="007E25D6">
        <w:t>ком сельском поселении</w:t>
      </w:r>
      <w:r w:rsidRPr="007E25D6">
        <w:t xml:space="preserve"> отсутствуют </w:t>
      </w:r>
      <w:r w:rsidR="00CF3C05" w:rsidRPr="007E25D6">
        <w:t xml:space="preserve">потребители в зоне действия производственных </w:t>
      </w:r>
      <w:r w:rsidRPr="007E25D6">
        <w:t>котельны</w:t>
      </w:r>
      <w:r w:rsidR="00CF3C05" w:rsidRPr="007E25D6">
        <w:t>х</w:t>
      </w:r>
      <w:r w:rsidRPr="007E25D6">
        <w:t>.</w:t>
      </w:r>
    </w:p>
    <w:p w:rsidR="00F16063" w:rsidRPr="007E25D6" w:rsidRDefault="00F16063" w:rsidP="00B5461F">
      <w:pPr>
        <w:pStyle w:val="11ff3"/>
      </w:pPr>
    </w:p>
    <w:p w:rsidR="00C25060" w:rsidRPr="007E25D6" w:rsidRDefault="00C25060" w:rsidP="00F16063">
      <w:pPr>
        <w:pStyle w:val="20"/>
        <w:spacing w:before="0" w:after="0"/>
        <w:rPr>
          <w:rFonts w:cs="Times New Roman"/>
        </w:rPr>
      </w:pPr>
      <w:bookmarkStart w:id="22" w:name="_Toc475879419"/>
      <w:bookmarkStart w:id="23" w:name="_Toc78674687"/>
      <w:bookmarkStart w:id="24" w:name="_Toc84970924"/>
      <w:bookmarkStart w:id="25" w:name="_Toc231910362"/>
      <w:r w:rsidRPr="007E25D6">
        <w:rPr>
          <w:rFonts w:cs="Times New Roman"/>
        </w:rPr>
        <w:t>Зоны действия индивидуального теплоснабжения</w:t>
      </w:r>
      <w:bookmarkEnd w:id="22"/>
      <w:bookmarkEnd w:id="23"/>
      <w:bookmarkEnd w:id="24"/>
      <w:bookmarkEnd w:id="25"/>
    </w:p>
    <w:p w:rsidR="00222920" w:rsidRPr="007E25D6" w:rsidRDefault="00222920" w:rsidP="00222920">
      <w:pPr>
        <w:pStyle w:val="11ff3"/>
      </w:pPr>
      <w:r w:rsidRPr="007E25D6">
        <w:t>Индивидуальные жилые дома расположены на территории муниципального образования Гостицкое сельское поселение. Такие здания, как правило, одно-, двухэтажные, в большей части - деревянные, и не присоединены к системе централизованного теплоснабжения. Теплоснабжение жителей осуществляется от индивидуальных котлов, также</w:t>
      </w:r>
      <w:r w:rsidR="00410CF3" w:rsidRPr="007E25D6">
        <w:t xml:space="preserve"> </w:t>
      </w:r>
      <w:r w:rsidRPr="007E25D6">
        <w:t>используется печное отопление.</w:t>
      </w:r>
    </w:p>
    <w:p w:rsidR="00C25060" w:rsidRDefault="00222920" w:rsidP="00620B72">
      <w:pPr>
        <w:pStyle w:val="11ff3"/>
      </w:pPr>
      <w:r w:rsidRPr="007E25D6">
        <w:t>Централизованная система теплоснабжения только в д. Гостицы, п. Сельхозтехника от 1 котельной. В остальных населённых пунктах система теплоснабжения децентрализованная. Частный жилой сектор отапливается от индивидуальных котлов и печек, топливом являются: дизельное на котлы и дрова для печного отопления.</w:t>
      </w:r>
    </w:p>
    <w:p w:rsidR="00167E90" w:rsidRDefault="00167E90" w:rsidP="00620B72">
      <w:pPr>
        <w:pStyle w:val="11ff3"/>
      </w:pPr>
    </w:p>
    <w:p w:rsidR="00167E90" w:rsidRDefault="00167E90" w:rsidP="00620B72">
      <w:pPr>
        <w:pStyle w:val="11ff3"/>
      </w:pPr>
    </w:p>
    <w:p w:rsidR="00167E90" w:rsidRDefault="00167E90" w:rsidP="00620B72">
      <w:pPr>
        <w:pStyle w:val="11ff3"/>
      </w:pPr>
    </w:p>
    <w:p w:rsidR="00167E90" w:rsidRPr="007E25D6" w:rsidRDefault="00167E90" w:rsidP="00620B72">
      <w:pPr>
        <w:pStyle w:val="11ff3"/>
      </w:pPr>
    </w:p>
    <w:p w:rsidR="00C25060" w:rsidRPr="007E25D6" w:rsidRDefault="00C25060" w:rsidP="00167E90">
      <w:pPr>
        <w:pStyle w:val="19"/>
        <w:numPr>
          <w:ilvl w:val="0"/>
          <w:numId w:val="22"/>
        </w:numPr>
      </w:pPr>
      <w:bookmarkStart w:id="26" w:name="_Toc78674688"/>
      <w:bookmarkStart w:id="27" w:name="_Toc84970925"/>
      <w:bookmarkStart w:id="28" w:name="_Toc231910363"/>
      <w:r w:rsidRPr="007E25D6">
        <w:rPr>
          <w:lang w:val="en-US"/>
        </w:rPr>
        <w:lastRenderedPageBreak/>
        <w:t>Источники тепловой энергии</w:t>
      </w:r>
      <w:bookmarkEnd w:id="26"/>
      <w:bookmarkEnd w:id="27"/>
      <w:bookmarkEnd w:id="28"/>
    </w:p>
    <w:p w:rsidR="00C25060" w:rsidRPr="008152C7" w:rsidRDefault="00C25060">
      <w:pPr>
        <w:pStyle w:val="20"/>
        <w:numPr>
          <w:ilvl w:val="1"/>
          <w:numId w:val="105"/>
        </w:numPr>
        <w:spacing w:before="240" w:line="240" w:lineRule="auto"/>
        <w:rPr>
          <w:rFonts w:cs="Times New Roman"/>
        </w:rPr>
      </w:pPr>
      <w:bookmarkStart w:id="29" w:name="_Toc353999525"/>
      <w:bookmarkStart w:id="30" w:name="_Toc353999718"/>
      <w:bookmarkStart w:id="31" w:name="_Toc356981643"/>
      <w:bookmarkStart w:id="32" w:name="_Toc357159183"/>
      <w:bookmarkStart w:id="33" w:name="_Toc465965204"/>
      <w:bookmarkStart w:id="34" w:name="_Toc78674689"/>
      <w:bookmarkStart w:id="35" w:name="_Toc84970926"/>
      <w:bookmarkStart w:id="36" w:name="_Toc231910364"/>
      <w:r w:rsidRPr="008152C7">
        <w:rPr>
          <w:rFonts w:cs="Times New Roman"/>
        </w:rPr>
        <w:t>Структура и технические характеристики основного оборудования</w:t>
      </w:r>
      <w:bookmarkEnd w:id="29"/>
      <w:bookmarkEnd w:id="30"/>
      <w:bookmarkEnd w:id="31"/>
      <w:bookmarkEnd w:id="32"/>
      <w:r w:rsidRPr="008152C7">
        <w:rPr>
          <w:rFonts w:cs="Times New Roman"/>
        </w:rPr>
        <w:t xml:space="preserve"> источников тепловой энергии</w:t>
      </w:r>
      <w:bookmarkEnd w:id="33"/>
      <w:bookmarkEnd w:id="34"/>
      <w:bookmarkEnd w:id="35"/>
      <w:bookmarkEnd w:id="36"/>
    </w:p>
    <w:p w:rsidR="00134D6E" w:rsidRPr="007E25D6" w:rsidRDefault="00E02051" w:rsidP="00B5461F">
      <w:pPr>
        <w:pStyle w:val="11ff3"/>
      </w:pPr>
      <w:bookmarkStart w:id="37" w:name="_Toc527706854"/>
      <w:r w:rsidRPr="007E25D6">
        <w:t>Котельная д. Гостицы</w:t>
      </w:r>
      <w:r w:rsidR="00134D6E" w:rsidRPr="007E25D6">
        <w:t>,</w:t>
      </w:r>
      <w:r w:rsidR="003347F9" w:rsidRPr="007E25D6">
        <w:t xml:space="preserve"> Ленинградская область, Сланцевский муниципальный район, Гостицкое сельское поселение, д. Гостицы, д. 1в,</w:t>
      </w:r>
      <w:r w:rsidR="00134D6E" w:rsidRPr="007E25D6">
        <w:t xml:space="preserve"> предназначен</w:t>
      </w:r>
      <w:r w:rsidR="00A626A0" w:rsidRPr="007E25D6">
        <w:t>а</w:t>
      </w:r>
      <w:r w:rsidR="00134D6E" w:rsidRPr="007E25D6">
        <w:t xml:space="preserve"> для теплоснабжения </w:t>
      </w:r>
      <w:r w:rsidRPr="007E25D6">
        <w:t xml:space="preserve">жилого фонда и </w:t>
      </w:r>
      <w:r w:rsidR="00134D6E" w:rsidRPr="007E25D6">
        <w:t>объектов социальной сферы, осуществля</w:t>
      </w:r>
      <w:r w:rsidRPr="007E25D6">
        <w:t>ет</w:t>
      </w:r>
      <w:r w:rsidR="00134D6E" w:rsidRPr="007E25D6">
        <w:t xml:space="preserve"> отпуск теплоносителя в виде горячей воды с температурным графиком </w:t>
      </w:r>
      <w:r w:rsidR="00A626A0" w:rsidRPr="007E25D6">
        <w:t>95/70</w:t>
      </w:r>
      <w:r w:rsidR="00134D6E" w:rsidRPr="007E25D6">
        <w:rPr>
          <w:vertAlign w:val="superscript"/>
        </w:rPr>
        <w:t>о</w:t>
      </w:r>
      <w:r w:rsidR="00134D6E" w:rsidRPr="007E25D6">
        <w:t>С. Регулирование отпуска тепловой энергии от источника в системы транспортировки тепла осуществляется вручную по центральному качественному методу регулирования в зависимости от температуры наружного воздуха.</w:t>
      </w:r>
    </w:p>
    <w:p w:rsidR="00134D6E" w:rsidRPr="007E25D6" w:rsidRDefault="00134D6E" w:rsidP="00B5461F">
      <w:pPr>
        <w:pStyle w:val="11ff3"/>
      </w:pPr>
      <w:r w:rsidRPr="007E25D6">
        <w:t xml:space="preserve">В качестве основного котельно-печного топлива используется </w:t>
      </w:r>
      <w:r w:rsidR="00E02051" w:rsidRPr="007E25D6">
        <w:t>природный газ</w:t>
      </w:r>
      <w:r w:rsidRPr="007E25D6">
        <w:t>.</w:t>
      </w:r>
    </w:p>
    <w:p w:rsidR="00134D6E" w:rsidRPr="007E25D6" w:rsidRDefault="00134D6E" w:rsidP="00B5461F">
      <w:pPr>
        <w:pStyle w:val="11ff3"/>
      </w:pPr>
      <w:r w:rsidRPr="007E25D6">
        <w:t>Для циркуляции теплоносителя в системе теплоснабжения установлены сетевые насосы. Тягодутьевое оборудование котельн</w:t>
      </w:r>
      <w:r w:rsidR="00E63333" w:rsidRPr="007E25D6">
        <w:t>ых</w:t>
      </w:r>
      <w:r w:rsidRPr="007E25D6">
        <w:t xml:space="preserve"> - дымосос</w:t>
      </w:r>
      <w:r w:rsidR="00E63333" w:rsidRPr="007E25D6">
        <w:t>ы</w:t>
      </w:r>
      <w:r w:rsidRPr="007E25D6">
        <w:t xml:space="preserve">. </w:t>
      </w:r>
    </w:p>
    <w:p w:rsidR="0013776F" w:rsidRPr="007E25D6" w:rsidRDefault="0013776F" w:rsidP="0013776F">
      <w:pPr>
        <w:pStyle w:val="11ff3"/>
      </w:pPr>
      <w:r w:rsidRPr="007E25D6">
        <w:t>Данные о режимно-наладочных испытаниях представлены в п.3.12 Главы 1.</w:t>
      </w:r>
    </w:p>
    <w:p w:rsidR="00355C0A" w:rsidRPr="007E25D6" w:rsidRDefault="00C25060" w:rsidP="005B41FF">
      <w:pPr>
        <w:pStyle w:val="11ff3"/>
      </w:pPr>
      <w:r w:rsidRPr="007E25D6">
        <w:rPr>
          <w:rStyle w:val="11ff4"/>
        </w:rPr>
        <w:t xml:space="preserve">Список источников централизованного теплоснабжения муниципального образования </w:t>
      </w:r>
      <w:r w:rsidR="00222920" w:rsidRPr="007E25D6">
        <w:rPr>
          <w:rStyle w:val="11ff4"/>
        </w:rPr>
        <w:t>Гостиц</w:t>
      </w:r>
      <w:r w:rsidR="006F0FE5" w:rsidRPr="007E25D6">
        <w:rPr>
          <w:rStyle w:val="11ff4"/>
        </w:rPr>
        <w:t>кого сельского поселения</w:t>
      </w:r>
      <w:r w:rsidR="00410CF3" w:rsidRPr="007E25D6">
        <w:rPr>
          <w:rStyle w:val="11ff4"/>
        </w:rPr>
        <w:t xml:space="preserve"> </w:t>
      </w:r>
      <w:r w:rsidRPr="007E25D6">
        <w:t xml:space="preserve">представлены в таблице </w:t>
      </w:r>
      <w:r w:rsidR="00A41676" w:rsidRPr="007E25D6">
        <w:t>1.</w:t>
      </w:r>
      <w:r w:rsidR="00405C87" w:rsidRPr="007E25D6">
        <w:t>2.1.1</w:t>
      </w:r>
      <w:r w:rsidRPr="007E25D6">
        <w:t>.</w:t>
      </w:r>
    </w:p>
    <w:p w:rsidR="0013776F" w:rsidRPr="007E25D6" w:rsidRDefault="00737C53" w:rsidP="003347F9">
      <w:pPr>
        <w:spacing w:after="0" w:line="360" w:lineRule="auto"/>
        <w:ind w:firstLine="709"/>
        <w:jc w:val="both"/>
        <w:rPr>
          <w:rFonts w:ascii="Times New Roman" w:hAnsi="Times New Roman" w:cs="Times New Roman"/>
        </w:rPr>
      </w:pPr>
      <w:r w:rsidRPr="007E25D6">
        <w:rPr>
          <w:rFonts w:ascii="Times New Roman" w:hAnsi="Times New Roman" w:cs="Times New Roman"/>
          <w:u w:val="single"/>
        </w:rPr>
        <w:t xml:space="preserve">Таблица </w:t>
      </w:r>
      <w:r w:rsidR="00405C87" w:rsidRPr="007E25D6">
        <w:rPr>
          <w:rFonts w:ascii="Times New Roman" w:hAnsi="Times New Roman" w:cs="Times New Roman"/>
          <w:u w:val="single"/>
        </w:rPr>
        <w:t>1.2.1.1 -</w:t>
      </w:r>
      <w:r w:rsidR="00C25060" w:rsidRPr="007E25D6">
        <w:rPr>
          <w:rFonts w:ascii="Times New Roman" w:hAnsi="Times New Roman" w:cs="Times New Roman"/>
          <w:u w:val="single"/>
        </w:rPr>
        <w:t xml:space="preserve"> Список источников теплоснабжения муниципального образования </w:t>
      </w:r>
      <w:r w:rsidR="00222920" w:rsidRPr="007E25D6">
        <w:rPr>
          <w:rFonts w:ascii="Times New Roman" w:hAnsi="Times New Roman" w:cs="Times New Roman"/>
          <w:u w:val="single"/>
        </w:rPr>
        <w:t>Гостиц</w:t>
      </w:r>
      <w:r w:rsidR="0013776F" w:rsidRPr="007E25D6">
        <w:rPr>
          <w:rFonts w:ascii="Times New Roman" w:hAnsi="Times New Roman" w:cs="Times New Roman"/>
          <w:u w:val="single"/>
        </w:rPr>
        <w:t>кое сельское поселение</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27"/>
        <w:gridCol w:w="1955"/>
        <w:gridCol w:w="1599"/>
        <w:gridCol w:w="2673"/>
        <w:gridCol w:w="2439"/>
      </w:tblGrid>
      <w:tr w:rsidR="003347F9" w:rsidRPr="007E25D6" w:rsidTr="003347F9">
        <w:trPr>
          <w:tblHeader/>
        </w:trPr>
        <w:tc>
          <w:tcPr>
            <w:tcW w:w="235" w:type="pct"/>
            <w:tcBorders>
              <w:top w:val="single" w:sz="4" w:space="0" w:color="auto"/>
              <w:bottom w:val="single" w:sz="4" w:space="0" w:color="auto"/>
              <w:right w:val="single" w:sz="4" w:space="0" w:color="auto"/>
            </w:tcBorders>
            <w:tcMar>
              <w:left w:w="11" w:type="dxa"/>
              <w:right w:w="11" w:type="dxa"/>
            </w:tcMar>
            <w:vAlign w:val="center"/>
          </w:tcPr>
          <w:p w:rsidR="003347F9" w:rsidRPr="007E25D6" w:rsidRDefault="003347F9" w:rsidP="003347F9">
            <w:pPr>
              <w:pStyle w:val="1fffb"/>
              <w:rPr>
                <w:rFonts w:cs="Times New Roman"/>
              </w:rPr>
            </w:pPr>
            <w:r w:rsidRPr="007E25D6">
              <w:rPr>
                <w:rFonts w:cs="Times New Roman"/>
              </w:rPr>
              <w:t>№ п/п</w:t>
            </w:r>
          </w:p>
        </w:tc>
        <w:tc>
          <w:tcPr>
            <w:tcW w:w="107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3347F9" w:rsidRPr="007E25D6" w:rsidRDefault="003347F9" w:rsidP="003347F9">
            <w:pPr>
              <w:pStyle w:val="1fffb"/>
              <w:rPr>
                <w:rFonts w:cs="Times New Roman"/>
              </w:rPr>
            </w:pPr>
            <w:r w:rsidRPr="007E25D6">
              <w:rPr>
                <w:rFonts w:cs="Times New Roman"/>
              </w:rPr>
              <w:t>Наименования источников тепловой энергии</w:t>
            </w:r>
          </w:p>
        </w:tc>
        <w:tc>
          <w:tcPr>
            <w:tcW w:w="87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3347F9" w:rsidRPr="007E25D6" w:rsidRDefault="003347F9" w:rsidP="003347F9">
            <w:pPr>
              <w:pStyle w:val="1fffb"/>
              <w:rPr>
                <w:rFonts w:cs="Times New Roman"/>
              </w:rPr>
            </w:pPr>
            <w:r w:rsidRPr="007E25D6">
              <w:rPr>
                <w:rFonts w:cs="Times New Roman"/>
              </w:rPr>
              <w:t>Адрес источника</w:t>
            </w:r>
          </w:p>
        </w:tc>
        <w:tc>
          <w:tcPr>
            <w:tcW w:w="14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3347F9" w:rsidRPr="007E25D6" w:rsidRDefault="003347F9" w:rsidP="003347F9">
            <w:pPr>
              <w:pStyle w:val="1fffb"/>
              <w:rPr>
                <w:rFonts w:cs="Times New Roman"/>
              </w:rPr>
            </w:pPr>
            <w:r w:rsidRPr="007E25D6">
              <w:rPr>
                <w:rFonts w:cs="Times New Roman"/>
              </w:rPr>
              <w:t>Теплоснабжающая (теплосетевая) организация в границах системы теплоснабжения</w:t>
            </w:r>
          </w:p>
        </w:tc>
        <w:tc>
          <w:tcPr>
            <w:tcW w:w="1341" w:type="pct"/>
            <w:tcBorders>
              <w:top w:val="single" w:sz="4" w:space="0" w:color="auto"/>
              <w:left w:val="single" w:sz="4" w:space="0" w:color="auto"/>
              <w:bottom w:val="single" w:sz="4" w:space="0" w:color="auto"/>
            </w:tcBorders>
            <w:tcMar>
              <w:left w:w="11" w:type="dxa"/>
              <w:right w:w="11" w:type="dxa"/>
            </w:tcMar>
            <w:vAlign w:val="center"/>
          </w:tcPr>
          <w:p w:rsidR="003347F9" w:rsidRPr="007E25D6" w:rsidRDefault="003347F9" w:rsidP="003347F9">
            <w:pPr>
              <w:pStyle w:val="1fffb"/>
              <w:rPr>
                <w:rFonts w:cs="Times New Roman"/>
              </w:rPr>
            </w:pPr>
            <w:r w:rsidRPr="007E25D6">
              <w:rPr>
                <w:rFonts w:cs="Times New Roman"/>
              </w:rPr>
              <w:t>Наименование утвержденной ЕТО (единой теплоснабжающей организации)</w:t>
            </w:r>
          </w:p>
        </w:tc>
      </w:tr>
      <w:tr w:rsidR="003347F9" w:rsidRPr="007E25D6" w:rsidTr="003347F9">
        <w:tc>
          <w:tcPr>
            <w:tcW w:w="235" w:type="pct"/>
            <w:tcBorders>
              <w:top w:val="single" w:sz="4" w:space="0" w:color="auto"/>
              <w:bottom w:val="single" w:sz="4" w:space="0" w:color="auto"/>
              <w:right w:val="single" w:sz="4" w:space="0" w:color="auto"/>
            </w:tcBorders>
            <w:tcMar>
              <w:left w:w="11" w:type="dxa"/>
              <w:right w:w="11" w:type="dxa"/>
            </w:tcMar>
            <w:vAlign w:val="center"/>
          </w:tcPr>
          <w:p w:rsidR="003347F9" w:rsidRPr="007E25D6" w:rsidRDefault="003347F9" w:rsidP="003347F9">
            <w:pPr>
              <w:pStyle w:val="1fffb"/>
              <w:rPr>
                <w:rFonts w:cs="Times New Roman"/>
              </w:rPr>
            </w:pPr>
            <w:r w:rsidRPr="007E25D6">
              <w:rPr>
                <w:rFonts w:cs="Times New Roman"/>
              </w:rPr>
              <w:t>1</w:t>
            </w:r>
          </w:p>
        </w:tc>
        <w:tc>
          <w:tcPr>
            <w:tcW w:w="107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3347F9" w:rsidRPr="007E25D6" w:rsidRDefault="003347F9" w:rsidP="003347F9">
            <w:pPr>
              <w:pStyle w:val="1fffb"/>
              <w:rPr>
                <w:rFonts w:cs="Times New Roman"/>
              </w:rPr>
            </w:pPr>
            <w:r w:rsidRPr="007E25D6">
              <w:rPr>
                <w:rFonts w:cs="Times New Roman"/>
              </w:rPr>
              <w:t>Автоматизированная газовая котельная</w:t>
            </w:r>
          </w:p>
        </w:tc>
        <w:tc>
          <w:tcPr>
            <w:tcW w:w="879"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3347F9" w:rsidRPr="007E25D6" w:rsidRDefault="003347F9" w:rsidP="003347F9">
            <w:pPr>
              <w:pStyle w:val="1fffb"/>
              <w:rPr>
                <w:rFonts w:cs="Times New Roman"/>
              </w:rPr>
            </w:pPr>
            <w:r w:rsidRPr="007E25D6">
              <w:rPr>
                <w:rFonts w:cs="Times New Roman"/>
              </w:rPr>
              <w:t>Ленинградская область, Сланцевский муниципальный район, Гостицкое сельское поселение, д. Гостицы, д. 1в</w:t>
            </w:r>
          </w:p>
        </w:tc>
        <w:tc>
          <w:tcPr>
            <w:tcW w:w="14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rsidR="003347F9" w:rsidRPr="007E25D6" w:rsidRDefault="003347F9" w:rsidP="003347F9">
            <w:pPr>
              <w:pStyle w:val="1fffb"/>
              <w:rPr>
                <w:rFonts w:cs="Times New Roman"/>
              </w:rPr>
            </w:pPr>
            <w:r w:rsidRPr="007E25D6">
              <w:rPr>
                <w:rFonts w:cs="Times New Roman"/>
              </w:rPr>
              <w:t>ООО «Петербургтеплоэнерго»</w:t>
            </w:r>
          </w:p>
        </w:tc>
        <w:tc>
          <w:tcPr>
            <w:tcW w:w="1341" w:type="pct"/>
            <w:tcBorders>
              <w:top w:val="single" w:sz="4" w:space="0" w:color="auto"/>
              <w:left w:val="single" w:sz="4" w:space="0" w:color="auto"/>
              <w:bottom w:val="single" w:sz="4" w:space="0" w:color="auto"/>
            </w:tcBorders>
            <w:tcMar>
              <w:left w:w="11" w:type="dxa"/>
              <w:right w:w="11" w:type="dxa"/>
            </w:tcMar>
            <w:vAlign w:val="center"/>
          </w:tcPr>
          <w:p w:rsidR="003347F9" w:rsidRPr="007E25D6" w:rsidRDefault="003347F9" w:rsidP="003347F9">
            <w:pPr>
              <w:pStyle w:val="1fffb"/>
              <w:rPr>
                <w:rFonts w:cs="Times New Roman"/>
              </w:rPr>
            </w:pPr>
            <w:r w:rsidRPr="007E25D6">
              <w:rPr>
                <w:rFonts w:cs="Times New Roman"/>
              </w:rPr>
              <w:t>ООО «Петербургтеплоэнерго»</w:t>
            </w:r>
          </w:p>
        </w:tc>
      </w:tr>
    </w:tbl>
    <w:p w:rsidR="003347F9" w:rsidRPr="007E25D6" w:rsidRDefault="003347F9" w:rsidP="006908CE">
      <w:pPr>
        <w:rPr>
          <w:rFonts w:ascii="Times New Roman" w:hAnsi="Times New Roman" w:cs="Times New Roman"/>
        </w:rPr>
      </w:pPr>
    </w:p>
    <w:p w:rsidR="00052E29" w:rsidRPr="007E25D6" w:rsidRDefault="00052E29" w:rsidP="006908CE">
      <w:pPr>
        <w:rPr>
          <w:rFonts w:ascii="Times New Roman" w:hAnsi="Times New Roman" w:cs="Times New Roman"/>
        </w:rPr>
        <w:sectPr w:rsidR="00052E29" w:rsidRPr="007E25D6" w:rsidSect="00C25060">
          <w:headerReference w:type="even" r:id="rId15"/>
          <w:footerReference w:type="even" r:id="rId16"/>
          <w:headerReference w:type="first" r:id="rId17"/>
          <w:footerReference w:type="first" r:id="rId18"/>
          <w:pgSz w:w="11906" w:h="16838" w:code="9"/>
          <w:pgMar w:top="851" w:right="1134" w:bottom="851" w:left="1701" w:header="680" w:footer="284" w:gutter="0"/>
          <w:cols w:space="708"/>
          <w:docGrid w:linePitch="360"/>
        </w:sectPr>
      </w:pPr>
    </w:p>
    <w:p w:rsidR="00C25060" w:rsidRPr="007E25D6" w:rsidRDefault="00405C87" w:rsidP="005B41FF">
      <w:pPr>
        <w:pStyle w:val="afffe"/>
        <w:keepNext/>
        <w:spacing w:line="360" w:lineRule="auto"/>
        <w:ind w:firstLine="709"/>
        <w:jc w:val="both"/>
        <w:rPr>
          <w:rFonts w:ascii="Times New Roman" w:hAnsi="Times New Roman" w:cs="Times New Roman"/>
          <w:b w:val="0"/>
          <w:color w:val="auto"/>
          <w:u w:val="single"/>
        </w:rPr>
      </w:pPr>
      <w:r w:rsidRPr="007E25D6">
        <w:rPr>
          <w:rFonts w:ascii="Times New Roman" w:hAnsi="Times New Roman" w:cs="Times New Roman"/>
          <w:b w:val="0"/>
          <w:color w:val="auto"/>
          <w:u w:val="single"/>
        </w:rPr>
        <w:lastRenderedPageBreak/>
        <w:t xml:space="preserve">Таблица 1.2.1.2 - </w:t>
      </w:r>
      <w:r w:rsidR="00C25060" w:rsidRPr="007E25D6">
        <w:rPr>
          <w:rFonts w:ascii="Times New Roman" w:hAnsi="Times New Roman" w:cs="Times New Roman"/>
          <w:b w:val="0"/>
          <w:color w:val="auto"/>
          <w:u w:val="single"/>
        </w:rPr>
        <w:t>Состав и технические характеристики основного оборудования котельных</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0"/>
        <w:gridCol w:w="1461"/>
        <w:gridCol w:w="1348"/>
        <w:gridCol w:w="1024"/>
        <w:gridCol w:w="1088"/>
        <w:gridCol w:w="1119"/>
        <w:gridCol w:w="1155"/>
        <w:gridCol w:w="1399"/>
        <w:gridCol w:w="1063"/>
        <w:gridCol w:w="1200"/>
        <w:gridCol w:w="1411"/>
        <w:gridCol w:w="2444"/>
      </w:tblGrid>
      <w:tr w:rsidR="008B03E3" w:rsidRPr="007E25D6" w:rsidTr="007E25D6">
        <w:trPr>
          <w:trHeight w:val="57"/>
          <w:tblHeader/>
        </w:trPr>
        <w:tc>
          <w:tcPr>
            <w:tcW w:w="18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bookmarkEnd w:id="37"/>
          <w:p w:rsidR="008B03E3" w:rsidRPr="007E25D6" w:rsidRDefault="008B03E3" w:rsidP="008B03E3">
            <w:pPr>
              <w:pStyle w:val="1fffb"/>
              <w:rPr>
                <w:rFonts w:cs="Times New Roman"/>
              </w:rPr>
            </w:pPr>
            <w:r w:rsidRPr="007E25D6">
              <w:rPr>
                <w:rFonts w:cs="Times New Roman"/>
              </w:rPr>
              <w:t>№ п/п</w:t>
            </w:r>
          </w:p>
        </w:tc>
        <w:tc>
          <w:tcPr>
            <w:tcW w:w="4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B03E3" w:rsidRPr="007E25D6" w:rsidRDefault="008B03E3" w:rsidP="008B03E3">
            <w:pPr>
              <w:pStyle w:val="1fffb"/>
              <w:rPr>
                <w:rFonts w:cs="Times New Roman"/>
              </w:rPr>
            </w:pPr>
            <w:r w:rsidRPr="007E25D6">
              <w:rPr>
                <w:rFonts w:cs="Times New Roman"/>
              </w:rPr>
              <w:t>№, адрес котельной</w:t>
            </w:r>
          </w:p>
        </w:tc>
        <w:tc>
          <w:tcPr>
            <w:tcW w:w="44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B03E3" w:rsidRPr="007E25D6" w:rsidRDefault="008B03E3" w:rsidP="008B03E3">
            <w:pPr>
              <w:pStyle w:val="1fffb"/>
              <w:rPr>
                <w:rFonts w:cs="Times New Roman"/>
              </w:rPr>
            </w:pPr>
            <w:r w:rsidRPr="007E25D6">
              <w:rPr>
                <w:rFonts w:cs="Times New Roman"/>
              </w:rPr>
              <w:t>Тип котла</w:t>
            </w:r>
          </w:p>
        </w:tc>
        <w:tc>
          <w:tcPr>
            <w:tcW w:w="33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B03E3" w:rsidRPr="007E25D6" w:rsidRDefault="008B03E3" w:rsidP="008B03E3">
            <w:pPr>
              <w:pStyle w:val="1fffb"/>
              <w:rPr>
                <w:rFonts w:cs="Times New Roman"/>
              </w:rPr>
            </w:pPr>
            <w:r w:rsidRPr="007E25D6">
              <w:rPr>
                <w:rFonts w:cs="Times New Roman"/>
              </w:rPr>
              <w:t>Кол-во котлов</w:t>
            </w:r>
          </w:p>
        </w:tc>
        <w:tc>
          <w:tcPr>
            <w:tcW w:w="3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B03E3" w:rsidRPr="007E25D6" w:rsidRDefault="008B03E3" w:rsidP="008B03E3">
            <w:pPr>
              <w:pStyle w:val="1fffb"/>
              <w:rPr>
                <w:rFonts w:cs="Times New Roman"/>
              </w:rPr>
            </w:pPr>
            <w:r w:rsidRPr="007E25D6">
              <w:rPr>
                <w:rFonts w:cs="Times New Roman"/>
              </w:rPr>
              <w:t>Год установки котла</w:t>
            </w:r>
          </w:p>
        </w:tc>
        <w:tc>
          <w:tcPr>
            <w:tcW w:w="36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B03E3" w:rsidRPr="007E25D6" w:rsidRDefault="008B03E3" w:rsidP="008B03E3">
            <w:pPr>
              <w:pStyle w:val="1fffb"/>
              <w:rPr>
                <w:rFonts w:cs="Times New Roman"/>
              </w:rPr>
            </w:pPr>
            <w:r w:rsidRPr="007E25D6">
              <w:rPr>
                <w:rFonts w:cs="Times New Roman"/>
              </w:rPr>
              <w:t>Мощность котла, Гкал/ч</w:t>
            </w:r>
          </w:p>
        </w:tc>
        <w:tc>
          <w:tcPr>
            <w:tcW w:w="3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B03E3" w:rsidRPr="007E25D6" w:rsidRDefault="008B03E3" w:rsidP="008B03E3">
            <w:pPr>
              <w:pStyle w:val="1fffb"/>
              <w:rPr>
                <w:rFonts w:cs="Times New Roman"/>
              </w:rPr>
            </w:pPr>
            <w:r w:rsidRPr="007E25D6">
              <w:rPr>
                <w:rFonts w:cs="Times New Roman"/>
              </w:rPr>
              <w:t>Мощность котельной, Гкал/ч</w:t>
            </w:r>
          </w:p>
        </w:tc>
        <w:tc>
          <w:tcPr>
            <w:tcW w:w="4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B03E3" w:rsidRPr="007E25D6" w:rsidRDefault="008B03E3" w:rsidP="008B03E3">
            <w:pPr>
              <w:pStyle w:val="1fffb"/>
              <w:rPr>
                <w:rFonts w:cs="Times New Roman"/>
              </w:rPr>
            </w:pPr>
            <w:r w:rsidRPr="007E25D6">
              <w:rPr>
                <w:rFonts w:cs="Times New Roman"/>
              </w:rPr>
              <w:t>Удельный расход топлива по котлам, кг у.т./ Гкал</w:t>
            </w:r>
          </w:p>
        </w:tc>
        <w:tc>
          <w:tcPr>
            <w:tcW w:w="3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B03E3" w:rsidRPr="007E25D6" w:rsidRDefault="008B03E3" w:rsidP="008B03E3">
            <w:pPr>
              <w:pStyle w:val="1fffb"/>
              <w:rPr>
                <w:rFonts w:cs="Times New Roman"/>
              </w:rPr>
            </w:pPr>
            <w:r w:rsidRPr="007E25D6">
              <w:rPr>
                <w:rFonts w:cs="Times New Roman"/>
              </w:rPr>
              <w:t>КПД котлов, %</w:t>
            </w:r>
          </w:p>
        </w:tc>
        <w:tc>
          <w:tcPr>
            <w:tcW w:w="3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B03E3" w:rsidRPr="007E25D6" w:rsidRDefault="008B03E3" w:rsidP="008B03E3">
            <w:pPr>
              <w:pStyle w:val="1fffb"/>
              <w:rPr>
                <w:rFonts w:cs="Times New Roman"/>
              </w:rPr>
            </w:pPr>
            <w:r w:rsidRPr="007E25D6">
              <w:rPr>
                <w:rFonts w:cs="Times New Roman"/>
              </w:rPr>
              <w:t>Удельный расход топлива по котельной, кг у.т./Гкал</w:t>
            </w:r>
          </w:p>
        </w:tc>
        <w:tc>
          <w:tcPr>
            <w:tcW w:w="462" w:type="pct"/>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rsidR="008B03E3" w:rsidRPr="007E25D6" w:rsidRDefault="008B03E3" w:rsidP="008B03E3">
            <w:pPr>
              <w:pStyle w:val="1fffb"/>
              <w:rPr>
                <w:rFonts w:cs="Times New Roman"/>
              </w:rPr>
            </w:pPr>
            <w:r w:rsidRPr="007E25D6">
              <w:rPr>
                <w:rFonts w:cs="Times New Roman"/>
              </w:rPr>
              <w:t>Дата обследования котлов</w:t>
            </w:r>
          </w:p>
        </w:tc>
        <w:tc>
          <w:tcPr>
            <w:tcW w:w="800" w:type="pct"/>
            <w:tcBorders>
              <w:top w:val="single" w:sz="4" w:space="0" w:color="auto"/>
              <w:left w:val="single" w:sz="4" w:space="0" w:color="auto"/>
              <w:bottom w:val="single" w:sz="4" w:space="0" w:color="auto"/>
              <w:right w:val="single" w:sz="4" w:space="0" w:color="auto"/>
            </w:tcBorders>
            <w:hideMark/>
          </w:tcPr>
          <w:p w:rsidR="008B03E3" w:rsidRPr="007E25D6" w:rsidRDefault="008B03E3" w:rsidP="008B03E3">
            <w:pPr>
              <w:pStyle w:val="1fffb"/>
              <w:rPr>
                <w:rFonts w:cs="Times New Roman"/>
              </w:rPr>
            </w:pPr>
            <w:r w:rsidRPr="007E25D6">
              <w:rPr>
                <w:rFonts w:cs="Times New Roman"/>
              </w:rPr>
              <w:t>Координаты/кадастровый номер</w:t>
            </w:r>
          </w:p>
        </w:tc>
      </w:tr>
      <w:tr w:rsidR="007E25D6" w:rsidRPr="007E25D6" w:rsidTr="007E25D6">
        <w:trPr>
          <w:trHeight w:val="57"/>
        </w:trPr>
        <w:tc>
          <w:tcPr>
            <w:tcW w:w="18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25D6" w:rsidRPr="007E25D6" w:rsidRDefault="007E25D6" w:rsidP="007E25D6">
            <w:pPr>
              <w:pStyle w:val="1fffb"/>
              <w:rPr>
                <w:rFonts w:cs="Times New Roman"/>
              </w:rPr>
            </w:pPr>
          </w:p>
        </w:tc>
        <w:tc>
          <w:tcPr>
            <w:tcW w:w="4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25D6" w:rsidRPr="007E25D6" w:rsidRDefault="007E25D6" w:rsidP="007E25D6">
            <w:pPr>
              <w:pStyle w:val="1fffb"/>
              <w:rPr>
                <w:rFonts w:cs="Times New Roman"/>
              </w:rPr>
            </w:pPr>
            <w:r w:rsidRPr="00DE0CF0">
              <w:t>Ленинградская область, Сланцевский муниципальный район, Гостицкое сельское поселение, д. Гостицы, д. 1в</w:t>
            </w:r>
          </w:p>
        </w:tc>
        <w:tc>
          <w:tcPr>
            <w:tcW w:w="44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25D6" w:rsidRPr="00DE0CF0" w:rsidRDefault="007E25D6" w:rsidP="007E25D6">
            <w:pPr>
              <w:pStyle w:val="1fffb"/>
            </w:pPr>
            <w:r w:rsidRPr="00DE0CF0">
              <w:t>Водогрейные котлы:</w:t>
            </w:r>
          </w:p>
          <w:p w:rsidR="007E25D6" w:rsidRPr="00DE0CF0" w:rsidRDefault="007E25D6" w:rsidP="007E25D6">
            <w:pPr>
              <w:pStyle w:val="1fffb"/>
            </w:pPr>
            <w:r w:rsidRPr="00DE0CF0">
              <w:t>1 шт.: GKS-DYNATHERM – 1600;</w:t>
            </w:r>
          </w:p>
          <w:p w:rsidR="007E25D6" w:rsidRPr="007E25D6" w:rsidRDefault="007E25D6" w:rsidP="007E25D6">
            <w:pPr>
              <w:pStyle w:val="1fffb"/>
              <w:rPr>
                <w:rFonts w:cs="Times New Roman"/>
              </w:rPr>
            </w:pPr>
            <w:r w:rsidRPr="00DE0CF0">
              <w:t>2 шт.: GKS-DYNATHERM – 2500</w:t>
            </w:r>
          </w:p>
        </w:tc>
        <w:tc>
          <w:tcPr>
            <w:tcW w:w="33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25D6" w:rsidRPr="007E25D6" w:rsidRDefault="007E25D6" w:rsidP="007E25D6">
            <w:pPr>
              <w:pStyle w:val="1fffb"/>
              <w:rPr>
                <w:rFonts w:cs="Times New Roman"/>
              </w:rPr>
            </w:pPr>
            <w:r>
              <w:t>3</w:t>
            </w:r>
          </w:p>
        </w:tc>
        <w:tc>
          <w:tcPr>
            <w:tcW w:w="3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25D6" w:rsidRPr="007E25D6" w:rsidRDefault="007E25D6" w:rsidP="007E25D6">
            <w:pPr>
              <w:pStyle w:val="1fffb"/>
              <w:rPr>
                <w:rFonts w:cs="Times New Roman"/>
              </w:rPr>
            </w:pPr>
            <w:r>
              <w:t>2011</w:t>
            </w:r>
          </w:p>
        </w:tc>
        <w:tc>
          <w:tcPr>
            <w:tcW w:w="36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25D6" w:rsidRDefault="007E25D6" w:rsidP="007E25D6">
            <w:pPr>
              <w:pStyle w:val="1fffb"/>
            </w:pPr>
            <w:r>
              <w:t>1,462</w:t>
            </w:r>
          </w:p>
          <w:p w:rsidR="007E25D6" w:rsidRPr="007E25D6" w:rsidRDefault="007E25D6" w:rsidP="007E25D6">
            <w:pPr>
              <w:pStyle w:val="1fffb"/>
              <w:rPr>
                <w:rFonts w:cs="Times New Roman"/>
              </w:rPr>
            </w:pPr>
            <w:r>
              <w:t>2,408</w:t>
            </w:r>
          </w:p>
        </w:tc>
        <w:tc>
          <w:tcPr>
            <w:tcW w:w="37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25D6" w:rsidRPr="007E25D6" w:rsidRDefault="007E25D6" w:rsidP="007E25D6">
            <w:pPr>
              <w:pStyle w:val="1fffb"/>
              <w:rPr>
                <w:rFonts w:cs="Times New Roman"/>
              </w:rPr>
            </w:pPr>
            <w:r>
              <w:t>6,278</w:t>
            </w:r>
          </w:p>
        </w:tc>
        <w:tc>
          <w:tcPr>
            <w:tcW w:w="4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E25D6" w:rsidRDefault="007E25D6" w:rsidP="007E25D6">
            <w:pPr>
              <w:pStyle w:val="1fffb"/>
            </w:pPr>
            <w:r>
              <w:t>156,71</w:t>
            </w:r>
          </w:p>
          <w:p w:rsidR="007E25D6" w:rsidRDefault="007E25D6" w:rsidP="007E25D6">
            <w:pPr>
              <w:pStyle w:val="1fffb"/>
            </w:pPr>
            <w:r>
              <w:t>156,45</w:t>
            </w:r>
          </w:p>
          <w:p w:rsidR="007E25D6" w:rsidRPr="007E25D6" w:rsidRDefault="007E25D6" w:rsidP="007E25D6">
            <w:pPr>
              <w:pStyle w:val="1fffb"/>
              <w:rPr>
                <w:rFonts w:cs="Times New Roman"/>
                <w:lang w:val="en-US"/>
              </w:rPr>
            </w:pPr>
            <w:r>
              <w:t>157,24</w:t>
            </w:r>
          </w:p>
        </w:tc>
        <w:tc>
          <w:tcPr>
            <w:tcW w:w="34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25D6" w:rsidRDefault="007E25D6" w:rsidP="007E25D6">
            <w:pPr>
              <w:pStyle w:val="1fffb"/>
            </w:pPr>
            <w:r>
              <w:t>91,16</w:t>
            </w:r>
          </w:p>
          <w:p w:rsidR="007E25D6" w:rsidRDefault="007E25D6" w:rsidP="007E25D6">
            <w:pPr>
              <w:pStyle w:val="1fffb"/>
            </w:pPr>
            <w:r>
              <w:t>91,31</w:t>
            </w:r>
          </w:p>
          <w:p w:rsidR="007E25D6" w:rsidRPr="007E25D6" w:rsidRDefault="007E25D6" w:rsidP="007E25D6">
            <w:pPr>
              <w:pStyle w:val="1fffb"/>
              <w:rPr>
                <w:rFonts w:cs="Times New Roman"/>
              </w:rPr>
            </w:pPr>
            <w:r>
              <w:t>90,85</w:t>
            </w:r>
          </w:p>
        </w:tc>
        <w:tc>
          <w:tcPr>
            <w:tcW w:w="3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E25D6" w:rsidRPr="007E25D6" w:rsidRDefault="007E25D6" w:rsidP="007E25D6">
            <w:pPr>
              <w:pStyle w:val="1fffb"/>
              <w:rPr>
                <w:rFonts w:cs="Times New Roman"/>
              </w:rPr>
            </w:pPr>
          </w:p>
        </w:tc>
        <w:tc>
          <w:tcPr>
            <w:tcW w:w="462" w:type="pct"/>
            <w:tcBorders>
              <w:top w:val="single" w:sz="4" w:space="0" w:color="auto"/>
              <w:left w:val="single" w:sz="4" w:space="0" w:color="auto"/>
              <w:bottom w:val="single" w:sz="4" w:space="0" w:color="auto"/>
              <w:right w:val="nil"/>
            </w:tcBorders>
            <w:tcMar>
              <w:top w:w="0" w:type="dxa"/>
              <w:left w:w="28" w:type="dxa"/>
              <w:bottom w:w="0" w:type="dxa"/>
              <w:right w:w="28" w:type="dxa"/>
            </w:tcMar>
            <w:vAlign w:val="center"/>
            <w:hideMark/>
          </w:tcPr>
          <w:p w:rsidR="007E25D6" w:rsidRPr="007E25D6" w:rsidRDefault="007E25D6" w:rsidP="007E25D6">
            <w:pPr>
              <w:pStyle w:val="1fffb"/>
              <w:rPr>
                <w:rFonts w:cs="Times New Roman"/>
              </w:rPr>
            </w:pPr>
            <w:r w:rsidRPr="002F79E3">
              <w:t>07.08.2024</w:t>
            </w:r>
          </w:p>
        </w:tc>
        <w:tc>
          <w:tcPr>
            <w:tcW w:w="800" w:type="pct"/>
            <w:tcBorders>
              <w:top w:val="single" w:sz="4" w:space="0" w:color="auto"/>
              <w:left w:val="single" w:sz="4" w:space="0" w:color="auto"/>
              <w:bottom w:val="single" w:sz="4" w:space="0" w:color="auto"/>
              <w:right w:val="single" w:sz="4" w:space="0" w:color="auto"/>
            </w:tcBorders>
            <w:vAlign w:val="center"/>
          </w:tcPr>
          <w:p w:rsidR="007E25D6" w:rsidRPr="007E25D6" w:rsidRDefault="007E25D6" w:rsidP="007E25D6">
            <w:pPr>
              <w:pStyle w:val="1fffb"/>
              <w:rPr>
                <w:rFonts w:cs="Times New Roman"/>
              </w:rPr>
            </w:pPr>
          </w:p>
        </w:tc>
      </w:tr>
    </w:tbl>
    <w:p w:rsidR="00C25060" w:rsidRPr="007E25D6" w:rsidRDefault="00C25060" w:rsidP="00355C0A">
      <w:pPr>
        <w:pStyle w:val="afffe"/>
        <w:keepNext/>
        <w:jc w:val="both"/>
        <w:rPr>
          <w:rFonts w:ascii="Times New Roman" w:hAnsi="Times New Roman" w:cs="Times New Roman"/>
          <w:color w:val="auto"/>
        </w:rPr>
      </w:pPr>
    </w:p>
    <w:p w:rsidR="00031302" w:rsidRPr="007E25D6" w:rsidRDefault="00405C87" w:rsidP="00B5461F">
      <w:pPr>
        <w:pStyle w:val="11ff3"/>
        <w:rPr>
          <w:u w:val="single"/>
        </w:rPr>
      </w:pPr>
      <w:r w:rsidRPr="007E25D6">
        <w:rPr>
          <w:u w:val="single"/>
        </w:rPr>
        <w:t xml:space="preserve">Таблица 1.2.1.3 - </w:t>
      </w:r>
      <w:r w:rsidR="006908CE" w:rsidRPr="007E25D6">
        <w:rPr>
          <w:u w:val="single"/>
        </w:rPr>
        <w:t>Основные характеристики вспомогательного оборудования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02"/>
        <w:gridCol w:w="4394"/>
        <w:gridCol w:w="2651"/>
        <w:gridCol w:w="1236"/>
        <w:gridCol w:w="1275"/>
        <w:gridCol w:w="1245"/>
        <w:gridCol w:w="1421"/>
        <w:gridCol w:w="2392"/>
      </w:tblGrid>
      <w:tr w:rsidR="00D727AF" w:rsidRPr="007E25D6" w:rsidTr="008D48A0">
        <w:trPr>
          <w:trHeight w:val="230"/>
          <w:tblHeader/>
        </w:trPr>
        <w:tc>
          <w:tcPr>
            <w:tcW w:w="198" w:type="pct"/>
            <w:vAlign w:val="center"/>
          </w:tcPr>
          <w:p w:rsidR="00D727AF" w:rsidRPr="007E25D6" w:rsidRDefault="00D727AF" w:rsidP="00D727AF">
            <w:pPr>
              <w:pStyle w:val="1fffb"/>
              <w:rPr>
                <w:rFonts w:cs="Times New Roman"/>
              </w:rPr>
            </w:pPr>
            <w:r w:rsidRPr="007E25D6">
              <w:rPr>
                <w:rFonts w:cs="Times New Roman"/>
              </w:rPr>
              <w:t>№ п/п</w:t>
            </w:r>
          </w:p>
        </w:tc>
        <w:tc>
          <w:tcPr>
            <w:tcW w:w="1444" w:type="pct"/>
            <w:vAlign w:val="center"/>
          </w:tcPr>
          <w:p w:rsidR="00D727AF" w:rsidRPr="007E25D6" w:rsidRDefault="00D727AF" w:rsidP="00D727AF">
            <w:pPr>
              <w:pStyle w:val="1fffb"/>
              <w:rPr>
                <w:rFonts w:cs="Times New Roman"/>
              </w:rPr>
            </w:pPr>
            <w:r w:rsidRPr="007E25D6">
              <w:rPr>
                <w:rFonts w:cs="Times New Roman"/>
              </w:rPr>
              <w:t>Наименование оборудование</w:t>
            </w:r>
          </w:p>
        </w:tc>
        <w:tc>
          <w:tcPr>
            <w:tcW w:w="871" w:type="pct"/>
            <w:vAlign w:val="center"/>
          </w:tcPr>
          <w:p w:rsidR="00D727AF" w:rsidRPr="007E25D6" w:rsidRDefault="00D727AF" w:rsidP="00D727AF">
            <w:pPr>
              <w:pStyle w:val="1fffb"/>
              <w:rPr>
                <w:rFonts w:cs="Times New Roman"/>
              </w:rPr>
            </w:pPr>
            <w:r w:rsidRPr="007E25D6">
              <w:rPr>
                <w:rFonts w:cs="Times New Roman"/>
              </w:rPr>
              <w:t>Марка</w:t>
            </w:r>
          </w:p>
        </w:tc>
        <w:tc>
          <w:tcPr>
            <w:tcW w:w="406" w:type="pct"/>
            <w:vAlign w:val="center"/>
          </w:tcPr>
          <w:p w:rsidR="00D727AF" w:rsidRPr="007E25D6" w:rsidRDefault="00D727AF" w:rsidP="00D727AF">
            <w:pPr>
              <w:pStyle w:val="1fffb"/>
              <w:rPr>
                <w:rFonts w:cs="Times New Roman"/>
              </w:rPr>
            </w:pPr>
            <w:r w:rsidRPr="007E25D6">
              <w:rPr>
                <w:rFonts w:cs="Times New Roman"/>
              </w:rPr>
              <w:t>Количество</w:t>
            </w:r>
          </w:p>
        </w:tc>
        <w:tc>
          <w:tcPr>
            <w:tcW w:w="419" w:type="pct"/>
            <w:vAlign w:val="center"/>
          </w:tcPr>
          <w:p w:rsidR="00D727AF" w:rsidRPr="007E25D6" w:rsidRDefault="00D727AF" w:rsidP="00D727AF">
            <w:pPr>
              <w:pStyle w:val="1fffb"/>
              <w:rPr>
                <w:rFonts w:cs="Times New Roman"/>
              </w:rPr>
            </w:pPr>
            <w:r w:rsidRPr="007E25D6">
              <w:rPr>
                <w:rFonts w:cs="Times New Roman"/>
              </w:rPr>
              <w:t>Мощность, кВт</w:t>
            </w:r>
          </w:p>
        </w:tc>
        <w:tc>
          <w:tcPr>
            <w:tcW w:w="409" w:type="pct"/>
            <w:vAlign w:val="center"/>
          </w:tcPr>
          <w:p w:rsidR="00D727AF" w:rsidRPr="007E25D6" w:rsidRDefault="00D727AF" w:rsidP="00D727AF">
            <w:pPr>
              <w:pStyle w:val="1fffb"/>
              <w:rPr>
                <w:rFonts w:cs="Times New Roman"/>
              </w:rPr>
            </w:pPr>
            <w:r w:rsidRPr="007E25D6">
              <w:rPr>
                <w:rFonts w:cs="Times New Roman"/>
              </w:rPr>
              <w:t>К</w:t>
            </w:r>
          </w:p>
          <w:p w:rsidR="00D727AF" w:rsidRPr="007E25D6" w:rsidRDefault="00D727AF" w:rsidP="00D727AF">
            <w:pPr>
              <w:pStyle w:val="1fffb"/>
              <w:rPr>
                <w:rFonts w:cs="Times New Roman"/>
              </w:rPr>
            </w:pPr>
            <w:r w:rsidRPr="007E25D6">
              <w:rPr>
                <w:rFonts w:cs="Times New Roman"/>
              </w:rPr>
              <w:t>исп.</w:t>
            </w:r>
          </w:p>
        </w:tc>
        <w:tc>
          <w:tcPr>
            <w:tcW w:w="467" w:type="pct"/>
            <w:vAlign w:val="center"/>
          </w:tcPr>
          <w:p w:rsidR="00D727AF" w:rsidRPr="007E25D6" w:rsidRDefault="00D727AF" w:rsidP="00D727AF">
            <w:pPr>
              <w:pStyle w:val="1fffb"/>
              <w:rPr>
                <w:rFonts w:cs="Times New Roman"/>
              </w:rPr>
            </w:pPr>
            <w:r w:rsidRPr="007E25D6">
              <w:rPr>
                <w:rFonts w:cs="Times New Roman"/>
              </w:rPr>
              <w:t>Тгод раб., час</w:t>
            </w:r>
          </w:p>
        </w:tc>
        <w:tc>
          <w:tcPr>
            <w:tcW w:w="786" w:type="pct"/>
            <w:vAlign w:val="center"/>
          </w:tcPr>
          <w:p w:rsidR="00D727AF" w:rsidRPr="007E25D6" w:rsidRDefault="00D727AF" w:rsidP="00D727AF">
            <w:pPr>
              <w:pStyle w:val="1fffb"/>
              <w:rPr>
                <w:rFonts w:cs="Times New Roman"/>
              </w:rPr>
            </w:pPr>
            <w:r w:rsidRPr="007E25D6">
              <w:rPr>
                <w:rFonts w:cs="Times New Roman"/>
              </w:rPr>
              <w:t>Год ввода в эксплуатацию</w:t>
            </w:r>
          </w:p>
        </w:tc>
      </w:tr>
      <w:tr w:rsidR="00D727AF" w:rsidRPr="007E25D6" w:rsidTr="008D48A0">
        <w:trPr>
          <w:trHeight w:val="20"/>
        </w:trPr>
        <w:tc>
          <w:tcPr>
            <w:tcW w:w="5000" w:type="pct"/>
            <w:gridSpan w:val="8"/>
            <w:vAlign w:val="center"/>
          </w:tcPr>
          <w:p w:rsidR="00D727AF" w:rsidRPr="007E25D6" w:rsidRDefault="00D727AF" w:rsidP="00D727AF">
            <w:pPr>
              <w:pStyle w:val="1fffb"/>
              <w:rPr>
                <w:rFonts w:cs="Times New Roman"/>
              </w:rPr>
            </w:pPr>
            <w:r w:rsidRPr="007E25D6">
              <w:rPr>
                <w:rFonts w:cs="Times New Roman"/>
              </w:rPr>
              <w:t>Ленинградская область, Сланцевский муниципальный район, Гостицкое сельское поселение, д. Гостицы, д. 1в</w:t>
            </w:r>
          </w:p>
        </w:tc>
      </w:tr>
      <w:tr w:rsidR="008D48A0" w:rsidRPr="007E25D6" w:rsidTr="008D48A0">
        <w:trPr>
          <w:trHeight w:val="20"/>
        </w:trPr>
        <w:tc>
          <w:tcPr>
            <w:tcW w:w="198" w:type="pct"/>
            <w:vAlign w:val="center"/>
          </w:tcPr>
          <w:p w:rsidR="008D48A0" w:rsidRPr="007E25D6" w:rsidRDefault="008D48A0" w:rsidP="008D48A0">
            <w:pPr>
              <w:pStyle w:val="1fffb"/>
              <w:rPr>
                <w:rFonts w:cs="Times New Roman"/>
              </w:rPr>
            </w:pPr>
            <w:r w:rsidRPr="007E25D6">
              <w:rPr>
                <w:rFonts w:cs="Times New Roman"/>
              </w:rPr>
              <w:t>1</w:t>
            </w:r>
          </w:p>
        </w:tc>
        <w:tc>
          <w:tcPr>
            <w:tcW w:w="1444" w:type="pct"/>
            <w:vAlign w:val="center"/>
          </w:tcPr>
          <w:p w:rsidR="008D48A0" w:rsidRPr="007E25D6" w:rsidRDefault="008D48A0" w:rsidP="008D48A0">
            <w:pPr>
              <w:pStyle w:val="1fffb"/>
              <w:rPr>
                <w:rFonts w:cs="Times New Roman"/>
              </w:rPr>
            </w:pPr>
            <w:r w:rsidRPr="007E25D6">
              <w:rPr>
                <w:rFonts w:cs="Times New Roman"/>
                <w:szCs w:val="20"/>
              </w:rPr>
              <w:t>Насос котловой</w:t>
            </w:r>
          </w:p>
        </w:tc>
        <w:tc>
          <w:tcPr>
            <w:tcW w:w="871" w:type="pct"/>
            <w:vAlign w:val="center"/>
          </w:tcPr>
          <w:p w:rsidR="008D48A0" w:rsidRPr="007E25D6" w:rsidRDefault="008D48A0" w:rsidP="008D48A0">
            <w:pPr>
              <w:pStyle w:val="1fffb"/>
              <w:rPr>
                <w:rFonts w:cs="Times New Roman"/>
              </w:rPr>
            </w:pPr>
            <w:r w:rsidRPr="007E25D6">
              <w:rPr>
                <w:rFonts w:cs="Times New Roman"/>
                <w:szCs w:val="20"/>
              </w:rPr>
              <w:t>IL 100/220-5,5/4</w:t>
            </w:r>
          </w:p>
        </w:tc>
        <w:tc>
          <w:tcPr>
            <w:tcW w:w="406" w:type="pct"/>
            <w:vAlign w:val="center"/>
          </w:tcPr>
          <w:p w:rsidR="008D48A0" w:rsidRPr="007E25D6" w:rsidRDefault="008D48A0" w:rsidP="008D48A0">
            <w:pPr>
              <w:pStyle w:val="1fffb"/>
              <w:rPr>
                <w:rFonts w:cs="Times New Roman"/>
              </w:rPr>
            </w:pPr>
            <w:r w:rsidRPr="007E25D6">
              <w:rPr>
                <w:rFonts w:cs="Times New Roman"/>
                <w:szCs w:val="20"/>
              </w:rPr>
              <w:t>2</w:t>
            </w:r>
          </w:p>
        </w:tc>
        <w:tc>
          <w:tcPr>
            <w:tcW w:w="419" w:type="pct"/>
            <w:vAlign w:val="center"/>
          </w:tcPr>
          <w:p w:rsidR="008D48A0" w:rsidRPr="007E25D6" w:rsidRDefault="008D48A0" w:rsidP="008D48A0">
            <w:pPr>
              <w:pStyle w:val="1fffb"/>
              <w:rPr>
                <w:rFonts w:cs="Times New Roman"/>
              </w:rPr>
            </w:pPr>
            <w:r w:rsidRPr="007E25D6">
              <w:rPr>
                <w:rFonts w:cs="Times New Roman"/>
                <w:szCs w:val="20"/>
              </w:rPr>
              <w:t>5,5</w:t>
            </w:r>
          </w:p>
        </w:tc>
        <w:tc>
          <w:tcPr>
            <w:tcW w:w="409" w:type="pct"/>
            <w:vAlign w:val="center"/>
          </w:tcPr>
          <w:p w:rsidR="008D48A0" w:rsidRPr="007E25D6" w:rsidRDefault="008D48A0" w:rsidP="008D48A0">
            <w:pPr>
              <w:pStyle w:val="1fffb"/>
              <w:rPr>
                <w:rFonts w:cs="Times New Roman"/>
              </w:rPr>
            </w:pPr>
          </w:p>
        </w:tc>
        <w:tc>
          <w:tcPr>
            <w:tcW w:w="467" w:type="pct"/>
            <w:vAlign w:val="center"/>
          </w:tcPr>
          <w:p w:rsidR="008D48A0" w:rsidRPr="007E25D6" w:rsidRDefault="008D48A0" w:rsidP="008D48A0">
            <w:pPr>
              <w:pStyle w:val="1fffb"/>
              <w:rPr>
                <w:rFonts w:cs="Times New Roman"/>
              </w:rPr>
            </w:pPr>
          </w:p>
        </w:tc>
        <w:tc>
          <w:tcPr>
            <w:tcW w:w="786" w:type="pct"/>
            <w:vAlign w:val="center"/>
          </w:tcPr>
          <w:p w:rsidR="008D48A0" w:rsidRPr="007E25D6" w:rsidRDefault="008D48A0" w:rsidP="008D48A0">
            <w:pPr>
              <w:pStyle w:val="1fffb"/>
              <w:rPr>
                <w:rFonts w:cs="Times New Roman"/>
              </w:rPr>
            </w:pPr>
            <w:r w:rsidRPr="007E25D6">
              <w:rPr>
                <w:rFonts w:cs="Times New Roman"/>
                <w:szCs w:val="20"/>
              </w:rPr>
              <w:t>2024</w:t>
            </w:r>
          </w:p>
        </w:tc>
      </w:tr>
      <w:tr w:rsidR="008D48A0" w:rsidRPr="007E25D6" w:rsidTr="008D48A0">
        <w:trPr>
          <w:trHeight w:val="20"/>
        </w:trPr>
        <w:tc>
          <w:tcPr>
            <w:tcW w:w="198" w:type="pct"/>
            <w:vAlign w:val="center"/>
          </w:tcPr>
          <w:p w:rsidR="008D48A0" w:rsidRPr="007E25D6" w:rsidRDefault="008D48A0" w:rsidP="008D48A0">
            <w:pPr>
              <w:pStyle w:val="1fffb"/>
              <w:rPr>
                <w:rFonts w:cs="Times New Roman"/>
              </w:rPr>
            </w:pPr>
            <w:r w:rsidRPr="007E25D6">
              <w:rPr>
                <w:rFonts w:cs="Times New Roman"/>
              </w:rPr>
              <w:t>2</w:t>
            </w:r>
          </w:p>
        </w:tc>
        <w:tc>
          <w:tcPr>
            <w:tcW w:w="1444" w:type="pct"/>
            <w:vAlign w:val="center"/>
          </w:tcPr>
          <w:p w:rsidR="008D48A0" w:rsidRPr="007E25D6" w:rsidRDefault="008D48A0" w:rsidP="008D48A0">
            <w:pPr>
              <w:pStyle w:val="1fffb"/>
              <w:rPr>
                <w:rFonts w:cs="Times New Roman"/>
              </w:rPr>
            </w:pPr>
            <w:r w:rsidRPr="007E25D6">
              <w:rPr>
                <w:rFonts w:cs="Times New Roman"/>
                <w:szCs w:val="20"/>
              </w:rPr>
              <w:t>Насос подпитки тепловой сети</w:t>
            </w:r>
          </w:p>
        </w:tc>
        <w:tc>
          <w:tcPr>
            <w:tcW w:w="871" w:type="pct"/>
            <w:vAlign w:val="center"/>
          </w:tcPr>
          <w:p w:rsidR="008D48A0" w:rsidRPr="007E25D6" w:rsidRDefault="008D48A0" w:rsidP="008D48A0">
            <w:pPr>
              <w:pStyle w:val="1fffb"/>
              <w:rPr>
                <w:rFonts w:cs="Times New Roman"/>
              </w:rPr>
            </w:pPr>
            <w:r w:rsidRPr="007E25D6">
              <w:rPr>
                <w:rFonts w:cs="Times New Roman"/>
                <w:szCs w:val="20"/>
              </w:rPr>
              <w:t>MVL207-3/16/E/3-400-50-2-S1</w:t>
            </w:r>
          </w:p>
        </w:tc>
        <w:tc>
          <w:tcPr>
            <w:tcW w:w="406" w:type="pct"/>
            <w:vAlign w:val="center"/>
          </w:tcPr>
          <w:p w:rsidR="008D48A0" w:rsidRPr="007E25D6" w:rsidRDefault="008D48A0" w:rsidP="008D48A0">
            <w:pPr>
              <w:pStyle w:val="1fffb"/>
              <w:rPr>
                <w:rFonts w:cs="Times New Roman"/>
              </w:rPr>
            </w:pPr>
            <w:r w:rsidRPr="007E25D6">
              <w:rPr>
                <w:rFonts w:cs="Times New Roman"/>
                <w:szCs w:val="20"/>
              </w:rPr>
              <w:t>2</w:t>
            </w:r>
          </w:p>
        </w:tc>
        <w:tc>
          <w:tcPr>
            <w:tcW w:w="419" w:type="pct"/>
            <w:vAlign w:val="center"/>
          </w:tcPr>
          <w:p w:rsidR="008D48A0" w:rsidRPr="007E25D6" w:rsidRDefault="008D48A0" w:rsidP="008D48A0">
            <w:pPr>
              <w:pStyle w:val="1fffb"/>
              <w:rPr>
                <w:rFonts w:cs="Times New Roman"/>
              </w:rPr>
            </w:pPr>
            <w:r w:rsidRPr="007E25D6">
              <w:rPr>
                <w:rFonts w:cs="Times New Roman"/>
                <w:szCs w:val="20"/>
              </w:rPr>
              <w:t>0,75</w:t>
            </w:r>
          </w:p>
        </w:tc>
        <w:tc>
          <w:tcPr>
            <w:tcW w:w="409" w:type="pct"/>
            <w:vAlign w:val="center"/>
          </w:tcPr>
          <w:p w:rsidR="008D48A0" w:rsidRPr="007E25D6" w:rsidRDefault="008D48A0" w:rsidP="008D48A0">
            <w:pPr>
              <w:pStyle w:val="1fffb"/>
              <w:rPr>
                <w:rFonts w:cs="Times New Roman"/>
              </w:rPr>
            </w:pPr>
          </w:p>
        </w:tc>
        <w:tc>
          <w:tcPr>
            <w:tcW w:w="467" w:type="pct"/>
            <w:vAlign w:val="center"/>
          </w:tcPr>
          <w:p w:rsidR="008D48A0" w:rsidRPr="007E25D6" w:rsidRDefault="008D48A0" w:rsidP="008D48A0">
            <w:pPr>
              <w:pStyle w:val="1fffb"/>
              <w:rPr>
                <w:rFonts w:cs="Times New Roman"/>
              </w:rPr>
            </w:pPr>
          </w:p>
        </w:tc>
        <w:tc>
          <w:tcPr>
            <w:tcW w:w="786" w:type="pct"/>
            <w:vAlign w:val="center"/>
          </w:tcPr>
          <w:p w:rsidR="008D48A0" w:rsidRPr="007E25D6" w:rsidRDefault="008D48A0" w:rsidP="008D48A0">
            <w:pPr>
              <w:pStyle w:val="1fffb"/>
              <w:rPr>
                <w:rFonts w:cs="Times New Roman"/>
              </w:rPr>
            </w:pPr>
            <w:r w:rsidRPr="007E25D6">
              <w:rPr>
                <w:rFonts w:cs="Times New Roman"/>
                <w:szCs w:val="20"/>
              </w:rPr>
              <w:t>2024</w:t>
            </w:r>
          </w:p>
        </w:tc>
      </w:tr>
      <w:tr w:rsidR="008D48A0" w:rsidRPr="007E25D6" w:rsidTr="008D48A0">
        <w:trPr>
          <w:trHeight w:val="20"/>
        </w:trPr>
        <w:tc>
          <w:tcPr>
            <w:tcW w:w="198" w:type="pct"/>
            <w:vAlign w:val="center"/>
          </w:tcPr>
          <w:p w:rsidR="008D48A0" w:rsidRPr="007E25D6" w:rsidRDefault="008D48A0" w:rsidP="008D48A0">
            <w:pPr>
              <w:pStyle w:val="1fffb"/>
              <w:rPr>
                <w:rFonts w:cs="Times New Roman"/>
              </w:rPr>
            </w:pPr>
            <w:r w:rsidRPr="007E25D6">
              <w:rPr>
                <w:rFonts w:cs="Times New Roman"/>
              </w:rPr>
              <w:t>3</w:t>
            </w:r>
          </w:p>
        </w:tc>
        <w:tc>
          <w:tcPr>
            <w:tcW w:w="1444" w:type="pct"/>
            <w:vAlign w:val="center"/>
          </w:tcPr>
          <w:p w:rsidR="008D48A0" w:rsidRPr="007E25D6" w:rsidRDefault="008D48A0" w:rsidP="008D48A0">
            <w:pPr>
              <w:pStyle w:val="1fffb"/>
              <w:rPr>
                <w:rFonts w:cs="Times New Roman"/>
                <w:highlight w:val="yellow"/>
              </w:rPr>
            </w:pPr>
            <w:r w:rsidRPr="007E25D6">
              <w:rPr>
                <w:rFonts w:cs="Times New Roman"/>
                <w:szCs w:val="20"/>
              </w:rPr>
              <w:t>Насос подпиточный котлового контура</w:t>
            </w:r>
          </w:p>
        </w:tc>
        <w:tc>
          <w:tcPr>
            <w:tcW w:w="871" w:type="pct"/>
            <w:vAlign w:val="center"/>
          </w:tcPr>
          <w:p w:rsidR="008D48A0" w:rsidRPr="007E25D6" w:rsidRDefault="008D48A0" w:rsidP="008D48A0">
            <w:pPr>
              <w:pStyle w:val="1fffb"/>
              <w:rPr>
                <w:rFonts w:cs="Times New Roman"/>
                <w:highlight w:val="yellow"/>
              </w:rPr>
            </w:pPr>
            <w:r w:rsidRPr="007E25D6">
              <w:rPr>
                <w:rFonts w:cs="Times New Roman"/>
                <w:szCs w:val="20"/>
              </w:rPr>
              <w:t>MVL-404-3/16/E/3-400-50-2-S1</w:t>
            </w:r>
          </w:p>
        </w:tc>
        <w:tc>
          <w:tcPr>
            <w:tcW w:w="406" w:type="pct"/>
            <w:vAlign w:val="center"/>
          </w:tcPr>
          <w:p w:rsidR="008D48A0" w:rsidRPr="007E25D6" w:rsidRDefault="008D48A0" w:rsidP="008D48A0">
            <w:pPr>
              <w:pStyle w:val="1fffb"/>
              <w:rPr>
                <w:rFonts w:cs="Times New Roman"/>
              </w:rPr>
            </w:pPr>
            <w:r w:rsidRPr="007E25D6">
              <w:rPr>
                <w:rFonts w:cs="Times New Roman"/>
                <w:szCs w:val="20"/>
              </w:rPr>
              <w:t>2</w:t>
            </w:r>
          </w:p>
        </w:tc>
        <w:tc>
          <w:tcPr>
            <w:tcW w:w="419" w:type="pct"/>
            <w:vAlign w:val="center"/>
          </w:tcPr>
          <w:p w:rsidR="008D48A0" w:rsidRPr="007E25D6" w:rsidRDefault="008D48A0" w:rsidP="008D48A0">
            <w:pPr>
              <w:pStyle w:val="1fffb"/>
              <w:rPr>
                <w:rFonts w:cs="Times New Roman"/>
              </w:rPr>
            </w:pPr>
            <w:r w:rsidRPr="007E25D6">
              <w:rPr>
                <w:rFonts w:cs="Times New Roman"/>
                <w:szCs w:val="20"/>
              </w:rPr>
              <w:t>0,75</w:t>
            </w:r>
          </w:p>
        </w:tc>
        <w:tc>
          <w:tcPr>
            <w:tcW w:w="409" w:type="pct"/>
            <w:vAlign w:val="center"/>
          </w:tcPr>
          <w:p w:rsidR="008D48A0" w:rsidRPr="007E25D6" w:rsidRDefault="008D48A0" w:rsidP="008D48A0">
            <w:pPr>
              <w:pStyle w:val="1fffb"/>
              <w:rPr>
                <w:rFonts w:cs="Times New Roman"/>
              </w:rPr>
            </w:pPr>
          </w:p>
        </w:tc>
        <w:tc>
          <w:tcPr>
            <w:tcW w:w="467" w:type="pct"/>
            <w:vAlign w:val="center"/>
          </w:tcPr>
          <w:p w:rsidR="008D48A0" w:rsidRPr="007E25D6" w:rsidRDefault="008D48A0" w:rsidP="008D48A0">
            <w:pPr>
              <w:pStyle w:val="1fffb"/>
              <w:rPr>
                <w:rFonts w:cs="Times New Roman"/>
              </w:rPr>
            </w:pPr>
          </w:p>
        </w:tc>
        <w:tc>
          <w:tcPr>
            <w:tcW w:w="786" w:type="pct"/>
            <w:vAlign w:val="center"/>
          </w:tcPr>
          <w:p w:rsidR="008D48A0" w:rsidRPr="007E25D6" w:rsidRDefault="008D48A0" w:rsidP="008D48A0">
            <w:pPr>
              <w:pStyle w:val="1fffb"/>
              <w:rPr>
                <w:rFonts w:cs="Times New Roman"/>
              </w:rPr>
            </w:pPr>
            <w:r w:rsidRPr="007E25D6">
              <w:rPr>
                <w:rFonts w:cs="Times New Roman"/>
                <w:szCs w:val="20"/>
              </w:rPr>
              <w:t>2024</w:t>
            </w:r>
          </w:p>
        </w:tc>
      </w:tr>
      <w:tr w:rsidR="008D48A0" w:rsidRPr="007E25D6" w:rsidTr="008D48A0">
        <w:trPr>
          <w:trHeight w:val="20"/>
        </w:trPr>
        <w:tc>
          <w:tcPr>
            <w:tcW w:w="198" w:type="pct"/>
            <w:vAlign w:val="center"/>
          </w:tcPr>
          <w:p w:rsidR="008D48A0" w:rsidRPr="007E25D6" w:rsidRDefault="008D48A0" w:rsidP="008D48A0">
            <w:pPr>
              <w:pStyle w:val="1fffb"/>
              <w:rPr>
                <w:rFonts w:cs="Times New Roman"/>
              </w:rPr>
            </w:pPr>
            <w:r w:rsidRPr="007E25D6">
              <w:rPr>
                <w:rFonts w:cs="Times New Roman"/>
              </w:rPr>
              <w:t>4</w:t>
            </w:r>
          </w:p>
        </w:tc>
        <w:tc>
          <w:tcPr>
            <w:tcW w:w="1444" w:type="pct"/>
            <w:vAlign w:val="center"/>
          </w:tcPr>
          <w:p w:rsidR="008D48A0" w:rsidRPr="007E25D6" w:rsidRDefault="008D48A0" w:rsidP="008D48A0">
            <w:pPr>
              <w:pStyle w:val="1fffb"/>
              <w:rPr>
                <w:rFonts w:cs="Times New Roman"/>
                <w:highlight w:val="yellow"/>
              </w:rPr>
            </w:pPr>
            <w:r w:rsidRPr="007E25D6">
              <w:rPr>
                <w:rFonts w:cs="Times New Roman"/>
                <w:szCs w:val="20"/>
              </w:rPr>
              <w:t>Насос сетевой</w:t>
            </w:r>
          </w:p>
        </w:tc>
        <w:tc>
          <w:tcPr>
            <w:tcW w:w="871" w:type="pct"/>
            <w:vAlign w:val="center"/>
          </w:tcPr>
          <w:p w:rsidR="008D48A0" w:rsidRPr="007E25D6" w:rsidRDefault="008D48A0" w:rsidP="008D48A0">
            <w:pPr>
              <w:pStyle w:val="1fffb"/>
              <w:rPr>
                <w:rFonts w:cs="Times New Roman"/>
                <w:highlight w:val="yellow"/>
              </w:rPr>
            </w:pPr>
            <w:r w:rsidRPr="007E25D6">
              <w:rPr>
                <w:rFonts w:cs="Times New Roman"/>
                <w:szCs w:val="20"/>
              </w:rPr>
              <w:t>BL 65/190-18,5/2</w:t>
            </w:r>
          </w:p>
        </w:tc>
        <w:tc>
          <w:tcPr>
            <w:tcW w:w="406" w:type="pct"/>
            <w:vAlign w:val="center"/>
          </w:tcPr>
          <w:p w:rsidR="008D48A0" w:rsidRPr="007E25D6" w:rsidRDefault="008D48A0" w:rsidP="008D48A0">
            <w:pPr>
              <w:pStyle w:val="1fffb"/>
              <w:rPr>
                <w:rFonts w:cs="Times New Roman"/>
              </w:rPr>
            </w:pPr>
            <w:r w:rsidRPr="007E25D6">
              <w:rPr>
                <w:rFonts w:cs="Times New Roman"/>
                <w:szCs w:val="20"/>
              </w:rPr>
              <w:t>3</w:t>
            </w:r>
          </w:p>
        </w:tc>
        <w:tc>
          <w:tcPr>
            <w:tcW w:w="419" w:type="pct"/>
            <w:vAlign w:val="center"/>
          </w:tcPr>
          <w:p w:rsidR="008D48A0" w:rsidRPr="007E25D6" w:rsidRDefault="008D48A0" w:rsidP="008D48A0">
            <w:pPr>
              <w:pStyle w:val="1fffb"/>
              <w:rPr>
                <w:rFonts w:cs="Times New Roman"/>
              </w:rPr>
            </w:pPr>
            <w:r w:rsidRPr="007E25D6">
              <w:rPr>
                <w:rFonts w:cs="Times New Roman"/>
                <w:szCs w:val="20"/>
              </w:rPr>
              <w:t>18,5</w:t>
            </w:r>
          </w:p>
        </w:tc>
        <w:tc>
          <w:tcPr>
            <w:tcW w:w="409" w:type="pct"/>
            <w:vAlign w:val="center"/>
          </w:tcPr>
          <w:p w:rsidR="008D48A0" w:rsidRPr="007E25D6" w:rsidRDefault="008D48A0" w:rsidP="008D48A0">
            <w:pPr>
              <w:pStyle w:val="1fffb"/>
              <w:rPr>
                <w:rFonts w:cs="Times New Roman"/>
              </w:rPr>
            </w:pPr>
          </w:p>
        </w:tc>
        <w:tc>
          <w:tcPr>
            <w:tcW w:w="467" w:type="pct"/>
            <w:vAlign w:val="center"/>
          </w:tcPr>
          <w:p w:rsidR="008D48A0" w:rsidRPr="007E25D6" w:rsidRDefault="008D48A0" w:rsidP="008D48A0">
            <w:pPr>
              <w:pStyle w:val="1fffb"/>
              <w:rPr>
                <w:rFonts w:cs="Times New Roman"/>
              </w:rPr>
            </w:pPr>
          </w:p>
        </w:tc>
        <w:tc>
          <w:tcPr>
            <w:tcW w:w="786" w:type="pct"/>
            <w:vAlign w:val="center"/>
          </w:tcPr>
          <w:p w:rsidR="008D48A0" w:rsidRPr="007E25D6" w:rsidRDefault="008D48A0" w:rsidP="008D48A0">
            <w:pPr>
              <w:pStyle w:val="1fffb"/>
              <w:rPr>
                <w:rFonts w:cs="Times New Roman"/>
              </w:rPr>
            </w:pPr>
            <w:r w:rsidRPr="007E25D6">
              <w:rPr>
                <w:rFonts w:cs="Times New Roman"/>
                <w:szCs w:val="20"/>
              </w:rPr>
              <w:t>2024</w:t>
            </w:r>
          </w:p>
        </w:tc>
      </w:tr>
    </w:tbl>
    <w:p w:rsidR="00E02051" w:rsidRPr="007E25D6" w:rsidRDefault="00E02051" w:rsidP="00E02051">
      <w:pPr>
        <w:pStyle w:val="11ff3"/>
        <w:rPr>
          <w:u w:val="single"/>
        </w:rPr>
      </w:pPr>
    </w:p>
    <w:p w:rsidR="0013776F" w:rsidRPr="007E25D6" w:rsidRDefault="00E02051" w:rsidP="00E0008E">
      <w:pPr>
        <w:pStyle w:val="11ff3"/>
        <w:rPr>
          <w:u w:val="single"/>
        </w:rPr>
      </w:pPr>
      <w:r w:rsidRPr="007E25D6">
        <w:rPr>
          <w:u w:val="single"/>
        </w:rPr>
        <w:t>Таблица 1.2.1.4 - Описания технических характеристик дымовых труб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3756"/>
        <w:gridCol w:w="3569"/>
        <w:gridCol w:w="3190"/>
      </w:tblGrid>
      <w:tr w:rsidR="00E0008E" w:rsidRPr="007E25D6" w:rsidTr="007E25D6">
        <w:trPr>
          <w:trHeight w:val="20"/>
          <w:tblHeader/>
        </w:trPr>
        <w:tc>
          <w:tcPr>
            <w:tcW w:w="1575" w:type="pct"/>
            <w:vAlign w:val="center"/>
          </w:tcPr>
          <w:p w:rsidR="00E0008E" w:rsidRPr="007E25D6" w:rsidRDefault="00E0008E" w:rsidP="00E0008E">
            <w:pPr>
              <w:pStyle w:val="1fffb"/>
              <w:rPr>
                <w:rFonts w:cs="Times New Roman"/>
              </w:rPr>
            </w:pPr>
            <w:r w:rsidRPr="007E25D6">
              <w:rPr>
                <w:rFonts w:cs="Times New Roman"/>
              </w:rPr>
              <w:t>Наименование источник</w:t>
            </w:r>
          </w:p>
        </w:tc>
        <w:tc>
          <w:tcPr>
            <w:tcW w:w="1223" w:type="pct"/>
            <w:vAlign w:val="center"/>
          </w:tcPr>
          <w:p w:rsidR="00E0008E" w:rsidRPr="007E25D6" w:rsidRDefault="00E0008E" w:rsidP="00E0008E">
            <w:pPr>
              <w:pStyle w:val="1fffb"/>
              <w:rPr>
                <w:rFonts w:cs="Times New Roman"/>
              </w:rPr>
            </w:pPr>
            <w:r w:rsidRPr="007E25D6">
              <w:rPr>
                <w:rFonts w:cs="Times New Roman"/>
              </w:rPr>
              <w:t>Наименование источника выброса вредных веществ</w:t>
            </w:r>
          </w:p>
        </w:tc>
        <w:tc>
          <w:tcPr>
            <w:tcW w:w="1162" w:type="pct"/>
            <w:vAlign w:val="center"/>
          </w:tcPr>
          <w:p w:rsidR="00E0008E" w:rsidRPr="007E25D6" w:rsidRDefault="00E0008E" w:rsidP="00E0008E">
            <w:pPr>
              <w:pStyle w:val="1fffb"/>
              <w:rPr>
                <w:rFonts w:cs="Times New Roman"/>
              </w:rPr>
            </w:pPr>
            <w:r w:rsidRPr="007E25D6">
              <w:rPr>
                <w:rFonts w:cs="Times New Roman"/>
              </w:rPr>
              <w:t>Высота источника выброса, м</w:t>
            </w:r>
          </w:p>
        </w:tc>
        <w:tc>
          <w:tcPr>
            <w:tcW w:w="1039" w:type="pct"/>
            <w:vAlign w:val="center"/>
          </w:tcPr>
          <w:p w:rsidR="00E0008E" w:rsidRPr="007E25D6" w:rsidRDefault="00E0008E" w:rsidP="00E0008E">
            <w:pPr>
              <w:pStyle w:val="1fffb"/>
              <w:rPr>
                <w:rFonts w:cs="Times New Roman"/>
              </w:rPr>
            </w:pPr>
            <w:r w:rsidRPr="007E25D6">
              <w:rPr>
                <w:rFonts w:cs="Times New Roman"/>
              </w:rPr>
              <w:t>Диаметр устья трубы, м</w:t>
            </w:r>
          </w:p>
        </w:tc>
      </w:tr>
      <w:tr w:rsidR="007E25D6" w:rsidRPr="007E25D6" w:rsidTr="007E25D6">
        <w:trPr>
          <w:trHeight w:val="230"/>
        </w:trPr>
        <w:tc>
          <w:tcPr>
            <w:tcW w:w="1575" w:type="pct"/>
            <w:vMerge w:val="restart"/>
            <w:vAlign w:val="center"/>
          </w:tcPr>
          <w:p w:rsidR="007E25D6" w:rsidRPr="007E25D6" w:rsidRDefault="007E25D6" w:rsidP="007E25D6">
            <w:pPr>
              <w:pStyle w:val="1fffb"/>
              <w:rPr>
                <w:rFonts w:cs="Times New Roman"/>
              </w:rPr>
            </w:pPr>
            <w:r w:rsidRPr="00DE0CF0">
              <w:t>Ленинградская область, Сланцевский муниципальный район, Гостицкое сельское поселение, д. Гостицы, д. 1в</w:t>
            </w:r>
          </w:p>
        </w:tc>
        <w:tc>
          <w:tcPr>
            <w:tcW w:w="1223" w:type="pct"/>
            <w:vMerge w:val="restart"/>
            <w:vAlign w:val="center"/>
          </w:tcPr>
          <w:p w:rsidR="007E25D6" w:rsidRDefault="007E25D6" w:rsidP="007E25D6">
            <w:pPr>
              <w:pStyle w:val="1fffb"/>
            </w:pPr>
            <w:r>
              <w:t>Дымовая труба №1</w:t>
            </w:r>
          </w:p>
          <w:p w:rsidR="007E25D6" w:rsidRPr="007E25D6" w:rsidRDefault="007E25D6" w:rsidP="007E25D6">
            <w:pPr>
              <w:pStyle w:val="1fffb"/>
              <w:rPr>
                <w:rFonts w:cs="Times New Roman"/>
              </w:rPr>
            </w:pPr>
            <w:r>
              <w:t>(3 ствола)</w:t>
            </w:r>
          </w:p>
        </w:tc>
        <w:tc>
          <w:tcPr>
            <w:tcW w:w="1162" w:type="pct"/>
            <w:vMerge w:val="restart"/>
            <w:vAlign w:val="center"/>
          </w:tcPr>
          <w:p w:rsidR="007E25D6" w:rsidRPr="007E25D6" w:rsidRDefault="007E25D6" w:rsidP="007E25D6">
            <w:pPr>
              <w:pStyle w:val="1fffb"/>
              <w:rPr>
                <w:rFonts w:cs="Times New Roman"/>
              </w:rPr>
            </w:pPr>
            <w:r>
              <w:t>31</w:t>
            </w:r>
          </w:p>
        </w:tc>
        <w:tc>
          <w:tcPr>
            <w:tcW w:w="1039" w:type="pct"/>
            <w:vMerge w:val="restart"/>
            <w:vAlign w:val="center"/>
          </w:tcPr>
          <w:p w:rsidR="007E25D6" w:rsidRDefault="007E25D6" w:rsidP="007E25D6">
            <w:pPr>
              <w:pStyle w:val="1fffb"/>
            </w:pPr>
            <w:r>
              <w:t>2 ствола – 0,5</w:t>
            </w:r>
          </w:p>
          <w:p w:rsidR="007E25D6" w:rsidRPr="007E25D6" w:rsidRDefault="007E25D6" w:rsidP="007E25D6">
            <w:pPr>
              <w:pStyle w:val="1fffb"/>
              <w:rPr>
                <w:rFonts w:cs="Times New Roman"/>
              </w:rPr>
            </w:pPr>
            <w:r>
              <w:t>1 ствол – 0,4</w:t>
            </w:r>
          </w:p>
        </w:tc>
      </w:tr>
      <w:tr w:rsidR="00E0008E" w:rsidRPr="007E25D6" w:rsidTr="007E25D6">
        <w:trPr>
          <w:trHeight w:val="230"/>
        </w:trPr>
        <w:tc>
          <w:tcPr>
            <w:tcW w:w="1575" w:type="pct"/>
            <w:vMerge/>
            <w:vAlign w:val="center"/>
          </w:tcPr>
          <w:p w:rsidR="00E0008E" w:rsidRPr="007E25D6" w:rsidRDefault="00E0008E" w:rsidP="00E0008E">
            <w:pPr>
              <w:pStyle w:val="1fffb"/>
              <w:rPr>
                <w:rFonts w:cs="Times New Roman"/>
              </w:rPr>
            </w:pPr>
          </w:p>
        </w:tc>
        <w:tc>
          <w:tcPr>
            <w:tcW w:w="1223" w:type="pct"/>
            <w:vMerge/>
            <w:vAlign w:val="center"/>
          </w:tcPr>
          <w:p w:rsidR="00E0008E" w:rsidRPr="007E25D6" w:rsidRDefault="00E0008E" w:rsidP="00E0008E">
            <w:pPr>
              <w:pStyle w:val="1fffb"/>
              <w:rPr>
                <w:rFonts w:cs="Times New Roman"/>
              </w:rPr>
            </w:pPr>
          </w:p>
        </w:tc>
        <w:tc>
          <w:tcPr>
            <w:tcW w:w="1162" w:type="pct"/>
            <w:vMerge/>
            <w:vAlign w:val="center"/>
          </w:tcPr>
          <w:p w:rsidR="00E0008E" w:rsidRPr="007E25D6" w:rsidRDefault="00E0008E" w:rsidP="00E0008E">
            <w:pPr>
              <w:pStyle w:val="1fffb"/>
              <w:rPr>
                <w:rFonts w:cs="Times New Roman"/>
              </w:rPr>
            </w:pPr>
          </w:p>
        </w:tc>
        <w:tc>
          <w:tcPr>
            <w:tcW w:w="1039" w:type="pct"/>
            <w:vMerge/>
            <w:vAlign w:val="center"/>
          </w:tcPr>
          <w:p w:rsidR="00E0008E" w:rsidRPr="007E25D6" w:rsidRDefault="00E0008E" w:rsidP="00E0008E">
            <w:pPr>
              <w:pStyle w:val="1fffb"/>
              <w:rPr>
                <w:rFonts w:cs="Times New Roman"/>
              </w:rPr>
            </w:pPr>
          </w:p>
        </w:tc>
      </w:tr>
    </w:tbl>
    <w:p w:rsidR="00E0008E" w:rsidRPr="007E25D6" w:rsidRDefault="00E0008E" w:rsidP="00B5461F">
      <w:pPr>
        <w:pStyle w:val="11ff3"/>
        <w:sectPr w:rsidR="00E0008E" w:rsidRPr="007E25D6" w:rsidSect="00C25060">
          <w:pgSz w:w="16838" w:h="11906" w:orient="landscape" w:code="9"/>
          <w:pgMar w:top="1701" w:right="851" w:bottom="1134" w:left="851" w:header="680" w:footer="284" w:gutter="0"/>
          <w:cols w:space="708"/>
          <w:docGrid w:linePitch="360"/>
        </w:sectPr>
      </w:pPr>
    </w:p>
    <w:p w:rsidR="00C25060" w:rsidRPr="007E25D6" w:rsidRDefault="00C25060" w:rsidP="00167E90">
      <w:pPr>
        <w:pStyle w:val="20"/>
        <w:spacing w:before="0" w:line="240" w:lineRule="auto"/>
        <w:rPr>
          <w:rFonts w:cs="Times New Roman"/>
        </w:rPr>
      </w:pPr>
      <w:bookmarkStart w:id="38" w:name="_Toc465965208"/>
      <w:bookmarkStart w:id="39" w:name="_Toc78674690"/>
      <w:bookmarkStart w:id="40" w:name="_Toc84970927"/>
      <w:bookmarkStart w:id="41" w:name="_Toc231910365"/>
      <w:r w:rsidRPr="007E25D6">
        <w:rPr>
          <w:rFonts w:cs="Times New Roman"/>
        </w:rPr>
        <w:lastRenderedPageBreak/>
        <w:t>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38"/>
      <w:bookmarkEnd w:id="39"/>
      <w:bookmarkEnd w:id="40"/>
      <w:bookmarkEnd w:id="41"/>
    </w:p>
    <w:p w:rsidR="00C25060" w:rsidRPr="007E25D6" w:rsidRDefault="00C25060" w:rsidP="00B5461F">
      <w:pPr>
        <w:pStyle w:val="11ff3"/>
      </w:pPr>
      <w:r w:rsidRPr="007E25D6">
        <w:t xml:space="preserve">По состоянию на конец </w:t>
      </w:r>
      <w:r w:rsidR="00C96600" w:rsidRPr="007E25D6">
        <w:t>2025</w:t>
      </w:r>
      <w:r w:rsidRPr="007E25D6">
        <w:t xml:space="preserve"> года установленная мощность </w:t>
      </w:r>
      <w:r w:rsidR="00C04E01" w:rsidRPr="007E25D6">
        <w:t xml:space="preserve">источников теплоснабжения </w:t>
      </w:r>
      <w:r w:rsidR="00E25176" w:rsidRPr="007E25D6">
        <w:t>ООО «Петербургтеплоэнерго»</w:t>
      </w:r>
      <w:r w:rsidRPr="007E25D6">
        <w:t xml:space="preserve"> в </w:t>
      </w:r>
      <w:r w:rsidR="00222920" w:rsidRPr="007E25D6">
        <w:t>Гостиц</w:t>
      </w:r>
      <w:r w:rsidR="0013776F" w:rsidRPr="007E25D6">
        <w:t>ком сельском поселении</w:t>
      </w:r>
      <w:r w:rsidR="00410CF3" w:rsidRPr="007E25D6">
        <w:t xml:space="preserve"> </w:t>
      </w:r>
      <w:r w:rsidRPr="007E25D6">
        <w:t>составляла</w:t>
      </w:r>
      <w:r w:rsidR="00410CF3" w:rsidRPr="007E25D6">
        <w:t xml:space="preserve"> </w:t>
      </w:r>
      <w:r w:rsidR="00E02051" w:rsidRPr="007E25D6">
        <w:t>6,278</w:t>
      </w:r>
      <w:r w:rsidR="00410CF3" w:rsidRPr="007E25D6">
        <w:t xml:space="preserve"> </w:t>
      </w:r>
      <w:r w:rsidRPr="007E25D6">
        <w:t>Гкал/ч.</w:t>
      </w:r>
    </w:p>
    <w:p w:rsidR="00C25060" w:rsidRPr="007E25D6" w:rsidRDefault="00C25060" w:rsidP="00B5461F">
      <w:pPr>
        <w:pStyle w:val="11ff3"/>
      </w:pPr>
      <w:r w:rsidRPr="007E25D6">
        <w:t xml:space="preserve">Сведения об установленной тепловой мощности котельной представлены в таблице. </w:t>
      </w:r>
    </w:p>
    <w:p w:rsidR="00C25060" w:rsidRDefault="00405C87" w:rsidP="005B41FF">
      <w:pPr>
        <w:pStyle w:val="afffffffffffffff1"/>
        <w:ind w:firstLine="709"/>
        <w:jc w:val="left"/>
        <w:rPr>
          <w:noProof/>
        </w:rPr>
      </w:pPr>
      <w:bookmarkStart w:id="42" w:name="_Toc527706855"/>
      <w:r w:rsidRPr="007E25D6">
        <w:t xml:space="preserve">Таблица 1.2.2.1 - </w:t>
      </w:r>
      <w:r w:rsidR="00C25060" w:rsidRPr="007E25D6">
        <w:rPr>
          <w:noProof/>
        </w:rPr>
        <w:t>Параметры установленной тепловой мощности котельных</w:t>
      </w:r>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2607"/>
        <w:gridCol w:w="1655"/>
        <w:gridCol w:w="2840"/>
        <w:gridCol w:w="1508"/>
      </w:tblGrid>
      <w:tr w:rsidR="00A8276D" w:rsidRPr="00A8276D" w:rsidTr="00A8276D">
        <w:trPr>
          <w:trHeight w:val="20"/>
        </w:trPr>
        <w:tc>
          <w:tcPr>
            <w:tcW w:w="304" w:type="pct"/>
            <w:shd w:val="clear" w:color="000000" w:fill="FFFFFF"/>
            <w:vAlign w:val="center"/>
            <w:hideMark/>
          </w:tcPr>
          <w:p w:rsidR="00A8276D" w:rsidRPr="00A8276D" w:rsidRDefault="00A8276D" w:rsidP="00A8276D">
            <w:pPr>
              <w:pStyle w:val="1fffb"/>
              <w:rPr>
                <w:lang w:eastAsia="zh-CN"/>
              </w:rPr>
            </w:pPr>
            <w:r w:rsidRPr="00A8276D">
              <w:rPr>
                <w:lang w:eastAsia="zh-CN"/>
              </w:rPr>
              <w:t>№п/п</w:t>
            </w:r>
          </w:p>
        </w:tc>
        <w:tc>
          <w:tcPr>
            <w:tcW w:w="1638" w:type="pct"/>
            <w:shd w:val="clear" w:color="000000" w:fill="FFFFFF"/>
            <w:vAlign w:val="center"/>
            <w:hideMark/>
          </w:tcPr>
          <w:p w:rsidR="00A8276D" w:rsidRPr="00A8276D" w:rsidRDefault="00A8276D" w:rsidP="00A8276D">
            <w:pPr>
              <w:pStyle w:val="1fffb"/>
              <w:rPr>
                <w:lang w:eastAsia="zh-CN"/>
              </w:rPr>
            </w:pPr>
            <w:r w:rsidRPr="00A8276D">
              <w:rPr>
                <w:lang w:eastAsia="zh-CN"/>
              </w:rPr>
              <w:t>Местоположение</w:t>
            </w:r>
          </w:p>
        </w:tc>
        <w:tc>
          <w:tcPr>
            <w:tcW w:w="993" w:type="pct"/>
            <w:shd w:val="clear" w:color="000000" w:fill="FFFFFF"/>
            <w:vAlign w:val="center"/>
            <w:hideMark/>
          </w:tcPr>
          <w:p w:rsidR="00A8276D" w:rsidRPr="00A8276D" w:rsidRDefault="00A8276D" w:rsidP="00A8276D">
            <w:pPr>
              <w:pStyle w:val="1fffb"/>
              <w:rPr>
                <w:lang w:eastAsia="zh-CN"/>
              </w:rPr>
            </w:pPr>
            <w:r w:rsidRPr="00A8276D">
              <w:rPr>
                <w:lang w:eastAsia="zh-CN"/>
              </w:rPr>
              <w:t>Адрес источника</w:t>
            </w:r>
          </w:p>
        </w:tc>
        <w:tc>
          <w:tcPr>
            <w:tcW w:w="1505" w:type="pct"/>
            <w:shd w:val="clear" w:color="000000" w:fill="FFFFFF"/>
            <w:vAlign w:val="center"/>
            <w:hideMark/>
          </w:tcPr>
          <w:p w:rsidR="00A8276D" w:rsidRPr="00A8276D" w:rsidRDefault="00A8276D" w:rsidP="00A8276D">
            <w:pPr>
              <w:pStyle w:val="1fffb"/>
              <w:rPr>
                <w:lang w:eastAsia="zh-CN"/>
              </w:rPr>
            </w:pPr>
            <w:r w:rsidRPr="00A8276D">
              <w:rPr>
                <w:lang w:eastAsia="zh-CN"/>
              </w:rPr>
              <w:t>Теплоснабжающая (теплосетевая) организация в границах системы теплоснабжения</w:t>
            </w:r>
          </w:p>
        </w:tc>
        <w:tc>
          <w:tcPr>
            <w:tcW w:w="559" w:type="pct"/>
            <w:shd w:val="clear" w:color="000000" w:fill="FFFFFF"/>
            <w:vAlign w:val="center"/>
            <w:hideMark/>
          </w:tcPr>
          <w:p w:rsidR="00A8276D" w:rsidRPr="00A8276D" w:rsidRDefault="00A8276D" w:rsidP="00A8276D">
            <w:pPr>
              <w:pStyle w:val="1fffb"/>
              <w:rPr>
                <w:lang w:eastAsia="zh-CN"/>
              </w:rPr>
            </w:pPr>
            <w:r w:rsidRPr="00A8276D">
              <w:rPr>
                <w:lang w:eastAsia="zh-CN"/>
              </w:rPr>
              <w:t>Установленная тепловая мощность, Гкал/ч</w:t>
            </w:r>
          </w:p>
        </w:tc>
      </w:tr>
      <w:tr w:rsidR="00A8276D" w:rsidRPr="00A8276D" w:rsidTr="00A8276D">
        <w:trPr>
          <w:trHeight w:val="20"/>
        </w:trPr>
        <w:tc>
          <w:tcPr>
            <w:tcW w:w="1942" w:type="pct"/>
            <w:gridSpan w:val="2"/>
            <w:shd w:val="clear" w:color="000000" w:fill="B8CCE4"/>
            <w:noWrap/>
            <w:vAlign w:val="center"/>
            <w:hideMark/>
          </w:tcPr>
          <w:p w:rsidR="00A8276D" w:rsidRPr="00A8276D" w:rsidRDefault="00A8276D" w:rsidP="00A8276D">
            <w:pPr>
              <w:pStyle w:val="1fffb"/>
              <w:rPr>
                <w:lang w:eastAsia="zh-CN"/>
              </w:rPr>
            </w:pPr>
            <w:r w:rsidRPr="00A8276D">
              <w:rPr>
                <w:lang w:eastAsia="zh-CN"/>
              </w:rPr>
              <w:t>2025 год</w:t>
            </w:r>
          </w:p>
        </w:tc>
        <w:tc>
          <w:tcPr>
            <w:tcW w:w="993" w:type="pct"/>
            <w:shd w:val="clear" w:color="000000" w:fill="B8CCE4"/>
            <w:noWrap/>
            <w:vAlign w:val="center"/>
            <w:hideMark/>
          </w:tcPr>
          <w:p w:rsidR="00A8276D" w:rsidRPr="00A8276D" w:rsidRDefault="00A8276D" w:rsidP="00A8276D">
            <w:pPr>
              <w:pStyle w:val="1fffb"/>
              <w:rPr>
                <w:lang w:eastAsia="zh-CN"/>
              </w:rPr>
            </w:pPr>
          </w:p>
        </w:tc>
        <w:tc>
          <w:tcPr>
            <w:tcW w:w="1505" w:type="pct"/>
            <w:shd w:val="clear" w:color="000000" w:fill="B8CCE4"/>
            <w:noWrap/>
            <w:vAlign w:val="center"/>
            <w:hideMark/>
          </w:tcPr>
          <w:p w:rsidR="00A8276D" w:rsidRPr="00A8276D" w:rsidRDefault="00A8276D" w:rsidP="00A8276D">
            <w:pPr>
              <w:pStyle w:val="1fffb"/>
              <w:rPr>
                <w:lang w:eastAsia="zh-CN"/>
              </w:rPr>
            </w:pPr>
          </w:p>
        </w:tc>
        <w:tc>
          <w:tcPr>
            <w:tcW w:w="559" w:type="pct"/>
            <w:shd w:val="clear" w:color="000000" w:fill="B8CCE4"/>
            <w:noWrap/>
            <w:vAlign w:val="center"/>
            <w:hideMark/>
          </w:tcPr>
          <w:p w:rsidR="00A8276D" w:rsidRPr="00A8276D" w:rsidRDefault="00A8276D" w:rsidP="00A8276D">
            <w:pPr>
              <w:pStyle w:val="1fffb"/>
              <w:rPr>
                <w:lang w:eastAsia="zh-CN"/>
              </w:rPr>
            </w:pPr>
          </w:p>
        </w:tc>
      </w:tr>
      <w:tr w:rsidR="00A8276D" w:rsidRPr="00A8276D" w:rsidTr="00A8276D">
        <w:trPr>
          <w:trHeight w:val="20"/>
        </w:trPr>
        <w:tc>
          <w:tcPr>
            <w:tcW w:w="304" w:type="pct"/>
            <w:shd w:val="clear" w:color="000000" w:fill="FFFFFF"/>
            <w:vAlign w:val="center"/>
            <w:hideMark/>
          </w:tcPr>
          <w:p w:rsidR="00A8276D" w:rsidRPr="00A8276D" w:rsidRDefault="00A8276D" w:rsidP="00A8276D">
            <w:pPr>
              <w:pStyle w:val="1fffb"/>
              <w:rPr>
                <w:lang w:eastAsia="zh-CN"/>
              </w:rPr>
            </w:pPr>
            <w:r w:rsidRPr="00A8276D">
              <w:rPr>
                <w:lang w:eastAsia="zh-CN"/>
              </w:rPr>
              <w:t>1</w:t>
            </w:r>
          </w:p>
        </w:tc>
        <w:tc>
          <w:tcPr>
            <w:tcW w:w="1638" w:type="pct"/>
            <w:shd w:val="clear" w:color="000000" w:fill="FFFFFF"/>
            <w:vAlign w:val="center"/>
            <w:hideMark/>
          </w:tcPr>
          <w:p w:rsidR="00A8276D" w:rsidRPr="00A8276D" w:rsidRDefault="00A8276D" w:rsidP="00A8276D">
            <w:pPr>
              <w:pStyle w:val="1fffb"/>
              <w:rPr>
                <w:lang w:eastAsia="zh-CN"/>
              </w:rPr>
            </w:pPr>
            <w:r w:rsidRPr="00A8276D">
              <w:rPr>
                <w:lang w:eastAsia="zh-CN"/>
              </w:rPr>
              <w:t>Котельная д. Гостицы</w:t>
            </w:r>
          </w:p>
        </w:tc>
        <w:tc>
          <w:tcPr>
            <w:tcW w:w="993" w:type="pct"/>
            <w:noWrap/>
            <w:vAlign w:val="center"/>
            <w:hideMark/>
          </w:tcPr>
          <w:p w:rsidR="00A8276D" w:rsidRPr="00A8276D" w:rsidRDefault="00A8276D" w:rsidP="00A8276D">
            <w:pPr>
              <w:pStyle w:val="1fffb"/>
              <w:rPr>
                <w:lang w:eastAsia="zh-CN"/>
              </w:rPr>
            </w:pPr>
            <w:r w:rsidRPr="00A8276D">
              <w:rPr>
                <w:lang w:eastAsia="zh-CN"/>
              </w:rPr>
              <w:t>д. Гостицы, д. 1в</w:t>
            </w:r>
          </w:p>
        </w:tc>
        <w:tc>
          <w:tcPr>
            <w:tcW w:w="1505" w:type="pct"/>
            <w:noWrap/>
            <w:vAlign w:val="center"/>
            <w:hideMark/>
          </w:tcPr>
          <w:p w:rsidR="00A8276D" w:rsidRPr="00A8276D" w:rsidRDefault="00A8276D" w:rsidP="00A8276D">
            <w:pPr>
              <w:pStyle w:val="1fffb"/>
              <w:rPr>
                <w:lang w:eastAsia="zh-CN"/>
              </w:rPr>
            </w:pPr>
            <w:r w:rsidRPr="00A8276D">
              <w:rPr>
                <w:lang w:eastAsia="zh-CN"/>
              </w:rPr>
              <w:t>ООО «Петербургтеплоэнерго»</w:t>
            </w:r>
          </w:p>
        </w:tc>
        <w:tc>
          <w:tcPr>
            <w:tcW w:w="559" w:type="pct"/>
            <w:shd w:val="clear" w:color="000000" w:fill="FFFFFF"/>
            <w:vAlign w:val="center"/>
            <w:hideMark/>
          </w:tcPr>
          <w:p w:rsidR="00A8276D" w:rsidRPr="00A8276D" w:rsidRDefault="00A8276D" w:rsidP="00A8276D">
            <w:pPr>
              <w:pStyle w:val="1fffb"/>
              <w:rPr>
                <w:lang w:eastAsia="zh-CN"/>
              </w:rPr>
            </w:pPr>
            <w:r w:rsidRPr="00A8276D">
              <w:rPr>
                <w:lang w:eastAsia="zh-CN"/>
              </w:rPr>
              <w:t>6,28</w:t>
            </w:r>
          </w:p>
        </w:tc>
      </w:tr>
    </w:tbl>
    <w:p w:rsidR="00C25060" w:rsidRPr="007E25D6" w:rsidRDefault="00C25060" w:rsidP="00620B72">
      <w:pPr>
        <w:pStyle w:val="20"/>
        <w:spacing w:before="240" w:line="240" w:lineRule="auto"/>
        <w:rPr>
          <w:rFonts w:cs="Times New Roman"/>
        </w:rPr>
      </w:pPr>
      <w:bookmarkStart w:id="43" w:name="_Toc78674691"/>
      <w:bookmarkStart w:id="44" w:name="_Toc84970928"/>
      <w:bookmarkStart w:id="45" w:name="_Toc231910366"/>
      <w:r w:rsidRPr="007E25D6">
        <w:rPr>
          <w:rFonts w:cs="Times New Roman"/>
        </w:rPr>
        <w:t>Ограничения тепловой мощности и параметры располагаемой тепловой мощности</w:t>
      </w:r>
      <w:bookmarkEnd w:id="43"/>
      <w:bookmarkEnd w:id="44"/>
      <w:bookmarkEnd w:id="45"/>
    </w:p>
    <w:p w:rsidR="00C25060" w:rsidRPr="007E25D6" w:rsidRDefault="00C25060" w:rsidP="00B5461F">
      <w:pPr>
        <w:pStyle w:val="11ff3"/>
      </w:pPr>
      <w:r w:rsidRPr="007E25D6">
        <w:t>Постановление Правительства РФ №154 от 22.02.2012 г. «О требованиях к схемам теплоснабжения, порядку их разработки и утверждения» вводит следующие понятия:</w:t>
      </w:r>
    </w:p>
    <w:p w:rsidR="00C25060" w:rsidRPr="007E25D6" w:rsidRDefault="00C25060" w:rsidP="00B5461F">
      <w:pPr>
        <w:pStyle w:val="11ff3"/>
      </w:pPr>
      <w:r w:rsidRPr="007E25D6">
        <w:rPr>
          <w:b/>
        </w:rPr>
        <w:t>«Установленная мощность источника тепловой энергии</w:t>
      </w:r>
      <w:r w:rsidRPr="007E25D6">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C25060" w:rsidRDefault="00C25060" w:rsidP="00B5461F">
      <w:pPr>
        <w:pStyle w:val="11ff3"/>
      </w:pPr>
      <w:r w:rsidRPr="007E25D6">
        <w:rPr>
          <w:b/>
        </w:rPr>
        <w:t>Располагаемая мощность источника тепловой энергии</w:t>
      </w:r>
      <w:r w:rsidRPr="007E25D6">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167E90" w:rsidRDefault="00167E90" w:rsidP="00B5461F">
      <w:pPr>
        <w:pStyle w:val="11ff3"/>
      </w:pPr>
    </w:p>
    <w:p w:rsidR="00167E90" w:rsidRDefault="00167E90" w:rsidP="00B5461F">
      <w:pPr>
        <w:pStyle w:val="11ff3"/>
      </w:pPr>
    </w:p>
    <w:p w:rsidR="00167E90" w:rsidRDefault="00167E90" w:rsidP="00B5461F">
      <w:pPr>
        <w:pStyle w:val="11ff3"/>
      </w:pPr>
    </w:p>
    <w:p w:rsidR="00167E90" w:rsidRPr="007E25D6" w:rsidRDefault="00167E90" w:rsidP="00B5461F">
      <w:pPr>
        <w:pStyle w:val="11ff3"/>
      </w:pPr>
    </w:p>
    <w:p w:rsidR="00A8276D" w:rsidRPr="007E25D6" w:rsidRDefault="00405C87" w:rsidP="00167E90">
      <w:pPr>
        <w:pStyle w:val="11ff3"/>
        <w:rPr>
          <w:sz w:val="20"/>
          <w:szCs w:val="20"/>
        </w:rPr>
      </w:pPr>
      <w:r w:rsidRPr="007E25D6">
        <w:rPr>
          <w:u w:val="single"/>
        </w:rPr>
        <w:lastRenderedPageBreak/>
        <w:t xml:space="preserve">Таблица 1.2.3.1 - </w:t>
      </w:r>
      <w:r w:rsidR="00383453" w:rsidRPr="007E25D6">
        <w:rPr>
          <w:rStyle w:val="11ff4"/>
          <w:u w:val="single"/>
        </w:rPr>
        <w:t>У</w:t>
      </w:r>
      <w:r w:rsidR="00C25060" w:rsidRPr="007E25D6">
        <w:rPr>
          <w:rStyle w:val="11ff4"/>
          <w:u w:val="single"/>
        </w:rPr>
        <w:t>становленная и располагаемая мощность оборудования, последняя представлена с учетом технически возможного максимума, в</w:t>
      </w:r>
      <w:r w:rsidR="00C25060" w:rsidRPr="007E25D6">
        <w:rPr>
          <w:u w:val="single"/>
        </w:rPr>
        <w:t xml:space="preserve"> соответствии с разработанными режимными картами</w:t>
      </w:r>
    </w:p>
    <w:tbl>
      <w:tblPr>
        <w:tblW w:w="5000" w:type="pct"/>
        <w:tblLayout w:type="fixed"/>
        <w:tblLook w:val="04A0" w:firstRow="1" w:lastRow="0" w:firstColumn="1" w:lastColumn="0" w:noHBand="0" w:noVBand="1"/>
      </w:tblPr>
      <w:tblGrid>
        <w:gridCol w:w="1159"/>
        <w:gridCol w:w="1599"/>
        <w:gridCol w:w="1742"/>
        <w:gridCol w:w="2818"/>
        <w:gridCol w:w="1001"/>
        <w:gridCol w:w="968"/>
      </w:tblGrid>
      <w:tr w:rsidR="00A8276D" w:rsidRPr="00A8276D" w:rsidTr="00A8276D">
        <w:trPr>
          <w:trHeight w:val="1584"/>
        </w:trPr>
        <w:tc>
          <w:tcPr>
            <w:tcW w:w="6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8276D" w:rsidRPr="00A8276D" w:rsidRDefault="00A8276D" w:rsidP="00A8276D">
            <w:pPr>
              <w:pStyle w:val="1fffb"/>
              <w:rPr>
                <w:lang w:eastAsia="zh-CN"/>
              </w:rPr>
            </w:pPr>
            <w:r w:rsidRPr="00A8276D">
              <w:rPr>
                <w:lang w:eastAsia="zh-CN"/>
              </w:rPr>
              <w:t>№ п/п</w:t>
            </w:r>
          </w:p>
        </w:tc>
        <w:tc>
          <w:tcPr>
            <w:tcW w:w="861" w:type="pct"/>
            <w:tcBorders>
              <w:top w:val="single" w:sz="4" w:space="0" w:color="auto"/>
              <w:left w:val="nil"/>
              <w:bottom w:val="single" w:sz="4" w:space="0" w:color="auto"/>
              <w:right w:val="single" w:sz="4" w:space="0" w:color="auto"/>
            </w:tcBorders>
            <w:shd w:val="clear" w:color="000000" w:fill="FFFFFF"/>
            <w:vAlign w:val="center"/>
            <w:hideMark/>
          </w:tcPr>
          <w:p w:rsidR="00A8276D" w:rsidRPr="00A8276D" w:rsidRDefault="00A8276D" w:rsidP="00A8276D">
            <w:pPr>
              <w:pStyle w:val="1fffb"/>
              <w:rPr>
                <w:lang w:eastAsia="zh-CN"/>
              </w:rPr>
            </w:pPr>
            <w:r w:rsidRPr="00A8276D">
              <w:rPr>
                <w:lang w:eastAsia="zh-CN"/>
              </w:rPr>
              <w:t>Наименование источника</w:t>
            </w:r>
          </w:p>
        </w:tc>
        <w:tc>
          <w:tcPr>
            <w:tcW w:w="938" w:type="pct"/>
            <w:tcBorders>
              <w:top w:val="single" w:sz="4" w:space="0" w:color="auto"/>
              <w:left w:val="nil"/>
              <w:bottom w:val="single" w:sz="4" w:space="0" w:color="auto"/>
              <w:right w:val="single" w:sz="4" w:space="0" w:color="auto"/>
            </w:tcBorders>
            <w:shd w:val="clear" w:color="000000" w:fill="FFFFFF"/>
            <w:noWrap/>
            <w:vAlign w:val="center"/>
            <w:hideMark/>
          </w:tcPr>
          <w:p w:rsidR="00A8276D" w:rsidRPr="00A8276D" w:rsidRDefault="00A8276D" w:rsidP="00A8276D">
            <w:pPr>
              <w:pStyle w:val="1fffb"/>
              <w:rPr>
                <w:lang w:eastAsia="zh-CN"/>
              </w:rPr>
            </w:pPr>
            <w:r w:rsidRPr="00A8276D">
              <w:rPr>
                <w:lang w:eastAsia="zh-CN"/>
              </w:rPr>
              <w:t>Адрес источника</w:t>
            </w:r>
          </w:p>
        </w:tc>
        <w:tc>
          <w:tcPr>
            <w:tcW w:w="1517" w:type="pct"/>
            <w:tcBorders>
              <w:top w:val="single" w:sz="4" w:space="0" w:color="auto"/>
              <w:left w:val="nil"/>
              <w:bottom w:val="single" w:sz="4" w:space="0" w:color="auto"/>
              <w:right w:val="single" w:sz="4" w:space="0" w:color="auto"/>
            </w:tcBorders>
            <w:shd w:val="clear" w:color="000000" w:fill="FFFFFF"/>
            <w:noWrap/>
            <w:vAlign w:val="center"/>
            <w:hideMark/>
          </w:tcPr>
          <w:p w:rsidR="00A8276D" w:rsidRPr="00A8276D" w:rsidRDefault="00A8276D" w:rsidP="00A8276D">
            <w:pPr>
              <w:pStyle w:val="1fffb"/>
              <w:rPr>
                <w:lang w:eastAsia="zh-CN"/>
              </w:rPr>
            </w:pPr>
            <w:r w:rsidRPr="00A8276D">
              <w:rPr>
                <w:lang w:eastAsia="zh-CN"/>
              </w:rPr>
              <w:t>Теплоснабжающая (теплосетевая) организация в границах системы теплоснабжения</w:t>
            </w:r>
          </w:p>
        </w:tc>
        <w:tc>
          <w:tcPr>
            <w:tcW w:w="539" w:type="pct"/>
            <w:tcBorders>
              <w:top w:val="single" w:sz="4" w:space="0" w:color="auto"/>
              <w:left w:val="nil"/>
              <w:bottom w:val="single" w:sz="4" w:space="0" w:color="auto"/>
              <w:right w:val="single" w:sz="4" w:space="0" w:color="auto"/>
            </w:tcBorders>
            <w:shd w:val="clear" w:color="000000" w:fill="FFFFFF"/>
            <w:vAlign w:val="center"/>
            <w:hideMark/>
          </w:tcPr>
          <w:p w:rsidR="00A8276D" w:rsidRPr="00A8276D" w:rsidRDefault="00A8276D" w:rsidP="00A8276D">
            <w:pPr>
              <w:pStyle w:val="1fffb"/>
              <w:rPr>
                <w:lang w:eastAsia="zh-CN"/>
              </w:rPr>
            </w:pPr>
            <w:r w:rsidRPr="00A8276D">
              <w:rPr>
                <w:lang w:eastAsia="zh-CN"/>
              </w:rPr>
              <w:t>Установленная тепловая мощность, Гкал/ч</w:t>
            </w:r>
          </w:p>
        </w:tc>
        <w:tc>
          <w:tcPr>
            <w:tcW w:w="521" w:type="pct"/>
            <w:tcBorders>
              <w:top w:val="single" w:sz="4" w:space="0" w:color="auto"/>
              <w:left w:val="nil"/>
              <w:bottom w:val="single" w:sz="4" w:space="0" w:color="auto"/>
              <w:right w:val="single" w:sz="4" w:space="0" w:color="auto"/>
            </w:tcBorders>
            <w:shd w:val="clear" w:color="000000" w:fill="FFFFFF"/>
            <w:vAlign w:val="center"/>
            <w:hideMark/>
          </w:tcPr>
          <w:p w:rsidR="00A8276D" w:rsidRPr="00A8276D" w:rsidRDefault="00A8276D" w:rsidP="00A8276D">
            <w:pPr>
              <w:pStyle w:val="1fffb"/>
              <w:rPr>
                <w:lang w:eastAsia="zh-CN"/>
              </w:rPr>
            </w:pPr>
            <w:r w:rsidRPr="00A8276D">
              <w:rPr>
                <w:lang w:eastAsia="zh-CN"/>
              </w:rPr>
              <w:t>Фактическая располагаемая тепловая мощность источника, Гкал/ч</w:t>
            </w:r>
          </w:p>
        </w:tc>
      </w:tr>
      <w:tr w:rsidR="00A8276D" w:rsidRPr="00A8276D" w:rsidTr="00A8276D">
        <w:trPr>
          <w:trHeight w:val="264"/>
        </w:trPr>
        <w:tc>
          <w:tcPr>
            <w:tcW w:w="624" w:type="pct"/>
            <w:tcBorders>
              <w:top w:val="nil"/>
              <w:left w:val="single" w:sz="4" w:space="0" w:color="auto"/>
              <w:bottom w:val="single" w:sz="4" w:space="0" w:color="auto"/>
              <w:right w:val="single" w:sz="4" w:space="0" w:color="auto"/>
            </w:tcBorders>
            <w:shd w:val="clear" w:color="000000" w:fill="B8CCE4"/>
            <w:noWrap/>
            <w:vAlign w:val="center"/>
            <w:hideMark/>
          </w:tcPr>
          <w:p w:rsidR="00A8276D" w:rsidRPr="00A8276D" w:rsidRDefault="00A8276D" w:rsidP="00A8276D">
            <w:pPr>
              <w:pStyle w:val="1fffb"/>
              <w:rPr>
                <w:lang w:eastAsia="zh-CN"/>
              </w:rPr>
            </w:pPr>
            <w:r w:rsidRPr="00A8276D">
              <w:rPr>
                <w:lang w:eastAsia="zh-CN"/>
              </w:rPr>
              <w:t>2025 год</w:t>
            </w:r>
          </w:p>
        </w:tc>
        <w:tc>
          <w:tcPr>
            <w:tcW w:w="861" w:type="pct"/>
            <w:tcBorders>
              <w:top w:val="nil"/>
              <w:left w:val="nil"/>
              <w:bottom w:val="single" w:sz="4" w:space="0" w:color="auto"/>
              <w:right w:val="single" w:sz="4" w:space="0" w:color="auto"/>
            </w:tcBorders>
            <w:shd w:val="clear" w:color="000000" w:fill="B8CCE4"/>
            <w:noWrap/>
            <w:vAlign w:val="center"/>
            <w:hideMark/>
          </w:tcPr>
          <w:p w:rsidR="00A8276D" w:rsidRPr="00A8276D" w:rsidRDefault="00A8276D" w:rsidP="00A8276D">
            <w:pPr>
              <w:pStyle w:val="1fffb"/>
              <w:rPr>
                <w:lang w:eastAsia="zh-CN"/>
              </w:rPr>
            </w:pPr>
          </w:p>
        </w:tc>
        <w:tc>
          <w:tcPr>
            <w:tcW w:w="938" w:type="pct"/>
            <w:tcBorders>
              <w:top w:val="nil"/>
              <w:left w:val="nil"/>
              <w:bottom w:val="single" w:sz="4" w:space="0" w:color="auto"/>
              <w:right w:val="single" w:sz="4" w:space="0" w:color="auto"/>
            </w:tcBorders>
            <w:shd w:val="clear" w:color="000000" w:fill="B8CCE4"/>
            <w:noWrap/>
            <w:vAlign w:val="center"/>
            <w:hideMark/>
          </w:tcPr>
          <w:p w:rsidR="00A8276D" w:rsidRPr="00A8276D" w:rsidRDefault="00A8276D" w:rsidP="00A8276D">
            <w:pPr>
              <w:pStyle w:val="1fffb"/>
              <w:rPr>
                <w:lang w:eastAsia="zh-CN"/>
              </w:rPr>
            </w:pPr>
          </w:p>
        </w:tc>
        <w:tc>
          <w:tcPr>
            <w:tcW w:w="1517" w:type="pct"/>
            <w:tcBorders>
              <w:top w:val="nil"/>
              <w:left w:val="nil"/>
              <w:bottom w:val="single" w:sz="4" w:space="0" w:color="auto"/>
              <w:right w:val="single" w:sz="4" w:space="0" w:color="auto"/>
            </w:tcBorders>
            <w:shd w:val="clear" w:color="000000" w:fill="B8CCE4"/>
            <w:noWrap/>
            <w:vAlign w:val="center"/>
            <w:hideMark/>
          </w:tcPr>
          <w:p w:rsidR="00A8276D" w:rsidRPr="00A8276D" w:rsidRDefault="00A8276D" w:rsidP="00A8276D">
            <w:pPr>
              <w:pStyle w:val="1fffb"/>
              <w:rPr>
                <w:lang w:eastAsia="zh-CN"/>
              </w:rPr>
            </w:pPr>
          </w:p>
        </w:tc>
        <w:tc>
          <w:tcPr>
            <w:tcW w:w="539" w:type="pct"/>
            <w:tcBorders>
              <w:top w:val="nil"/>
              <w:left w:val="nil"/>
              <w:bottom w:val="single" w:sz="4" w:space="0" w:color="auto"/>
              <w:right w:val="single" w:sz="4" w:space="0" w:color="auto"/>
            </w:tcBorders>
            <w:shd w:val="clear" w:color="000000" w:fill="B8CCE4"/>
            <w:noWrap/>
            <w:vAlign w:val="center"/>
            <w:hideMark/>
          </w:tcPr>
          <w:p w:rsidR="00A8276D" w:rsidRPr="00A8276D" w:rsidRDefault="00A8276D" w:rsidP="00A8276D">
            <w:pPr>
              <w:pStyle w:val="1fffb"/>
              <w:rPr>
                <w:lang w:eastAsia="zh-CN"/>
              </w:rPr>
            </w:pPr>
          </w:p>
        </w:tc>
        <w:tc>
          <w:tcPr>
            <w:tcW w:w="521" w:type="pct"/>
            <w:tcBorders>
              <w:top w:val="nil"/>
              <w:left w:val="nil"/>
              <w:bottom w:val="single" w:sz="4" w:space="0" w:color="auto"/>
              <w:right w:val="single" w:sz="4" w:space="0" w:color="auto"/>
            </w:tcBorders>
            <w:shd w:val="clear" w:color="000000" w:fill="B8CCE4"/>
            <w:noWrap/>
            <w:vAlign w:val="center"/>
            <w:hideMark/>
          </w:tcPr>
          <w:p w:rsidR="00A8276D" w:rsidRPr="00A8276D" w:rsidRDefault="00A8276D" w:rsidP="00A8276D">
            <w:pPr>
              <w:pStyle w:val="1fffb"/>
              <w:rPr>
                <w:lang w:eastAsia="zh-CN"/>
              </w:rPr>
            </w:pPr>
          </w:p>
        </w:tc>
      </w:tr>
      <w:tr w:rsidR="00A8276D" w:rsidRPr="00A8276D" w:rsidTr="00A8276D">
        <w:trPr>
          <w:trHeight w:val="264"/>
        </w:trPr>
        <w:tc>
          <w:tcPr>
            <w:tcW w:w="624" w:type="pct"/>
            <w:tcBorders>
              <w:top w:val="nil"/>
              <w:left w:val="single" w:sz="4" w:space="0" w:color="auto"/>
              <w:bottom w:val="single" w:sz="4" w:space="0" w:color="auto"/>
              <w:right w:val="single" w:sz="4" w:space="0" w:color="auto"/>
            </w:tcBorders>
            <w:shd w:val="clear" w:color="000000" w:fill="FFFFFF"/>
            <w:vAlign w:val="center"/>
            <w:hideMark/>
          </w:tcPr>
          <w:p w:rsidR="00A8276D" w:rsidRPr="00A8276D" w:rsidRDefault="00A8276D" w:rsidP="00A8276D">
            <w:pPr>
              <w:pStyle w:val="1fffb"/>
              <w:rPr>
                <w:lang w:eastAsia="zh-CN"/>
              </w:rPr>
            </w:pPr>
            <w:r w:rsidRPr="00A8276D">
              <w:rPr>
                <w:lang w:eastAsia="zh-CN"/>
              </w:rPr>
              <w:t>1</w:t>
            </w:r>
          </w:p>
        </w:tc>
        <w:tc>
          <w:tcPr>
            <w:tcW w:w="861" w:type="pct"/>
            <w:tcBorders>
              <w:top w:val="nil"/>
              <w:left w:val="nil"/>
              <w:bottom w:val="single" w:sz="4" w:space="0" w:color="auto"/>
              <w:right w:val="single" w:sz="4" w:space="0" w:color="auto"/>
            </w:tcBorders>
            <w:shd w:val="clear" w:color="000000" w:fill="FFFFFF"/>
            <w:vAlign w:val="center"/>
            <w:hideMark/>
          </w:tcPr>
          <w:p w:rsidR="00A8276D" w:rsidRPr="00A8276D" w:rsidRDefault="00A8276D" w:rsidP="00A8276D">
            <w:pPr>
              <w:pStyle w:val="1fffb"/>
              <w:rPr>
                <w:lang w:eastAsia="zh-CN"/>
              </w:rPr>
            </w:pPr>
            <w:r w:rsidRPr="00A8276D">
              <w:rPr>
                <w:lang w:eastAsia="zh-CN"/>
              </w:rPr>
              <w:t>Котельная д. Гостицы</w:t>
            </w:r>
          </w:p>
        </w:tc>
        <w:tc>
          <w:tcPr>
            <w:tcW w:w="938" w:type="pct"/>
            <w:tcBorders>
              <w:top w:val="nil"/>
              <w:left w:val="nil"/>
              <w:bottom w:val="single" w:sz="4" w:space="0" w:color="auto"/>
              <w:right w:val="single" w:sz="4" w:space="0" w:color="auto"/>
            </w:tcBorders>
            <w:shd w:val="clear" w:color="000000" w:fill="FFFFFF"/>
            <w:noWrap/>
            <w:vAlign w:val="center"/>
            <w:hideMark/>
          </w:tcPr>
          <w:p w:rsidR="00A8276D" w:rsidRPr="00A8276D" w:rsidRDefault="00A8276D" w:rsidP="00A8276D">
            <w:pPr>
              <w:pStyle w:val="1fffb"/>
              <w:rPr>
                <w:lang w:eastAsia="zh-CN"/>
              </w:rPr>
            </w:pPr>
            <w:r w:rsidRPr="00A8276D">
              <w:rPr>
                <w:lang w:eastAsia="zh-CN"/>
              </w:rPr>
              <w:t>д. Гостицы, д. 1в</w:t>
            </w:r>
          </w:p>
        </w:tc>
        <w:tc>
          <w:tcPr>
            <w:tcW w:w="1517" w:type="pct"/>
            <w:tcBorders>
              <w:top w:val="nil"/>
              <w:left w:val="nil"/>
              <w:bottom w:val="single" w:sz="4" w:space="0" w:color="auto"/>
              <w:right w:val="single" w:sz="4" w:space="0" w:color="auto"/>
            </w:tcBorders>
            <w:shd w:val="clear" w:color="000000" w:fill="FFFFFF"/>
            <w:noWrap/>
            <w:vAlign w:val="center"/>
            <w:hideMark/>
          </w:tcPr>
          <w:p w:rsidR="00A8276D" w:rsidRPr="00A8276D" w:rsidRDefault="00A8276D" w:rsidP="00A8276D">
            <w:pPr>
              <w:pStyle w:val="1fffb"/>
              <w:rPr>
                <w:lang w:eastAsia="zh-CN"/>
              </w:rPr>
            </w:pPr>
            <w:r w:rsidRPr="00A8276D">
              <w:rPr>
                <w:lang w:eastAsia="zh-CN"/>
              </w:rPr>
              <w:t>ООО «Петербургтеплоэнерго»</w:t>
            </w:r>
          </w:p>
        </w:tc>
        <w:tc>
          <w:tcPr>
            <w:tcW w:w="539" w:type="pct"/>
            <w:tcBorders>
              <w:top w:val="nil"/>
              <w:left w:val="nil"/>
              <w:bottom w:val="single" w:sz="4" w:space="0" w:color="auto"/>
              <w:right w:val="single" w:sz="4" w:space="0" w:color="auto"/>
            </w:tcBorders>
            <w:shd w:val="clear" w:color="000000" w:fill="FFFFFF"/>
            <w:vAlign w:val="center"/>
            <w:hideMark/>
          </w:tcPr>
          <w:p w:rsidR="00A8276D" w:rsidRPr="00A8276D" w:rsidRDefault="00A8276D" w:rsidP="00A8276D">
            <w:pPr>
              <w:pStyle w:val="1fffb"/>
              <w:rPr>
                <w:lang w:eastAsia="zh-CN"/>
              </w:rPr>
            </w:pPr>
            <w:r w:rsidRPr="00A8276D">
              <w:rPr>
                <w:lang w:eastAsia="zh-CN"/>
              </w:rPr>
              <w:t>6,28</w:t>
            </w:r>
          </w:p>
        </w:tc>
        <w:tc>
          <w:tcPr>
            <w:tcW w:w="521" w:type="pct"/>
            <w:tcBorders>
              <w:top w:val="nil"/>
              <w:left w:val="nil"/>
              <w:bottom w:val="single" w:sz="4" w:space="0" w:color="auto"/>
              <w:right w:val="single" w:sz="4" w:space="0" w:color="auto"/>
            </w:tcBorders>
            <w:shd w:val="clear" w:color="000000" w:fill="FFFFFF"/>
            <w:vAlign w:val="center"/>
            <w:hideMark/>
          </w:tcPr>
          <w:p w:rsidR="00A8276D" w:rsidRPr="00A8276D" w:rsidRDefault="00A8276D" w:rsidP="00A8276D">
            <w:pPr>
              <w:pStyle w:val="1fffb"/>
              <w:rPr>
                <w:lang w:eastAsia="zh-CN"/>
              </w:rPr>
            </w:pPr>
            <w:r w:rsidRPr="00A8276D">
              <w:rPr>
                <w:lang w:eastAsia="zh-CN"/>
              </w:rPr>
              <w:t>5,872</w:t>
            </w:r>
          </w:p>
        </w:tc>
      </w:tr>
    </w:tbl>
    <w:p w:rsidR="00C25060" w:rsidRPr="007E25D6" w:rsidRDefault="00C25060" w:rsidP="00620B72">
      <w:pPr>
        <w:pStyle w:val="20"/>
        <w:spacing w:before="240" w:line="240" w:lineRule="auto"/>
        <w:rPr>
          <w:rFonts w:cs="Times New Roman"/>
        </w:rPr>
      </w:pPr>
      <w:bookmarkStart w:id="46" w:name="_Toc78674692"/>
      <w:bookmarkStart w:id="47" w:name="_Toc84970929"/>
      <w:bookmarkStart w:id="48" w:name="_Toc231910367"/>
      <w:r w:rsidRPr="007E25D6">
        <w:rPr>
          <w:rFonts w:cs="Times New Roman"/>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46"/>
      <w:bookmarkEnd w:id="47"/>
      <w:bookmarkEnd w:id="48"/>
    </w:p>
    <w:p w:rsidR="00C25060" w:rsidRPr="007E25D6" w:rsidRDefault="00C25060" w:rsidP="00B5461F">
      <w:pPr>
        <w:pStyle w:val="11ff3"/>
      </w:pPr>
      <w:bookmarkStart w:id="49" w:name="_Ref365304232"/>
      <w:r w:rsidRPr="007E25D6">
        <w:t>Постановление Правительства РФ №154 от 22.02.2012 г. «О требованиях к схемам теплоснабжения, порядку их разработки и утверждения» вводит следующее понятие:</w:t>
      </w:r>
    </w:p>
    <w:p w:rsidR="00C25060" w:rsidRPr="007E25D6" w:rsidRDefault="00C25060" w:rsidP="00B5461F">
      <w:pPr>
        <w:pStyle w:val="11ff3"/>
      </w:pPr>
      <w:r w:rsidRPr="007E25D6">
        <w:rPr>
          <w:b/>
        </w:rPr>
        <w:t>«Мощность источника тепловой энергии «нетто»</w:t>
      </w:r>
      <w:r w:rsidRPr="007E25D6">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rsidR="00D20B95" w:rsidRPr="007E25D6" w:rsidRDefault="00D20B95" w:rsidP="00D20B95">
      <w:pPr>
        <w:pStyle w:val="11ff3"/>
      </w:pPr>
      <w:r w:rsidRPr="007E25D6">
        <w:t xml:space="preserve">Приборы учета расхода тепловой энергии на собственные и хозяйственные нужды на котельной отсутствуют, в связи с чем определить фактические нагрузки на собственные нужды не представляется возможным. Величина нагрузок на собственные нужды котельной, по которой отсутствовали сведения о потреблении тепловой энергии на собственные нужды, принята в соответствии с п. 51 «Определение расхода тепловой энергии на собственные нужды котельных» приказа Минэнерго России от 30.12.2008 </w:t>
      </w:r>
      <w:r w:rsidR="00A53753" w:rsidRPr="007E25D6">
        <w:t xml:space="preserve">№ </w:t>
      </w:r>
      <w:r w:rsidRPr="007E25D6">
        <w:t>323 (ред. от 30.11.2015) «Об утверждении порядка определения нормативов удельного расхода топлива при производстве электрической и тепловой энергии (вместе с Порядком определения нормативов удельного расхода топлива при производстве электрической и тепловой энергии)».</w:t>
      </w:r>
    </w:p>
    <w:p w:rsidR="00D20B95" w:rsidRPr="007E25D6" w:rsidRDefault="00D20B95" w:rsidP="00D20B95">
      <w:pPr>
        <w:pStyle w:val="11ff3"/>
      </w:pPr>
      <w:r w:rsidRPr="007E25D6">
        <w:lastRenderedPageBreak/>
        <w:t>Расход тепловой энергии на собственные нужды котельных определяется опытным (режимно-наладочные и (или) балансовые испытания) или расчетным методом.</w:t>
      </w:r>
    </w:p>
    <w:p w:rsidR="00D20B95" w:rsidRPr="007E25D6" w:rsidRDefault="00D20B95" w:rsidP="00D20B95">
      <w:pPr>
        <w:pStyle w:val="11ff3"/>
      </w:pPr>
      <w:bookmarkStart w:id="50" w:name="100708"/>
      <w:bookmarkEnd w:id="50"/>
      <w:r w:rsidRPr="007E25D6">
        <w:t>В состав общего расхода тепловой энергии на собственные нужды котельных в виде горячей воды или пара входят следующие элементы затрат:</w:t>
      </w:r>
    </w:p>
    <w:p w:rsidR="00D20B95" w:rsidRPr="007E25D6" w:rsidRDefault="00D20B95" w:rsidP="00D20B95">
      <w:pPr>
        <w:pStyle w:val="113"/>
      </w:pPr>
      <w:bookmarkStart w:id="51" w:name="100709"/>
      <w:bookmarkEnd w:id="51"/>
      <w:r w:rsidRPr="007E25D6">
        <w:t>растопка, продувка котлов;</w:t>
      </w:r>
    </w:p>
    <w:p w:rsidR="00D20B95" w:rsidRPr="007E25D6" w:rsidRDefault="00D20B95" w:rsidP="00D20B95">
      <w:pPr>
        <w:pStyle w:val="113"/>
      </w:pPr>
      <w:bookmarkStart w:id="52" w:name="100710"/>
      <w:bookmarkEnd w:id="52"/>
      <w:r w:rsidRPr="007E25D6">
        <w:t>обдувка поверхностей нагрева;</w:t>
      </w:r>
    </w:p>
    <w:p w:rsidR="00D20B95" w:rsidRPr="007E25D6" w:rsidRDefault="00D20B95" w:rsidP="00D20B95">
      <w:pPr>
        <w:pStyle w:val="113"/>
      </w:pPr>
      <w:bookmarkStart w:id="53" w:name="100711"/>
      <w:bookmarkEnd w:id="53"/>
      <w:r w:rsidRPr="007E25D6">
        <w:t>подогрев мазута;</w:t>
      </w:r>
    </w:p>
    <w:p w:rsidR="00D20B95" w:rsidRPr="007E25D6" w:rsidRDefault="00D20B95" w:rsidP="00D20B95">
      <w:pPr>
        <w:pStyle w:val="113"/>
      </w:pPr>
      <w:bookmarkStart w:id="54" w:name="100712"/>
      <w:bookmarkEnd w:id="54"/>
      <w:r w:rsidRPr="007E25D6">
        <w:t>паровой распыл мазута;</w:t>
      </w:r>
    </w:p>
    <w:p w:rsidR="00D20B95" w:rsidRPr="007E25D6" w:rsidRDefault="00D20B95" w:rsidP="00D20B95">
      <w:pPr>
        <w:pStyle w:val="113"/>
      </w:pPr>
      <w:bookmarkStart w:id="55" w:name="100713"/>
      <w:bookmarkEnd w:id="55"/>
      <w:r w:rsidRPr="007E25D6">
        <w:t>деаэрация (выпар);</w:t>
      </w:r>
    </w:p>
    <w:p w:rsidR="00D20B95" w:rsidRPr="007E25D6" w:rsidRDefault="00D20B95" w:rsidP="00D20B95">
      <w:pPr>
        <w:pStyle w:val="113"/>
      </w:pPr>
      <w:bookmarkStart w:id="56" w:name="100714"/>
      <w:bookmarkEnd w:id="56"/>
      <w:r w:rsidRPr="007E25D6">
        <w:t>технологические нужды ХВО;</w:t>
      </w:r>
    </w:p>
    <w:p w:rsidR="00D20B95" w:rsidRPr="007E25D6" w:rsidRDefault="00D20B95" w:rsidP="00D20B95">
      <w:pPr>
        <w:pStyle w:val="113"/>
      </w:pPr>
      <w:bookmarkStart w:id="57" w:name="100715"/>
      <w:bookmarkEnd w:id="57"/>
      <w:r w:rsidRPr="007E25D6">
        <w:t xml:space="preserve">отопление и хозяйственные нужды котельной, потери с излучением тепловой энергии теплопроводами, насосами, баками и т.п.; </w:t>
      </w:r>
    </w:p>
    <w:p w:rsidR="00D20B95" w:rsidRPr="007E25D6" w:rsidRDefault="00D20B95" w:rsidP="00D20B95">
      <w:pPr>
        <w:pStyle w:val="113"/>
      </w:pPr>
      <w:r w:rsidRPr="007E25D6">
        <w:t>утечки, парение при опробовании и другие потери.</w:t>
      </w:r>
    </w:p>
    <w:p w:rsidR="00D20B95" w:rsidRPr="007E25D6" w:rsidRDefault="00D20B95" w:rsidP="00D20B95">
      <w:pPr>
        <w:pStyle w:val="11ff3"/>
      </w:pPr>
      <w:bookmarkStart w:id="58" w:name="100716"/>
      <w:bookmarkStart w:id="59" w:name="100720"/>
      <w:bookmarkEnd w:id="58"/>
      <w:bookmarkEnd w:id="59"/>
      <w:r w:rsidRPr="007E25D6">
        <w:t>При расчетном определении расхода тепловой энергии на собственные нужды котельной используются нижеприведенные зависимости.</w:t>
      </w:r>
    </w:p>
    <w:p w:rsidR="00D20B95" w:rsidRPr="007E25D6" w:rsidRDefault="00D20B95" w:rsidP="00D20B95">
      <w:pPr>
        <w:pStyle w:val="11ff3"/>
      </w:pPr>
      <w:bookmarkStart w:id="60" w:name="100721"/>
      <w:bookmarkEnd w:id="60"/>
      <w:r w:rsidRPr="007E25D6">
        <w:t>Расчеты расхода тепловой энергии на собственные нужды выполняются на каждый месяц и в целом на год. При этом расчеты по отдельным статьям расхода тепловой энергии могут выполняться в целом за год с распределением его по месяцам пропорционально определяющему показателю (выработка тепловой энергии; число часов работы; количество пусков; температура наружного воздуха; длительность отопительного периода и др.).</w:t>
      </w:r>
    </w:p>
    <w:p w:rsidR="00C25060" w:rsidRPr="007E25D6" w:rsidRDefault="00D20B95" w:rsidP="00D20B95">
      <w:pPr>
        <w:pStyle w:val="11ff3"/>
        <w:rPr>
          <w:lang w:bidi="hi-IN"/>
        </w:rPr>
      </w:pPr>
      <w:r w:rsidRPr="007E25D6">
        <w:rPr>
          <w:lang w:bidi="hi-IN"/>
        </w:rPr>
        <w:t>На основании представленных данных об объемах потребления тепловой энергии (мощности) на собственные и хозяйственные нужды</w:t>
      </w:r>
      <w:r w:rsidR="00410CF3" w:rsidRPr="007E25D6">
        <w:rPr>
          <w:lang w:bidi="hi-IN"/>
        </w:rPr>
        <w:t xml:space="preserve"> </w:t>
      </w:r>
      <w:r w:rsidRPr="007E25D6">
        <w:rPr>
          <w:lang w:bidi="hi-IN"/>
        </w:rPr>
        <w:t>составлена таблица.</w:t>
      </w:r>
    </w:p>
    <w:p w:rsidR="00E124F6" w:rsidRPr="007E25D6" w:rsidRDefault="00C25060" w:rsidP="00B5461F">
      <w:pPr>
        <w:pStyle w:val="11ff3"/>
        <w:rPr>
          <w:highlight w:val="yellow"/>
          <w:u w:val="single"/>
        </w:rPr>
      </w:pPr>
      <w:bookmarkStart w:id="61" w:name="_Toc527706857"/>
      <w:r w:rsidRPr="007E25D6">
        <w:rPr>
          <w:u w:val="single"/>
        </w:rPr>
        <w:t xml:space="preserve">Таблица </w:t>
      </w:r>
      <w:r w:rsidR="00405C87" w:rsidRPr="007E25D6">
        <w:rPr>
          <w:u w:val="single"/>
        </w:rPr>
        <w:t>1.2.4.1</w:t>
      </w:r>
      <w:r w:rsidRPr="007E25D6">
        <w:rPr>
          <w:u w:val="single"/>
        </w:rPr>
        <w:t xml:space="preserve"> – Ограничения тепловой мощности, параметры располагаемой тепловой мощности, величина тепловой мощности, расходуемая на собственные нужды энергоисточников, а также параметры тепловой мощности «нетто»</w:t>
      </w:r>
      <w:bookmarkEnd w:id="61"/>
    </w:p>
    <w:tbl>
      <w:tblPr>
        <w:tblW w:w="5000" w:type="pct"/>
        <w:tblCellMar>
          <w:left w:w="0" w:type="dxa"/>
          <w:right w:w="0" w:type="dxa"/>
        </w:tblCellMar>
        <w:tblLook w:val="04A0" w:firstRow="1" w:lastRow="0" w:firstColumn="1" w:lastColumn="0" w:noHBand="0" w:noVBand="1"/>
      </w:tblPr>
      <w:tblGrid>
        <w:gridCol w:w="447"/>
        <w:gridCol w:w="753"/>
        <w:gridCol w:w="877"/>
        <w:gridCol w:w="4303"/>
        <w:gridCol w:w="778"/>
        <w:gridCol w:w="748"/>
        <w:gridCol w:w="657"/>
        <w:gridCol w:w="518"/>
      </w:tblGrid>
      <w:tr w:rsidR="00A8276D" w:rsidTr="00A8276D">
        <w:trPr>
          <w:trHeight w:val="1584"/>
        </w:trPr>
        <w:tc>
          <w:tcPr>
            <w:tcW w:w="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8276D" w:rsidRDefault="00A8276D" w:rsidP="00A8276D">
            <w:pPr>
              <w:pStyle w:val="1fffb"/>
            </w:pPr>
            <w:r>
              <w:t>№ п/п</w:t>
            </w:r>
          </w:p>
        </w:tc>
        <w:tc>
          <w:tcPr>
            <w:tcW w:w="414" w:type="pct"/>
            <w:tcBorders>
              <w:top w:val="single" w:sz="4" w:space="0" w:color="auto"/>
              <w:left w:val="nil"/>
              <w:bottom w:val="single" w:sz="4" w:space="0" w:color="auto"/>
              <w:right w:val="single" w:sz="4" w:space="0" w:color="auto"/>
            </w:tcBorders>
            <w:shd w:val="clear" w:color="000000" w:fill="FFFFFF"/>
            <w:vAlign w:val="center"/>
            <w:hideMark/>
          </w:tcPr>
          <w:p w:rsidR="00A8276D" w:rsidRDefault="00A8276D" w:rsidP="00A8276D">
            <w:pPr>
              <w:pStyle w:val="1fffb"/>
            </w:pPr>
            <w:r>
              <w:t>Наименование источника</w:t>
            </w:r>
          </w:p>
        </w:tc>
        <w:tc>
          <w:tcPr>
            <w:tcW w:w="1527" w:type="pct"/>
            <w:tcBorders>
              <w:top w:val="single" w:sz="4" w:space="0" w:color="auto"/>
              <w:left w:val="nil"/>
              <w:bottom w:val="single" w:sz="4" w:space="0" w:color="auto"/>
              <w:right w:val="single" w:sz="4" w:space="0" w:color="auto"/>
            </w:tcBorders>
            <w:shd w:val="clear" w:color="000000" w:fill="FFFFFF"/>
            <w:noWrap/>
            <w:vAlign w:val="center"/>
            <w:hideMark/>
          </w:tcPr>
          <w:p w:rsidR="00A8276D" w:rsidRDefault="00A8276D" w:rsidP="00A8276D">
            <w:pPr>
              <w:pStyle w:val="1fffb"/>
            </w:pPr>
            <w:r>
              <w:t>Адрес источника</w:t>
            </w:r>
          </w:p>
        </w:tc>
        <w:tc>
          <w:tcPr>
            <w:tcW w:w="1325" w:type="pct"/>
            <w:tcBorders>
              <w:top w:val="single" w:sz="4" w:space="0" w:color="auto"/>
              <w:left w:val="nil"/>
              <w:bottom w:val="single" w:sz="4" w:space="0" w:color="auto"/>
              <w:right w:val="single" w:sz="4" w:space="0" w:color="auto"/>
            </w:tcBorders>
            <w:shd w:val="clear" w:color="000000" w:fill="FFFFFF"/>
            <w:noWrap/>
            <w:vAlign w:val="center"/>
            <w:hideMark/>
          </w:tcPr>
          <w:p w:rsidR="00A8276D" w:rsidRDefault="00A8276D" w:rsidP="00A8276D">
            <w:pPr>
              <w:pStyle w:val="1fffb"/>
            </w:pPr>
            <w:r>
              <w:t>Теплоснабжающая (теплосетевая) организация в границах системы теплоснабжения</w:t>
            </w:r>
          </w:p>
        </w:tc>
        <w:tc>
          <w:tcPr>
            <w:tcW w:w="429" w:type="pct"/>
            <w:tcBorders>
              <w:top w:val="single" w:sz="4" w:space="0" w:color="auto"/>
              <w:left w:val="nil"/>
              <w:bottom w:val="single" w:sz="4" w:space="0" w:color="auto"/>
              <w:right w:val="single" w:sz="4" w:space="0" w:color="auto"/>
            </w:tcBorders>
            <w:shd w:val="clear" w:color="000000" w:fill="FFFFFF"/>
            <w:vAlign w:val="center"/>
            <w:hideMark/>
          </w:tcPr>
          <w:p w:rsidR="00A8276D" w:rsidRDefault="00A8276D" w:rsidP="00A8276D">
            <w:pPr>
              <w:pStyle w:val="1fffb"/>
            </w:pPr>
            <w:r>
              <w:t>Установленная тепловая мощность, Гкал/ч</w:t>
            </w:r>
          </w:p>
        </w:tc>
        <w:tc>
          <w:tcPr>
            <w:tcW w:w="412" w:type="pct"/>
            <w:tcBorders>
              <w:top w:val="single" w:sz="4" w:space="0" w:color="auto"/>
              <w:left w:val="nil"/>
              <w:bottom w:val="single" w:sz="4" w:space="0" w:color="auto"/>
              <w:right w:val="single" w:sz="4" w:space="0" w:color="auto"/>
            </w:tcBorders>
            <w:shd w:val="clear" w:color="000000" w:fill="FFFFFF"/>
            <w:vAlign w:val="center"/>
            <w:hideMark/>
          </w:tcPr>
          <w:p w:rsidR="00A8276D" w:rsidRDefault="00A8276D" w:rsidP="00A8276D">
            <w:pPr>
              <w:pStyle w:val="1fffb"/>
            </w:pPr>
            <w:r>
              <w:t>Фактическая располагаемая тепловая мощность источника, Гкал/ч</w:t>
            </w:r>
          </w:p>
        </w:tc>
        <w:tc>
          <w:tcPr>
            <w:tcW w:w="362" w:type="pct"/>
            <w:tcBorders>
              <w:top w:val="single" w:sz="4" w:space="0" w:color="auto"/>
              <w:left w:val="nil"/>
              <w:bottom w:val="single" w:sz="4" w:space="0" w:color="auto"/>
              <w:right w:val="single" w:sz="4" w:space="0" w:color="auto"/>
            </w:tcBorders>
            <w:shd w:val="clear" w:color="000000" w:fill="FFFFFF"/>
            <w:vAlign w:val="center"/>
            <w:hideMark/>
          </w:tcPr>
          <w:p w:rsidR="00A8276D" w:rsidRDefault="00A8276D" w:rsidP="00A8276D">
            <w:pPr>
              <w:pStyle w:val="1fffb"/>
            </w:pPr>
            <w:r>
              <w:t>Расход тепловой мощности на собственные</w:t>
            </w:r>
            <w:r w:rsidR="00BB453D">
              <w:t xml:space="preserve"> </w:t>
            </w:r>
            <w:r>
              <w:t>нужды, Гкал/ч</w:t>
            </w:r>
          </w:p>
        </w:tc>
        <w:tc>
          <w:tcPr>
            <w:tcW w:w="285" w:type="pct"/>
            <w:tcBorders>
              <w:top w:val="single" w:sz="4" w:space="0" w:color="auto"/>
              <w:left w:val="nil"/>
              <w:bottom w:val="single" w:sz="4" w:space="0" w:color="auto"/>
              <w:right w:val="single" w:sz="4" w:space="0" w:color="auto"/>
            </w:tcBorders>
            <w:shd w:val="clear" w:color="000000" w:fill="FFFFFF"/>
            <w:vAlign w:val="center"/>
            <w:hideMark/>
          </w:tcPr>
          <w:p w:rsidR="00A8276D" w:rsidRDefault="00A8276D" w:rsidP="00A8276D">
            <w:pPr>
              <w:pStyle w:val="1fffb"/>
            </w:pPr>
            <w:r>
              <w:t>Тепловая мощность нетто, Гкал/ч</w:t>
            </w:r>
          </w:p>
        </w:tc>
      </w:tr>
      <w:tr w:rsidR="00A8276D" w:rsidTr="00A8276D">
        <w:trPr>
          <w:trHeight w:val="264"/>
        </w:trPr>
        <w:tc>
          <w:tcPr>
            <w:tcW w:w="246" w:type="pct"/>
            <w:tcBorders>
              <w:top w:val="nil"/>
              <w:left w:val="single" w:sz="4" w:space="0" w:color="auto"/>
              <w:bottom w:val="single" w:sz="4" w:space="0" w:color="auto"/>
              <w:right w:val="single" w:sz="4" w:space="0" w:color="auto"/>
            </w:tcBorders>
            <w:shd w:val="clear" w:color="000000" w:fill="B8CCE4"/>
            <w:noWrap/>
            <w:vAlign w:val="center"/>
            <w:hideMark/>
          </w:tcPr>
          <w:p w:rsidR="00A8276D" w:rsidRDefault="00A8276D" w:rsidP="00A8276D">
            <w:pPr>
              <w:pStyle w:val="1fffb"/>
            </w:pPr>
            <w:r>
              <w:lastRenderedPageBreak/>
              <w:t>2025 год</w:t>
            </w:r>
          </w:p>
        </w:tc>
        <w:tc>
          <w:tcPr>
            <w:tcW w:w="414" w:type="pct"/>
            <w:tcBorders>
              <w:top w:val="nil"/>
              <w:left w:val="nil"/>
              <w:bottom w:val="single" w:sz="4" w:space="0" w:color="auto"/>
              <w:right w:val="single" w:sz="4" w:space="0" w:color="auto"/>
            </w:tcBorders>
            <w:shd w:val="clear" w:color="000000" w:fill="B8CCE4"/>
            <w:noWrap/>
            <w:vAlign w:val="center"/>
            <w:hideMark/>
          </w:tcPr>
          <w:p w:rsidR="00A8276D" w:rsidRDefault="00A8276D" w:rsidP="00A8276D">
            <w:pPr>
              <w:pStyle w:val="1fffb"/>
            </w:pPr>
          </w:p>
        </w:tc>
        <w:tc>
          <w:tcPr>
            <w:tcW w:w="1527" w:type="pct"/>
            <w:tcBorders>
              <w:top w:val="nil"/>
              <w:left w:val="nil"/>
              <w:bottom w:val="single" w:sz="4" w:space="0" w:color="auto"/>
              <w:right w:val="single" w:sz="4" w:space="0" w:color="auto"/>
            </w:tcBorders>
            <w:shd w:val="clear" w:color="000000" w:fill="B8CCE4"/>
            <w:noWrap/>
            <w:vAlign w:val="center"/>
            <w:hideMark/>
          </w:tcPr>
          <w:p w:rsidR="00A8276D" w:rsidRDefault="00A8276D" w:rsidP="00A8276D">
            <w:pPr>
              <w:pStyle w:val="1fffb"/>
            </w:pPr>
          </w:p>
        </w:tc>
        <w:tc>
          <w:tcPr>
            <w:tcW w:w="1325" w:type="pct"/>
            <w:tcBorders>
              <w:top w:val="nil"/>
              <w:left w:val="nil"/>
              <w:bottom w:val="single" w:sz="4" w:space="0" w:color="auto"/>
              <w:right w:val="single" w:sz="4" w:space="0" w:color="auto"/>
            </w:tcBorders>
            <w:shd w:val="clear" w:color="000000" w:fill="B8CCE4"/>
            <w:noWrap/>
            <w:vAlign w:val="center"/>
            <w:hideMark/>
          </w:tcPr>
          <w:p w:rsidR="00A8276D" w:rsidRDefault="00A8276D" w:rsidP="00A8276D">
            <w:pPr>
              <w:pStyle w:val="1fffb"/>
            </w:pPr>
          </w:p>
        </w:tc>
        <w:tc>
          <w:tcPr>
            <w:tcW w:w="429" w:type="pct"/>
            <w:tcBorders>
              <w:top w:val="nil"/>
              <w:left w:val="nil"/>
              <w:bottom w:val="single" w:sz="4" w:space="0" w:color="auto"/>
              <w:right w:val="single" w:sz="4" w:space="0" w:color="auto"/>
            </w:tcBorders>
            <w:shd w:val="clear" w:color="000000" w:fill="B8CCE4"/>
            <w:noWrap/>
            <w:vAlign w:val="center"/>
            <w:hideMark/>
          </w:tcPr>
          <w:p w:rsidR="00A8276D" w:rsidRDefault="00A8276D" w:rsidP="00A8276D">
            <w:pPr>
              <w:pStyle w:val="1fffb"/>
            </w:pPr>
          </w:p>
        </w:tc>
        <w:tc>
          <w:tcPr>
            <w:tcW w:w="412" w:type="pct"/>
            <w:tcBorders>
              <w:top w:val="nil"/>
              <w:left w:val="nil"/>
              <w:bottom w:val="single" w:sz="4" w:space="0" w:color="auto"/>
              <w:right w:val="single" w:sz="4" w:space="0" w:color="auto"/>
            </w:tcBorders>
            <w:shd w:val="clear" w:color="000000" w:fill="B8CCE4"/>
            <w:noWrap/>
            <w:vAlign w:val="center"/>
            <w:hideMark/>
          </w:tcPr>
          <w:p w:rsidR="00A8276D" w:rsidRDefault="00A8276D" w:rsidP="00A8276D">
            <w:pPr>
              <w:pStyle w:val="1fffb"/>
            </w:pPr>
          </w:p>
        </w:tc>
        <w:tc>
          <w:tcPr>
            <w:tcW w:w="362" w:type="pct"/>
            <w:tcBorders>
              <w:top w:val="nil"/>
              <w:left w:val="nil"/>
              <w:bottom w:val="single" w:sz="4" w:space="0" w:color="auto"/>
              <w:right w:val="single" w:sz="4" w:space="0" w:color="auto"/>
            </w:tcBorders>
            <w:shd w:val="clear" w:color="000000" w:fill="B8CCE4"/>
            <w:noWrap/>
            <w:vAlign w:val="center"/>
            <w:hideMark/>
          </w:tcPr>
          <w:p w:rsidR="00A8276D" w:rsidRDefault="00A8276D" w:rsidP="00A8276D">
            <w:pPr>
              <w:pStyle w:val="1fffb"/>
            </w:pPr>
          </w:p>
        </w:tc>
        <w:tc>
          <w:tcPr>
            <w:tcW w:w="285" w:type="pct"/>
            <w:tcBorders>
              <w:top w:val="nil"/>
              <w:left w:val="nil"/>
              <w:bottom w:val="single" w:sz="4" w:space="0" w:color="auto"/>
              <w:right w:val="single" w:sz="4" w:space="0" w:color="auto"/>
            </w:tcBorders>
            <w:shd w:val="clear" w:color="000000" w:fill="B8CCE4"/>
            <w:noWrap/>
            <w:vAlign w:val="center"/>
            <w:hideMark/>
          </w:tcPr>
          <w:p w:rsidR="00A8276D" w:rsidRDefault="00A8276D" w:rsidP="00A8276D">
            <w:pPr>
              <w:pStyle w:val="1fffb"/>
            </w:pPr>
          </w:p>
        </w:tc>
      </w:tr>
      <w:tr w:rsidR="00A8276D" w:rsidTr="00A8276D">
        <w:trPr>
          <w:trHeight w:val="264"/>
        </w:trPr>
        <w:tc>
          <w:tcPr>
            <w:tcW w:w="246" w:type="pct"/>
            <w:tcBorders>
              <w:top w:val="nil"/>
              <w:left w:val="single" w:sz="4" w:space="0" w:color="auto"/>
              <w:bottom w:val="single" w:sz="4" w:space="0" w:color="auto"/>
              <w:right w:val="single" w:sz="4" w:space="0" w:color="auto"/>
            </w:tcBorders>
            <w:shd w:val="clear" w:color="000000" w:fill="FFFFFF"/>
            <w:vAlign w:val="center"/>
            <w:hideMark/>
          </w:tcPr>
          <w:p w:rsidR="00A8276D" w:rsidRDefault="00A8276D" w:rsidP="00A8276D">
            <w:pPr>
              <w:pStyle w:val="1fffb"/>
            </w:pPr>
            <w:r>
              <w:t>1</w:t>
            </w:r>
          </w:p>
        </w:tc>
        <w:tc>
          <w:tcPr>
            <w:tcW w:w="414" w:type="pct"/>
            <w:tcBorders>
              <w:top w:val="nil"/>
              <w:left w:val="nil"/>
              <w:bottom w:val="single" w:sz="4" w:space="0" w:color="auto"/>
              <w:right w:val="single" w:sz="4" w:space="0" w:color="auto"/>
            </w:tcBorders>
            <w:shd w:val="clear" w:color="000000" w:fill="FFFFFF"/>
            <w:vAlign w:val="center"/>
            <w:hideMark/>
          </w:tcPr>
          <w:p w:rsidR="00A8276D" w:rsidRDefault="00A8276D" w:rsidP="00A8276D">
            <w:pPr>
              <w:pStyle w:val="1fffb"/>
            </w:pPr>
            <w:r>
              <w:t>Котельная д. Гостицы</w:t>
            </w:r>
          </w:p>
        </w:tc>
        <w:tc>
          <w:tcPr>
            <w:tcW w:w="1527" w:type="pct"/>
            <w:tcBorders>
              <w:top w:val="nil"/>
              <w:left w:val="nil"/>
              <w:bottom w:val="single" w:sz="4" w:space="0" w:color="auto"/>
              <w:right w:val="single" w:sz="4" w:space="0" w:color="auto"/>
            </w:tcBorders>
            <w:shd w:val="clear" w:color="000000" w:fill="FFFFFF"/>
            <w:noWrap/>
            <w:vAlign w:val="center"/>
            <w:hideMark/>
          </w:tcPr>
          <w:p w:rsidR="00A8276D" w:rsidRDefault="00A8276D" w:rsidP="00A8276D">
            <w:pPr>
              <w:pStyle w:val="1fffb"/>
            </w:pPr>
            <w:r>
              <w:t>д. Гостицы, д. 1в</w:t>
            </w:r>
          </w:p>
        </w:tc>
        <w:tc>
          <w:tcPr>
            <w:tcW w:w="1325" w:type="pct"/>
            <w:tcBorders>
              <w:top w:val="nil"/>
              <w:left w:val="nil"/>
              <w:bottom w:val="single" w:sz="4" w:space="0" w:color="auto"/>
              <w:right w:val="single" w:sz="4" w:space="0" w:color="auto"/>
            </w:tcBorders>
            <w:shd w:val="clear" w:color="000000" w:fill="FFFFFF"/>
            <w:noWrap/>
            <w:vAlign w:val="center"/>
            <w:hideMark/>
          </w:tcPr>
          <w:p w:rsidR="00A8276D" w:rsidRDefault="00A8276D" w:rsidP="00A8276D">
            <w:pPr>
              <w:pStyle w:val="1fffb"/>
            </w:pPr>
            <w:r>
              <w:t>ООО «Петербургтеплоэнерго»</w:t>
            </w:r>
          </w:p>
        </w:tc>
        <w:tc>
          <w:tcPr>
            <w:tcW w:w="429" w:type="pct"/>
            <w:tcBorders>
              <w:top w:val="nil"/>
              <w:left w:val="nil"/>
              <w:bottom w:val="single" w:sz="4" w:space="0" w:color="auto"/>
              <w:right w:val="single" w:sz="4" w:space="0" w:color="auto"/>
            </w:tcBorders>
            <w:shd w:val="clear" w:color="000000" w:fill="FFFFFF"/>
            <w:vAlign w:val="center"/>
            <w:hideMark/>
          </w:tcPr>
          <w:p w:rsidR="00A8276D" w:rsidRDefault="00A8276D" w:rsidP="00A8276D">
            <w:pPr>
              <w:pStyle w:val="1fffb"/>
            </w:pPr>
            <w:r>
              <w:t>6,28</w:t>
            </w:r>
          </w:p>
        </w:tc>
        <w:tc>
          <w:tcPr>
            <w:tcW w:w="412" w:type="pct"/>
            <w:tcBorders>
              <w:top w:val="nil"/>
              <w:left w:val="nil"/>
              <w:bottom w:val="single" w:sz="4" w:space="0" w:color="auto"/>
              <w:right w:val="single" w:sz="4" w:space="0" w:color="auto"/>
            </w:tcBorders>
            <w:shd w:val="clear" w:color="000000" w:fill="FFFFFF"/>
            <w:vAlign w:val="center"/>
            <w:hideMark/>
          </w:tcPr>
          <w:p w:rsidR="00A8276D" w:rsidRDefault="00A8276D" w:rsidP="00A8276D">
            <w:pPr>
              <w:pStyle w:val="1fffb"/>
            </w:pPr>
            <w:r>
              <w:t>5,87</w:t>
            </w:r>
          </w:p>
        </w:tc>
        <w:tc>
          <w:tcPr>
            <w:tcW w:w="362" w:type="pct"/>
            <w:tcBorders>
              <w:top w:val="nil"/>
              <w:left w:val="nil"/>
              <w:bottom w:val="single" w:sz="4" w:space="0" w:color="auto"/>
              <w:right w:val="single" w:sz="4" w:space="0" w:color="auto"/>
            </w:tcBorders>
            <w:shd w:val="clear" w:color="000000" w:fill="FFFFFF"/>
            <w:vAlign w:val="center"/>
            <w:hideMark/>
          </w:tcPr>
          <w:p w:rsidR="00A8276D" w:rsidRDefault="00A8276D" w:rsidP="00A8276D">
            <w:pPr>
              <w:pStyle w:val="1fffb"/>
            </w:pPr>
            <w:r>
              <w:t>0,052</w:t>
            </w:r>
          </w:p>
        </w:tc>
        <w:tc>
          <w:tcPr>
            <w:tcW w:w="285" w:type="pct"/>
            <w:tcBorders>
              <w:top w:val="nil"/>
              <w:left w:val="nil"/>
              <w:bottom w:val="single" w:sz="4" w:space="0" w:color="auto"/>
              <w:right w:val="single" w:sz="4" w:space="0" w:color="auto"/>
            </w:tcBorders>
            <w:shd w:val="clear" w:color="000000" w:fill="FFFFFF"/>
            <w:vAlign w:val="center"/>
            <w:hideMark/>
          </w:tcPr>
          <w:p w:rsidR="00A8276D" w:rsidRDefault="00A8276D" w:rsidP="00A8276D">
            <w:pPr>
              <w:pStyle w:val="1fffb"/>
            </w:pPr>
            <w:r>
              <w:t>5,820</w:t>
            </w:r>
          </w:p>
        </w:tc>
      </w:tr>
    </w:tbl>
    <w:p w:rsidR="00E124F6" w:rsidRPr="00167E90" w:rsidRDefault="00A8276D" w:rsidP="00167E90">
      <w:pPr>
        <w:ind w:firstLine="567"/>
        <w:contextualSpacing/>
        <w:rPr>
          <w:rFonts w:ascii="Times New Roman" w:hAnsi="Times New Roman" w:cs="Times New Roman"/>
          <w:b/>
          <w:sz w:val="24"/>
          <w:szCs w:val="24"/>
          <w:u w:val="single"/>
        </w:rPr>
      </w:pPr>
      <w:r w:rsidRPr="00167E90">
        <w:rPr>
          <w:rFonts w:ascii="Times New Roman" w:eastAsia="Calibri" w:hAnsi="Times New Roman" w:cs="Times New Roman"/>
          <w:sz w:val="24"/>
          <w:szCs w:val="24"/>
        </w:rPr>
        <w:t xml:space="preserve"> </w:t>
      </w:r>
      <w:bookmarkStart w:id="62" w:name="_Toc527706858"/>
      <w:r w:rsidR="00405C87" w:rsidRPr="00167E90">
        <w:rPr>
          <w:rFonts w:ascii="Times New Roman" w:hAnsi="Times New Roman" w:cs="Times New Roman"/>
          <w:sz w:val="24"/>
          <w:szCs w:val="24"/>
          <w:u w:val="single"/>
        </w:rPr>
        <w:t xml:space="preserve"> Таблица 1.2.4.2 </w:t>
      </w:r>
      <w:r w:rsidR="00C25060" w:rsidRPr="00167E90">
        <w:rPr>
          <w:rFonts w:ascii="Times New Roman" w:hAnsi="Times New Roman" w:cs="Times New Roman"/>
          <w:sz w:val="24"/>
          <w:szCs w:val="24"/>
          <w:u w:val="single"/>
        </w:rPr>
        <w:t xml:space="preserve">- Объемы потребления тепловой энергии на собственные нужды энергоисточников за </w:t>
      </w:r>
      <w:r w:rsidR="00C96600" w:rsidRPr="00167E90">
        <w:rPr>
          <w:rFonts w:ascii="Times New Roman" w:hAnsi="Times New Roman" w:cs="Times New Roman"/>
          <w:sz w:val="24"/>
          <w:szCs w:val="24"/>
          <w:u w:val="single"/>
        </w:rPr>
        <w:t>2025</w:t>
      </w:r>
      <w:r w:rsidR="00C25060" w:rsidRPr="00167E90">
        <w:rPr>
          <w:rFonts w:ascii="Times New Roman" w:hAnsi="Times New Roman" w:cs="Times New Roman"/>
          <w:sz w:val="24"/>
          <w:szCs w:val="24"/>
          <w:u w:val="single"/>
        </w:rPr>
        <w:t xml:space="preserve"> гг.</w:t>
      </w:r>
      <w:bookmarkEnd w:id="62"/>
    </w:p>
    <w:tbl>
      <w:tblPr>
        <w:tblW w:w="5000" w:type="pct"/>
        <w:tblLook w:val="04A0" w:firstRow="1" w:lastRow="0" w:firstColumn="1" w:lastColumn="0" w:noHBand="0" w:noVBand="1"/>
      </w:tblPr>
      <w:tblGrid>
        <w:gridCol w:w="486"/>
        <w:gridCol w:w="6193"/>
        <w:gridCol w:w="1304"/>
        <w:gridCol w:w="1304"/>
      </w:tblGrid>
      <w:tr w:rsidR="00A534D4" w:rsidRPr="007E25D6" w:rsidTr="000D4D75">
        <w:trPr>
          <w:trHeight w:val="20"/>
          <w:tblHeader/>
        </w:trPr>
        <w:tc>
          <w:tcPr>
            <w:tcW w:w="262" w:type="pct"/>
            <w:tcBorders>
              <w:top w:val="single" w:sz="4" w:space="0" w:color="auto"/>
              <w:left w:val="single" w:sz="4" w:space="0" w:color="auto"/>
              <w:bottom w:val="single" w:sz="4" w:space="0" w:color="auto"/>
              <w:right w:val="single" w:sz="4" w:space="0" w:color="auto"/>
            </w:tcBorders>
            <w:vAlign w:val="center"/>
            <w:hideMark/>
          </w:tcPr>
          <w:p w:rsidR="00A534D4" w:rsidRPr="007E25D6" w:rsidRDefault="00A534D4" w:rsidP="00A534D4">
            <w:pPr>
              <w:pStyle w:val="1fffb"/>
              <w:rPr>
                <w:rFonts w:cs="Times New Roman"/>
              </w:rPr>
            </w:pPr>
            <w:r w:rsidRPr="007E25D6">
              <w:rPr>
                <w:rFonts w:cs="Times New Roman"/>
              </w:rPr>
              <w:t>№ п/п</w:t>
            </w:r>
          </w:p>
        </w:tc>
        <w:tc>
          <w:tcPr>
            <w:tcW w:w="3334" w:type="pct"/>
            <w:tcBorders>
              <w:top w:val="single" w:sz="4" w:space="0" w:color="auto"/>
              <w:left w:val="nil"/>
              <w:bottom w:val="single" w:sz="4" w:space="0" w:color="auto"/>
              <w:right w:val="single" w:sz="4" w:space="0" w:color="auto"/>
            </w:tcBorders>
            <w:vAlign w:val="center"/>
            <w:hideMark/>
          </w:tcPr>
          <w:p w:rsidR="00A534D4" w:rsidRPr="007E25D6" w:rsidRDefault="00A534D4" w:rsidP="00A534D4">
            <w:pPr>
              <w:pStyle w:val="1fffb"/>
              <w:rPr>
                <w:rFonts w:cs="Times New Roman"/>
              </w:rPr>
            </w:pPr>
            <w:r w:rsidRPr="007E25D6">
              <w:rPr>
                <w:rFonts w:cs="Times New Roman"/>
              </w:rPr>
              <w:t>Наименование источника</w:t>
            </w:r>
          </w:p>
        </w:tc>
        <w:tc>
          <w:tcPr>
            <w:tcW w:w="702" w:type="pct"/>
            <w:tcBorders>
              <w:top w:val="single" w:sz="4" w:space="0" w:color="auto"/>
              <w:left w:val="nil"/>
              <w:bottom w:val="single" w:sz="4" w:space="0" w:color="auto"/>
              <w:right w:val="single" w:sz="4" w:space="0" w:color="auto"/>
            </w:tcBorders>
            <w:vAlign w:val="center"/>
            <w:hideMark/>
          </w:tcPr>
          <w:p w:rsidR="00A534D4" w:rsidRPr="007E25D6" w:rsidRDefault="00A534D4" w:rsidP="00A534D4">
            <w:pPr>
              <w:pStyle w:val="1fffb"/>
              <w:rPr>
                <w:rFonts w:cs="Times New Roman"/>
              </w:rPr>
            </w:pPr>
            <w:r w:rsidRPr="007E25D6">
              <w:rPr>
                <w:rFonts w:cs="Times New Roman"/>
              </w:rPr>
              <w:t>Расход тепловой мощности на собственные нужды, Гкал/ч</w:t>
            </w:r>
          </w:p>
        </w:tc>
        <w:tc>
          <w:tcPr>
            <w:tcW w:w="702" w:type="pct"/>
            <w:tcBorders>
              <w:top w:val="single" w:sz="4" w:space="0" w:color="auto"/>
              <w:left w:val="nil"/>
              <w:bottom w:val="single" w:sz="4" w:space="0" w:color="auto"/>
              <w:right w:val="single" w:sz="4" w:space="0" w:color="auto"/>
            </w:tcBorders>
            <w:vAlign w:val="center"/>
            <w:hideMark/>
          </w:tcPr>
          <w:p w:rsidR="00A534D4" w:rsidRPr="007E25D6" w:rsidRDefault="00A534D4" w:rsidP="00A534D4">
            <w:pPr>
              <w:pStyle w:val="1fffb"/>
              <w:rPr>
                <w:rFonts w:cs="Times New Roman"/>
              </w:rPr>
            </w:pPr>
            <w:r w:rsidRPr="007E25D6">
              <w:rPr>
                <w:rFonts w:cs="Times New Roman"/>
              </w:rPr>
              <w:t>Расход тепловой мощности на собственные нужды, %</w:t>
            </w:r>
          </w:p>
        </w:tc>
      </w:tr>
      <w:tr w:rsidR="000D4D75" w:rsidRPr="007E25D6" w:rsidTr="000D4D75">
        <w:trPr>
          <w:trHeight w:val="20"/>
        </w:trPr>
        <w:tc>
          <w:tcPr>
            <w:tcW w:w="262" w:type="pct"/>
            <w:tcBorders>
              <w:top w:val="nil"/>
              <w:left w:val="single" w:sz="4" w:space="0" w:color="auto"/>
              <w:bottom w:val="single" w:sz="4" w:space="0" w:color="auto"/>
              <w:right w:val="single" w:sz="4" w:space="0" w:color="auto"/>
            </w:tcBorders>
            <w:vAlign w:val="center"/>
            <w:hideMark/>
          </w:tcPr>
          <w:p w:rsidR="000D4D75" w:rsidRPr="007E25D6" w:rsidRDefault="000D4D75" w:rsidP="000D4D75">
            <w:pPr>
              <w:pStyle w:val="1fffb"/>
              <w:rPr>
                <w:rFonts w:cs="Times New Roman"/>
              </w:rPr>
            </w:pPr>
            <w:r w:rsidRPr="007E25D6">
              <w:rPr>
                <w:rFonts w:cs="Times New Roman"/>
              </w:rPr>
              <w:t>1</w:t>
            </w:r>
          </w:p>
        </w:tc>
        <w:tc>
          <w:tcPr>
            <w:tcW w:w="3334" w:type="pct"/>
            <w:tcBorders>
              <w:top w:val="nil"/>
              <w:left w:val="nil"/>
              <w:bottom w:val="single" w:sz="4" w:space="0" w:color="auto"/>
              <w:right w:val="single" w:sz="4" w:space="0" w:color="auto"/>
            </w:tcBorders>
            <w:vAlign w:val="center"/>
            <w:hideMark/>
          </w:tcPr>
          <w:p w:rsidR="000D4D75" w:rsidRPr="007E25D6" w:rsidRDefault="000D4D75" w:rsidP="000D4D75">
            <w:pPr>
              <w:pStyle w:val="1fffb"/>
              <w:rPr>
                <w:rFonts w:cs="Times New Roman"/>
              </w:rPr>
            </w:pPr>
            <w:r w:rsidRPr="007E25D6">
              <w:rPr>
                <w:rFonts w:cs="Times New Roman"/>
              </w:rPr>
              <w:t>Котельная д. Гостицы</w:t>
            </w:r>
          </w:p>
        </w:tc>
        <w:tc>
          <w:tcPr>
            <w:tcW w:w="702" w:type="pct"/>
            <w:tcBorders>
              <w:top w:val="nil"/>
              <w:left w:val="nil"/>
              <w:bottom w:val="single" w:sz="4" w:space="0" w:color="auto"/>
              <w:right w:val="single" w:sz="4" w:space="0" w:color="auto"/>
            </w:tcBorders>
            <w:vAlign w:val="center"/>
            <w:hideMark/>
          </w:tcPr>
          <w:p w:rsidR="000D4D75" w:rsidRPr="007E25D6" w:rsidRDefault="000D4D75" w:rsidP="000D4D75">
            <w:pPr>
              <w:pStyle w:val="1fffb"/>
              <w:rPr>
                <w:rFonts w:cs="Times New Roman"/>
              </w:rPr>
            </w:pPr>
            <w:r w:rsidRPr="007E25D6">
              <w:rPr>
                <w:rFonts w:cs="Times New Roman"/>
              </w:rPr>
              <w:t>0,05</w:t>
            </w:r>
          </w:p>
        </w:tc>
        <w:tc>
          <w:tcPr>
            <w:tcW w:w="702" w:type="pct"/>
            <w:tcBorders>
              <w:top w:val="nil"/>
              <w:left w:val="nil"/>
              <w:bottom w:val="single" w:sz="4" w:space="0" w:color="auto"/>
              <w:right w:val="single" w:sz="4" w:space="0" w:color="auto"/>
            </w:tcBorders>
            <w:noWrap/>
            <w:vAlign w:val="center"/>
            <w:hideMark/>
          </w:tcPr>
          <w:p w:rsidR="000D4D75" w:rsidRPr="007E25D6" w:rsidRDefault="000D4D75" w:rsidP="000D4D75">
            <w:pPr>
              <w:pStyle w:val="1fffb"/>
              <w:rPr>
                <w:rFonts w:cs="Times New Roman"/>
              </w:rPr>
            </w:pPr>
            <w:r w:rsidRPr="007E25D6">
              <w:rPr>
                <w:rFonts w:cs="Times New Roman"/>
              </w:rPr>
              <w:t>1,78%</w:t>
            </w:r>
          </w:p>
        </w:tc>
      </w:tr>
    </w:tbl>
    <w:p w:rsidR="00C25060" w:rsidRPr="007E25D6" w:rsidRDefault="00C25060" w:rsidP="00C25060">
      <w:pPr>
        <w:pStyle w:val="20"/>
        <w:keepNext w:val="0"/>
        <w:widowControl w:val="0"/>
        <w:spacing w:before="240" w:line="240" w:lineRule="auto"/>
        <w:textAlignment w:val="baseline"/>
        <w:rPr>
          <w:rFonts w:cs="Times New Roman"/>
        </w:rPr>
      </w:pPr>
      <w:bookmarkStart w:id="63" w:name="_Toc78674693"/>
      <w:bookmarkStart w:id="64" w:name="_Toc84970930"/>
      <w:bookmarkStart w:id="65" w:name="_Toc231910368"/>
      <w:bookmarkEnd w:id="49"/>
      <w:r w:rsidRPr="007E25D6">
        <w:rPr>
          <w:rFonts w:cs="Times New Roman"/>
        </w:rPr>
        <w:t>Сроки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bookmarkEnd w:id="63"/>
      <w:bookmarkEnd w:id="64"/>
      <w:bookmarkEnd w:id="65"/>
    </w:p>
    <w:p w:rsidR="00C25060" w:rsidRPr="007E25D6" w:rsidRDefault="00C25060" w:rsidP="00B5461F">
      <w:pPr>
        <w:pStyle w:val="11ff3"/>
      </w:pPr>
      <w:r w:rsidRPr="007E25D6">
        <w:t xml:space="preserve">Нормативный срок службы принимается на уровне </w:t>
      </w:r>
      <w:r w:rsidR="00ED48F0" w:rsidRPr="007E25D6">
        <w:t>15-20</w:t>
      </w:r>
      <w:r w:rsidRPr="007E25D6">
        <w:t xml:space="preserve"> лет.</w:t>
      </w:r>
    </w:p>
    <w:p w:rsidR="00C25060" w:rsidRPr="007E25D6" w:rsidRDefault="00C25060" w:rsidP="00B5461F">
      <w:pPr>
        <w:pStyle w:val="11ff3"/>
      </w:pPr>
      <w:r w:rsidRPr="007E25D6">
        <w:t>Параметры ввода теплофикационного оборудования, а также дата продления ресурса приведены в таблице.</w:t>
      </w:r>
    </w:p>
    <w:p w:rsidR="00C25060" w:rsidRPr="007E25D6" w:rsidRDefault="00405C87" w:rsidP="005B41FF">
      <w:pPr>
        <w:pStyle w:val="afffffffffffffff1"/>
        <w:ind w:firstLine="709"/>
      </w:pPr>
      <w:bookmarkStart w:id="66" w:name="_Toc527706859"/>
      <w:r w:rsidRPr="007E25D6">
        <w:t xml:space="preserve">Таблица 1.2.5.1 </w:t>
      </w:r>
      <w:r w:rsidR="00C25060" w:rsidRPr="007E25D6">
        <w:t xml:space="preserve">Параметры паркового ресурса теплофикационного оборудования </w:t>
      </w:r>
      <w:bookmarkEnd w:id="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1796"/>
        <w:gridCol w:w="1434"/>
        <w:gridCol w:w="1651"/>
        <w:gridCol w:w="1482"/>
      </w:tblGrid>
      <w:tr w:rsidR="008B03E3" w:rsidRPr="007E25D6" w:rsidTr="008B03E3">
        <w:trPr>
          <w:trHeight w:val="20"/>
        </w:trPr>
        <w:tc>
          <w:tcPr>
            <w:tcW w:w="1574" w:type="pct"/>
            <w:vAlign w:val="center"/>
            <w:hideMark/>
          </w:tcPr>
          <w:p w:rsidR="008B03E3" w:rsidRPr="007E25D6" w:rsidRDefault="008B03E3" w:rsidP="008B03E3">
            <w:pPr>
              <w:pStyle w:val="1fffb"/>
              <w:rPr>
                <w:rFonts w:cs="Times New Roman"/>
              </w:rPr>
            </w:pPr>
            <w:r w:rsidRPr="007E25D6">
              <w:rPr>
                <w:rFonts w:cs="Times New Roman"/>
              </w:rPr>
              <w:t>№, адрес котельной</w:t>
            </w:r>
          </w:p>
        </w:tc>
        <w:tc>
          <w:tcPr>
            <w:tcW w:w="967" w:type="pct"/>
            <w:vAlign w:val="center"/>
            <w:hideMark/>
          </w:tcPr>
          <w:p w:rsidR="008B03E3" w:rsidRPr="007E25D6" w:rsidRDefault="008B03E3" w:rsidP="008B03E3">
            <w:pPr>
              <w:pStyle w:val="1fffb"/>
              <w:rPr>
                <w:rFonts w:cs="Times New Roman"/>
              </w:rPr>
            </w:pPr>
            <w:r w:rsidRPr="007E25D6">
              <w:rPr>
                <w:rFonts w:cs="Times New Roman"/>
              </w:rPr>
              <w:t>Тип котла</w:t>
            </w:r>
          </w:p>
        </w:tc>
        <w:tc>
          <w:tcPr>
            <w:tcW w:w="772" w:type="pct"/>
            <w:vAlign w:val="center"/>
            <w:hideMark/>
          </w:tcPr>
          <w:p w:rsidR="008B03E3" w:rsidRPr="007E25D6" w:rsidRDefault="008B03E3" w:rsidP="008B03E3">
            <w:pPr>
              <w:pStyle w:val="1fffb"/>
              <w:rPr>
                <w:rFonts w:cs="Times New Roman"/>
              </w:rPr>
            </w:pPr>
            <w:r w:rsidRPr="007E25D6">
              <w:rPr>
                <w:rFonts w:cs="Times New Roman"/>
              </w:rPr>
              <w:t>Кол-во котлов</w:t>
            </w:r>
          </w:p>
        </w:tc>
        <w:tc>
          <w:tcPr>
            <w:tcW w:w="889" w:type="pct"/>
            <w:vAlign w:val="center"/>
            <w:hideMark/>
          </w:tcPr>
          <w:p w:rsidR="008B03E3" w:rsidRPr="007E25D6" w:rsidRDefault="008B03E3" w:rsidP="008B03E3">
            <w:pPr>
              <w:pStyle w:val="1fffb"/>
              <w:rPr>
                <w:rFonts w:cs="Times New Roman"/>
              </w:rPr>
            </w:pPr>
            <w:r w:rsidRPr="007E25D6">
              <w:rPr>
                <w:rFonts w:cs="Times New Roman"/>
              </w:rPr>
              <w:t>Год установки котла</w:t>
            </w:r>
          </w:p>
        </w:tc>
        <w:tc>
          <w:tcPr>
            <w:tcW w:w="798" w:type="pct"/>
            <w:vAlign w:val="center"/>
            <w:hideMark/>
          </w:tcPr>
          <w:p w:rsidR="008B03E3" w:rsidRPr="007E25D6" w:rsidRDefault="008B03E3" w:rsidP="008B03E3">
            <w:pPr>
              <w:pStyle w:val="1fffb"/>
              <w:rPr>
                <w:rFonts w:cs="Times New Roman"/>
                <w:b/>
              </w:rPr>
            </w:pPr>
            <w:r w:rsidRPr="007E25D6">
              <w:rPr>
                <w:rFonts w:cs="Times New Roman"/>
                <w:b/>
              </w:rPr>
              <w:t>Срок службы, лет</w:t>
            </w:r>
          </w:p>
        </w:tc>
      </w:tr>
      <w:tr w:rsidR="008B03E3" w:rsidRPr="007E25D6" w:rsidTr="008B03E3">
        <w:trPr>
          <w:trHeight w:val="1692"/>
        </w:trPr>
        <w:tc>
          <w:tcPr>
            <w:tcW w:w="1574" w:type="pct"/>
            <w:vAlign w:val="center"/>
            <w:hideMark/>
          </w:tcPr>
          <w:p w:rsidR="008B03E3" w:rsidRPr="007E25D6" w:rsidRDefault="008B03E3" w:rsidP="008B03E3">
            <w:pPr>
              <w:pStyle w:val="1fffb"/>
              <w:rPr>
                <w:rFonts w:cs="Times New Roman"/>
              </w:rPr>
            </w:pPr>
            <w:r w:rsidRPr="007E25D6">
              <w:rPr>
                <w:rFonts w:cs="Times New Roman"/>
              </w:rPr>
              <w:t>Ленинградская область, Сланцевский муниципальный район, Гостицкое сельское поселение, д. Гостицы, д. 1в</w:t>
            </w:r>
          </w:p>
        </w:tc>
        <w:tc>
          <w:tcPr>
            <w:tcW w:w="967" w:type="pct"/>
            <w:vAlign w:val="center"/>
            <w:hideMark/>
          </w:tcPr>
          <w:p w:rsidR="008B03E3" w:rsidRPr="007E25D6" w:rsidRDefault="008B03E3" w:rsidP="008B03E3">
            <w:pPr>
              <w:pStyle w:val="1fffb"/>
              <w:rPr>
                <w:rFonts w:cs="Times New Roman"/>
                <w:lang w:val="en-GB"/>
              </w:rPr>
            </w:pPr>
            <w:r w:rsidRPr="007E25D6">
              <w:rPr>
                <w:rFonts w:cs="Times New Roman"/>
                <w:lang w:val="en-US"/>
              </w:rPr>
              <w:t>GSK Dunatherm-2500 (2 шт.); GSK Dunatherm-</w:t>
            </w:r>
          </w:p>
          <w:p w:rsidR="008B03E3" w:rsidRPr="007E25D6" w:rsidRDefault="008B03E3" w:rsidP="008B03E3">
            <w:pPr>
              <w:pStyle w:val="1fffb"/>
              <w:rPr>
                <w:rFonts w:cs="Times New Roman"/>
              </w:rPr>
            </w:pPr>
            <w:r w:rsidRPr="007E25D6">
              <w:rPr>
                <w:rFonts w:cs="Times New Roman"/>
              </w:rPr>
              <w:t>1600 (1 шт.)</w:t>
            </w:r>
          </w:p>
          <w:p w:rsidR="008B03E3" w:rsidRPr="007E25D6" w:rsidRDefault="008B03E3" w:rsidP="008B03E3">
            <w:pPr>
              <w:pStyle w:val="1fffb"/>
              <w:rPr>
                <w:rFonts w:cs="Times New Roman"/>
                <w:lang w:val="en-GB"/>
              </w:rPr>
            </w:pPr>
            <w:r w:rsidRPr="007E25D6">
              <w:rPr>
                <w:rFonts w:cs="Times New Roman"/>
              </w:rPr>
              <w:t> </w:t>
            </w:r>
          </w:p>
          <w:p w:rsidR="008B03E3" w:rsidRPr="007E25D6" w:rsidRDefault="008B03E3" w:rsidP="008B03E3">
            <w:pPr>
              <w:pStyle w:val="1fffb"/>
              <w:rPr>
                <w:rFonts w:cs="Times New Roman"/>
                <w:lang w:val="en-GB"/>
              </w:rPr>
            </w:pPr>
          </w:p>
        </w:tc>
        <w:tc>
          <w:tcPr>
            <w:tcW w:w="772" w:type="pct"/>
            <w:vAlign w:val="center"/>
            <w:hideMark/>
          </w:tcPr>
          <w:p w:rsidR="008B03E3" w:rsidRPr="007E25D6" w:rsidRDefault="008B03E3" w:rsidP="008B03E3">
            <w:pPr>
              <w:pStyle w:val="1fffb"/>
              <w:rPr>
                <w:rFonts w:cs="Times New Roman"/>
              </w:rPr>
            </w:pPr>
            <w:r w:rsidRPr="007E25D6">
              <w:rPr>
                <w:rFonts w:cs="Times New Roman"/>
              </w:rPr>
              <w:t>3</w:t>
            </w:r>
          </w:p>
        </w:tc>
        <w:tc>
          <w:tcPr>
            <w:tcW w:w="889" w:type="pct"/>
            <w:vAlign w:val="center"/>
            <w:hideMark/>
          </w:tcPr>
          <w:p w:rsidR="008B03E3" w:rsidRPr="007E25D6" w:rsidRDefault="008B03E3" w:rsidP="008B03E3">
            <w:pPr>
              <w:pStyle w:val="1fffb"/>
              <w:rPr>
                <w:rFonts w:cs="Times New Roman"/>
              </w:rPr>
            </w:pPr>
            <w:r w:rsidRPr="007E25D6">
              <w:rPr>
                <w:rFonts w:cs="Times New Roman"/>
              </w:rPr>
              <w:t>2011</w:t>
            </w:r>
          </w:p>
        </w:tc>
        <w:tc>
          <w:tcPr>
            <w:tcW w:w="798" w:type="pct"/>
            <w:vAlign w:val="center"/>
            <w:hideMark/>
          </w:tcPr>
          <w:p w:rsidR="008B03E3" w:rsidRPr="007E25D6" w:rsidRDefault="008152C7" w:rsidP="008B03E3">
            <w:pPr>
              <w:pStyle w:val="1fffb"/>
              <w:rPr>
                <w:rFonts w:cs="Times New Roman"/>
              </w:rPr>
            </w:pPr>
            <w:r>
              <w:rPr>
                <w:rFonts w:cs="Times New Roman"/>
              </w:rPr>
              <w:t>15</w:t>
            </w:r>
          </w:p>
        </w:tc>
      </w:tr>
    </w:tbl>
    <w:p w:rsidR="00ED48F0" w:rsidRPr="007E25D6" w:rsidRDefault="00ED48F0" w:rsidP="00B5461F">
      <w:pPr>
        <w:pStyle w:val="11ff3"/>
      </w:pPr>
    </w:p>
    <w:p w:rsidR="0001693F" w:rsidRPr="007E25D6" w:rsidRDefault="0001693F" w:rsidP="00B5461F">
      <w:pPr>
        <w:pStyle w:val="11ff3"/>
      </w:pPr>
      <w:r w:rsidRPr="007E25D6">
        <w:t>Нормативный срок эксплуатации установленных котлоагрегатов составляет</w:t>
      </w:r>
      <w:r w:rsidR="005D41F6" w:rsidRPr="007E25D6">
        <w:t xml:space="preserve"> менее</w:t>
      </w:r>
      <w:r w:rsidRPr="007E25D6">
        <w:t xml:space="preserve"> 15-20 лет. Необходимо отметить, что на текущий момент выработан эксплуатационный ресурс следующих теплофикационных установок:</w:t>
      </w:r>
    </w:p>
    <w:p w:rsidR="00C25060" w:rsidRDefault="00C25060" w:rsidP="00B5461F">
      <w:pPr>
        <w:pStyle w:val="11ff3"/>
      </w:pPr>
      <w:r w:rsidRPr="007E25D6">
        <w:t>Решения о необходимости проведения капитального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w:t>
      </w:r>
    </w:p>
    <w:p w:rsidR="00167E90" w:rsidRDefault="00167E90" w:rsidP="00B5461F">
      <w:pPr>
        <w:pStyle w:val="11ff3"/>
      </w:pPr>
    </w:p>
    <w:p w:rsidR="00167E90" w:rsidRDefault="00167E90" w:rsidP="00B5461F">
      <w:pPr>
        <w:pStyle w:val="11ff3"/>
      </w:pPr>
    </w:p>
    <w:p w:rsidR="00167E90" w:rsidRDefault="00167E90" w:rsidP="00B5461F">
      <w:pPr>
        <w:pStyle w:val="11ff3"/>
      </w:pPr>
    </w:p>
    <w:p w:rsidR="00167E90" w:rsidRPr="007E25D6" w:rsidRDefault="00167E90" w:rsidP="00B5461F">
      <w:pPr>
        <w:pStyle w:val="11ff3"/>
      </w:pPr>
    </w:p>
    <w:p w:rsidR="00C25060" w:rsidRPr="007E25D6" w:rsidRDefault="00C25060" w:rsidP="00C25060">
      <w:pPr>
        <w:pStyle w:val="20"/>
        <w:widowControl w:val="0"/>
        <w:spacing w:before="240" w:line="240" w:lineRule="auto"/>
        <w:textAlignment w:val="baseline"/>
        <w:rPr>
          <w:rFonts w:cs="Times New Roman"/>
        </w:rPr>
      </w:pPr>
      <w:bookmarkStart w:id="67" w:name="_Toc78674694"/>
      <w:bookmarkStart w:id="68" w:name="_Toc84970931"/>
      <w:bookmarkStart w:id="69" w:name="_Toc231910369"/>
      <w:r w:rsidRPr="007E25D6">
        <w:rPr>
          <w:rFonts w:cs="Times New Roman"/>
        </w:rPr>
        <w:t>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bookmarkEnd w:id="67"/>
      <w:bookmarkEnd w:id="68"/>
      <w:bookmarkEnd w:id="69"/>
    </w:p>
    <w:p w:rsidR="000D4D75" w:rsidRPr="007E25D6" w:rsidRDefault="000D4D75" w:rsidP="00A36D7A">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t>Комбинированные источники на территории Гостицкого сельского поселения отсутствуют.</w:t>
      </w:r>
    </w:p>
    <w:p w:rsidR="00C25060" w:rsidRPr="007E25D6" w:rsidRDefault="00C25060" w:rsidP="00A36D7A">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t>ОБЩИЕ ТРЕБОВАНИЯ К СХЕМАМ КОТЕЛЬНЫХ</w:t>
      </w:r>
    </w:p>
    <w:p w:rsidR="00C25060" w:rsidRPr="007E25D6" w:rsidRDefault="00C25060" w:rsidP="00B5461F">
      <w:pPr>
        <w:pStyle w:val="11ff3"/>
      </w:pPr>
      <w:r w:rsidRPr="007E25D6">
        <w:t>Принципиальная тепловая схема отопительной котельной с водогрейными котлами представлена на рисунке 1.</w:t>
      </w:r>
    </w:p>
    <w:p w:rsidR="00C25060" w:rsidRPr="007E25D6" w:rsidRDefault="00C25060" w:rsidP="00B5461F">
      <w:pPr>
        <w:pStyle w:val="11ff3"/>
      </w:pPr>
      <w:r w:rsidRPr="007E25D6">
        <w:t>Назначение такой котельной – выработка тепловой энергии и подача горячей воды в тепловые сети на нужды отопления, вентиляции и горячего водоснабжения потребителей, присоединённых к этим тепловым сетям.</w:t>
      </w:r>
    </w:p>
    <w:p w:rsidR="00C25060" w:rsidRPr="007E25D6" w:rsidRDefault="00C25060" w:rsidP="00B5461F">
      <w:pPr>
        <w:pStyle w:val="11ff3"/>
      </w:pPr>
      <w:r w:rsidRPr="007E25D6">
        <w:t>Тепловая схема включает в себя водогрейные котлы, в которых осуществляется подогрев сетевой воды до заданной температуры.</w:t>
      </w:r>
    </w:p>
    <w:p w:rsidR="00C25060" w:rsidRPr="007E25D6" w:rsidRDefault="00C25060" w:rsidP="00C25060">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noProof/>
          <w:color w:val="000000"/>
          <w:szCs w:val="24"/>
        </w:rPr>
        <w:drawing>
          <wp:inline distT="0" distB="0" distL="0" distR="0" wp14:anchorId="0276F8E5" wp14:editId="2937090A">
            <wp:extent cx="4412615" cy="2860040"/>
            <wp:effectExtent l="0" t="0" r="6985" b="0"/>
            <wp:docPr id="1" name="Рисунок 1" descr="http://ok-t.ru/studopediaru/baza6/631419273619.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ok-t.ru/studopediaru/baza6/631419273619.files/image00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12615" cy="2860040"/>
                    </a:xfrm>
                    <a:prstGeom prst="rect">
                      <a:avLst/>
                    </a:prstGeom>
                    <a:noFill/>
                    <a:ln>
                      <a:noFill/>
                    </a:ln>
                  </pic:spPr>
                </pic:pic>
              </a:graphicData>
            </a:graphic>
          </wp:inline>
        </w:drawing>
      </w:r>
    </w:p>
    <w:p w:rsidR="00C25060" w:rsidRPr="007E25D6" w:rsidRDefault="00C25060" w:rsidP="00A36D7A">
      <w:pPr>
        <w:ind w:firstLine="709"/>
        <w:jc w:val="center"/>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t xml:space="preserve">Рисунок </w:t>
      </w:r>
      <w:r w:rsidR="00ED48F0" w:rsidRPr="007E25D6">
        <w:rPr>
          <w:rFonts w:ascii="Times New Roman" w:eastAsia="Calibri" w:hAnsi="Times New Roman" w:cs="Times New Roman"/>
          <w:bCs/>
          <w:iCs/>
          <w:color w:val="000000"/>
          <w:szCs w:val="26"/>
        </w:rPr>
        <w:t>1</w:t>
      </w:r>
      <w:r w:rsidRPr="007E25D6">
        <w:rPr>
          <w:rFonts w:ascii="Times New Roman" w:eastAsia="Calibri" w:hAnsi="Times New Roman" w:cs="Times New Roman"/>
          <w:bCs/>
          <w:iCs/>
          <w:color w:val="000000"/>
          <w:szCs w:val="26"/>
        </w:rPr>
        <w:t>. Принципиальная тепловая схема отопительной котельной с водогрейными котлами:</w:t>
      </w:r>
    </w:p>
    <w:p w:rsidR="00C25060" w:rsidRPr="007E25D6" w:rsidRDefault="00C25060" w:rsidP="00C25060">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t>- 1 – котел;</w:t>
      </w:r>
    </w:p>
    <w:p w:rsidR="00C25060" w:rsidRPr="007E25D6" w:rsidRDefault="00C25060" w:rsidP="00C25060">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t>- 2 – подогреватель химически очищенной воды после первой ступени очистки;</w:t>
      </w:r>
    </w:p>
    <w:p w:rsidR="00C25060" w:rsidRPr="007E25D6" w:rsidRDefault="00C25060" w:rsidP="00C25060">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t>- 3 – насос рециркуляции;</w:t>
      </w:r>
    </w:p>
    <w:p w:rsidR="00C25060" w:rsidRPr="007E25D6" w:rsidRDefault="00C25060" w:rsidP="00C25060">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t>- 4 – подогреватель сырой воды;</w:t>
      </w:r>
    </w:p>
    <w:p w:rsidR="00C25060" w:rsidRPr="007E25D6" w:rsidRDefault="00C25060" w:rsidP="00C25060">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lastRenderedPageBreak/>
        <w:t>- 5 – химводоочистка (ХВО);</w:t>
      </w:r>
    </w:p>
    <w:p w:rsidR="00C25060" w:rsidRPr="007E25D6" w:rsidRDefault="00C25060" w:rsidP="00C25060">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t>- 6 – перепуск холодной воды для поддержания постоянной температуры воды за котлом и снижения температуры воды, идущей в тепловые сети;</w:t>
      </w:r>
    </w:p>
    <w:p w:rsidR="00C25060" w:rsidRPr="007E25D6" w:rsidRDefault="00C25060" w:rsidP="00C25060">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t>- 7 – насос для подпитки тепловых сетей;</w:t>
      </w:r>
    </w:p>
    <w:p w:rsidR="00C25060" w:rsidRPr="007E25D6" w:rsidRDefault="00C25060" w:rsidP="00C25060">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t>- 8 – эжектор для создания вакуума в деаэраторе;</w:t>
      </w:r>
    </w:p>
    <w:p w:rsidR="00C25060" w:rsidRPr="007E25D6" w:rsidRDefault="00C25060" w:rsidP="00C25060">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t>- 9 – атмосферный деаэратор;</w:t>
      </w:r>
    </w:p>
    <w:p w:rsidR="00C25060" w:rsidRPr="007E25D6" w:rsidRDefault="00C25060" w:rsidP="00C25060">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t>- 10 – охладитель выпара из деаэратора;</w:t>
      </w:r>
    </w:p>
    <w:p w:rsidR="00C25060" w:rsidRPr="007E25D6" w:rsidRDefault="00C25060" w:rsidP="00C25060">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t>- 11 – сетевой насос;</w:t>
      </w:r>
    </w:p>
    <w:p w:rsidR="00C25060" w:rsidRPr="007E25D6" w:rsidRDefault="00C25060" w:rsidP="00C25060">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t>- 12 – бак технической воды;</w:t>
      </w:r>
    </w:p>
    <w:p w:rsidR="00C25060" w:rsidRPr="007E25D6" w:rsidRDefault="00C25060" w:rsidP="00C25060">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t>- 13 – насос к эжектору;</w:t>
      </w:r>
    </w:p>
    <w:p w:rsidR="00C25060" w:rsidRPr="007E25D6" w:rsidRDefault="00C25060" w:rsidP="00C25060">
      <w:pPr>
        <w:ind w:firstLine="709"/>
        <w:rPr>
          <w:rFonts w:ascii="Times New Roman" w:eastAsia="Calibri" w:hAnsi="Times New Roman" w:cs="Times New Roman"/>
          <w:bCs/>
          <w:iCs/>
          <w:color w:val="000000"/>
          <w:szCs w:val="26"/>
        </w:rPr>
      </w:pPr>
      <w:r w:rsidRPr="007E25D6">
        <w:rPr>
          <w:rFonts w:ascii="Times New Roman" w:eastAsia="Calibri" w:hAnsi="Times New Roman" w:cs="Times New Roman"/>
          <w:bCs/>
          <w:iCs/>
          <w:color w:val="000000"/>
          <w:szCs w:val="26"/>
        </w:rPr>
        <w:t>- 14 – потребитель, использующий тепло на нужды отопления, вентиляции и горячего водоснабжения</w:t>
      </w:r>
    </w:p>
    <w:p w:rsidR="00C25060" w:rsidRPr="007E25D6" w:rsidRDefault="00C25060" w:rsidP="00D20B95">
      <w:pPr>
        <w:pStyle w:val="11ff3"/>
      </w:pPr>
      <w:r w:rsidRPr="007E25D6">
        <w:t>Основной отличительной особенностью водогрейных котлов от паровых является то, что в них не допускается образование пара, даже в виде пузырьков на внутренних поверхностях труб, подверженных большим тепловым нагрузкам.</w:t>
      </w:r>
    </w:p>
    <w:p w:rsidR="00C25060" w:rsidRPr="007E25D6" w:rsidRDefault="00C25060" w:rsidP="00B5461F">
      <w:pPr>
        <w:pStyle w:val="11ff3"/>
      </w:pPr>
      <w:r w:rsidRPr="007E25D6">
        <w:t>Непрерывная циркуляция воды в контуре от котельной через тепловые сети, системы потребления тепла и обратно в котельную обеспечивается сетевыми насосами (11).</w:t>
      </w:r>
    </w:p>
    <w:p w:rsidR="00C25060" w:rsidRPr="007E25D6" w:rsidRDefault="00C25060" w:rsidP="00B5461F">
      <w:pPr>
        <w:pStyle w:val="11ff3"/>
      </w:pPr>
      <w:r w:rsidRPr="007E25D6">
        <w:t>Следующей особенностью работы водогрейных котлов является то, что в хвостовые поверхности, выполненные из стальных труб, поступает вода с низкой температурой, которая может оказаться ниже температуры точки росы продуктов сгорания. Это обстоятельство приведёт к интенсивной низкотемпературной коррозии хвостовых поверхностей нагрева.</w:t>
      </w:r>
    </w:p>
    <w:p w:rsidR="00C25060" w:rsidRPr="007E25D6" w:rsidRDefault="00C25060" w:rsidP="00B5461F">
      <w:pPr>
        <w:pStyle w:val="11ff3"/>
      </w:pPr>
      <w:r w:rsidRPr="007E25D6">
        <w:t>Для поддержания необходимой температуры воды на входе в водогрейные котлы осуществляется рециркуляция нагретой в водогрейных котлах воды рециркуляционными насосами (3).</w:t>
      </w:r>
    </w:p>
    <w:p w:rsidR="00C25060" w:rsidRPr="007E25D6" w:rsidRDefault="00C25060" w:rsidP="00B5461F">
      <w:pPr>
        <w:pStyle w:val="11ff3"/>
      </w:pPr>
      <w:r w:rsidRPr="007E25D6">
        <w:t>Регулятор (6) служит для регулирования температуры воды на входе в тепловую сеть до соответствующей температурному графику.</w:t>
      </w:r>
    </w:p>
    <w:p w:rsidR="00C25060" w:rsidRPr="007E25D6" w:rsidRDefault="00C25060" w:rsidP="00B5461F">
      <w:pPr>
        <w:pStyle w:val="11ff3"/>
      </w:pPr>
      <w:r w:rsidRPr="007E25D6">
        <w:t xml:space="preserve">Для восполнения потерь в тепловой сети и в котельной при закрытой системе горячего водоснабжения используется техническая вода, которая поступая в котельную, подогревается в водоводяном подогревателе (4) и направляется на одноступенчатую химводоочистку. После умягчения воды она подогревается </w:t>
      </w:r>
      <w:r w:rsidRPr="007E25D6">
        <w:lastRenderedPageBreak/>
        <w:t>деаэрированной водой в подогревателе (2), затем в охладителе выпара (10) деаэратора (9) и направляется в деаэратор.</w:t>
      </w:r>
    </w:p>
    <w:p w:rsidR="00C25060" w:rsidRPr="007E25D6" w:rsidRDefault="00C25060" w:rsidP="00B5461F">
      <w:pPr>
        <w:pStyle w:val="11ff3"/>
      </w:pPr>
      <w:r w:rsidRPr="007E25D6">
        <w:t>Так как котельная не производит пара, то в тепловой схеме котельной используется вакуумный деаэратор (9).</w:t>
      </w:r>
    </w:p>
    <w:p w:rsidR="00C25060" w:rsidRPr="007E25D6" w:rsidRDefault="00C25060" w:rsidP="00B5461F">
      <w:pPr>
        <w:pStyle w:val="11ff3"/>
      </w:pPr>
      <w:r w:rsidRPr="007E25D6">
        <w:t>Температура кипения воды является величиной</w:t>
      </w:r>
      <w:r w:rsidR="00726C8E" w:rsidRPr="007E25D6">
        <w:t>,</w:t>
      </w:r>
      <w:r w:rsidRPr="007E25D6">
        <w:t xml:space="preserve"> сопряжённой давлению, при котором находится вода. Если давление воды снизить до 0,03 МПа, то при этом давлении воды будет кипеть при температуре 68,7 </w:t>
      </w:r>
      <w:r w:rsidRPr="007E25D6">
        <w:rPr>
          <w:vertAlign w:val="superscript"/>
        </w:rPr>
        <w:t>0</w:t>
      </w:r>
      <w:r w:rsidRPr="007E25D6">
        <w:t>С. Это условие используется в работе вакуумного деаэратора (9).</w:t>
      </w:r>
    </w:p>
    <w:p w:rsidR="00C25060" w:rsidRPr="007E25D6" w:rsidRDefault="00C25060" w:rsidP="00B5461F">
      <w:pPr>
        <w:pStyle w:val="11ff3"/>
      </w:pPr>
      <w:r w:rsidRPr="007E25D6">
        <w:t>Вакуум в деаэраторе создаётся эжекторной установкой (8), в которую из бака (12) рабочей жидкости насосом (13) подается вода. За счёт разрежения в эжекторной установки в деаэрационной головке деаэратора (9) создаётся и поддерживается нео</w:t>
      </w:r>
      <w:r w:rsidR="00CD5F27" w:rsidRPr="007E25D6">
        <w:t>б</w:t>
      </w:r>
      <w:r w:rsidRPr="007E25D6">
        <w:t>ходимое разрежение.</w:t>
      </w:r>
    </w:p>
    <w:p w:rsidR="00C25060" w:rsidRPr="007E25D6" w:rsidRDefault="00C25060" w:rsidP="00B5461F">
      <w:pPr>
        <w:pStyle w:val="11ff3"/>
      </w:pPr>
      <w:r w:rsidRPr="007E25D6">
        <w:t>Выпар деаэратора 9, содержащий водяные пары, проходит через охладитель выпара (10). В охладителе выпара водяные пары конденсируются, отдавая скрытую теплоту парообразования умягченной воде.</w:t>
      </w:r>
    </w:p>
    <w:p w:rsidR="00405C87" w:rsidRPr="007E25D6" w:rsidRDefault="00C25060" w:rsidP="00167E90">
      <w:pPr>
        <w:pStyle w:val="11ff3"/>
      </w:pPr>
      <w:r w:rsidRPr="007E25D6">
        <w:t>Газообразная часть выпара сбрасывается в атмосферу, а образовавшийся конденсат направляется в бак технической воды.</w:t>
      </w:r>
    </w:p>
    <w:p w:rsidR="00C25060" w:rsidRPr="007E25D6" w:rsidRDefault="00C25060" w:rsidP="00C25060">
      <w:pPr>
        <w:pStyle w:val="20"/>
        <w:keepNext w:val="0"/>
        <w:widowControl w:val="0"/>
        <w:spacing w:before="240" w:line="240" w:lineRule="auto"/>
        <w:textAlignment w:val="baseline"/>
        <w:rPr>
          <w:rFonts w:cs="Times New Roman"/>
        </w:rPr>
      </w:pPr>
      <w:bookmarkStart w:id="70" w:name="_Toc78674695"/>
      <w:r w:rsidRPr="007E25D6">
        <w:rPr>
          <w:rFonts w:cs="Times New Roman"/>
        </w:rPr>
        <w:t xml:space="preserve"> </w:t>
      </w:r>
      <w:bookmarkStart w:id="71" w:name="_Toc84970932"/>
      <w:bookmarkStart w:id="72" w:name="_Toc231910370"/>
      <w:r w:rsidRPr="007E25D6">
        <w:rPr>
          <w:rFonts w:cs="Times New Roman"/>
        </w:rPr>
        <w:t>Cпособ регулирования отпуска тепловой энергии от источников тепловой энергии с обоснованием выбора графика изменения температур теплоносителя</w:t>
      </w:r>
      <w:bookmarkEnd w:id="70"/>
      <w:bookmarkEnd w:id="71"/>
      <w:bookmarkEnd w:id="72"/>
    </w:p>
    <w:p w:rsidR="00C25060" w:rsidRPr="007E25D6" w:rsidRDefault="00C25060" w:rsidP="00B5461F">
      <w:pPr>
        <w:pStyle w:val="11ff3"/>
      </w:pPr>
      <w:r w:rsidRPr="007E25D6">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w:t>
      </w:r>
    </w:p>
    <w:p w:rsidR="00C25060" w:rsidRPr="007E25D6" w:rsidRDefault="00C25060" w:rsidP="00B5461F">
      <w:pPr>
        <w:pStyle w:val="11ff3"/>
      </w:pPr>
      <w:r w:rsidRPr="007E25D6">
        <w:t>Регулирование отпуска тепловой энергии с коллекторов котельной (центральное регулирование) осуществляется по качественному методу регулирования в зависимости от нагрузки отопления и фактической температуры наружного воздуха по температурному графику.</w:t>
      </w:r>
    </w:p>
    <w:p w:rsidR="00C25060" w:rsidRPr="007E25D6" w:rsidRDefault="00C25060" w:rsidP="00B5461F">
      <w:pPr>
        <w:pStyle w:val="11ff3"/>
      </w:pPr>
      <w:r w:rsidRPr="007E25D6">
        <w:t>Для котельн</w:t>
      </w:r>
      <w:r w:rsidR="00EC3165" w:rsidRPr="007E25D6">
        <w:t>ой</w:t>
      </w:r>
      <w:r w:rsidRPr="007E25D6">
        <w:t xml:space="preserve"> используется температурный график </w:t>
      </w:r>
      <w:r w:rsidR="00383453" w:rsidRPr="007E25D6">
        <w:t>95-70</w:t>
      </w:r>
      <w:r w:rsidRPr="007E25D6">
        <w:rPr>
          <w:vertAlign w:val="superscript"/>
        </w:rPr>
        <w:t>о</w:t>
      </w:r>
      <w:r w:rsidRPr="007E25D6">
        <w:t>С</w:t>
      </w:r>
      <w:r w:rsidR="00EC3165" w:rsidRPr="007E25D6">
        <w:t>,</w:t>
      </w:r>
      <w:r w:rsidRPr="007E25D6">
        <w:t xml:space="preserve"> температурных «срезок» не имеет, что соответствует требованиям СП 124.13330.2012 «Тепловые сети». Данный температурный график был выбран во время развития системы централизованного теплоснабжения </w:t>
      </w:r>
      <w:r w:rsidR="00970668" w:rsidRPr="007E25D6">
        <w:t>сельского поселения</w:t>
      </w:r>
      <w:r w:rsidRPr="007E25D6">
        <w:t>.</w:t>
      </w:r>
    </w:p>
    <w:p w:rsidR="00C25060" w:rsidRPr="007E25D6" w:rsidRDefault="00C25060" w:rsidP="00B5461F">
      <w:pPr>
        <w:pStyle w:val="11ff3"/>
      </w:pPr>
      <w:r w:rsidRPr="007E25D6">
        <w:lastRenderedPageBreak/>
        <w:t>Для регулирования отпуска тепловой энергии от источника тепловой энергии используется качественное регулирование, т.е. при постоянном расходе теплоносителя изменяется его температура.</w:t>
      </w:r>
    </w:p>
    <w:p w:rsidR="00C25060" w:rsidRPr="007E25D6" w:rsidRDefault="00C25060" w:rsidP="00B5461F">
      <w:pPr>
        <w:pStyle w:val="11ff3"/>
      </w:pPr>
      <w:r w:rsidRPr="007E25D6">
        <w:t>При качественном регулировании температура теплоносителя зависит от температуры наружного воздуха. Общий расход теплоносителя во всей системе рассчитывается таким образом, чтобы обеспечить среднюю температуру в помещениях согласно принятым Нормам и Правилам в Российской Федерации.</w:t>
      </w:r>
    </w:p>
    <w:p w:rsidR="00C25060" w:rsidRPr="007E25D6" w:rsidRDefault="00C25060" w:rsidP="00B5461F">
      <w:pPr>
        <w:pStyle w:val="11ff3"/>
      </w:pPr>
      <w:r w:rsidRPr="007E25D6">
        <w:t xml:space="preserve">Теплоноситель отпускается потребителям с соблюдением температурного графика </w:t>
      </w:r>
      <w:r w:rsidR="00A626A0" w:rsidRPr="007E25D6">
        <w:t>95/70</w:t>
      </w:r>
      <w:r w:rsidRPr="007E25D6">
        <w:t xml:space="preserve">ºС. Температурный график обусловлен типом отопительных приборов потребителей и способом их присоединения к тепловым сетям. </w:t>
      </w:r>
    </w:p>
    <w:p w:rsidR="00C25060" w:rsidRPr="007E25D6" w:rsidRDefault="00C25060" w:rsidP="00B5461F">
      <w:pPr>
        <w:pStyle w:val="11ff3"/>
      </w:pPr>
      <w:r w:rsidRPr="007E25D6">
        <w:t xml:space="preserve">Температурный график качественного регулирования тепловой нагрузки разработан из условий суточной подачи тепловой энергии на отопление, обеспечивающей режим работы тепловых сетей и потребность зданий в тепловой энергии в зависимости от температуры наружного воздуха, чтобы обеспечить температуру в помещениях постоянной на уровне не менее 20 </w:t>
      </w:r>
      <w:r w:rsidRPr="007E25D6">
        <w:rPr>
          <w:vertAlign w:val="superscript"/>
        </w:rPr>
        <w:t>о</w:t>
      </w:r>
      <w:r w:rsidRPr="007E25D6">
        <w:t>С. По данным температурного графика определяется температура подающей и обратной воды в тепловых сетях.</w:t>
      </w:r>
      <w:r w:rsidR="00ED48F0" w:rsidRPr="007E25D6">
        <w:t xml:space="preserve"> Температурны</w:t>
      </w:r>
      <w:r w:rsidR="00383453" w:rsidRPr="007E25D6">
        <w:t>й</w:t>
      </w:r>
      <w:r w:rsidR="00ED48F0" w:rsidRPr="007E25D6">
        <w:t xml:space="preserve"> график котельн</w:t>
      </w:r>
      <w:r w:rsidR="00383453" w:rsidRPr="007E25D6">
        <w:t>ой</w:t>
      </w:r>
      <w:r w:rsidR="00ED48F0" w:rsidRPr="007E25D6">
        <w:t xml:space="preserve"> представлен </w:t>
      </w:r>
      <w:r w:rsidR="00102CB1" w:rsidRPr="007E25D6">
        <w:t>на рисунк</w:t>
      </w:r>
      <w:r w:rsidR="00D20B95" w:rsidRPr="007E25D6">
        <w:t>е</w:t>
      </w:r>
      <w:r w:rsidR="00ED48F0" w:rsidRPr="007E25D6">
        <w:t>.</w:t>
      </w:r>
    </w:p>
    <w:p w:rsidR="00D20B95" w:rsidRPr="007E25D6" w:rsidRDefault="008152C7" w:rsidP="008152C7">
      <w:pPr>
        <w:pStyle w:val="11ff3"/>
        <w:ind w:firstLine="0"/>
      </w:pPr>
      <w:r>
        <w:rPr>
          <w:noProof/>
          <w:lang w:eastAsia="ru-RU"/>
        </w:rPr>
        <w:lastRenderedPageBreak/>
        <w:drawing>
          <wp:inline distT="0" distB="0" distL="0" distR="0" wp14:anchorId="07E205EC" wp14:editId="167F6E67">
            <wp:extent cx="5760085" cy="8193405"/>
            <wp:effectExtent l="0" t="0" r="0" b="0"/>
            <wp:docPr id="13516672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66721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085" cy="8193405"/>
                    </a:xfrm>
                    <a:prstGeom prst="rect">
                      <a:avLst/>
                    </a:prstGeom>
                  </pic:spPr>
                </pic:pic>
              </a:graphicData>
            </a:graphic>
          </wp:inline>
        </w:drawing>
      </w:r>
    </w:p>
    <w:p w:rsidR="00102CB1" w:rsidRPr="007E25D6" w:rsidRDefault="00D20B95" w:rsidP="00620B72">
      <w:pPr>
        <w:pStyle w:val="11ff3"/>
        <w:jc w:val="center"/>
      </w:pPr>
      <w:r w:rsidRPr="007E25D6">
        <w:t xml:space="preserve">Рисунок </w:t>
      </w:r>
      <w:r w:rsidR="00FB3216" w:rsidRPr="007E25D6">
        <w:t>1.</w:t>
      </w:r>
      <w:r w:rsidR="00394D5A" w:rsidRPr="007E25D6">
        <w:t>2</w:t>
      </w:r>
      <w:r w:rsidR="00FB3216" w:rsidRPr="007E25D6">
        <w:t>.8.1</w:t>
      </w:r>
      <w:r w:rsidRPr="007E25D6">
        <w:t xml:space="preserve"> - </w:t>
      </w:r>
      <w:r w:rsidR="00383453" w:rsidRPr="007E25D6">
        <w:t xml:space="preserve">Температурный график </w:t>
      </w:r>
      <w:r w:rsidR="00102CB1" w:rsidRPr="007E25D6">
        <w:t>котельн</w:t>
      </w:r>
      <w:r w:rsidR="00CA252E" w:rsidRPr="007E25D6">
        <w:t>ых</w:t>
      </w:r>
    </w:p>
    <w:p w:rsidR="00FB3216" w:rsidRPr="007E25D6" w:rsidRDefault="00FB3216" w:rsidP="00620B72">
      <w:pPr>
        <w:pStyle w:val="11ff3"/>
        <w:jc w:val="center"/>
      </w:pPr>
    </w:p>
    <w:p w:rsidR="00C25060" w:rsidRPr="007E25D6" w:rsidRDefault="00C25060" w:rsidP="00C25060">
      <w:pPr>
        <w:pStyle w:val="20"/>
        <w:keepNext w:val="0"/>
        <w:widowControl w:val="0"/>
        <w:spacing w:before="240" w:line="240" w:lineRule="auto"/>
        <w:textAlignment w:val="baseline"/>
        <w:rPr>
          <w:rFonts w:cs="Times New Roman"/>
        </w:rPr>
      </w:pPr>
      <w:bookmarkStart w:id="73" w:name="_Toc78674696"/>
      <w:bookmarkStart w:id="74" w:name="_Toc84970933"/>
      <w:bookmarkStart w:id="75" w:name="_Toc231910371"/>
      <w:r w:rsidRPr="007E25D6">
        <w:rPr>
          <w:rFonts w:cs="Times New Roman"/>
        </w:rPr>
        <w:lastRenderedPageBreak/>
        <w:t>Cреднегодовая загрузка оборудования</w:t>
      </w:r>
      <w:bookmarkEnd w:id="73"/>
      <w:bookmarkEnd w:id="74"/>
      <w:bookmarkEnd w:id="75"/>
    </w:p>
    <w:p w:rsidR="00C25060" w:rsidRPr="007E25D6" w:rsidRDefault="00C25060" w:rsidP="00B5461F">
      <w:pPr>
        <w:pStyle w:val="11ff3"/>
      </w:pPr>
      <w:r w:rsidRPr="007E25D6">
        <w:t>Среднегодовая загрузка оборудования котельн</w:t>
      </w:r>
      <w:r w:rsidR="00EC3165" w:rsidRPr="007E25D6">
        <w:t>ой</w:t>
      </w:r>
      <w:r w:rsidRPr="007E25D6">
        <w:t xml:space="preserve"> определяется отношением объема выработанной тепловой энергии к числу часов работы оборудования и величине установленной тепловой мощности котельной.</w:t>
      </w:r>
    </w:p>
    <w:p w:rsidR="00C25060" w:rsidRPr="007E25D6" w:rsidRDefault="00C25060" w:rsidP="00B5461F">
      <w:pPr>
        <w:pStyle w:val="11ff3"/>
      </w:pPr>
      <w:r w:rsidRPr="007E25D6">
        <w:t>В большинстве систем теплоснабжения тепловые мощности «нетто» котельных значительно превышают величину подключенной нагрузки потребителей тепловой энергии с учетом потерь в тепловых сетях, что приводит к неполноте загрузки оборудования.</w:t>
      </w:r>
    </w:p>
    <w:p w:rsidR="00C25060" w:rsidRPr="007E25D6" w:rsidRDefault="00C25060" w:rsidP="00B5461F">
      <w:pPr>
        <w:pStyle w:val="11ff3"/>
      </w:pPr>
      <w:r w:rsidRPr="007E25D6">
        <w:t>Обращает на себя внимание значительный разброс по величине использования установленной мощности, что связано с сокращением производственной нагрузки у многих котельных.</w:t>
      </w:r>
    </w:p>
    <w:p w:rsidR="00C25060" w:rsidRPr="007E25D6" w:rsidRDefault="00C25060" w:rsidP="00B5461F">
      <w:pPr>
        <w:pStyle w:val="11ff3"/>
      </w:pPr>
      <w:r w:rsidRPr="007E25D6">
        <w:t>Режим работы котельных является сезонным.</w:t>
      </w:r>
    </w:p>
    <w:p w:rsidR="00C25060" w:rsidRDefault="00C25060" w:rsidP="00B5461F">
      <w:pPr>
        <w:pStyle w:val="11ff3"/>
      </w:pPr>
      <w:r w:rsidRPr="007E25D6">
        <w:t>В межотопительный период производится текущий ремонт основного и вспомогательного оборудования.</w:t>
      </w:r>
    </w:p>
    <w:p w:rsidR="008152C7" w:rsidRPr="008152C7" w:rsidRDefault="008152C7" w:rsidP="00B5461F">
      <w:pPr>
        <w:pStyle w:val="11ff3"/>
        <w:rPr>
          <w:u w:val="single"/>
        </w:rPr>
      </w:pPr>
      <w:r w:rsidRPr="008152C7">
        <w:rPr>
          <w:u w:val="single"/>
        </w:rPr>
        <w:t>Таблица 1.2.8.1 - Среднегодовая загрузка оборудования котельных за 2025 год</w:t>
      </w:r>
    </w:p>
    <w:tbl>
      <w:tblPr>
        <w:tblW w:w="5000" w:type="pct"/>
        <w:tblLook w:val="04A0" w:firstRow="1" w:lastRow="0" w:firstColumn="1" w:lastColumn="0" w:noHBand="0" w:noVBand="1"/>
      </w:tblPr>
      <w:tblGrid>
        <w:gridCol w:w="2013"/>
        <w:gridCol w:w="1716"/>
        <w:gridCol w:w="1852"/>
        <w:gridCol w:w="1852"/>
        <w:gridCol w:w="1854"/>
      </w:tblGrid>
      <w:tr w:rsidR="00B404D0" w:rsidRPr="00B404D0" w:rsidTr="0094510D">
        <w:trPr>
          <w:trHeight w:val="264"/>
        </w:trPr>
        <w:tc>
          <w:tcPr>
            <w:tcW w:w="1084" w:type="pct"/>
            <w:vMerge w:val="restart"/>
            <w:tcBorders>
              <w:top w:val="single" w:sz="4" w:space="0" w:color="auto"/>
              <w:left w:val="single" w:sz="4" w:space="0" w:color="auto"/>
              <w:bottom w:val="single" w:sz="4" w:space="0" w:color="000000"/>
              <w:right w:val="single" w:sz="4" w:space="0" w:color="auto"/>
            </w:tcBorders>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Наименование котельной, адрес</w:t>
            </w:r>
          </w:p>
        </w:tc>
        <w:tc>
          <w:tcPr>
            <w:tcW w:w="924"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Адрес источника</w:t>
            </w:r>
          </w:p>
        </w:tc>
        <w:tc>
          <w:tcPr>
            <w:tcW w:w="997"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Установленная тепловая мощность, Гкал/ч</w:t>
            </w:r>
          </w:p>
        </w:tc>
        <w:tc>
          <w:tcPr>
            <w:tcW w:w="1995" w:type="pct"/>
            <w:gridSpan w:val="2"/>
            <w:tcBorders>
              <w:top w:val="single" w:sz="4" w:space="0" w:color="auto"/>
              <w:left w:val="nil"/>
              <w:bottom w:val="single" w:sz="4" w:space="0" w:color="auto"/>
              <w:right w:val="single" w:sz="4" w:space="0" w:color="000000"/>
            </w:tcBorders>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2025 год</w:t>
            </w:r>
          </w:p>
        </w:tc>
      </w:tr>
      <w:tr w:rsidR="00B404D0" w:rsidRPr="00B404D0" w:rsidTr="0094510D">
        <w:trPr>
          <w:trHeight w:val="1056"/>
        </w:trPr>
        <w:tc>
          <w:tcPr>
            <w:tcW w:w="1084" w:type="pct"/>
            <w:vMerge/>
            <w:tcBorders>
              <w:top w:val="single" w:sz="4" w:space="0" w:color="auto"/>
              <w:left w:val="single" w:sz="4" w:space="0" w:color="auto"/>
              <w:bottom w:val="single" w:sz="4" w:space="0" w:color="000000"/>
              <w:right w:val="single" w:sz="4" w:space="0" w:color="auto"/>
            </w:tcBorders>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p>
        </w:tc>
        <w:tc>
          <w:tcPr>
            <w:tcW w:w="924" w:type="pct"/>
            <w:vMerge/>
            <w:tcBorders>
              <w:top w:val="single" w:sz="4" w:space="0" w:color="auto"/>
              <w:left w:val="single" w:sz="4" w:space="0" w:color="auto"/>
              <w:bottom w:val="single" w:sz="4" w:space="0" w:color="000000"/>
              <w:right w:val="single" w:sz="4" w:space="0" w:color="auto"/>
            </w:tcBorders>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p>
        </w:tc>
        <w:tc>
          <w:tcPr>
            <w:tcW w:w="997" w:type="pct"/>
            <w:vMerge/>
            <w:tcBorders>
              <w:top w:val="single" w:sz="4" w:space="0" w:color="auto"/>
              <w:left w:val="single" w:sz="4" w:space="0" w:color="auto"/>
              <w:bottom w:val="single" w:sz="4" w:space="0" w:color="000000"/>
              <w:right w:val="single" w:sz="4" w:space="0" w:color="auto"/>
            </w:tcBorders>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p>
        </w:tc>
        <w:tc>
          <w:tcPr>
            <w:tcW w:w="997" w:type="pct"/>
            <w:tcBorders>
              <w:top w:val="nil"/>
              <w:left w:val="nil"/>
              <w:bottom w:val="single" w:sz="4" w:space="0" w:color="auto"/>
              <w:right w:val="single" w:sz="4" w:space="0" w:color="auto"/>
            </w:tcBorders>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Выработка тепла, Гкал</w:t>
            </w:r>
          </w:p>
        </w:tc>
        <w:tc>
          <w:tcPr>
            <w:tcW w:w="998" w:type="pct"/>
            <w:tcBorders>
              <w:top w:val="nil"/>
              <w:left w:val="nil"/>
              <w:bottom w:val="single" w:sz="4" w:space="0" w:color="auto"/>
              <w:right w:val="single" w:sz="4" w:space="0" w:color="auto"/>
            </w:tcBorders>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Число часов использования УТМ (установленная тепловая мощность), час</w:t>
            </w:r>
          </w:p>
        </w:tc>
      </w:tr>
      <w:tr w:rsidR="00B404D0" w:rsidRPr="00B404D0" w:rsidTr="0094510D">
        <w:trPr>
          <w:trHeight w:val="264"/>
        </w:trPr>
        <w:tc>
          <w:tcPr>
            <w:tcW w:w="1084" w:type="pct"/>
            <w:tcBorders>
              <w:top w:val="nil"/>
              <w:left w:val="single" w:sz="4" w:space="0" w:color="auto"/>
              <w:bottom w:val="single" w:sz="4" w:space="0" w:color="auto"/>
              <w:right w:val="single" w:sz="4" w:space="0" w:color="auto"/>
            </w:tcBorders>
            <w:shd w:val="clear" w:color="000000" w:fill="B8CCE4"/>
            <w:noWrap/>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2025 год</w:t>
            </w:r>
          </w:p>
        </w:tc>
        <w:tc>
          <w:tcPr>
            <w:tcW w:w="924" w:type="pct"/>
            <w:tcBorders>
              <w:top w:val="nil"/>
              <w:left w:val="nil"/>
              <w:bottom w:val="single" w:sz="4" w:space="0" w:color="auto"/>
              <w:right w:val="single" w:sz="4" w:space="0" w:color="auto"/>
            </w:tcBorders>
            <w:shd w:val="clear" w:color="000000" w:fill="B8CCE4"/>
            <w:noWrap/>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p>
        </w:tc>
        <w:tc>
          <w:tcPr>
            <w:tcW w:w="997" w:type="pct"/>
            <w:tcBorders>
              <w:top w:val="nil"/>
              <w:left w:val="nil"/>
              <w:bottom w:val="single" w:sz="4" w:space="0" w:color="auto"/>
              <w:right w:val="single" w:sz="4" w:space="0" w:color="auto"/>
            </w:tcBorders>
            <w:shd w:val="clear" w:color="000000" w:fill="B8CCE4"/>
            <w:noWrap/>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p>
        </w:tc>
        <w:tc>
          <w:tcPr>
            <w:tcW w:w="997" w:type="pct"/>
            <w:tcBorders>
              <w:top w:val="nil"/>
              <w:left w:val="nil"/>
              <w:bottom w:val="single" w:sz="4" w:space="0" w:color="auto"/>
              <w:right w:val="single" w:sz="4" w:space="0" w:color="auto"/>
            </w:tcBorders>
            <w:shd w:val="clear" w:color="000000" w:fill="B8CCE4"/>
            <w:noWrap/>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p>
        </w:tc>
        <w:tc>
          <w:tcPr>
            <w:tcW w:w="998" w:type="pct"/>
            <w:tcBorders>
              <w:top w:val="nil"/>
              <w:left w:val="nil"/>
              <w:bottom w:val="single" w:sz="4" w:space="0" w:color="auto"/>
              <w:right w:val="single" w:sz="4" w:space="0" w:color="auto"/>
            </w:tcBorders>
            <w:shd w:val="clear" w:color="000000" w:fill="B8CCE4"/>
            <w:noWrap/>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p>
        </w:tc>
      </w:tr>
      <w:tr w:rsidR="0094510D" w:rsidRPr="00B404D0" w:rsidTr="0094510D">
        <w:trPr>
          <w:trHeight w:val="264"/>
        </w:trPr>
        <w:tc>
          <w:tcPr>
            <w:tcW w:w="1084" w:type="pct"/>
            <w:tcBorders>
              <w:top w:val="nil"/>
              <w:left w:val="single" w:sz="4" w:space="0" w:color="auto"/>
              <w:bottom w:val="single" w:sz="4" w:space="0" w:color="auto"/>
              <w:right w:val="single" w:sz="4" w:space="0" w:color="auto"/>
            </w:tcBorders>
            <w:vAlign w:val="center"/>
            <w:hideMark/>
          </w:tcPr>
          <w:p w:rsidR="0094510D" w:rsidRPr="00B404D0" w:rsidRDefault="0094510D" w:rsidP="0094510D">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Котельная д. Гостицы</w:t>
            </w:r>
          </w:p>
        </w:tc>
        <w:tc>
          <w:tcPr>
            <w:tcW w:w="924" w:type="pct"/>
            <w:tcBorders>
              <w:top w:val="nil"/>
              <w:left w:val="nil"/>
              <w:bottom w:val="single" w:sz="4" w:space="0" w:color="auto"/>
              <w:right w:val="single" w:sz="4" w:space="0" w:color="auto"/>
            </w:tcBorders>
            <w:shd w:val="clear" w:color="000000" w:fill="FFFFFF"/>
            <w:noWrap/>
            <w:vAlign w:val="center"/>
            <w:hideMark/>
          </w:tcPr>
          <w:p w:rsidR="0094510D" w:rsidRPr="00B404D0" w:rsidRDefault="0094510D" w:rsidP="0094510D">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д. Гостицы, д. 1в</w:t>
            </w:r>
          </w:p>
        </w:tc>
        <w:tc>
          <w:tcPr>
            <w:tcW w:w="997" w:type="pct"/>
            <w:tcBorders>
              <w:top w:val="nil"/>
              <w:left w:val="nil"/>
              <w:bottom w:val="single" w:sz="4" w:space="0" w:color="auto"/>
              <w:right w:val="single" w:sz="4" w:space="0" w:color="auto"/>
            </w:tcBorders>
            <w:shd w:val="clear" w:color="000000" w:fill="FFFFFF"/>
            <w:vAlign w:val="center"/>
            <w:hideMark/>
          </w:tcPr>
          <w:p w:rsidR="0094510D" w:rsidRPr="00B404D0" w:rsidRDefault="0094510D" w:rsidP="0094510D">
            <w:pPr>
              <w:pStyle w:val="1fffb"/>
              <w:rPr>
                <w:rFonts w:eastAsia="Times New Roman" w:cs="Times New Roman"/>
                <w:lang w:eastAsia="zh-CN"/>
              </w:rPr>
            </w:pPr>
            <w:r>
              <w:t>6,28</w:t>
            </w:r>
          </w:p>
        </w:tc>
        <w:tc>
          <w:tcPr>
            <w:tcW w:w="997" w:type="pct"/>
            <w:tcBorders>
              <w:top w:val="nil"/>
              <w:left w:val="nil"/>
              <w:bottom w:val="single" w:sz="4" w:space="0" w:color="auto"/>
              <w:right w:val="single" w:sz="4" w:space="0" w:color="auto"/>
            </w:tcBorders>
            <w:vAlign w:val="center"/>
            <w:hideMark/>
          </w:tcPr>
          <w:p w:rsidR="0094510D" w:rsidRPr="00B404D0" w:rsidRDefault="0094510D" w:rsidP="0094510D">
            <w:pPr>
              <w:pStyle w:val="1fffb"/>
              <w:rPr>
                <w:rFonts w:eastAsia="Times New Roman" w:cs="Times New Roman"/>
                <w:lang w:eastAsia="zh-CN"/>
              </w:rPr>
            </w:pPr>
            <w:r>
              <w:t>6284,29</w:t>
            </w:r>
          </w:p>
        </w:tc>
        <w:tc>
          <w:tcPr>
            <w:tcW w:w="998" w:type="pct"/>
            <w:tcBorders>
              <w:top w:val="nil"/>
              <w:left w:val="nil"/>
              <w:bottom w:val="single" w:sz="4" w:space="0" w:color="auto"/>
              <w:right w:val="single" w:sz="4" w:space="0" w:color="auto"/>
            </w:tcBorders>
            <w:vAlign w:val="center"/>
            <w:hideMark/>
          </w:tcPr>
          <w:p w:rsidR="0094510D" w:rsidRPr="00B404D0" w:rsidRDefault="0094510D" w:rsidP="0094510D">
            <w:pPr>
              <w:pStyle w:val="1fffb"/>
              <w:rPr>
                <w:rFonts w:eastAsia="Times New Roman" w:cs="Times New Roman"/>
                <w:lang w:eastAsia="zh-CN"/>
              </w:rPr>
            </w:pPr>
            <w:r>
              <w:t>1001,00</w:t>
            </w:r>
          </w:p>
        </w:tc>
      </w:tr>
    </w:tbl>
    <w:p w:rsidR="008152C7" w:rsidRPr="007E25D6" w:rsidRDefault="008152C7" w:rsidP="00B5461F">
      <w:pPr>
        <w:pStyle w:val="11ff3"/>
      </w:pPr>
    </w:p>
    <w:p w:rsidR="00B404D0" w:rsidRDefault="00405C87" w:rsidP="005B41FF">
      <w:pPr>
        <w:pStyle w:val="afffffffffffffff1"/>
        <w:ind w:firstLine="709"/>
      </w:pPr>
      <w:r w:rsidRPr="007E25D6">
        <w:t>Таблица 1.2.8.</w:t>
      </w:r>
      <w:r w:rsidR="008152C7">
        <w:t>2</w:t>
      </w:r>
      <w:r w:rsidRPr="007E25D6">
        <w:t xml:space="preserve"> -</w:t>
      </w:r>
      <w:r w:rsidR="00410CF3" w:rsidRPr="007E25D6">
        <w:t xml:space="preserve"> </w:t>
      </w:r>
      <w:r w:rsidR="00C25060" w:rsidRPr="007E25D6">
        <w:t xml:space="preserve">Среднегодовая загрузка оборудования котельных за </w:t>
      </w:r>
      <w:r w:rsidR="00C96600" w:rsidRPr="007E25D6">
        <w:t>2025</w:t>
      </w:r>
      <w:r w:rsidR="00C25060" w:rsidRPr="007E25D6">
        <w:t xml:space="preserve"> год</w:t>
      </w:r>
    </w:p>
    <w:tbl>
      <w:tblPr>
        <w:tblW w:w="5000" w:type="pct"/>
        <w:tblLook w:val="04A0" w:firstRow="1" w:lastRow="0" w:firstColumn="1" w:lastColumn="0" w:noHBand="0" w:noVBand="1"/>
      </w:tblPr>
      <w:tblGrid>
        <w:gridCol w:w="953"/>
        <w:gridCol w:w="2099"/>
        <w:gridCol w:w="1677"/>
        <w:gridCol w:w="1510"/>
        <w:gridCol w:w="1369"/>
        <w:gridCol w:w="1679"/>
      </w:tblGrid>
      <w:tr w:rsidR="00B404D0" w:rsidRPr="00B404D0" w:rsidTr="0094510D">
        <w:trPr>
          <w:trHeight w:val="20"/>
        </w:trPr>
        <w:tc>
          <w:tcPr>
            <w:tcW w:w="51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 п/п</w:t>
            </w:r>
          </w:p>
        </w:tc>
        <w:tc>
          <w:tcPr>
            <w:tcW w:w="1130" w:type="pct"/>
            <w:tcBorders>
              <w:top w:val="single" w:sz="4" w:space="0" w:color="auto"/>
              <w:left w:val="nil"/>
              <w:bottom w:val="single" w:sz="4" w:space="0" w:color="auto"/>
              <w:right w:val="nil"/>
            </w:tcBorders>
            <w:shd w:val="clear" w:color="000000" w:fill="FFFFFF"/>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Наименование источника</w:t>
            </w:r>
          </w:p>
        </w:tc>
        <w:tc>
          <w:tcPr>
            <w:tcW w:w="9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Адрес источника</w:t>
            </w:r>
          </w:p>
        </w:tc>
        <w:tc>
          <w:tcPr>
            <w:tcW w:w="813" w:type="pct"/>
            <w:tcBorders>
              <w:top w:val="single" w:sz="4" w:space="0" w:color="auto"/>
              <w:left w:val="nil"/>
              <w:bottom w:val="single" w:sz="4" w:space="0" w:color="auto"/>
              <w:right w:val="single" w:sz="4" w:space="0" w:color="auto"/>
            </w:tcBorders>
            <w:shd w:val="clear" w:color="000000" w:fill="FFFFFF"/>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Установленная тепловая мощность, Гкал/ч</w:t>
            </w:r>
          </w:p>
        </w:tc>
        <w:tc>
          <w:tcPr>
            <w:tcW w:w="737" w:type="pct"/>
            <w:tcBorders>
              <w:top w:val="single" w:sz="4" w:space="0" w:color="auto"/>
              <w:left w:val="nil"/>
              <w:bottom w:val="single" w:sz="4" w:space="0" w:color="auto"/>
              <w:right w:val="single" w:sz="4" w:space="0" w:color="auto"/>
            </w:tcBorders>
            <w:shd w:val="clear" w:color="000000" w:fill="FFFFFF"/>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Объем производства тепловой энергии в год, Гкал</w:t>
            </w:r>
          </w:p>
        </w:tc>
        <w:tc>
          <w:tcPr>
            <w:tcW w:w="904" w:type="pct"/>
            <w:tcBorders>
              <w:top w:val="single" w:sz="4" w:space="0" w:color="auto"/>
              <w:left w:val="nil"/>
              <w:bottom w:val="single" w:sz="4" w:space="0" w:color="auto"/>
              <w:right w:val="single" w:sz="4" w:space="0" w:color="auto"/>
            </w:tcBorders>
            <w:shd w:val="clear" w:color="000000" w:fill="FFFFFF"/>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Среднегодовая загрузка оборудования, %</w:t>
            </w:r>
          </w:p>
        </w:tc>
      </w:tr>
      <w:tr w:rsidR="00B404D0" w:rsidRPr="00B404D0" w:rsidTr="0094510D">
        <w:trPr>
          <w:trHeight w:val="20"/>
        </w:trPr>
        <w:tc>
          <w:tcPr>
            <w:tcW w:w="513" w:type="pct"/>
            <w:tcBorders>
              <w:top w:val="nil"/>
              <w:left w:val="single" w:sz="4" w:space="0" w:color="auto"/>
              <w:bottom w:val="single" w:sz="4" w:space="0" w:color="auto"/>
              <w:right w:val="single" w:sz="4" w:space="0" w:color="auto"/>
            </w:tcBorders>
            <w:shd w:val="clear" w:color="000000" w:fill="B8CCE4"/>
            <w:noWrap/>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2025 год</w:t>
            </w:r>
          </w:p>
        </w:tc>
        <w:tc>
          <w:tcPr>
            <w:tcW w:w="1130" w:type="pct"/>
            <w:tcBorders>
              <w:top w:val="nil"/>
              <w:left w:val="nil"/>
              <w:bottom w:val="single" w:sz="4" w:space="0" w:color="auto"/>
              <w:right w:val="single" w:sz="4" w:space="0" w:color="auto"/>
            </w:tcBorders>
            <w:shd w:val="clear" w:color="000000" w:fill="B8CCE4"/>
            <w:noWrap/>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p>
        </w:tc>
        <w:tc>
          <w:tcPr>
            <w:tcW w:w="903" w:type="pct"/>
            <w:tcBorders>
              <w:top w:val="nil"/>
              <w:left w:val="nil"/>
              <w:bottom w:val="single" w:sz="4" w:space="0" w:color="auto"/>
              <w:right w:val="single" w:sz="4" w:space="0" w:color="auto"/>
            </w:tcBorders>
            <w:shd w:val="clear" w:color="000000" w:fill="B8CCE4"/>
            <w:noWrap/>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p>
        </w:tc>
        <w:tc>
          <w:tcPr>
            <w:tcW w:w="813" w:type="pct"/>
            <w:tcBorders>
              <w:top w:val="nil"/>
              <w:left w:val="nil"/>
              <w:bottom w:val="single" w:sz="4" w:space="0" w:color="auto"/>
              <w:right w:val="single" w:sz="4" w:space="0" w:color="auto"/>
            </w:tcBorders>
            <w:shd w:val="clear" w:color="000000" w:fill="B8CCE4"/>
            <w:noWrap/>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p>
        </w:tc>
        <w:tc>
          <w:tcPr>
            <w:tcW w:w="737" w:type="pct"/>
            <w:tcBorders>
              <w:top w:val="nil"/>
              <w:left w:val="nil"/>
              <w:bottom w:val="single" w:sz="4" w:space="0" w:color="auto"/>
              <w:right w:val="single" w:sz="4" w:space="0" w:color="auto"/>
            </w:tcBorders>
            <w:shd w:val="clear" w:color="000000" w:fill="B8CCE4"/>
            <w:noWrap/>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p>
        </w:tc>
        <w:tc>
          <w:tcPr>
            <w:tcW w:w="904" w:type="pct"/>
            <w:tcBorders>
              <w:top w:val="nil"/>
              <w:left w:val="nil"/>
              <w:bottom w:val="single" w:sz="4" w:space="0" w:color="auto"/>
              <w:right w:val="single" w:sz="4" w:space="0" w:color="auto"/>
            </w:tcBorders>
            <w:shd w:val="clear" w:color="000000" w:fill="B8CCE4"/>
            <w:noWrap/>
            <w:vAlign w:val="center"/>
            <w:hideMark/>
          </w:tcPr>
          <w:p w:rsidR="00B404D0" w:rsidRPr="00B404D0" w:rsidRDefault="00B404D0" w:rsidP="00B404D0">
            <w:pPr>
              <w:spacing w:after="0" w:line="240" w:lineRule="auto"/>
              <w:jc w:val="center"/>
              <w:rPr>
                <w:rFonts w:ascii="Times New Roman" w:eastAsia="Times New Roman" w:hAnsi="Times New Roman" w:cs="Times New Roman"/>
                <w:color w:val="000000"/>
                <w:sz w:val="20"/>
                <w:szCs w:val="20"/>
                <w:lang w:eastAsia="zh-CN"/>
              </w:rPr>
            </w:pPr>
          </w:p>
        </w:tc>
      </w:tr>
      <w:tr w:rsidR="0094510D" w:rsidRPr="00B404D0" w:rsidTr="0094510D">
        <w:trPr>
          <w:trHeight w:val="20"/>
        </w:trPr>
        <w:tc>
          <w:tcPr>
            <w:tcW w:w="513" w:type="pct"/>
            <w:tcBorders>
              <w:top w:val="nil"/>
              <w:left w:val="single" w:sz="4" w:space="0" w:color="auto"/>
              <w:bottom w:val="single" w:sz="4" w:space="0" w:color="auto"/>
              <w:right w:val="single" w:sz="4" w:space="0" w:color="auto"/>
            </w:tcBorders>
            <w:shd w:val="clear" w:color="000000" w:fill="FFFFFF"/>
            <w:noWrap/>
            <w:vAlign w:val="center"/>
            <w:hideMark/>
          </w:tcPr>
          <w:p w:rsidR="0094510D" w:rsidRPr="00B404D0" w:rsidRDefault="0094510D" w:rsidP="0094510D">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1</w:t>
            </w:r>
          </w:p>
        </w:tc>
        <w:tc>
          <w:tcPr>
            <w:tcW w:w="1130" w:type="pct"/>
            <w:tcBorders>
              <w:top w:val="nil"/>
              <w:left w:val="nil"/>
              <w:bottom w:val="single" w:sz="4" w:space="0" w:color="auto"/>
              <w:right w:val="nil"/>
            </w:tcBorders>
            <w:shd w:val="clear" w:color="000000" w:fill="FFFFFF"/>
            <w:noWrap/>
            <w:vAlign w:val="center"/>
            <w:hideMark/>
          </w:tcPr>
          <w:p w:rsidR="0094510D" w:rsidRPr="00B404D0" w:rsidRDefault="0094510D" w:rsidP="0094510D">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Котельная д. Гостицы</w:t>
            </w:r>
          </w:p>
        </w:tc>
        <w:tc>
          <w:tcPr>
            <w:tcW w:w="903" w:type="pct"/>
            <w:tcBorders>
              <w:top w:val="nil"/>
              <w:left w:val="single" w:sz="4" w:space="0" w:color="auto"/>
              <w:bottom w:val="single" w:sz="4" w:space="0" w:color="auto"/>
              <w:right w:val="single" w:sz="4" w:space="0" w:color="auto"/>
            </w:tcBorders>
            <w:shd w:val="clear" w:color="000000" w:fill="FFFFFF"/>
            <w:noWrap/>
            <w:vAlign w:val="center"/>
            <w:hideMark/>
          </w:tcPr>
          <w:p w:rsidR="0094510D" w:rsidRPr="00B404D0" w:rsidRDefault="0094510D" w:rsidP="0094510D">
            <w:pPr>
              <w:spacing w:after="0" w:line="240" w:lineRule="auto"/>
              <w:jc w:val="center"/>
              <w:rPr>
                <w:rFonts w:ascii="Times New Roman" w:eastAsia="Times New Roman" w:hAnsi="Times New Roman" w:cs="Times New Roman"/>
                <w:color w:val="000000"/>
                <w:sz w:val="20"/>
                <w:szCs w:val="20"/>
                <w:lang w:eastAsia="zh-CN"/>
              </w:rPr>
            </w:pPr>
            <w:r w:rsidRPr="00B404D0">
              <w:rPr>
                <w:rFonts w:ascii="Times New Roman" w:eastAsia="Times New Roman" w:hAnsi="Times New Roman" w:cs="Times New Roman"/>
                <w:color w:val="000000"/>
                <w:sz w:val="20"/>
                <w:szCs w:val="20"/>
                <w:lang w:eastAsia="zh-CN"/>
              </w:rPr>
              <w:t>д. Гостицы, д. 1в</w:t>
            </w:r>
          </w:p>
        </w:tc>
        <w:tc>
          <w:tcPr>
            <w:tcW w:w="813" w:type="pct"/>
            <w:tcBorders>
              <w:top w:val="nil"/>
              <w:left w:val="nil"/>
              <w:bottom w:val="single" w:sz="4" w:space="0" w:color="auto"/>
              <w:right w:val="single" w:sz="4" w:space="0" w:color="auto"/>
            </w:tcBorders>
            <w:shd w:val="clear" w:color="000000" w:fill="FFFFFF"/>
            <w:noWrap/>
            <w:vAlign w:val="center"/>
            <w:hideMark/>
          </w:tcPr>
          <w:p w:rsidR="0094510D" w:rsidRPr="00B404D0" w:rsidRDefault="0094510D" w:rsidP="0094510D">
            <w:pPr>
              <w:pStyle w:val="1fffb"/>
              <w:rPr>
                <w:rFonts w:eastAsia="Times New Roman" w:cs="Times New Roman"/>
                <w:lang w:eastAsia="zh-CN"/>
              </w:rPr>
            </w:pPr>
            <w:r>
              <w:t>6,278</w:t>
            </w:r>
          </w:p>
        </w:tc>
        <w:tc>
          <w:tcPr>
            <w:tcW w:w="737" w:type="pct"/>
            <w:tcBorders>
              <w:top w:val="nil"/>
              <w:left w:val="nil"/>
              <w:bottom w:val="single" w:sz="4" w:space="0" w:color="auto"/>
              <w:right w:val="single" w:sz="4" w:space="0" w:color="auto"/>
            </w:tcBorders>
            <w:shd w:val="clear" w:color="000000" w:fill="FFFFFF"/>
            <w:noWrap/>
            <w:vAlign w:val="center"/>
            <w:hideMark/>
          </w:tcPr>
          <w:p w:rsidR="0094510D" w:rsidRPr="00B404D0" w:rsidRDefault="0094510D" w:rsidP="0094510D">
            <w:pPr>
              <w:pStyle w:val="1fffb"/>
              <w:rPr>
                <w:rFonts w:eastAsia="Times New Roman" w:cs="Times New Roman"/>
                <w:lang w:eastAsia="zh-CN"/>
              </w:rPr>
            </w:pPr>
            <w:r>
              <w:t>6284,29</w:t>
            </w:r>
          </w:p>
        </w:tc>
        <w:tc>
          <w:tcPr>
            <w:tcW w:w="904" w:type="pct"/>
            <w:tcBorders>
              <w:top w:val="nil"/>
              <w:left w:val="nil"/>
              <w:bottom w:val="single" w:sz="4" w:space="0" w:color="auto"/>
              <w:right w:val="single" w:sz="4" w:space="0" w:color="auto"/>
            </w:tcBorders>
            <w:shd w:val="clear" w:color="000000" w:fill="FFFFFF"/>
            <w:noWrap/>
            <w:vAlign w:val="center"/>
            <w:hideMark/>
          </w:tcPr>
          <w:p w:rsidR="0094510D" w:rsidRPr="00B404D0" w:rsidRDefault="0094510D" w:rsidP="0094510D">
            <w:pPr>
              <w:pStyle w:val="1fffb"/>
              <w:rPr>
                <w:rFonts w:eastAsia="Times New Roman" w:cs="Times New Roman"/>
                <w:lang w:eastAsia="zh-CN"/>
              </w:rPr>
            </w:pPr>
            <w:r>
              <w:t>17,09%</w:t>
            </w:r>
          </w:p>
        </w:tc>
      </w:tr>
    </w:tbl>
    <w:p w:rsidR="00C25060" w:rsidRPr="007E25D6" w:rsidRDefault="00C25060" w:rsidP="005B41FF">
      <w:pPr>
        <w:pStyle w:val="afffffffffffffff1"/>
        <w:ind w:firstLine="709"/>
      </w:pPr>
      <w:r w:rsidRPr="007E25D6">
        <w:t xml:space="preserve"> </w:t>
      </w:r>
    </w:p>
    <w:p w:rsidR="00C25060" w:rsidRPr="007E25D6" w:rsidRDefault="00C25060" w:rsidP="00167E90">
      <w:pPr>
        <w:pStyle w:val="20"/>
        <w:keepNext w:val="0"/>
        <w:widowControl w:val="0"/>
        <w:spacing w:before="0" w:line="240" w:lineRule="auto"/>
        <w:textAlignment w:val="baseline"/>
        <w:rPr>
          <w:rFonts w:cs="Times New Roman"/>
        </w:rPr>
      </w:pPr>
      <w:bookmarkStart w:id="76" w:name="_Toc78674697"/>
      <w:bookmarkStart w:id="77" w:name="_Toc84970934"/>
      <w:bookmarkStart w:id="78" w:name="_Toc231910372"/>
      <w:r w:rsidRPr="007E25D6">
        <w:rPr>
          <w:rFonts w:cs="Times New Roman"/>
        </w:rPr>
        <w:t>Способы учета тепла, отпущенного в тепловые сети</w:t>
      </w:r>
      <w:bookmarkEnd w:id="76"/>
      <w:bookmarkEnd w:id="77"/>
      <w:bookmarkEnd w:id="78"/>
    </w:p>
    <w:p w:rsidR="00C25060" w:rsidRDefault="00C25060" w:rsidP="00B5461F">
      <w:pPr>
        <w:pStyle w:val="11ff3"/>
      </w:pPr>
      <w:r w:rsidRPr="007E25D6">
        <w:t xml:space="preserve">Узлы учета тепловой энергии и теплоносителя, отпускаемых источником теплоты, </w:t>
      </w:r>
      <w:r w:rsidR="00B404D0">
        <w:t>представлены в таблице</w:t>
      </w:r>
      <w:r w:rsidR="009D3B2E" w:rsidRPr="007E25D6">
        <w:t>.</w:t>
      </w:r>
    </w:p>
    <w:p w:rsidR="00167E90" w:rsidRDefault="00167E90" w:rsidP="00B5461F">
      <w:pPr>
        <w:pStyle w:val="11ff3"/>
      </w:pPr>
    </w:p>
    <w:p w:rsidR="00B404D0" w:rsidRPr="00B404D0" w:rsidRDefault="00B404D0" w:rsidP="00B404D0">
      <w:pPr>
        <w:pStyle w:val="11ff3"/>
        <w:rPr>
          <w:u w:val="single"/>
        </w:rPr>
      </w:pPr>
      <w:r w:rsidRPr="00B404D0">
        <w:rPr>
          <w:u w:val="single"/>
        </w:rPr>
        <w:t xml:space="preserve">Таблица 1.2.9.1. - Приборы учета тепла, отпущенного в тепловые сети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7"/>
        <w:gridCol w:w="2838"/>
        <w:gridCol w:w="3182"/>
      </w:tblGrid>
      <w:tr w:rsidR="00B404D0" w:rsidRPr="00B404D0" w:rsidTr="00B404D0">
        <w:trPr>
          <w:tblHeader/>
        </w:trPr>
        <w:tc>
          <w:tcPr>
            <w:tcW w:w="1759" w:type="pct"/>
            <w:vAlign w:val="center"/>
          </w:tcPr>
          <w:p w:rsidR="00B404D0" w:rsidRPr="00B404D0" w:rsidRDefault="00B404D0" w:rsidP="00B404D0">
            <w:pPr>
              <w:keepNext/>
              <w:widowControl w:val="0"/>
              <w:spacing w:after="0" w:line="240" w:lineRule="auto"/>
              <w:jc w:val="center"/>
              <w:rPr>
                <w:rFonts w:ascii="Times New Roman CYR" w:eastAsia="Arial" w:hAnsi="Times New Roman CYR" w:cs="Times New Roman CYR"/>
                <w:bCs/>
                <w:sz w:val="20"/>
                <w:szCs w:val="20"/>
              </w:rPr>
            </w:pPr>
            <w:r w:rsidRPr="00B404D0">
              <w:rPr>
                <w:rFonts w:ascii="Times New Roman CYR" w:eastAsia="Arial" w:hAnsi="Times New Roman CYR" w:cs="Times New Roman CYR"/>
                <w:bCs/>
                <w:sz w:val="20"/>
                <w:szCs w:val="20"/>
              </w:rPr>
              <w:lastRenderedPageBreak/>
              <w:t>Наименование котельной</w:t>
            </w:r>
          </w:p>
        </w:tc>
        <w:tc>
          <w:tcPr>
            <w:tcW w:w="1528" w:type="pct"/>
            <w:vAlign w:val="center"/>
          </w:tcPr>
          <w:p w:rsidR="00B404D0" w:rsidRPr="00B404D0" w:rsidRDefault="00B404D0" w:rsidP="00B404D0">
            <w:pPr>
              <w:keepNext/>
              <w:widowControl w:val="0"/>
              <w:spacing w:after="0" w:line="240" w:lineRule="auto"/>
              <w:jc w:val="center"/>
              <w:rPr>
                <w:rFonts w:ascii="Times New Roman CYR" w:eastAsia="Arial" w:hAnsi="Times New Roman CYR" w:cs="Times New Roman CYR"/>
                <w:bCs/>
                <w:sz w:val="20"/>
                <w:szCs w:val="20"/>
              </w:rPr>
            </w:pPr>
            <w:r w:rsidRPr="00B404D0">
              <w:rPr>
                <w:rFonts w:ascii="Times New Roman CYR" w:eastAsia="Arial" w:hAnsi="Times New Roman CYR" w:cs="Times New Roman CYR"/>
                <w:bCs/>
                <w:sz w:val="20"/>
                <w:szCs w:val="20"/>
              </w:rPr>
              <w:t>Марка прибора учета тепла</w:t>
            </w:r>
          </w:p>
        </w:tc>
        <w:tc>
          <w:tcPr>
            <w:tcW w:w="1713" w:type="pct"/>
            <w:vAlign w:val="center"/>
          </w:tcPr>
          <w:p w:rsidR="00B404D0" w:rsidRPr="00B404D0" w:rsidRDefault="00B404D0" w:rsidP="00B404D0">
            <w:pPr>
              <w:keepNext/>
              <w:widowControl w:val="0"/>
              <w:spacing w:after="0" w:line="240" w:lineRule="auto"/>
              <w:jc w:val="center"/>
              <w:rPr>
                <w:rFonts w:ascii="Times New Roman CYR" w:eastAsia="Arial" w:hAnsi="Times New Roman CYR" w:cs="Times New Roman CYR"/>
                <w:bCs/>
                <w:sz w:val="20"/>
                <w:szCs w:val="20"/>
              </w:rPr>
            </w:pPr>
            <w:r w:rsidRPr="00B404D0">
              <w:rPr>
                <w:rFonts w:ascii="Times New Roman CYR" w:eastAsia="Arial" w:hAnsi="Times New Roman CYR" w:cs="Times New Roman CYR"/>
                <w:bCs/>
                <w:sz w:val="20"/>
                <w:szCs w:val="20"/>
              </w:rPr>
              <w:t>Год ввода в эксплуатацию</w:t>
            </w:r>
          </w:p>
        </w:tc>
      </w:tr>
      <w:tr w:rsidR="00B404D0" w:rsidRPr="00B404D0" w:rsidTr="00B404D0">
        <w:tc>
          <w:tcPr>
            <w:tcW w:w="1759" w:type="pct"/>
            <w:vAlign w:val="center"/>
          </w:tcPr>
          <w:p w:rsidR="00B404D0" w:rsidRPr="00B404D0" w:rsidRDefault="00B404D0" w:rsidP="00B404D0">
            <w:pPr>
              <w:widowControl w:val="0"/>
              <w:spacing w:after="0" w:line="240" w:lineRule="auto"/>
              <w:jc w:val="center"/>
              <w:rPr>
                <w:rFonts w:ascii="Times New Roman CYR" w:eastAsia="Arial" w:hAnsi="Times New Roman CYR" w:cs="Times New Roman CYR"/>
                <w:bCs/>
                <w:sz w:val="20"/>
                <w:szCs w:val="20"/>
              </w:rPr>
            </w:pPr>
            <w:r w:rsidRPr="00B404D0">
              <w:rPr>
                <w:rFonts w:ascii="Times New Roman CYR" w:eastAsia="Arial" w:hAnsi="Times New Roman CYR" w:cs="Times New Roman CYR"/>
                <w:bCs/>
                <w:sz w:val="20"/>
                <w:szCs w:val="20"/>
              </w:rPr>
              <w:t>Ленинградская область, Сланцевский муниципальный район, Гостицкое сельское поселение, д. Гостицы, д. 1в</w:t>
            </w:r>
          </w:p>
        </w:tc>
        <w:tc>
          <w:tcPr>
            <w:tcW w:w="1528" w:type="pct"/>
            <w:vAlign w:val="center"/>
          </w:tcPr>
          <w:p w:rsidR="00B404D0" w:rsidRPr="00B404D0" w:rsidRDefault="00B404D0" w:rsidP="00B404D0">
            <w:pPr>
              <w:widowControl w:val="0"/>
              <w:spacing w:after="0" w:line="240" w:lineRule="auto"/>
              <w:jc w:val="center"/>
              <w:rPr>
                <w:rFonts w:ascii="Times New Roman CYR" w:eastAsia="Arial" w:hAnsi="Times New Roman CYR" w:cs="Times New Roman CYR"/>
                <w:bCs/>
                <w:sz w:val="20"/>
                <w:szCs w:val="20"/>
              </w:rPr>
            </w:pPr>
            <w:r w:rsidRPr="00B404D0">
              <w:rPr>
                <w:rFonts w:ascii="Times New Roman CYR" w:eastAsia="Arial" w:hAnsi="Times New Roman CYR" w:cs="Times New Roman CYR"/>
                <w:bCs/>
                <w:sz w:val="20"/>
                <w:szCs w:val="20"/>
              </w:rPr>
              <w:t>Теплосчётчик - СПТ 961.2; Расходомеры - ПРЭМ-150;ПРЭМ 65; ПРЭМ 32 ; Датчик давления - МИДА-ДИ; Датчик температуры – ТПТ-1-3; Датчики температуры - КТПТР 01</w:t>
            </w:r>
          </w:p>
        </w:tc>
        <w:tc>
          <w:tcPr>
            <w:tcW w:w="1713" w:type="pct"/>
            <w:vAlign w:val="center"/>
          </w:tcPr>
          <w:p w:rsidR="00B404D0" w:rsidRPr="00B404D0" w:rsidRDefault="00B404D0" w:rsidP="00B404D0">
            <w:pPr>
              <w:widowControl w:val="0"/>
              <w:spacing w:after="0" w:line="240" w:lineRule="auto"/>
              <w:jc w:val="center"/>
              <w:rPr>
                <w:rFonts w:ascii="Times New Roman CYR" w:eastAsia="Arial" w:hAnsi="Times New Roman CYR" w:cs="Times New Roman CYR"/>
                <w:bCs/>
                <w:sz w:val="20"/>
                <w:szCs w:val="20"/>
              </w:rPr>
            </w:pPr>
            <w:r w:rsidRPr="00B404D0">
              <w:rPr>
                <w:rFonts w:ascii="Times New Roman CYR" w:eastAsia="Arial" w:hAnsi="Times New Roman CYR" w:cs="Times New Roman CYR"/>
                <w:bCs/>
                <w:sz w:val="20"/>
                <w:szCs w:val="20"/>
              </w:rPr>
              <w:t>2022</w:t>
            </w:r>
          </w:p>
        </w:tc>
      </w:tr>
    </w:tbl>
    <w:p w:rsidR="00C25060" w:rsidRPr="007E25D6" w:rsidRDefault="00C25060" w:rsidP="00C25060">
      <w:pPr>
        <w:pStyle w:val="20"/>
        <w:widowControl w:val="0"/>
        <w:spacing w:before="240" w:line="240" w:lineRule="auto"/>
        <w:textAlignment w:val="baseline"/>
        <w:rPr>
          <w:rFonts w:cs="Times New Roman"/>
        </w:rPr>
      </w:pPr>
      <w:bookmarkStart w:id="79" w:name="_Toc78674698"/>
      <w:bookmarkStart w:id="80" w:name="_Toc84970935"/>
      <w:bookmarkStart w:id="81" w:name="_Toc231910373"/>
      <w:r w:rsidRPr="007E25D6">
        <w:rPr>
          <w:rFonts w:cs="Times New Roman"/>
        </w:rPr>
        <w:t>Статистика отказов и восстановлений оборудования источников тепловой энергии</w:t>
      </w:r>
      <w:bookmarkEnd w:id="79"/>
      <w:bookmarkEnd w:id="80"/>
      <w:bookmarkEnd w:id="81"/>
    </w:p>
    <w:p w:rsidR="00C25060" w:rsidRPr="007E25D6" w:rsidRDefault="00C25060" w:rsidP="00B5461F">
      <w:pPr>
        <w:pStyle w:val="11ff3"/>
      </w:pPr>
      <w:r w:rsidRPr="007E25D6">
        <w:t xml:space="preserve">В муниципальном образовании </w:t>
      </w:r>
      <w:r w:rsidR="00222920" w:rsidRPr="007E25D6">
        <w:t>Гостиц</w:t>
      </w:r>
      <w:r w:rsidR="0013776F" w:rsidRPr="007E25D6">
        <w:t>кое сельское поселение</w:t>
      </w:r>
      <w:r w:rsidR="00410CF3" w:rsidRPr="007E25D6">
        <w:t xml:space="preserve"> </w:t>
      </w:r>
      <w:r w:rsidRPr="007E25D6">
        <w:t>в период с 201</w:t>
      </w:r>
      <w:r w:rsidR="00E91A5D" w:rsidRPr="007E25D6">
        <w:t>1</w:t>
      </w:r>
      <w:r w:rsidRPr="007E25D6">
        <w:t xml:space="preserve"> по </w:t>
      </w:r>
      <w:r w:rsidR="00C96600" w:rsidRPr="007E25D6">
        <w:t>2025</w:t>
      </w:r>
      <w:r w:rsidRPr="007E25D6">
        <w:t xml:space="preserve"> гг. энергоисточники работали в безаварийном режиме.</w:t>
      </w:r>
    </w:p>
    <w:p w:rsidR="00335AAA" w:rsidRPr="007E25D6" w:rsidRDefault="00405C87" w:rsidP="00335AAA">
      <w:pPr>
        <w:pStyle w:val="11ff3"/>
        <w:rPr>
          <w:u w:val="single"/>
        </w:rPr>
      </w:pPr>
      <w:r w:rsidRPr="007E25D6">
        <w:rPr>
          <w:u w:val="single"/>
        </w:rPr>
        <w:t xml:space="preserve">Таблица 1.2.10.1 - </w:t>
      </w:r>
      <w:r w:rsidR="00335AAA" w:rsidRPr="007E25D6">
        <w:rPr>
          <w:u w:val="single"/>
        </w:rPr>
        <w:t xml:space="preserve">Статистика отказов отпуска тепловой энергии с коллекторов котельной за </w:t>
      </w:r>
      <w:r w:rsidR="00C96600" w:rsidRPr="007E25D6">
        <w:rPr>
          <w:u w:val="single"/>
        </w:rPr>
        <w:t>2025</w:t>
      </w:r>
      <w:r w:rsidR="00335AAA" w:rsidRPr="007E25D6">
        <w:rPr>
          <w:u w:val="single"/>
        </w:rPr>
        <w:t xml:space="preserve"> год</w:t>
      </w:r>
    </w:p>
    <w:tbl>
      <w:tblPr>
        <w:tblW w:w="5000" w:type="pct"/>
        <w:tblLook w:val="04A0" w:firstRow="1" w:lastRow="0" w:firstColumn="1" w:lastColumn="0" w:noHBand="0" w:noVBand="1"/>
      </w:tblPr>
      <w:tblGrid>
        <w:gridCol w:w="680"/>
        <w:gridCol w:w="1198"/>
        <w:gridCol w:w="1613"/>
        <w:gridCol w:w="1613"/>
        <w:gridCol w:w="1342"/>
        <w:gridCol w:w="1613"/>
        <w:gridCol w:w="1228"/>
      </w:tblGrid>
      <w:tr w:rsidR="00BB2ADF" w:rsidRPr="00BB2ADF" w:rsidTr="00BB2ADF">
        <w:trPr>
          <w:trHeight w:val="20"/>
        </w:trPr>
        <w:tc>
          <w:tcPr>
            <w:tcW w:w="367" w:type="pct"/>
            <w:tcBorders>
              <w:top w:val="single" w:sz="4" w:space="0" w:color="auto"/>
              <w:left w:val="single" w:sz="4" w:space="0" w:color="auto"/>
              <w:bottom w:val="single" w:sz="4" w:space="0" w:color="auto"/>
              <w:right w:val="single" w:sz="4" w:space="0" w:color="auto"/>
            </w:tcBorders>
            <w:vAlign w:val="center"/>
            <w:hideMark/>
          </w:tcPr>
          <w:p w:rsidR="00BB2ADF" w:rsidRPr="00BB2ADF" w:rsidRDefault="00BB2ADF" w:rsidP="00BB2ADF">
            <w:pPr>
              <w:pStyle w:val="1fffb"/>
              <w:rPr>
                <w:lang w:eastAsia="zh-CN"/>
              </w:rPr>
            </w:pPr>
            <w:r w:rsidRPr="00BB2ADF">
              <w:rPr>
                <w:lang w:eastAsia="zh-CN"/>
              </w:rPr>
              <w:t>N п/п</w:t>
            </w:r>
          </w:p>
        </w:tc>
        <w:tc>
          <w:tcPr>
            <w:tcW w:w="645" w:type="pct"/>
            <w:tcBorders>
              <w:top w:val="single" w:sz="4" w:space="0" w:color="auto"/>
              <w:left w:val="nil"/>
              <w:bottom w:val="single" w:sz="4" w:space="0" w:color="auto"/>
              <w:right w:val="single" w:sz="4" w:space="0" w:color="auto"/>
            </w:tcBorders>
            <w:vAlign w:val="center"/>
            <w:hideMark/>
          </w:tcPr>
          <w:p w:rsidR="00BB2ADF" w:rsidRPr="00BB2ADF" w:rsidRDefault="00BB2ADF" w:rsidP="00BB2ADF">
            <w:pPr>
              <w:pStyle w:val="1fffb"/>
              <w:rPr>
                <w:lang w:eastAsia="zh-CN"/>
              </w:rPr>
            </w:pPr>
            <w:r w:rsidRPr="00BB2ADF">
              <w:rPr>
                <w:lang w:eastAsia="zh-CN"/>
              </w:rPr>
              <w:t>Номер вывода тепловой мощности (котельная)</w:t>
            </w:r>
          </w:p>
        </w:tc>
        <w:tc>
          <w:tcPr>
            <w:tcW w:w="868" w:type="pct"/>
            <w:tcBorders>
              <w:top w:val="single" w:sz="4" w:space="0" w:color="auto"/>
              <w:left w:val="nil"/>
              <w:bottom w:val="single" w:sz="4" w:space="0" w:color="auto"/>
              <w:right w:val="single" w:sz="4" w:space="0" w:color="auto"/>
            </w:tcBorders>
            <w:vAlign w:val="center"/>
            <w:hideMark/>
          </w:tcPr>
          <w:p w:rsidR="00BB2ADF" w:rsidRPr="00BB2ADF" w:rsidRDefault="00BB2ADF" w:rsidP="00BB2ADF">
            <w:pPr>
              <w:pStyle w:val="1fffb"/>
              <w:rPr>
                <w:lang w:eastAsia="zh-CN"/>
              </w:rPr>
            </w:pPr>
            <w:r w:rsidRPr="00BB2ADF">
              <w:rPr>
                <w:lang w:eastAsia="zh-CN"/>
              </w:rPr>
              <w:t>Прекращение теплоснабжения (время)</w:t>
            </w:r>
          </w:p>
        </w:tc>
        <w:tc>
          <w:tcPr>
            <w:tcW w:w="868" w:type="pct"/>
            <w:tcBorders>
              <w:top w:val="single" w:sz="4" w:space="0" w:color="auto"/>
              <w:left w:val="nil"/>
              <w:bottom w:val="single" w:sz="4" w:space="0" w:color="auto"/>
              <w:right w:val="single" w:sz="4" w:space="0" w:color="auto"/>
            </w:tcBorders>
            <w:vAlign w:val="center"/>
            <w:hideMark/>
          </w:tcPr>
          <w:p w:rsidR="00BB2ADF" w:rsidRPr="00BB2ADF" w:rsidRDefault="00BB2ADF" w:rsidP="00BB2ADF">
            <w:pPr>
              <w:pStyle w:val="1fffb"/>
              <w:rPr>
                <w:lang w:eastAsia="zh-CN"/>
              </w:rPr>
            </w:pPr>
            <w:r w:rsidRPr="00BB2ADF">
              <w:rPr>
                <w:lang w:eastAsia="zh-CN"/>
              </w:rPr>
              <w:t>Восстановление теплоснабжения (время)</w:t>
            </w:r>
          </w:p>
        </w:tc>
        <w:tc>
          <w:tcPr>
            <w:tcW w:w="723" w:type="pct"/>
            <w:tcBorders>
              <w:top w:val="single" w:sz="4" w:space="0" w:color="auto"/>
              <w:left w:val="nil"/>
              <w:bottom w:val="single" w:sz="4" w:space="0" w:color="auto"/>
              <w:right w:val="single" w:sz="4" w:space="0" w:color="auto"/>
            </w:tcBorders>
            <w:vAlign w:val="center"/>
            <w:hideMark/>
          </w:tcPr>
          <w:p w:rsidR="00BB2ADF" w:rsidRPr="00BB2ADF" w:rsidRDefault="00BB2ADF" w:rsidP="00BB2ADF">
            <w:pPr>
              <w:pStyle w:val="1fffb"/>
              <w:rPr>
                <w:lang w:eastAsia="zh-CN"/>
              </w:rPr>
            </w:pPr>
            <w:r w:rsidRPr="00BB2ADF">
              <w:rPr>
                <w:lang w:eastAsia="zh-CN"/>
              </w:rPr>
              <w:t>Причина прекращения</w:t>
            </w:r>
          </w:p>
        </w:tc>
        <w:tc>
          <w:tcPr>
            <w:tcW w:w="868" w:type="pct"/>
            <w:tcBorders>
              <w:top w:val="single" w:sz="4" w:space="0" w:color="auto"/>
              <w:left w:val="nil"/>
              <w:bottom w:val="single" w:sz="4" w:space="0" w:color="auto"/>
              <w:right w:val="single" w:sz="4" w:space="0" w:color="auto"/>
            </w:tcBorders>
            <w:vAlign w:val="center"/>
            <w:hideMark/>
          </w:tcPr>
          <w:p w:rsidR="00BB2ADF" w:rsidRPr="00BB2ADF" w:rsidRDefault="00BB2ADF" w:rsidP="00BB2ADF">
            <w:pPr>
              <w:pStyle w:val="1fffb"/>
              <w:rPr>
                <w:lang w:eastAsia="zh-CN"/>
              </w:rPr>
            </w:pPr>
            <w:r w:rsidRPr="00BB2ADF">
              <w:rPr>
                <w:lang w:eastAsia="zh-CN"/>
              </w:rPr>
              <w:t>Режим теплоснабжения</w:t>
            </w:r>
          </w:p>
        </w:tc>
        <w:tc>
          <w:tcPr>
            <w:tcW w:w="661" w:type="pct"/>
            <w:tcBorders>
              <w:top w:val="single" w:sz="4" w:space="0" w:color="auto"/>
              <w:left w:val="nil"/>
              <w:bottom w:val="single" w:sz="4" w:space="0" w:color="auto"/>
              <w:right w:val="single" w:sz="4" w:space="0" w:color="auto"/>
            </w:tcBorders>
            <w:vAlign w:val="center"/>
            <w:hideMark/>
          </w:tcPr>
          <w:p w:rsidR="00BB2ADF" w:rsidRPr="00BB2ADF" w:rsidRDefault="00BB2ADF" w:rsidP="00BB2ADF">
            <w:pPr>
              <w:pStyle w:val="1fffb"/>
              <w:rPr>
                <w:lang w:eastAsia="zh-CN"/>
              </w:rPr>
            </w:pPr>
            <w:r w:rsidRPr="00BB2ADF">
              <w:rPr>
                <w:lang w:eastAsia="zh-CN"/>
              </w:rPr>
              <w:t>Недоотпуск тепловой энергии, Гкал</w:t>
            </w:r>
          </w:p>
        </w:tc>
      </w:tr>
      <w:tr w:rsidR="00BB2ADF" w:rsidRPr="00BB2ADF" w:rsidTr="00BB2ADF">
        <w:trPr>
          <w:trHeight w:val="20"/>
        </w:trPr>
        <w:tc>
          <w:tcPr>
            <w:tcW w:w="367" w:type="pct"/>
            <w:tcBorders>
              <w:top w:val="nil"/>
              <w:left w:val="single" w:sz="4" w:space="0" w:color="auto"/>
              <w:bottom w:val="single" w:sz="4" w:space="0" w:color="auto"/>
              <w:right w:val="single" w:sz="4" w:space="0" w:color="auto"/>
            </w:tcBorders>
            <w:vAlign w:val="center"/>
            <w:hideMark/>
          </w:tcPr>
          <w:p w:rsidR="00BB2ADF" w:rsidRPr="00BB2ADF" w:rsidRDefault="00BB2ADF" w:rsidP="00BB2ADF">
            <w:pPr>
              <w:pStyle w:val="1fffb"/>
              <w:rPr>
                <w:lang w:eastAsia="zh-CN"/>
              </w:rPr>
            </w:pPr>
            <w:r w:rsidRPr="00BB2ADF">
              <w:rPr>
                <w:lang w:eastAsia="zh-CN"/>
              </w:rPr>
              <w:t>-</w:t>
            </w:r>
          </w:p>
        </w:tc>
        <w:tc>
          <w:tcPr>
            <w:tcW w:w="645" w:type="pct"/>
            <w:tcBorders>
              <w:top w:val="nil"/>
              <w:left w:val="nil"/>
              <w:bottom w:val="single" w:sz="4" w:space="0" w:color="auto"/>
              <w:right w:val="single" w:sz="4" w:space="0" w:color="auto"/>
            </w:tcBorders>
            <w:vAlign w:val="center"/>
            <w:hideMark/>
          </w:tcPr>
          <w:p w:rsidR="00BB2ADF" w:rsidRPr="00BB2ADF" w:rsidRDefault="00BB2ADF" w:rsidP="00BB2ADF">
            <w:pPr>
              <w:pStyle w:val="1fffb"/>
              <w:rPr>
                <w:lang w:eastAsia="zh-CN"/>
              </w:rPr>
            </w:pPr>
            <w:r w:rsidRPr="00BB2ADF">
              <w:rPr>
                <w:lang w:eastAsia="zh-CN"/>
              </w:rPr>
              <w:t>-</w:t>
            </w:r>
          </w:p>
        </w:tc>
        <w:tc>
          <w:tcPr>
            <w:tcW w:w="868" w:type="pct"/>
            <w:tcBorders>
              <w:top w:val="nil"/>
              <w:left w:val="nil"/>
              <w:bottom w:val="single" w:sz="4" w:space="0" w:color="auto"/>
              <w:right w:val="single" w:sz="4" w:space="0" w:color="auto"/>
            </w:tcBorders>
            <w:vAlign w:val="center"/>
            <w:hideMark/>
          </w:tcPr>
          <w:p w:rsidR="00BB2ADF" w:rsidRPr="00BB2ADF" w:rsidRDefault="00BB2ADF" w:rsidP="00BB2ADF">
            <w:pPr>
              <w:pStyle w:val="1fffb"/>
              <w:rPr>
                <w:lang w:eastAsia="zh-CN"/>
              </w:rPr>
            </w:pPr>
            <w:r w:rsidRPr="00BB2ADF">
              <w:rPr>
                <w:lang w:eastAsia="zh-CN"/>
              </w:rPr>
              <w:t>-</w:t>
            </w:r>
          </w:p>
        </w:tc>
        <w:tc>
          <w:tcPr>
            <w:tcW w:w="868" w:type="pct"/>
            <w:tcBorders>
              <w:top w:val="nil"/>
              <w:left w:val="nil"/>
              <w:bottom w:val="single" w:sz="4" w:space="0" w:color="auto"/>
              <w:right w:val="single" w:sz="4" w:space="0" w:color="auto"/>
            </w:tcBorders>
            <w:vAlign w:val="center"/>
            <w:hideMark/>
          </w:tcPr>
          <w:p w:rsidR="00BB2ADF" w:rsidRPr="00BB2ADF" w:rsidRDefault="00BB2ADF" w:rsidP="00BB2ADF">
            <w:pPr>
              <w:pStyle w:val="1fffb"/>
              <w:rPr>
                <w:lang w:eastAsia="zh-CN"/>
              </w:rPr>
            </w:pPr>
            <w:r w:rsidRPr="00BB2ADF">
              <w:rPr>
                <w:lang w:eastAsia="zh-CN"/>
              </w:rPr>
              <w:t>-</w:t>
            </w:r>
          </w:p>
        </w:tc>
        <w:tc>
          <w:tcPr>
            <w:tcW w:w="723" w:type="pct"/>
            <w:tcBorders>
              <w:top w:val="nil"/>
              <w:left w:val="nil"/>
              <w:bottom w:val="single" w:sz="4" w:space="0" w:color="auto"/>
              <w:right w:val="single" w:sz="4" w:space="0" w:color="auto"/>
            </w:tcBorders>
            <w:vAlign w:val="center"/>
            <w:hideMark/>
          </w:tcPr>
          <w:p w:rsidR="00BB2ADF" w:rsidRPr="00BB2ADF" w:rsidRDefault="00BB2ADF" w:rsidP="00BB2ADF">
            <w:pPr>
              <w:pStyle w:val="1fffb"/>
              <w:rPr>
                <w:lang w:eastAsia="zh-CN"/>
              </w:rPr>
            </w:pPr>
            <w:r w:rsidRPr="00BB2ADF">
              <w:rPr>
                <w:lang w:eastAsia="zh-CN"/>
              </w:rPr>
              <w:t>-</w:t>
            </w:r>
          </w:p>
        </w:tc>
        <w:tc>
          <w:tcPr>
            <w:tcW w:w="868" w:type="pct"/>
            <w:tcBorders>
              <w:top w:val="nil"/>
              <w:left w:val="nil"/>
              <w:bottom w:val="single" w:sz="4" w:space="0" w:color="auto"/>
              <w:right w:val="single" w:sz="4" w:space="0" w:color="auto"/>
            </w:tcBorders>
            <w:vAlign w:val="center"/>
            <w:hideMark/>
          </w:tcPr>
          <w:p w:rsidR="00BB2ADF" w:rsidRPr="00BB2ADF" w:rsidRDefault="00BB2ADF" w:rsidP="00BB2ADF">
            <w:pPr>
              <w:pStyle w:val="1fffb"/>
              <w:rPr>
                <w:lang w:eastAsia="zh-CN"/>
              </w:rPr>
            </w:pPr>
            <w:r w:rsidRPr="00BB2ADF">
              <w:rPr>
                <w:lang w:eastAsia="zh-CN"/>
              </w:rPr>
              <w:t>-</w:t>
            </w:r>
          </w:p>
        </w:tc>
        <w:tc>
          <w:tcPr>
            <w:tcW w:w="661" w:type="pct"/>
            <w:tcBorders>
              <w:top w:val="nil"/>
              <w:left w:val="nil"/>
              <w:bottom w:val="single" w:sz="4" w:space="0" w:color="auto"/>
              <w:right w:val="single" w:sz="4" w:space="0" w:color="auto"/>
            </w:tcBorders>
            <w:vAlign w:val="center"/>
            <w:hideMark/>
          </w:tcPr>
          <w:p w:rsidR="00BB2ADF" w:rsidRPr="00BB2ADF" w:rsidRDefault="00BB2ADF" w:rsidP="00BB2ADF">
            <w:pPr>
              <w:pStyle w:val="1fffb"/>
              <w:rPr>
                <w:lang w:eastAsia="zh-CN"/>
              </w:rPr>
            </w:pPr>
            <w:r w:rsidRPr="00BB2ADF">
              <w:rPr>
                <w:lang w:eastAsia="zh-CN"/>
              </w:rPr>
              <w:t>-</w:t>
            </w:r>
          </w:p>
        </w:tc>
      </w:tr>
    </w:tbl>
    <w:p w:rsidR="00383453" w:rsidRPr="007E25D6" w:rsidRDefault="00383453" w:rsidP="00B5461F">
      <w:pPr>
        <w:pStyle w:val="11ff3"/>
      </w:pPr>
    </w:p>
    <w:p w:rsidR="00335AAA" w:rsidRPr="007E25D6" w:rsidRDefault="00405C87" w:rsidP="00335AAA">
      <w:pPr>
        <w:pStyle w:val="11ff3"/>
        <w:rPr>
          <w:u w:val="single"/>
        </w:rPr>
      </w:pPr>
      <w:bookmarkStart w:id="82" w:name="sub_11106"/>
      <w:r w:rsidRPr="007E25D6">
        <w:rPr>
          <w:u w:val="single"/>
        </w:rPr>
        <w:t xml:space="preserve">Таблица 1.2.10.2 - </w:t>
      </w:r>
      <w:r w:rsidR="00335AAA" w:rsidRPr="007E25D6">
        <w:rPr>
          <w:u w:val="single"/>
        </w:rPr>
        <w:t>Динамика теплоснабжения котельных (изменение количества прекращений подачи тепловой энергии потребителям)</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9"/>
        <w:gridCol w:w="1638"/>
        <w:gridCol w:w="2064"/>
        <w:gridCol w:w="4816"/>
      </w:tblGrid>
      <w:tr w:rsidR="00335AAA" w:rsidRPr="007E25D6" w:rsidTr="00335AAA">
        <w:trPr>
          <w:trHeight w:val="20"/>
          <w:tblHeader/>
        </w:trPr>
        <w:tc>
          <w:tcPr>
            <w:tcW w:w="414" w:type="pct"/>
            <w:tcBorders>
              <w:top w:val="single" w:sz="4" w:space="0" w:color="auto"/>
              <w:bottom w:val="single" w:sz="4" w:space="0" w:color="auto"/>
              <w:right w:val="single" w:sz="4" w:space="0" w:color="auto"/>
            </w:tcBorders>
            <w:vAlign w:val="center"/>
          </w:tcPr>
          <w:bookmarkEnd w:id="82"/>
          <w:p w:rsidR="00335AAA" w:rsidRPr="007E25D6" w:rsidRDefault="00335AAA" w:rsidP="00335AAA">
            <w:pPr>
              <w:pStyle w:val="1fffb"/>
              <w:rPr>
                <w:rFonts w:cs="Times New Roman"/>
              </w:rPr>
            </w:pPr>
            <w:r w:rsidRPr="007E25D6">
              <w:rPr>
                <w:rFonts w:cs="Times New Roman"/>
              </w:rPr>
              <w:t>Год</w:t>
            </w:r>
          </w:p>
        </w:tc>
        <w:tc>
          <w:tcPr>
            <w:tcW w:w="882" w:type="pct"/>
            <w:tcBorders>
              <w:top w:val="single" w:sz="4" w:space="0" w:color="auto"/>
              <w:left w:val="single" w:sz="4" w:space="0" w:color="auto"/>
              <w:bottom w:val="single" w:sz="4" w:space="0" w:color="auto"/>
              <w:right w:val="single" w:sz="4" w:space="0" w:color="auto"/>
            </w:tcBorders>
            <w:vAlign w:val="center"/>
          </w:tcPr>
          <w:p w:rsidR="00335AAA" w:rsidRPr="007E25D6" w:rsidRDefault="00335AAA" w:rsidP="00335AAA">
            <w:pPr>
              <w:pStyle w:val="1fffb"/>
              <w:rPr>
                <w:rFonts w:cs="Times New Roman"/>
              </w:rPr>
            </w:pPr>
            <w:r w:rsidRPr="007E25D6">
              <w:rPr>
                <w:rFonts w:cs="Times New Roman"/>
              </w:rPr>
              <w:t>Количество прекращений</w:t>
            </w:r>
          </w:p>
        </w:tc>
        <w:tc>
          <w:tcPr>
            <w:tcW w:w="1111" w:type="pct"/>
            <w:tcBorders>
              <w:top w:val="single" w:sz="4" w:space="0" w:color="auto"/>
              <w:left w:val="single" w:sz="4" w:space="0" w:color="auto"/>
              <w:bottom w:val="single" w:sz="4" w:space="0" w:color="auto"/>
              <w:right w:val="single" w:sz="4" w:space="0" w:color="auto"/>
            </w:tcBorders>
            <w:vAlign w:val="center"/>
          </w:tcPr>
          <w:p w:rsidR="00335AAA" w:rsidRPr="007E25D6" w:rsidRDefault="00335AAA" w:rsidP="00335AAA">
            <w:pPr>
              <w:pStyle w:val="1fffb"/>
              <w:rPr>
                <w:rFonts w:cs="Times New Roman"/>
              </w:rPr>
            </w:pPr>
            <w:r w:rsidRPr="007E25D6">
              <w:rPr>
                <w:rFonts w:cs="Times New Roman"/>
              </w:rPr>
              <w:t>Среднее время восстановления, ч</w:t>
            </w:r>
          </w:p>
        </w:tc>
        <w:tc>
          <w:tcPr>
            <w:tcW w:w="2593" w:type="pct"/>
            <w:tcBorders>
              <w:top w:val="single" w:sz="4" w:space="0" w:color="auto"/>
              <w:left w:val="single" w:sz="4" w:space="0" w:color="auto"/>
              <w:bottom w:val="single" w:sz="4" w:space="0" w:color="auto"/>
            </w:tcBorders>
            <w:vAlign w:val="center"/>
          </w:tcPr>
          <w:p w:rsidR="00335AAA" w:rsidRPr="007E25D6" w:rsidRDefault="00335AAA" w:rsidP="00335AAA">
            <w:pPr>
              <w:pStyle w:val="1fffb"/>
              <w:rPr>
                <w:rFonts w:cs="Times New Roman"/>
              </w:rPr>
            </w:pPr>
            <w:r w:rsidRPr="007E25D6">
              <w:rPr>
                <w:rFonts w:cs="Times New Roman"/>
              </w:rPr>
              <w:t>Средний недоотпуск тепла на одно прекращение подачи тепловой энергии, Гкал/ед,</w:t>
            </w:r>
          </w:p>
        </w:tc>
      </w:tr>
      <w:tr w:rsidR="0094510D" w:rsidRPr="007E25D6" w:rsidTr="00AB476B">
        <w:trPr>
          <w:trHeight w:val="20"/>
        </w:trPr>
        <w:tc>
          <w:tcPr>
            <w:tcW w:w="414" w:type="pct"/>
            <w:tcBorders>
              <w:top w:val="single" w:sz="4" w:space="0" w:color="auto"/>
              <w:bottom w:val="single" w:sz="4" w:space="0" w:color="auto"/>
              <w:right w:val="single" w:sz="4" w:space="0" w:color="auto"/>
            </w:tcBorders>
            <w:vAlign w:val="center"/>
          </w:tcPr>
          <w:p w:rsidR="0094510D" w:rsidRPr="007E25D6" w:rsidRDefault="0094510D" w:rsidP="0094510D">
            <w:pPr>
              <w:pStyle w:val="1fffb"/>
              <w:rPr>
                <w:rFonts w:cs="Times New Roman"/>
              </w:rPr>
            </w:pPr>
            <w:r w:rsidRPr="007E25D6">
              <w:rPr>
                <w:rFonts w:cs="Times New Roman"/>
              </w:rPr>
              <w:t>2021</w:t>
            </w:r>
          </w:p>
        </w:tc>
        <w:tc>
          <w:tcPr>
            <w:tcW w:w="882" w:type="pct"/>
            <w:tcBorders>
              <w:top w:val="single" w:sz="4" w:space="0" w:color="auto"/>
              <w:left w:val="single" w:sz="4" w:space="0" w:color="auto"/>
              <w:bottom w:val="single" w:sz="4" w:space="0" w:color="auto"/>
              <w:right w:val="single" w:sz="4" w:space="0" w:color="auto"/>
            </w:tcBorders>
          </w:tcPr>
          <w:p w:rsidR="0094510D" w:rsidRPr="007E25D6" w:rsidRDefault="0094510D" w:rsidP="0094510D">
            <w:pPr>
              <w:pStyle w:val="1fffb"/>
              <w:rPr>
                <w:rFonts w:cs="Times New Roman"/>
              </w:rPr>
            </w:pPr>
            <w:r w:rsidRPr="007E25D6">
              <w:rPr>
                <w:rFonts w:cs="Times New Roman"/>
              </w:rPr>
              <w:t>-</w:t>
            </w:r>
          </w:p>
        </w:tc>
        <w:tc>
          <w:tcPr>
            <w:tcW w:w="1111" w:type="pct"/>
            <w:tcBorders>
              <w:top w:val="single" w:sz="4" w:space="0" w:color="auto"/>
              <w:left w:val="single" w:sz="4" w:space="0" w:color="auto"/>
              <w:bottom w:val="single" w:sz="4" w:space="0" w:color="auto"/>
              <w:right w:val="single" w:sz="4" w:space="0" w:color="auto"/>
            </w:tcBorders>
          </w:tcPr>
          <w:p w:rsidR="0094510D" w:rsidRPr="007E25D6" w:rsidRDefault="0094510D" w:rsidP="0094510D">
            <w:pPr>
              <w:pStyle w:val="1fffb"/>
              <w:rPr>
                <w:rFonts w:cs="Times New Roman"/>
              </w:rPr>
            </w:pPr>
            <w:r w:rsidRPr="007E25D6">
              <w:rPr>
                <w:rFonts w:cs="Times New Roman"/>
              </w:rPr>
              <w:t>-</w:t>
            </w:r>
          </w:p>
        </w:tc>
        <w:tc>
          <w:tcPr>
            <w:tcW w:w="2593" w:type="pct"/>
            <w:tcBorders>
              <w:top w:val="single" w:sz="4" w:space="0" w:color="auto"/>
              <w:left w:val="single" w:sz="4" w:space="0" w:color="auto"/>
              <w:bottom w:val="single" w:sz="4" w:space="0" w:color="auto"/>
            </w:tcBorders>
          </w:tcPr>
          <w:p w:rsidR="0094510D" w:rsidRPr="007E25D6" w:rsidRDefault="0094510D" w:rsidP="0094510D">
            <w:pPr>
              <w:pStyle w:val="1fffb"/>
              <w:rPr>
                <w:rFonts w:cs="Times New Roman"/>
              </w:rPr>
            </w:pPr>
            <w:r w:rsidRPr="007E25D6">
              <w:rPr>
                <w:rFonts w:cs="Times New Roman"/>
              </w:rPr>
              <w:t>-</w:t>
            </w:r>
          </w:p>
        </w:tc>
      </w:tr>
      <w:tr w:rsidR="0094510D" w:rsidRPr="007E25D6" w:rsidTr="00AB476B">
        <w:trPr>
          <w:trHeight w:val="20"/>
        </w:trPr>
        <w:tc>
          <w:tcPr>
            <w:tcW w:w="414" w:type="pct"/>
            <w:tcBorders>
              <w:top w:val="single" w:sz="4" w:space="0" w:color="auto"/>
              <w:bottom w:val="single" w:sz="4" w:space="0" w:color="auto"/>
              <w:right w:val="single" w:sz="4" w:space="0" w:color="auto"/>
            </w:tcBorders>
            <w:vAlign w:val="center"/>
          </w:tcPr>
          <w:p w:rsidR="0094510D" w:rsidRPr="007E25D6" w:rsidRDefault="0094510D" w:rsidP="0094510D">
            <w:pPr>
              <w:pStyle w:val="1fffb"/>
              <w:rPr>
                <w:rFonts w:cs="Times New Roman"/>
              </w:rPr>
            </w:pPr>
            <w:r w:rsidRPr="007E25D6">
              <w:rPr>
                <w:rFonts w:cs="Times New Roman"/>
              </w:rPr>
              <w:t>2022</w:t>
            </w:r>
          </w:p>
        </w:tc>
        <w:tc>
          <w:tcPr>
            <w:tcW w:w="882" w:type="pct"/>
            <w:tcBorders>
              <w:top w:val="single" w:sz="4" w:space="0" w:color="auto"/>
              <w:left w:val="single" w:sz="4" w:space="0" w:color="auto"/>
              <w:bottom w:val="single" w:sz="4" w:space="0" w:color="auto"/>
              <w:right w:val="single" w:sz="4" w:space="0" w:color="auto"/>
            </w:tcBorders>
          </w:tcPr>
          <w:p w:rsidR="0094510D" w:rsidRPr="007E25D6" w:rsidRDefault="0094510D" w:rsidP="0094510D">
            <w:pPr>
              <w:pStyle w:val="1fffb"/>
              <w:rPr>
                <w:rFonts w:cs="Times New Roman"/>
              </w:rPr>
            </w:pPr>
            <w:r w:rsidRPr="007E25D6">
              <w:rPr>
                <w:rFonts w:cs="Times New Roman"/>
              </w:rPr>
              <w:t>-</w:t>
            </w:r>
          </w:p>
        </w:tc>
        <w:tc>
          <w:tcPr>
            <w:tcW w:w="1111" w:type="pct"/>
            <w:tcBorders>
              <w:top w:val="single" w:sz="4" w:space="0" w:color="auto"/>
              <w:left w:val="single" w:sz="4" w:space="0" w:color="auto"/>
              <w:bottom w:val="single" w:sz="4" w:space="0" w:color="auto"/>
              <w:right w:val="single" w:sz="4" w:space="0" w:color="auto"/>
            </w:tcBorders>
          </w:tcPr>
          <w:p w:rsidR="0094510D" w:rsidRPr="007E25D6" w:rsidRDefault="0094510D" w:rsidP="0094510D">
            <w:pPr>
              <w:pStyle w:val="1fffb"/>
              <w:rPr>
                <w:rFonts w:cs="Times New Roman"/>
              </w:rPr>
            </w:pPr>
            <w:r w:rsidRPr="007E25D6">
              <w:rPr>
                <w:rFonts w:cs="Times New Roman"/>
              </w:rPr>
              <w:t>-</w:t>
            </w:r>
          </w:p>
        </w:tc>
        <w:tc>
          <w:tcPr>
            <w:tcW w:w="2593" w:type="pct"/>
            <w:tcBorders>
              <w:top w:val="single" w:sz="4" w:space="0" w:color="auto"/>
              <w:left w:val="single" w:sz="4" w:space="0" w:color="auto"/>
              <w:bottom w:val="single" w:sz="4" w:space="0" w:color="auto"/>
            </w:tcBorders>
          </w:tcPr>
          <w:p w:rsidR="0094510D" w:rsidRPr="007E25D6" w:rsidRDefault="0094510D" w:rsidP="0094510D">
            <w:pPr>
              <w:pStyle w:val="1fffb"/>
              <w:rPr>
                <w:rFonts w:cs="Times New Roman"/>
              </w:rPr>
            </w:pPr>
            <w:r w:rsidRPr="007E25D6">
              <w:rPr>
                <w:rFonts w:cs="Times New Roman"/>
              </w:rPr>
              <w:t>-</w:t>
            </w:r>
          </w:p>
        </w:tc>
      </w:tr>
      <w:tr w:rsidR="0094510D" w:rsidRPr="007E25D6" w:rsidTr="00AB476B">
        <w:trPr>
          <w:trHeight w:val="20"/>
        </w:trPr>
        <w:tc>
          <w:tcPr>
            <w:tcW w:w="414" w:type="pct"/>
            <w:tcBorders>
              <w:top w:val="single" w:sz="4" w:space="0" w:color="auto"/>
              <w:bottom w:val="single" w:sz="4" w:space="0" w:color="auto"/>
              <w:right w:val="single" w:sz="4" w:space="0" w:color="auto"/>
            </w:tcBorders>
            <w:vAlign w:val="center"/>
          </w:tcPr>
          <w:p w:rsidR="0094510D" w:rsidRPr="007E25D6" w:rsidRDefault="0094510D" w:rsidP="0094510D">
            <w:pPr>
              <w:pStyle w:val="1fffb"/>
              <w:rPr>
                <w:rFonts w:cs="Times New Roman"/>
              </w:rPr>
            </w:pPr>
            <w:r w:rsidRPr="007E25D6">
              <w:rPr>
                <w:rFonts w:cs="Times New Roman"/>
              </w:rPr>
              <w:t>2023</w:t>
            </w:r>
          </w:p>
        </w:tc>
        <w:tc>
          <w:tcPr>
            <w:tcW w:w="882" w:type="pct"/>
            <w:tcBorders>
              <w:top w:val="single" w:sz="4" w:space="0" w:color="auto"/>
              <w:left w:val="single" w:sz="4" w:space="0" w:color="auto"/>
              <w:bottom w:val="single" w:sz="4" w:space="0" w:color="auto"/>
              <w:right w:val="single" w:sz="4" w:space="0" w:color="auto"/>
            </w:tcBorders>
          </w:tcPr>
          <w:p w:rsidR="0094510D" w:rsidRPr="007E25D6" w:rsidRDefault="0094510D" w:rsidP="0094510D">
            <w:pPr>
              <w:pStyle w:val="1fffb"/>
              <w:rPr>
                <w:rFonts w:cs="Times New Roman"/>
              </w:rPr>
            </w:pPr>
            <w:r w:rsidRPr="007E25D6">
              <w:rPr>
                <w:rFonts w:cs="Times New Roman"/>
              </w:rPr>
              <w:t>-</w:t>
            </w:r>
          </w:p>
        </w:tc>
        <w:tc>
          <w:tcPr>
            <w:tcW w:w="1111" w:type="pct"/>
            <w:tcBorders>
              <w:top w:val="single" w:sz="4" w:space="0" w:color="auto"/>
              <w:left w:val="single" w:sz="4" w:space="0" w:color="auto"/>
              <w:bottom w:val="single" w:sz="4" w:space="0" w:color="auto"/>
              <w:right w:val="single" w:sz="4" w:space="0" w:color="auto"/>
            </w:tcBorders>
          </w:tcPr>
          <w:p w:rsidR="0094510D" w:rsidRPr="007E25D6" w:rsidRDefault="0094510D" w:rsidP="0094510D">
            <w:pPr>
              <w:pStyle w:val="1fffb"/>
              <w:rPr>
                <w:rFonts w:cs="Times New Roman"/>
              </w:rPr>
            </w:pPr>
            <w:r w:rsidRPr="007E25D6">
              <w:rPr>
                <w:rFonts w:cs="Times New Roman"/>
              </w:rPr>
              <w:t>-</w:t>
            </w:r>
          </w:p>
        </w:tc>
        <w:tc>
          <w:tcPr>
            <w:tcW w:w="2593" w:type="pct"/>
            <w:tcBorders>
              <w:top w:val="single" w:sz="4" w:space="0" w:color="auto"/>
              <w:left w:val="single" w:sz="4" w:space="0" w:color="auto"/>
              <w:bottom w:val="single" w:sz="4" w:space="0" w:color="auto"/>
            </w:tcBorders>
          </w:tcPr>
          <w:p w:rsidR="0094510D" w:rsidRPr="007E25D6" w:rsidRDefault="0094510D" w:rsidP="0094510D">
            <w:pPr>
              <w:pStyle w:val="1fffb"/>
              <w:rPr>
                <w:rFonts w:cs="Times New Roman"/>
              </w:rPr>
            </w:pPr>
            <w:r w:rsidRPr="007E25D6">
              <w:rPr>
                <w:rFonts w:cs="Times New Roman"/>
              </w:rPr>
              <w:t>-</w:t>
            </w:r>
          </w:p>
        </w:tc>
      </w:tr>
      <w:tr w:rsidR="00FE77E0" w:rsidRPr="007E25D6" w:rsidTr="00AB476B">
        <w:trPr>
          <w:trHeight w:val="20"/>
        </w:trPr>
        <w:tc>
          <w:tcPr>
            <w:tcW w:w="414" w:type="pct"/>
            <w:tcBorders>
              <w:top w:val="single" w:sz="4" w:space="0" w:color="auto"/>
              <w:bottom w:val="single" w:sz="4" w:space="0" w:color="auto"/>
              <w:right w:val="single" w:sz="4" w:space="0" w:color="auto"/>
            </w:tcBorders>
            <w:vAlign w:val="center"/>
          </w:tcPr>
          <w:p w:rsidR="00FE77E0" w:rsidRPr="007E25D6" w:rsidRDefault="00FE77E0" w:rsidP="00FE77E0">
            <w:pPr>
              <w:pStyle w:val="1fffb"/>
              <w:rPr>
                <w:rFonts w:cs="Times New Roman"/>
              </w:rPr>
            </w:pPr>
            <w:r w:rsidRPr="007E25D6">
              <w:rPr>
                <w:rFonts w:cs="Times New Roman"/>
              </w:rPr>
              <w:t>202</w:t>
            </w:r>
            <w:r w:rsidR="0094510D">
              <w:rPr>
                <w:rFonts w:cs="Times New Roman"/>
              </w:rPr>
              <w:t>4</w:t>
            </w:r>
          </w:p>
        </w:tc>
        <w:tc>
          <w:tcPr>
            <w:tcW w:w="882" w:type="pct"/>
            <w:tcBorders>
              <w:top w:val="single" w:sz="4" w:space="0" w:color="auto"/>
              <w:left w:val="single" w:sz="4" w:space="0" w:color="auto"/>
              <w:bottom w:val="single" w:sz="4" w:space="0" w:color="auto"/>
              <w:right w:val="single" w:sz="4" w:space="0" w:color="auto"/>
            </w:tcBorders>
          </w:tcPr>
          <w:p w:rsidR="00FE77E0" w:rsidRPr="007E25D6" w:rsidRDefault="00FE77E0" w:rsidP="00FE77E0">
            <w:pPr>
              <w:pStyle w:val="1fffb"/>
              <w:rPr>
                <w:rFonts w:cs="Times New Roman"/>
              </w:rPr>
            </w:pPr>
            <w:r w:rsidRPr="007E25D6">
              <w:rPr>
                <w:rFonts w:cs="Times New Roman"/>
              </w:rPr>
              <w:t>-</w:t>
            </w:r>
          </w:p>
        </w:tc>
        <w:tc>
          <w:tcPr>
            <w:tcW w:w="1111" w:type="pct"/>
            <w:tcBorders>
              <w:top w:val="single" w:sz="4" w:space="0" w:color="auto"/>
              <w:left w:val="single" w:sz="4" w:space="0" w:color="auto"/>
              <w:bottom w:val="single" w:sz="4" w:space="0" w:color="auto"/>
              <w:right w:val="single" w:sz="4" w:space="0" w:color="auto"/>
            </w:tcBorders>
          </w:tcPr>
          <w:p w:rsidR="00FE77E0" w:rsidRPr="007E25D6" w:rsidRDefault="00FE77E0" w:rsidP="00FE77E0">
            <w:pPr>
              <w:pStyle w:val="1fffb"/>
              <w:rPr>
                <w:rFonts w:cs="Times New Roman"/>
              </w:rPr>
            </w:pPr>
            <w:r w:rsidRPr="007E25D6">
              <w:rPr>
                <w:rFonts w:cs="Times New Roman"/>
              </w:rPr>
              <w:t>-</w:t>
            </w:r>
          </w:p>
        </w:tc>
        <w:tc>
          <w:tcPr>
            <w:tcW w:w="2593" w:type="pct"/>
            <w:tcBorders>
              <w:top w:val="single" w:sz="4" w:space="0" w:color="auto"/>
              <w:left w:val="single" w:sz="4" w:space="0" w:color="auto"/>
              <w:bottom w:val="single" w:sz="4" w:space="0" w:color="auto"/>
            </w:tcBorders>
          </w:tcPr>
          <w:p w:rsidR="00FE77E0" w:rsidRPr="007E25D6" w:rsidRDefault="00FE77E0" w:rsidP="00FE77E0">
            <w:pPr>
              <w:pStyle w:val="1fffb"/>
              <w:rPr>
                <w:rFonts w:cs="Times New Roman"/>
              </w:rPr>
            </w:pPr>
            <w:r w:rsidRPr="007E25D6">
              <w:rPr>
                <w:rFonts w:cs="Times New Roman"/>
              </w:rPr>
              <w:t>-</w:t>
            </w:r>
          </w:p>
        </w:tc>
      </w:tr>
      <w:tr w:rsidR="00FE77E0" w:rsidRPr="007E25D6" w:rsidTr="00AB476B">
        <w:trPr>
          <w:trHeight w:val="20"/>
        </w:trPr>
        <w:tc>
          <w:tcPr>
            <w:tcW w:w="414" w:type="pct"/>
            <w:tcBorders>
              <w:top w:val="single" w:sz="4" w:space="0" w:color="auto"/>
              <w:bottom w:val="single" w:sz="4" w:space="0" w:color="auto"/>
              <w:right w:val="single" w:sz="4" w:space="0" w:color="auto"/>
            </w:tcBorders>
            <w:vAlign w:val="center"/>
          </w:tcPr>
          <w:p w:rsidR="00FE77E0" w:rsidRPr="007E25D6" w:rsidRDefault="00C96600" w:rsidP="00FE77E0">
            <w:pPr>
              <w:pStyle w:val="1fffb"/>
              <w:rPr>
                <w:rFonts w:cs="Times New Roman"/>
              </w:rPr>
            </w:pPr>
            <w:r w:rsidRPr="007E25D6">
              <w:rPr>
                <w:rFonts w:cs="Times New Roman"/>
              </w:rPr>
              <w:t>2025</w:t>
            </w:r>
          </w:p>
        </w:tc>
        <w:tc>
          <w:tcPr>
            <w:tcW w:w="882" w:type="pct"/>
            <w:tcBorders>
              <w:top w:val="single" w:sz="4" w:space="0" w:color="auto"/>
              <w:left w:val="single" w:sz="4" w:space="0" w:color="auto"/>
              <w:bottom w:val="single" w:sz="4" w:space="0" w:color="auto"/>
              <w:right w:val="single" w:sz="4" w:space="0" w:color="auto"/>
            </w:tcBorders>
          </w:tcPr>
          <w:p w:rsidR="00FE77E0" w:rsidRPr="007E25D6" w:rsidRDefault="00FE77E0" w:rsidP="00FE77E0">
            <w:pPr>
              <w:pStyle w:val="1fffb"/>
              <w:rPr>
                <w:rFonts w:cs="Times New Roman"/>
              </w:rPr>
            </w:pPr>
            <w:r w:rsidRPr="007E25D6">
              <w:rPr>
                <w:rFonts w:cs="Times New Roman"/>
              </w:rPr>
              <w:t>-</w:t>
            </w:r>
          </w:p>
        </w:tc>
        <w:tc>
          <w:tcPr>
            <w:tcW w:w="1111" w:type="pct"/>
            <w:tcBorders>
              <w:top w:val="single" w:sz="4" w:space="0" w:color="auto"/>
              <w:left w:val="single" w:sz="4" w:space="0" w:color="auto"/>
              <w:bottom w:val="single" w:sz="4" w:space="0" w:color="auto"/>
              <w:right w:val="single" w:sz="4" w:space="0" w:color="auto"/>
            </w:tcBorders>
          </w:tcPr>
          <w:p w:rsidR="00FE77E0" w:rsidRPr="007E25D6" w:rsidRDefault="00FE77E0" w:rsidP="00FE77E0">
            <w:pPr>
              <w:pStyle w:val="1fffb"/>
              <w:rPr>
                <w:rFonts w:cs="Times New Roman"/>
              </w:rPr>
            </w:pPr>
            <w:r w:rsidRPr="007E25D6">
              <w:rPr>
                <w:rFonts w:cs="Times New Roman"/>
              </w:rPr>
              <w:t>-</w:t>
            </w:r>
          </w:p>
        </w:tc>
        <w:tc>
          <w:tcPr>
            <w:tcW w:w="2593" w:type="pct"/>
            <w:tcBorders>
              <w:top w:val="single" w:sz="4" w:space="0" w:color="auto"/>
              <w:left w:val="single" w:sz="4" w:space="0" w:color="auto"/>
              <w:bottom w:val="single" w:sz="4" w:space="0" w:color="auto"/>
            </w:tcBorders>
          </w:tcPr>
          <w:p w:rsidR="00FE77E0" w:rsidRPr="007E25D6" w:rsidRDefault="00FE77E0" w:rsidP="00FE77E0">
            <w:pPr>
              <w:pStyle w:val="1fffb"/>
              <w:rPr>
                <w:rFonts w:cs="Times New Roman"/>
              </w:rPr>
            </w:pPr>
            <w:r w:rsidRPr="007E25D6">
              <w:rPr>
                <w:rFonts w:cs="Times New Roman"/>
              </w:rPr>
              <w:t>-</w:t>
            </w:r>
          </w:p>
        </w:tc>
      </w:tr>
    </w:tbl>
    <w:p w:rsidR="00C25060" w:rsidRPr="007E25D6" w:rsidRDefault="00C25060" w:rsidP="00C25060">
      <w:pPr>
        <w:pStyle w:val="20"/>
        <w:keepNext w:val="0"/>
        <w:widowControl w:val="0"/>
        <w:spacing w:before="240" w:line="240" w:lineRule="auto"/>
        <w:textAlignment w:val="baseline"/>
        <w:rPr>
          <w:rFonts w:cs="Times New Roman"/>
        </w:rPr>
      </w:pPr>
      <w:bookmarkStart w:id="83" w:name="_Toc78674699"/>
      <w:bookmarkStart w:id="84" w:name="_Toc84970936"/>
      <w:bookmarkStart w:id="85" w:name="_Toc231910374"/>
      <w:r w:rsidRPr="007E25D6">
        <w:rPr>
          <w:rFonts w:cs="Times New Roman"/>
        </w:rPr>
        <w:t>Предписания надзорных органов по запрещению дальнейшей эксплуатации источников тепловой энергии</w:t>
      </w:r>
      <w:bookmarkEnd w:id="83"/>
      <w:bookmarkEnd w:id="84"/>
      <w:bookmarkEnd w:id="85"/>
    </w:p>
    <w:p w:rsidR="00620B72" w:rsidRDefault="00C25060" w:rsidP="00D6259F">
      <w:pPr>
        <w:pStyle w:val="11ff3"/>
      </w:pPr>
      <w:r w:rsidRPr="007E25D6">
        <w:t xml:space="preserve">Предписания надзорных органов по запрещению дальнейшей эксплуатации источников тепловой энергии на территории муниципального образования </w:t>
      </w:r>
      <w:r w:rsidR="00222920" w:rsidRPr="007E25D6">
        <w:t>Гостиц</w:t>
      </w:r>
      <w:r w:rsidR="0013776F" w:rsidRPr="007E25D6">
        <w:t>кое сельское поселение</w:t>
      </w:r>
      <w:r w:rsidR="00410CF3" w:rsidRPr="007E25D6">
        <w:t xml:space="preserve"> </w:t>
      </w:r>
      <w:r w:rsidRPr="007E25D6">
        <w:t xml:space="preserve">теплоснабжающей организации по состоянию на </w:t>
      </w:r>
      <w:r w:rsidR="00C96600" w:rsidRPr="007E25D6">
        <w:t>2025</w:t>
      </w:r>
      <w:r w:rsidRPr="007E25D6">
        <w:t xml:space="preserve"> г. не выдавались.</w:t>
      </w:r>
    </w:p>
    <w:p w:rsidR="00167E90" w:rsidRDefault="00167E90" w:rsidP="00D6259F">
      <w:pPr>
        <w:pStyle w:val="11ff3"/>
      </w:pPr>
    </w:p>
    <w:p w:rsidR="00167E90" w:rsidRPr="007E25D6" w:rsidRDefault="00167E90" w:rsidP="00D6259F">
      <w:pPr>
        <w:pStyle w:val="11ff3"/>
      </w:pPr>
    </w:p>
    <w:p w:rsidR="00C25060" w:rsidRPr="007E25D6" w:rsidRDefault="00C25060" w:rsidP="00C25060">
      <w:pPr>
        <w:pStyle w:val="20"/>
        <w:keepNext w:val="0"/>
        <w:widowControl w:val="0"/>
        <w:spacing w:before="240" w:line="240" w:lineRule="auto"/>
        <w:textAlignment w:val="baseline"/>
        <w:rPr>
          <w:rFonts w:cs="Times New Roman"/>
        </w:rPr>
      </w:pPr>
      <w:bookmarkStart w:id="86" w:name="_Toc78674700"/>
      <w:bookmarkStart w:id="87" w:name="_Toc84970937"/>
      <w:bookmarkStart w:id="88" w:name="_Toc231910375"/>
      <w:r w:rsidRPr="007E25D6">
        <w:rPr>
          <w:rFonts w:cs="Times New Roman"/>
        </w:rPr>
        <w:t xml:space="preserve">Конкурентный отбор мощности источников с комбинированной выработкой тепловой и </w:t>
      </w:r>
      <w:r w:rsidRPr="007E25D6">
        <w:rPr>
          <w:rFonts w:cs="Times New Roman"/>
        </w:rPr>
        <w:lastRenderedPageBreak/>
        <w:t>электрической энергии</w:t>
      </w:r>
      <w:bookmarkEnd w:id="86"/>
      <w:bookmarkEnd w:id="87"/>
      <w:bookmarkEnd w:id="88"/>
    </w:p>
    <w:p w:rsidR="00C25060" w:rsidRDefault="00C25060" w:rsidP="00B5461F">
      <w:pPr>
        <w:pStyle w:val="11ff3"/>
      </w:pPr>
      <w:bookmarkStart w:id="89" w:name="_Toc475879458"/>
      <w:r w:rsidRPr="007E25D6">
        <w:t xml:space="preserve">На территории </w:t>
      </w:r>
      <w:r w:rsidR="00222920" w:rsidRPr="007E25D6">
        <w:t>Гостиц</w:t>
      </w:r>
      <w:r w:rsidR="006F0FE5" w:rsidRPr="007E25D6">
        <w:t>кого сельского поселения</w:t>
      </w:r>
      <w:r w:rsidR="00410CF3" w:rsidRPr="007E25D6">
        <w:t xml:space="preserve"> </w:t>
      </w:r>
      <w:r w:rsidRPr="007E25D6">
        <w:t>источники тепловой энергии и (или) оборудования (турбоагрегатов), отнесенные к объектам, электрическая мощность которых поставляется в вынужденном режиме в целях обеспечения надежного теплоснабжения потребителей, отсутствуют.</w:t>
      </w:r>
    </w:p>
    <w:p w:rsidR="0036474C" w:rsidRPr="0036474C" w:rsidRDefault="0036474C" w:rsidP="00167E90">
      <w:pPr>
        <w:pStyle w:val="20"/>
        <w:spacing w:before="240" w:line="240" w:lineRule="auto"/>
        <w:rPr>
          <w:snapToGrid w:val="0"/>
        </w:rPr>
      </w:pPr>
      <w:bookmarkStart w:id="90" w:name="_Toc198483489"/>
      <w:bookmarkStart w:id="91" w:name="_Toc210534248"/>
      <w:bookmarkStart w:id="92" w:name="_Toc224671646"/>
      <w:bookmarkStart w:id="93" w:name="_Toc231910376"/>
      <w:r w:rsidRPr="0036474C">
        <w:rPr>
          <w:snapToGrid w:val="0"/>
        </w:rPr>
        <w:t>Характеристика водоподготовки и подпиточных устройств</w:t>
      </w:r>
      <w:bookmarkEnd w:id="90"/>
      <w:bookmarkEnd w:id="91"/>
      <w:bookmarkEnd w:id="92"/>
      <w:bookmarkEnd w:id="93"/>
    </w:p>
    <w:p w:rsidR="0036474C" w:rsidRDefault="0036474C" w:rsidP="0036474C">
      <w:pPr>
        <w:pStyle w:val="11ff3"/>
        <w:rPr>
          <w:snapToGrid w:val="0"/>
        </w:rPr>
      </w:pPr>
      <w:r w:rsidRPr="008E0B4F">
        <w:rPr>
          <w:snapToGrid w:val="0"/>
        </w:rPr>
        <w:t xml:space="preserve">На </w:t>
      </w:r>
      <w:r w:rsidR="00934AFA" w:rsidRPr="00934AFA">
        <w:rPr>
          <w:snapToGrid w:val="0"/>
        </w:rPr>
        <w:t>БМК-7,3 МВт, Ленинградская область, Сланцевский муниципальный район, Гостицкое сельское поселение, д. Гостицы, д. 1в</w:t>
      </w:r>
      <w:r w:rsidR="00934AFA">
        <w:rPr>
          <w:snapToGrid w:val="0"/>
        </w:rPr>
        <w:t xml:space="preserve"> установлена водоподготовительная установка, мощностью </w:t>
      </w:r>
      <w:r w:rsidR="00934AFA" w:rsidRPr="00934AFA">
        <w:rPr>
          <w:snapToGrid w:val="0"/>
        </w:rPr>
        <w:t>5,2</w:t>
      </w:r>
      <w:r w:rsidR="00934AFA">
        <w:rPr>
          <w:snapToGrid w:val="0"/>
        </w:rPr>
        <w:t xml:space="preserve"> </w:t>
      </w:r>
      <w:r w:rsidR="00934AFA" w:rsidRPr="00934AFA">
        <w:rPr>
          <w:snapToGrid w:val="0"/>
        </w:rPr>
        <w:t>т/ч</w:t>
      </w:r>
      <w:r w:rsidRPr="008E0B4F">
        <w:rPr>
          <w:snapToGrid w:val="0"/>
        </w:rPr>
        <w:t>.</w:t>
      </w:r>
    </w:p>
    <w:p w:rsidR="00934AFA" w:rsidRDefault="00934AFA" w:rsidP="0036474C">
      <w:pPr>
        <w:pStyle w:val="11ff3"/>
        <w:rPr>
          <w:snapToGrid w:val="0"/>
          <w:u w:val="single"/>
        </w:rPr>
      </w:pPr>
      <w:r w:rsidRPr="00934AFA">
        <w:rPr>
          <w:snapToGrid w:val="0"/>
          <w:u w:val="single"/>
        </w:rPr>
        <w:t>Таблица 2.13.1. - Баланс производительности водоподготовительных установок (далее - ВПУ) за 2025 год</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599"/>
        <w:gridCol w:w="953"/>
        <w:gridCol w:w="3655"/>
      </w:tblGrid>
      <w:tr w:rsidR="00934AFA" w:rsidRPr="00934AFA" w:rsidTr="00934AFA">
        <w:trPr>
          <w:trHeight w:val="20"/>
          <w:tblHeader/>
        </w:trPr>
        <w:tc>
          <w:tcPr>
            <w:tcW w:w="2529" w:type="pct"/>
            <w:tcBorders>
              <w:top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Параметр</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Единицы измерения</w:t>
            </w:r>
          </w:p>
        </w:tc>
        <w:tc>
          <w:tcPr>
            <w:tcW w:w="2016" w:type="pct"/>
            <w:tcBorders>
              <w:top w:val="single" w:sz="4" w:space="0" w:color="auto"/>
              <w:left w:val="single" w:sz="4" w:space="0" w:color="auto"/>
              <w:bottom w:val="single" w:sz="4" w:space="0" w:color="auto"/>
              <w:right w:val="single" w:sz="4" w:space="0" w:color="auto"/>
            </w:tcBorders>
            <w:vAlign w:val="center"/>
          </w:tcPr>
          <w:p w:rsidR="00934AFA" w:rsidRPr="00934AFA" w:rsidRDefault="00934AFA" w:rsidP="00934AFA">
            <w:pPr>
              <w:pStyle w:val="1fffb"/>
              <w:rPr>
                <w:rFonts w:cs="Times New Roman"/>
              </w:rPr>
            </w:pPr>
            <w:r w:rsidRPr="00934AFA">
              <w:rPr>
                <w:rFonts w:cs="Times New Roman"/>
              </w:rPr>
              <w:t>БМК-7,3 МВт, Ленинградская область, Сланцевский муниципальный район, Гостицкое сельское поселение, д. Гостицы, д. 1в</w:t>
            </w:r>
          </w:p>
        </w:tc>
      </w:tr>
      <w:tr w:rsidR="00934AFA" w:rsidRPr="00934AFA" w:rsidTr="00934AFA">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Производительность ВПУ</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934AFA" w:rsidRPr="00934AFA" w:rsidRDefault="00934AFA" w:rsidP="00934AFA">
            <w:pPr>
              <w:pStyle w:val="1fffb"/>
              <w:rPr>
                <w:rFonts w:cs="Times New Roman"/>
              </w:rPr>
            </w:pPr>
            <w:r w:rsidRPr="00934AFA">
              <w:rPr>
                <w:rFonts w:cs="Times New Roman"/>
                <w:lang w:val="en-US"/>
              </w:rPr>
              <w:t>5</w:t>
            </w:r>
            <w:r w:rsidRPr="00934AFA">
              <w:rPr>
                <w:rFonts w:cs="Times New Roman"/>
              </w:rPr>
              <w:t>,2</w:t>
            </w:r>
          </w:p>
        </w:tc>
      </w:tr>
      <w:tr w:rsidR="00934AFA" w:rsidRPr="00934AFA" w:rsidTr="00934AFA">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rPr>
                <w:rFonts w:cs="Times New Roman"/>
              </w:rPr>
            </w:pPr>
            <w:r w:rsidRPr="00934AFA">
              <w:rPr>
                <w:rFonts w:cs="Times New Roman"/>
              </w:rPr>
              <w:t>Производительность установки дозирования реагента сетевого контура</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934AFA" w:rsidRPr="00934AFA" w:rsidRDefault="00934AFA" w:rsidP="00934AFA">
            <w:pPr>
              <w:pStyle w:val="1fffb"/>
              <w:rPr>
                <w:rFonts w:cs="Times New Roman"/>
              </w:rPr>
            </w:pPr>
            <w:r w:rsidRPr="00934AFA">
              <w:rPr>
                <w:rFonts w:cs="Times New Roman"/>
              </w:rPr>
              <w:t>0,008</w:t>
            </w:r>
          </w:p>
        </w:tc>
      </w:tr>
      <w:tr w:rsidR="00934AFA" w:rsidRPr="00934AFA" w:rsidTr="00934AFA">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rPr>
                <w:rFonts w:cs="Times New Roman"/>
              </w:rPr>
            </w:pPr>
            <w:r w:rsidRPr="00934AFA">
              <w:rPr>
                <w:rFonts w:cs="Times New Roman"/>
              </w:rPr>
              <w:t>Производительность установки дозирования реагента котлового контура</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934AFA" w:rsidRPr="00934AFA" w:rsidRDefault="00934AFA" w:rsidP="00934AFA">
            <w:pPr>
              <w:pStyle w:val="1fffb"/>
              <w:rPr>
                <w:rFonts w:cs="Times New Roman"/>
              </w:rPr>
            </w:pPr>
            <w:r w:rsidRPr="00934AFA">
              <w:rPr>
                <w:rFonts w:cs="Times New Roman"/>
              </w:rPr>
              <w:t>0,008</w:t>
            </w:r>
          </w:p>
        </w:tc>
      </w:tr>
      <w:tr w:rsidR="00934AFA" w:rsidRPr="00934AFA" w:rsidTr="00934AFA">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Срок службы</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лет</w:t>
            </w:r>
          </w:p>
        </w:tc>
        <w:tc>
          <w:tcPr>
            <w:tcW w:w="2016" w:type="pct"/>
            <w:tcBorders>
              <w:top w:val="single" w:sz="4" w:space="0" w:color="auto"/>
              <w:left w:val="single" w:sz="4" w:space="0" w:color="auto"/>
              <w:bottom w:val="single" w:sz="4" w:space="0" w:color="auto"/>
              <w:right w:val="single" w:sz="4" w:space="0" w:color="auto"/>
            </w:tcBorders>
            <w:vAlign w:val="center"/>
          </w:tcPr>
          <w:p w:rsidR="00934AFA" w:rsidRPr="00934AFA" w:rsidRDefault="00934AFA" w:rsidP="00934AFA">
            <w:pPr>
              <w:pStyle w:val="1fffb"/>
              <w:rPr>
                <w:rFonts w:cs="Times New Roman"/>
              </w:rPr>
            </w:pPr>
            <w:r w:rsidRPr="00934AFA">
              <w:rPr>
                <w:rFonts w:cs="Times New Roman"/>
              </w:rPr>
              <w:t>14</w:t>
            </w:r>
          </w:p>
        </w:tc>
      </w:tr>
      <w:tr w:rsidR="00934AFA" w:rsidRPr="00934AFA" w:rsidTr="00934AFA">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Количество баков-аккумуляторов теплоносителя</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ед.</w:t>
            </w:r>
          </w:p>
        </w:tc>
        <w:tc>
          <w:tcPr>
            <w:tcW w:w="2016" w:type="pct"/>
            <w:tcBorders>
              <w:top w:val="single" w:sz="4" w:space="0" w:color="auto"/>
              <w:left w:val="single" w:sz="4" w:space="0" w:color="auto"/>
              <w:bottom w:val="single" w:sz="4" w:space="0" w:color="auto"/>
              <w:right w:val="single" w:sz="4" w:space="0" w:color="auto"/>
            </w:tcBorders>
            <w:vAlign w:val="center"/>
          </w:tcPr>
          <w:p w:rsidR="00934AFA" w:rsidRPr="00934AFA" w:rsidRDefault="00934AFA" w:rsidP="00934AFA">
            <w:pPr>
              <w:pStyle w:val="1fffb"/>
              <w:rPr>
                <w:rFonts w:cs="Times New Roman"/>
              </w:rPr>
            </w:pPr>
            <w:r w:rsidRPr="00934AFA">
              <w:rPr>
                <w:rFonts w:cs="Times New Roman"/>
              </w:rPr>
              <w:t>отсутствует</w:t>
            </w:r>
          </w:p>
        </w:tc>
      </w:tr>
      <w:tr w:rsidR="00934AFA" w:rsidRPr="00934AFA" w:rsidTr="00934AFA">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Общая емкость баков-аккумуляторов</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34AFA" w:rsidRPr="00934AFA" w:rsidRDefault="00BB453D" w:rsidP="00934AFA">
            <w:pPr>
              <w:pStyle w:val="1fffb"/>
              <w:rPr>
                <w:vertAlign w:val="superscript"/>
              </w:rPr>
            </w:pPr>
            <w:r w:rsidRPr="00BB453D">
              <w:t>м</w:t>
            </w:r>
            <w:r w:rsidRPr="00BB453D">
              <w:rPr>
                <w:vertAlign w:val="superscript"/>
              </w:rPr>
              <w:t>3</w:t>
            </w:r>
          </w:p>
        </w:tc>
        <w:tc>
          <w:tcPr>
            <w:tcW w:w="2016" w:type="pct"/>
            <w:tcBorders>
              <w:top w:val="single" w:sz="4" w:space="0" w:color="auto"/>
              <w:left w:val="single" w:sz="4" w:space="0" w:color="auto"/>
              <w:bottom w:val="single" w:sz="4" w:space="0" w:color="auto"/>
              <w:right w:val="single" w:sz="4" w:space="0" w:color="auto"/>
            </w:tcBorders>
            <w:vAlign w:val="center"/>
          </w:tcPr>
          <w:p w:rsidR="00934AFA" w:rsidRPr="00934AFA" w:rsidRDefault="00934AFA" w:rsidP="00934AFA">
            <w:pPr>
              <w:pStyle w:val="1fffb"/>
              <w:rPr>
                <w:rFonts w:cs="Times New Roman"/>
              </w:rPr>
            </w:pPr>
            <w:r w:rsidRPr="00934AFA">
              <w:rPr>
                <w:rFonts w:cs="Times New Roman"/>
              </w:rPr>
              <w:t>-</w:t>
            </w:r>
          </w:p>
        </w:tc>
      </w:tr>
      <w:tr w:rsidR="00934AFA" w:rsidRPr="00934AFA" w:rsidTr="00934AFA">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Расчетный часовой расход для подпитки системы теплоснабжения</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934AFA" w:rsidRPr="00934AFA" w:rsidRDefault="00934AFA" w:rsidP="00934AFA">
            <w:pPr>
              <w:pStyle w:val="1fffb"/>
              <w:rPr>
                <w:rFonts w:cs="Times New Roman"/>
              </w:rPr>
            </w:pPr>
          </w:p>
        </w:tc>
      </w:tr>
      <w:tr w:rsidR="00934AFA" w:rsidRPr="00934AFA" w:rsidTr="00934AFA">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Всего подпитка тепловой сети, в том числе:</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934AFA" w:rsidRPr="00934AFA" w:rsidRDefault="00934AFA" w:rsidP="00934AFA">
            <w:pPr>
              <w:pStyle w:val="1fffb"/>
              <w:rPr>
                <w:rFonts w:cs="Times New Roman"/>
              </w:rPr>
            </w:pPr>
          </w:p>
        </w:tc>
      </w:tr>
      <w:tr w:rsidR="00934AFA" w:rsidRPr="00934AFA" w:rsidTr="00934AFA">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нормативные утечки теплоносителя</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934AFA" w:rsidRPr="00934AFA" w:rsidRDefault="00934AFA" w:rsidP="00934AFA">
            <w:pPr>
              <w:pStyle w:val="1fffb"/>
              <w:rPr>
                <w:rFonts w:cs="Times New Roman"/>
              </w:rPr>
            </w:pPr>
          </w:p>
        </w:tc>
      </w:tr>
      <w:tr w:rsidR="00934AFA" w:rsidRPr="00934AFA" w:rsidTr="00934AFA">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сверхнормативные утечки теплоносителя</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934AFA" w:rsidRPr="00934AFA" w:rsidRDefault="00934AFA" w:rsidP="00934AFA">
            <w:pPr>
              <w:pStyle w:val="1fffb"/>
              <w:rPr>
                <w:rFonts w:cs="Times New Roman"/>
              </w:rPr>
            </w:pPr>
          </w:p>
        </w:tc>
      </w:tr>
      <w:tr w:rsidR="00934AFA" w:rsidRPr="00934AFA" w:rsidTr="00934AFA">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Отпуск теплоносителя из тепловых сетей на цели ГВС</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934AFA" w:rsidRPr="00934AFA" w:rsidRDefault="00934AFA" w:rsidP="00934AFA">
            <w:pPr>
              <w:pStyle w:val="1fffb"/>
              <w:rPr>
                <w:rFonts w:cs="Times New Roman"/>
              </w:rPr>
            </w:pPr>
          </w:p>
        </w:tc>
      </w:tr>
      <w:tr w:rsidR="00934AFA" w:rsidRPr="00934AFA" w:rsidTr="00934AFA">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Объем аварийной подпитки (химически не обработанной и не деаэрированной водой)</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934AFA" w:rsidRPr="00934AFA" w:rsidRDefault="00934AFA" w:rsidP="00934AFA">
            <w:pPr>
              <w:pStyle w:val="1fffb"/>
              <w:rPr>
                <w:rFonts w:cs="Times New Roman"/>
              </w:rPr>
            </w:pPr>
          </w:p>
        </w:tc>
      </w:tr>
      <w:tr w:rsidR="00934AFA" w:rsidRPr="00934AFA" w:rsidTr="00934AFA">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Резерв (+) / дефицит (-) ВПУ</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934AFA" w:rsidRPr="00934AFA" w:rsidRDefault="00934AFA" w:rsidP="00934AFA">
            <w:pPr>
              <w:pStyle w:val="1fffb"/>
              <w:rPr>
                <w:rFonts w:cs="Times New Roman"/>
              </w:rPr>
            </w:pPr>
            <w:r w:rsidRPr="00934AFA">
              <w:rPr>
                <w:rFonts w:cs="Times New Roman"/>
              </w:rPr>
              <w:t>0</w:t>
            </w:r>
          </w:p>
        </w:tc>
      </w:tr>
      <w:tr w:rsidR="00934AFA" w:rsidRPr="00934AFA" w:rsidTr="00934AFA">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Доля резерва</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34AFA" w:rsidRPr="00934AFA" w:rsidRDefault="00934AFA" w:rsidP="00934AFA">
            <w:pPr>
              <w:pStyle w:val="1fffb"/>
            </w:pPr>
            <w:r w:rsidRPr="00934AFA">
              <w:t>%</w:t>
            </w:r>
          </w:p>
        </w:tc>
        <w:tc>
          <w:tcPr>
            <w:tcW w:w="2016" w:type="pct"/>
            <w:tcBorders>
              <w:top w:val="single" w:sz="4" w:space="0" w:color="auto"/>
              <w:left w:val="single" w:sz="4" w:space="0" w:color="auto"/>
              <w:bottom w:val="single" w:sz="4" w:space="0" w:color="auto"/>
              <w:right w:val="single" w:sz="4" w:space="0" w:color="auto"/>
            </w:tcBorders>
            <w:vAlign w:val="center"/>
          </w:tcPr>
          <w:p w:rsidR="00934AFA" w:rsidRPr="00934AFA" w:rsidRDefault="00934AFA" w:rsidP="00934AFA">
            <w:pPr>
              <w:pStyle w:val="1fffb"/>
              <w:rPr>
                <w:rFonts w:cs="Times New Roman"/>
              </w:rPr>
            </w:pPr>
            <w:r w:rsidRPr="00934AFA">
              <w:rPr>
                <w:rFonts w:cs="Times New Roman"/>
              </w:rPr>
              <w:t>0</w:t>
            </w:r>
          </w:p>
        </w:tc>
      </w:tr>
    </w:tbl>
    <w:p w:rsidR="0036474C" w:rsidRPr="008E0B4F" w:rsidRDefault="0036474C" w:rsidP="0036474C">
      <w:pPr>
        <w:pStyle w:val="20"/>
        <w:spacing w:before="240" w:line="240" w:lineRule="auto"/>
        <w:ind w:left="1429"/>
        <w:rPr>
          <w:rFonts w:cs="Times New Roman"/>
          <w:snapToGrid w:val="0"/>
        </w:rPr>
      </w:pPr>
      <w:bookmarkStart w:id="94" w:name="_Toc198483491"/>
      <w:bookmarkStart w:id="95" w:name="_Toc210534249"/>
      <w:bookmarkStart w:id="96" w:name="_Toc224671647"/>
      <w:bookmarkStart w:id="97" w:name="_Toc231910377"/>
      <w:r w:rsidRPr="008E0B4F">
        <w:rPr>
          <w:rFonts w:cs="Times New Roman"/>
          <w:snapToGrid w:val="0"/>
        </w:rPr>
        <w:t>Проектный и установленный топливный режим котельной</w:t>
      </w:r>
      <w:bookmarkEnd w:id="94"/>
      <w:bookmarkEnd w:id="95"/>
      <w:bookmarkEnd w:id="96"/>
      <w:bookmarkEnd w:id="97"/>
    </w:p>
    <w:p w:rsidR="0036474C" w:rsidRPr="008E0B4F" w:rsidRDefault="0036474C" w:rsidP="0036474C">
      <w:pPr>
        <w:pStyle w:val="11ff3"/>
        <w:rPr>
          <w:snapToGrid w:val="0"/>
        </w:rPr>
      </w:pPr>
      <w:r w:rsidRPr="008E0B4F">
        <w:rPr>
          <w:snapToGrid w:val="0"/>
        </w:rPr>
        <w:t xml:space="preserve">В качестве основного котельно-печного топлива на котельных </w:t>
      </w:r>
      <w:r>
        <w:rPr>
          <w:snapToGrid w:val="0"/>
        </w:rPr>
        <w:t>Гостиц</w:t>
      </w:r>
      <w:r w:rsidRPr="008E0B4F">
        <w:rPr>
          <w:snapToGrid w:val="0"/>
        </w:rPr>
        <w:t xml:space="preserve">кого сельского поселения используется </w:t>
      </w:r>
      <w:r w:rsidR="00934AFA">
        <w:rPr>
          <w:snapToGrid w:val="0"/>
        </w:rPr>
        <w:t>природный газ, с теплотворной способностью 8141 ккал/кг</w:t>
      </w:r>
      <w:r w:rsidRPr="008E0B4F">
        <w:rPr>
          <w:snapToGrid w:val="0"/>
        </w:rPr>
        <w:t>.</w:t>
      </w:r>
    </w:p>
    <w:p w:rsidR="0036474C" w:rsidRPr="008E0B4F" w:rsidRDefault="0036474C" w:rsidP="0036474C">
      <w:pPr>
        <w:pStyle w:val="11ff3"/>
        <w:rPr>
          <w:snapToGrid w:val="0"/>
        </w:rPr>
      </w:pPr>
      <w:r w:rsidRPr="008E0B4F">
        <w:rPr>
          <w:snapToGrid w:val="0"/>
        </w:rPr>
        <w:t>Установленные топливные режимы котельных приведены в таблице.</w:t>
      </w:r>
    </w:p>
    <w:p w:rsidR="0036474C" w:rsidRPr="008E0B4F" w:rsidRDefault="0036474C" w:rsidP="0036474C">
      <w:pPr>
        <w:pStyle w:val="11ff3"/>
        <w:rPr>
          <w:snapToGrid w:val="0"/>
          <w:u w:val="single"/>
        </w:rPr>
      </w:pPr>
      <w:bookmarkStart w:id="98" w:name="sub_11172"/>
      <w:r w:rsidRPr="008E0B4F">
        <w:rPr>
          <w:snapToGrid w:val="0"/>
          <w:u w:val="single"/>
        </w:rPr>
        <w:t xml:space="preserve">1.2.14.1 - Топливный баланс системы теплоснабжения за 2025 год </w:t>
      </w:r>
    </w:p>
    <w:tbl>
      <w:tblPr>
        <w:tblW w:w="5000" w:type="pct"/>
        <w:tblLook w:val="04A0" w:firstRow="1" w:lastRow="0" w:firstColumn="1" w:lastColumn="0" w:noHBand="0" w:noVBand="1"/>
      </w:tblPr>
      <w:tblGrid>
        <w:gridCol w:w="512"/>
        <w:gridCol w:w="2584"/>
        <w:gridCol w:w="2125"/>
        <w:gridCol w:w="2125"/>
        <w:gridCol w:w="1941"/>
      </w:tblGrid>
      <w:tr w:rsidR="00056DA8" w:rsidRPr="00056DA8" w:rsidTr="00056DA8">
        <w:trPr>
          <w:trHeight w:val="20"/>
          <w:tblHeader/>
        </w:trPr>
        <w:tc>
          <w:tcPr>
            <w:tcW w:w="276" w:type="pct"/>
            <w:tcBorders>
              <w:top w:val="single" w:sz="4" w:space="0" w:color="auto"/>
              <w:left w:val="single" w:sz="4" w:space="0" w:color="auto"/>
              <w:bottom w:val="single" w:sz="4" w:space="0" w:color="auto"/>
              <w:right w:val="single" w:sz="4" w:space="0" w:color="auto"/>
            </w:tcBorders>
            <w:vAlign w:val="center"/>
            <w:hideMark/>
          </w:tcPr>
          <w:p w:rsidR="00056DA8" w:rsidRPr="00056DA8" w:rsidRDefault="00056DA8" w:rsidP="00056DA8">
            <w:pPr>
              <w:pStyle w:val="1fffb"/>
              <w:rPr>
                <w:lang w:eastAsia="zh-CN"/>
              </w:rPr>
            </w:pPr>
            <w:r w:rsidRPr="00056DA8">
              <w:rPr>
                <w:lang w:eastAsia="zh-CN"/>
              </w:rPr>
              <w:lastRenderedPageBreak/>
              <w:t>№ п/п</w:t>
            </w:r>
          </w:p>
        </w:tc>
        <w:tc>
          <w:tcPr>
            <w:tcW w:w="1391" w:type="pct"/>
            <w:tcBorders>
              <w:top w:val="single" w:sz="4" w:space="0" w:color="auto"/>
              <w:left w:val="nil"/>
              <w:bottom w:val="single" w:sz="4" w:space="0" w:color="auto"/>
              <w:right w:val="single" w:sz="4" w:space="0" w:color="auto"/>
            </w:tcBorders>
            <w:vAlign w:val="center"/>
            <w:hideMark/>
          </w:tcPr>
          <w:p w:rsidR="00056DA8" w:rsidRPr="00056DA8" w:rsidRDefault="00056DA8" w:rsidP="00056DA8">
            <w:pPr>
              <w:pStyle w:val="1fffb"/>
              <w:rPr>
                <w:lang w:eastAsia="zh-CN"/>
              </w:rPr>
            </w:pPr>
            <w:r w:rsidRPr="00056DA8">
              <w:rPr>
                <w:lang w:eastAsia="zh-CN"/>
              </w:rPr>
              <w:t>Наименование источника тепловой энергии</w:t>
            </w:r>
          </w:p>
        </w:tc>
        <w:tc>
          <w:tcPr>
            <w:tcW w:w="1144" w:type="pct"/>
            <w:tcBorders>
              <w:top w:val="single" w:sz="4" w:space="0" w:color="auto"/>
              <w:left w:val="nil"/>
              <w:bottom w:val="single" w:sz="4" w:space="0" w:color="auto"/>
              <w:right w:val="single" w:sz="4" w:space="0" w:color="auto"/>
            </w:tcBorders>
            <w:vAlign w:val="center"/>
            <w:hideMark/>
          </w:tcPr>
          <w:p w:rsidR="00056DA8" w:rsidRPr="00056DA8" w:rsidRDefault="00056DA8" w:rsidP="00056DA8">
            <w:pPr>
              <w:pStyle w:val="1fffb"/>
              <w:rPr>
                <w:lang w:eastAsia="zh-CN"/>
              </w:rPr>
            </w:pPr>
            <w:r w:rsidRPr="00056DA8">
              <w:rPr>
                <w:lang w:eastAsia="zh-CN"/>
              </w:rPr>
              <w:t>Вид топлива</w:t>
            </w:r>
          </w:p>
        </w:tc>
        <w:tc>
          <w:tcPr>
            <w:tcW w:w="1144" w:type="pct"/>
            <w:tcBorders>
              <w:top w:val="single" w:sz="4" w:space="0" w:color="auto"/>
              <w:left w:val="nil"/>
              <w:bottom w:val="single" w:sz="4" w:space="0" w:color="auto"/>
              <w:right w:val="single" w:sz="4" w:space="0" w:color="auto"/>
            </w:tcBorders>
            <w:vAlign w:val="center"/>
            <w:hideMark/>
          </w:tcPr>
          <w:p w:rsidR="00056DA8" w:rsidRPr="00056DA8" w:rsidRDefault="00056DA8" w:rsidP="00056DA8">
            <w:pPr>
              <w:pStyle w:val="1fffb"/>
              <w:rPr>
                <w:lang w:eastAsia="zh-CN"/>
              </w:rPr>
            </w:pPr>
            <w:r w:rsidRPr="00056DA8">
              <w:rPr>
                <w:lang w:eastAsia="zh-CN"/>
              </w:rPr>
              <w:t>Средняя теплотворная способность топлива за 2025 год, ккал/кг</w:t>
            </w:r>
          </w:p>
        </w:tc>
        <w:tc>
          <w:tcPr>
            <w:tcW w:w="1045" w:type="pct"/>
            <w:tcBorders>
              <w:top w:val="single" w:sz="4" w:space="0" w:color="auto"/>
              <w:left w:val="nil"/>
              <w:bottom w:val="single" w:sz="4" w:space="0" w:color="auto"/>
              <w:right w:val="single" w:sz="4" w:space="0" w:color="auto"/>
            </w:tcBorders>
            <w:vAlign w:val="center"/>
            <w:hideMark/>
          </w:tcPr>
          <w:p w:rsidR="00056DA8" w:rsidRPr="00056DA8" w:rsidRDefault="00056DA8" w:rsidP="00056DA8">
            <w:pPr>
              <w:pStyle w:val="1fffb"/>
              <w:rPr>
                <w:lang w:eastAsia="zh-CN"/>
              </w:rPr>
            </w:pPr>
            <w:r w:rsidRPr="00056DA8">
              <w:rPr>
                <w:lang w:eastAsia="zh-CN"/>
              </w:rPr>
              <w:t>Расход условного топлива, т.у.т. за 2025 год</w:t>
            </w:r>
          </w:p>
        </w:tc>
      </w:tr>
      <w:tr w:rsidR="00056DA8" w:rsidRPr="00056DA8" w:rsidTr="00056DA8">
        <w:trPr>
          <w:trHeight w:val="20"/>
        </w:trPr>
        <w:tc>
          <w:tcPr>
            <w:tcW w:w="276" w:type="pct"/>
            <w:vMerge w:val="restart"/>
            <w:tcBorders>
              <w:top w:val="nil"/>
              <w:left w:val="single" w:sz="4" w:space="0" w:color="auto"/>
              <w:bottom w:val="single" w:sz="4" w:space="0" w:color="auto"/>
              <w:right w:val="single" w:sz="4" w:space="0" w:color="auto"/>
            </w:tcBorders>
            <w:vAlign w:val="center"/>
            <w:hideMark/>
          </w:tcPr>
          <w:p w:rsidR="00056DA8" w:rsidRPr="00056DA8" w:rsidRDefault="00056DA8" w:rsidP="00056DA8">
            <w:pPr>
              <w:pStyle w:val="1fffb"/>
              <w:rPr>
                <w:lang w:eastAsia="zh-CN"/>
              </w:rPr>
            </w:pPr>
            <w:r w:rsidRPr="00056DA8">
              <w:rPr>
                <w:lang w:eastAsia="zh-CN"/>
              </w:rPr>
              <w:t>1</w:t>
            </w:r>
          </w:p>
        </w:tc>
        <w:tc>
          <w:tcPr>
            <w:tcW w:w="1391" w:type="pct"/>
            <w:vMerge w:val="restart"/>
            <w:tcBorders>
              <w:top w:val="nil"/>
              <w:left w:val="single" w:sz="4" w:space="0" w:color="auto"/>
              <w:bottom w:val="single" w:sz="4" w:space="0" w:color="auto"/>
              <w:right w:val="single" w:sz="4" w:space="0" w:color="auto"/>
            </w:tcBorders>
            <w:vAlign w:val="center"/>
            <w:hideMark/>
          </w:tcPr>
          <w:p w:rsidR="00056DA8" w:rsidRPr="00056DA8" w:rsidRDefault="00056DA8" w:rsidP="00056DA8">
            <w:pPr>
              <w:pStyle w:val="1fffb"/>
              <w:rPr>
                <w:lang w:eastAsia="zh-CN"/>
              </w:rPr>
            </w:pPr>
            <w:r w:rsidRPr="00056DA8">
              <w:rPr>
                <w:lang w:eastAsia="zh-CN"/>
              </w:rPr>
              <w:t>Сланц.р., д. Гостицы, д. 1в</w:t>
            </w:r>
          </w:p>
        </w:tc>
        <w:tc>
          <w:tcPr>
            <w:tcW w:w="1144" w:type="pct"/>
            <w:tcBorders>
              <w:top w:val="nil"/>
              <w:left w:val="nil"/>
              <w:bottom w:val="single" w:sz="4" w:space="0" w:color="auto"/>
              <w:right w:val="single" w:sz="4" w:space="0" w:color="auto"/>
            </w:tcBorders>
            <w:vAlign w:val="center"/>
            <w:hideMark/>
          </w:tcPr>
          <w:p w:rsidR="00056DA8" w:rsidRPr="00056DA8" w:rsidRDefault="00056DA8" w:rsidP="00056DA8">
            <w:pPr>
              <w:pStyle w:val="1fffb"/>
              <w:rPr>
                <w:lang w:eastAsia="zh-CN"/>
              </w:rPr>
            </w:pPr>
            <w:r w:rsidRPr="00056DA8">
              <w:rPr>
                <w:lang w:eastAsia="zh-CN"/>
              </w:rPr>
              <w:t>природный газ</w:t>
            </w:r>
          </w:p>
        </w:tc>
        <w:tc>
          <w:tcPr>
            <w:tcW w:w="1144" w:type="pct"/>
            <w:tcBorders>
              <w:top w:val="nil"/>
              <w:left w:val="nil"/>
              <w:bottom w:val="single" w:sz="4" w:space="0" w:color="auto"/>
              <w:right w:val="single" w:sz="4" w:space="0" w:color="auto"/>
            </w:tcBorders>
            <w:vAlign w:val="center"/>
            <w:hideMark/>
          </w:tcPr>
          <w:p w:rsidR="00056DA8" w:rsidRPr="00056DA8" w:rsidRDefault="00056DA8" w:rsidP="00056DA8">
            <w:pPr>
              <w:pStyle w:val="1fffb"/>
              <w:rPr>
                <w:lang w:eastAsia="zh-CN"/>
              </w:rPr>
            </w:pPr>
            <w:r w:rsidRPr="00056DA8">
              <w:rPr>
                <w:lang w:eastAsia="zh-CN"/>
              </w:rPr>
              <w:t>8141</w:t>
            </w:r>
          </w:p>
        </w:tc>
        <w:tc>
          <w:tcPr>
            <w:tcW w:w="1045" w:type="pct"/>
            <w:tcBorders>
              <w:top w:val="nil"/>
              <w:left w:val="nil"/>
              <w:bottom w:val="single" w:sz="4" w:space="0" w:color="auto"/>
              <w:right w:val="single" w:sz="4" w:space="0" w:color="auto"/>
            </w:tcBorders>
            <w:vAlign w:val="center"/>
            <w:hideMark/>
          </w:tcPr>
          <w:p w:rsidR="00056DA8" w:rsidRPr="00056DA8" w:rsidRDefault="00056DA8" w:rsidP="00056DA8">
            <w:pPr>
              <w:pStyle w:val="1fffb"/>
              <w:rPr>
                <w:lang w:eastAsia="zh-CN"/>
              </w:rPr>
            </w:pPr>
            <w:r w:rsidRPr="00056DA8">
              <w:rPr>
                <w:lang w:eastAsia="zh-CN"/>
              </w:rPr>
              <w:t>966,997</w:t>
            </w:r>
          </w:p>
        </w:tc>
      </w:tr>
      <w:tr w:rsidR="00056DA8" w:rsidRPr="00056DA8" w:rsidTr="00056DA8">
        <w:trPr>
          <w:trHeight w:val="20"/>
        </w:trPr>
        <w:tc>
          <w:tcPr>
            <w:tcW w:w="276" w:type="pct"/>
            <w:vMerge/>
            <w:tcBorders>
              <w:top w:val="nil"/>
              <w:left w:val="single" w:sz="4" w:space="0" w:color="auto"/>
              <w:bottom w:val="single" w:sz="4" w:space="0" w:color="auto"/>
              <w:right w:val="single" w:sz="4" w:space="0" w:color="auto"/>
            </w:tcBorders>
            <w:vAlign w:val="center"/>
            <w:hideMark/>
          </w:tcPr>
          <w:p w:rsidR="00056DA8" w:rsidRPr="00056DA8" w:rsidRDefault="00056DA8" w:rsidP="00056DA8">
            <w:pPr>
              <w:pStyle w:val="1fffb"/>
              <w:rPr>
                <w:lang w:eastAsia="zh-CN"/>
              </w:rPr>
            </w:pPr>
          </w:p>
        </w:tc>
        <w:tc>
          <w:tcPr>
            <w:tcW w:w="1391" w:type="pct"/>
            <w:vMerge/>
            <w:tcBorders>
              <w:top w:val="nil"/>
              <w:left w:val="single" w:sz="4" w:space="0" w:color="auto"/>
              <w:bottom w:val="single" w:sz="4" w:space="0" w:color="auto"/>
              <w:right w:val="single" w:sz="4" w:space="0" w:color="auto"/>
            </w:tcBorders>
            <w:vAlign w:val="center"/>
            <w:hideMark/>
          </w:tcPr>
          <w:p w:rsidR="00056DA8" w:rsidRPr="00056DA8" w:rsidRDefault="00056DA8" w:rsidP="00056DA8">
            <w:pPr>
              <w:pStyle w:val="1fffb"/>
              <w:rPr>
                <w:lang w:eastAsia="zh-CN"/>
              </w:rPr>
            </w:pPr>
          </w:p>
        </w:tc>
        <w:tc>
          <w:tcPr>
            <w:tcW w:w="1144" w:type="pct"/>
            <w:tcBorders>
              <w:top w:val="nil"/>
              <w:left w:val="nil"/>
              <w:bottom w:val="single" w:sz="4" w:space="0" w:color="auto"/>
              <w:right w:val="single" w:sz="4" w:space="0" w:color="auto"/>
            </w:tcBorders>
            <w:vAlign w:val="center"/>
            <w:hideMark/>
          </w:tcPr>
          <w:p w:rsidR="00056DA8" w:rsidRPr="00056DA8" w:rsidRDefault="00056DA8" w:rsidP="00056DA8">
            <w:pPr>
              <w:pStyle w:val="1fffb"/>
              <w:rPr>
                <w:lang w:eastAsia="zh-CN"/>
              </w:rPr>
            </w:pPr>
            <w:r w:rsidRPr="00056DA8">
              <w:rPr>
                <w:lang w:eastAsia="zh-CN"/>
              </w:rPr>
              <w:t>ДТ</w:t>
            </w:r>
          </w:p>
        </w:tc>
        <w:tc>
          <w:tcPr>
            <w:tcW w:w="1144" w:type="pct"/>
            <w:tcBorders>
              <w:top w:val="nil"/>
              <w:left w:val="nil"/>
              <w:bottom w:val="single" w:sz="4" w:space="0" w:color="auto"/>
              <w:right w:val="single" w:sz="4" w:space="0" w:color="auto"/>
            </w:tcBorders>
            <w:vAlign w:val="center"/>
            <w:hideMark/>
          </w:tcPr>
          <w:p w:rsidR="00056DA8" w:rsidRPr="00056DA8" w:rsidRDefault="00056DA8" w:rsidP="00056DA8">
            <w:pPr>
              <w:pStyle w:val="1fffb"/>
              <w:rPr>
                <w:lang w:eastAsia="zh-CN"/>
              </w:rPr>
            </w:pPr>
            <w:r w:rsidRPr="00056DA8">
              <w:rPr>
                <w:lang w:eastAsia="zh-CN"/>
              </w:rPr>
              <w:t>10151</w:t>
            </w:r>
          </w:p>
        </w:tc>
        <w:tc>
          <w:tcPr>
            <w:tcW w:w="1045" w:type="pct"/>
            <w:tcBorders>
              <w:top w:val="nil"/>
              <w:left w:val="nil"/>
              <w:bottom w:val="single" w:sz="4" w:space="0" w:color="auto"/>
              <w:right w:val="single" w:sz="4" w:space="0" w:color="auto"/>
            </w:tcBorders>
            <w:vAlign w:val="center"/>
            <w:hideMark/>
          </w:tcPr>
          <w:p w:rsidR="00056DA8" w:rsidRPr="00056DA8" w:rsidRDefault="00056DA8" w:rsidP="00056DA8">
            <w:pPr>
              <w:pStyle w:val="1fffb"/>
              <w:rPr>
                <w:lang w:eastAsia="zh-CN"/>
              </w:rPr>
            </w:pPr>
            <w:r w:rsidRPr="00056DA8">
              <w:rPr>
                <w:lang w:eastAsia="zh-CN"/>
              </w:rPr>
              <w:t>8,057</w:t>
            </w:r>
          </w:p>
        </w:tc>
      </w:tr>
      <w:tr w:rsidR="00056DA8" w:rsidRPr="00056DA8" w:rsidTr="00056DA8">
        <w:trPr>
          <w:trHeight w:val="20"/>
        </w:trPr>
        <w:tc>
          <w:tcPr>
            <w:tcW w:w="3955" w:type="pct"/>
            <w:gridSpan w:val="4"/>
            <w:tcBorders>
              <w:top w:val="single" w:sz="4" w:space="0" w:color="auto"/>
              <w:left w:val="single" w:sz="4" w:space="0" w:color="auto"/>
              <w:bottom w:val="single" w:sz="4" w:space="0" w:color="auto"/>
              <w:right w:val="single" w:sz="4" w:space="0" w:color="000000"/>
            </w:tcBorders>
            <w:vAlign w:val="center"/>
            <w:hideMark/>
          </w:tcPr>
          <w:p w:rsidR="00056DA8" w:rsidRPr="00056DA8" w:rsidRDefault="00056DA8" w:rsidP="00056DA8">
            <w:pPr>
              <w:pStyle w:val="1fffb"/>
              <w:rPr>
                <w:lang w:eastAsia="zh-CN"/>
              </w:rPr>
            </w:pPr>
            <w:r w:rsidRPr="00056DA8">
              <w:rPr>
                <w:lang w:eastAsia="zh-CN"/>
              </w:rPr>
              <w:t>ИТОГО:</w:t>
            </w:r>
          </w:p>
        </w:tc>
        <w:tc>
          <w:tcPr>
            <w:tcW w:w="1045" w:type="pct"/>
            <w:tcBorders>
              <w:top w:val="nil"/>
              <w:left w:val="nil"/>
              <w:bottom w:val="single" w:sz="4" w:space="0" w:color="auto"/>
              <w:right w:val="single" w:sz="4" w:space="0" w:color="auto"/>
            </w:tcBorders>
            <w:vAlign w:val="center"/>
            <w:hideMark/>
          </w:tcPr>
          <w:p w:rsidR="00056DA8" w:rsidRPr="00056DA8" w:rsidRDefault="00056DA8" w:rsidP="00056DA8">
            <w:pPr>
              <w:pStyle w:val="1fffb"/>
              <w:rPr>
                <w:lang w:eastAsia="zh-CN"/>
              </w:rPr>
            </w:pPr>
            <w:r w:rsidRPr="00056DA8">
              <w:rPr>
                <w:lang w:eastAsia="zh-CN"/>
              </w:rPr>
              <w:t>975,054</w:t>
            </w:r>
          </w:p>
        </w:tc>
      </w:tr>
    </w:tbl>
    <w:p w:rsidR="00C25060" w:rsidRPr="007E25D6" w:rsidRDefault="00C25060" w:rsidP="00167E90">
      <w:pPr>
        <w:pStyle w:val="19"/>
        <w:numPr>
          <w:ilvl w:val="0"/>
          <w:numId w:val="22"/>
        </w:numPr>
      </w:pPr>
      <w:bookmarkStart w:id="99" w:name="_Toc27425211"/>
      <w:bookmarkStart w:id="100" w:name="_Toc78674701"/>
      <w:bookmarkStart w:id="101" w:name="_Toc84970938"/>
      <w:bookmarkStart w:id="102" w:name="_Toc231910378"/>
      <w:bookmarkEnd w:id="98"/>
      <w:r w:rsidRPr="007E25D6">
        <w:t>Тепловые сети, сооружения на них</w:t>
      </w:r>
      <w:bookmarkEnd w:id="99"/>
      <w:bookmarkEnd w:id="100"/>
      <w:bookmarkEnd w:id="101"/>
      <w:bookmarkEnd w:id="102"/>
    </w:p>
    <w:p w:rsidR="00CA252E" w:rsidRPr="007E25D6" w:rsidRDefault="00CA252E" w:rsidP="00B5461F">
      <w:pPr>
        <w:pStyle w:val="11ff3"/>
      </w:pPr>
      <w:r w:rsidRPr="007E25D6">
        <w:t xml:space="preserve">Прокладка тепловых сетей в д. </w:t>
      </w:r>
      <w:r w:rsidR="00222920" w:rsidRPr="007E25D6">
        <w:t>Гостицы</w:t>
      </w:r>
      <w:r w:rsidRPr="007E25D6">
        <w:t xml:space="preserve"> подземная (канальная</w:t>
      </w:r>
      <w:r w:rsidR="00A23004" w:rsidRPr="007E25D6">
        <w:t xml:space="preserve"> и бесканальная</w:t>
      </w:r>
      <w:r w:rsidRPr="007E25D6">
        <w:t xml:space="preserve">) – </w:t>
      </w:r>
      <w:r w:rsidR="00CA478A" w:rsidRPr="007E25D6">
        <w:t xml:space="preserve">2450 </w:t>
      </w:r>
      <w:r w:rsidRPr="007E25D6">
        <w:t xml:space="preserve">м. Состояние объектов теплоснабжения оценивается как удовлетворительное. Средний износ тепловых сетей составляет </w:t>
      </w:r>
      <w:r w:rsidR="00990B9E">
        <w:t>69</w:t>
      </w:r>
      <w:r w:rsidR="008B03E3" w:rsidRPr="007E25D6">
        <w:t>,</w:t>
      </w:r>
      <w:r w:rsidR="00990B9E">
        <w:t>12</w:t>
      </w:r>
      <w:r w:rsidRPr="007E25D6">
        <w:t>%.</w:t>
      </w:r>
    </w:p>
    <w:p w:rsidR="00D679C7" w:rsidRPr="007E25D6" w:rsidRDefault="00D679C7" w:rsidP="00B5461F">
      <w:pPr>
        <w:pStyle w:val="11ff3"/>
      </w:pPr>
      <w:r w:rsidRPr="007E25D6">
        <w:t xml:space="preserve">Тепловые сети представляют собой двухтрубную систему, предназначенную для транспортировки теплоносителя от источников централизованного теплоснабжения к потребителям. Теплоснабжение на цели отопления осуществляется по закрытой зависимой схеме, горячее водоснабжение </w:t>
      </w:r>
      <w:r w:rsidR="00E91A5D" w:rsidRPr="007E25D6">
        <w:t>отсутствует</w:t>
      </w:r>
      <w:r w:rsidRPr="007E25D6">
        <w:t>.</w:t>
      </w:r>
    </w:p>
    <w:p w:rsidR="00D679C7" w:rsidRPr="007E25D6" w:rsidRDefault="00D679C7" w:rsidP="00B5461F">
      <w:pPr>
        <w:pStyle w:val="11ff3"/>
      </w:pPr>
      <w:r w:rsidRPr="007E25D6">
        <w:t xml:space="preserve">Тепловые сети </w:t>
      </w:r>
      <w:r w:rsidR="006F0FE5" w:rsidRPr="007E25D6">
        <w:t xml:space="preserve">д. </w:t>
      </w:r>
      <w:r w:rsidR="00222920" w:rsidRPr="007E25D6">
        <w:t>Гостицы</w:t>
      </w:r>
      <w:r w:rsidRPr="007E25D6">
        <w:t xml:space="preserve"> выполнены из стальных труб с диаметрами от</w:t>
      </w:r>
      <w:r w:rsidR="00E124F6" w:rsidRPr="007E25D6">
        <w:t xml:space="preserve"> </w:t>
      </w:r>
      <w:r w:rsidR="00335AAA" w:rsidRPr="007E25D6">
        <w:t>5</w:t>
      </w:r>
      <w:r w:rsidR="00CA252E" w:rsidRPr="007E25D6">
        <w:t>7</w:t>
      </w:r>
      <w:r w:rsidRPr="007E25D6">
        <w:t xml:space="preserve"> до </w:t>
      </w:r>
      <w:r w:rsidR="00846D73" w:rsidRPr="007E25D6">
        <w:t>2</w:t>
      </w:r>
      <w:r w:rsidR="00CA252E" w:rsidRPr="007E25D6">
        <w:t>19</w:t>
      </w:r>
      <w:r w:rsidRPr="007E25D6">
        <w:t xml:space="preserve"> мм </w:t>
      </w:r>
      <w:r w:rsidR="00A23004" w:rsidRPr="007E25D6">
        <w:t>под</w:t>
      </w:r>
      <w:r w:rsidRPr="007E25D6">
        <w:t>земным</w:t>
      </w:r>
      <w:r w:rsidR="00E91A5D" w:rsidRPr="007E25D6">
        <w:t xml:space="preserve"> </w:t>
      </w:r>
      <w:r w:rsidRPr="007E25D6">
        <w:t>способом с теплоизо</w:t>
      </w:r>
      <w:r w:rsidR="00E91A5D" w:rsidRPr="007E25D6">
        <w:t xml:space="preserve">ляцией </w:t>
      </w:r>
      <w:r w:rsidR="000740D4" w:rsidRPr="007E25D6">
        <w:t xml:space="preserve">из </w:t>
      </w:r>
      <w:r w:rsidR="0093783C" w:rsidRPr="007E25D6">
        <w:t xml:space="preserve">пенополиуретана </w:t>
      </w:r>
      <w:r w:rsidR="00A23004" w:rsidRPr="007E25D6">
        <w:t>и минеральной ваты</w:t>
      </w:r>
      <w:r w:rsidRPr="007E25D6">
        <w:t xml:space="preserve">. Тепловые сети периодически ремонтируются, наиболее изношенные участки периодически санируются, в целом состояние тепловых сетей удовлетворительное. Компенсация температурных удлинений теплопроводов осуществляется П-образными компенсаторами. </w:t>
      </w:r>
    </w:p>
    <w:p w:rsidR="00C25060" w:rsidRPr="007E25D6" w:rsidRDefault="00D679C7" w:rsidP="00B5461F">
      <w:pPr>
        <w:pStyle w:val="11ff3"/>
      </w:pPr>
      <w:r w:rsidRPr="007E25D6">
        <w:t xml:space="preserve">Таким образом, тепловые сети </w:t>
      </w:r>
      <w:r w:rsidR="006F0FE5" w:rsidRPr="007E25D6">
        <w:t xml:space="preserve">д. </w:t>
      </w:r>
      <w:r w:rsidR="00222920" w:rsidRPr="007E25D6">
        <w:t>Гостицы</w:t>
      </w:r>
      <w:r w:rsidRPr="007E25D6">
        <w:t xml:space="preserve"> в целом находятся в удовлетворительном состоянии. Однако местами имеются серьезные нарушения целостности теплоизоляционного слоя, что является следствием превышения нормативного срока эксплуатации трубопроводов на данных участках. Следовательно, первоочередной задачей для модернизации системы теплоснабжения является ремонт изоляции на участках, имеющих пониженные изоляционные свойства.</w:t>
      </w:r>
    </w:p>
    <w:p w:rsidR="00C25060" w:rsidRPr="008152C7" w:rsidRDefault="00C25060">
      <w:pPr>
        <w:pStyle w:val="20"/>
        <w:numPr>
          <w:ilvl w:val="1"/>
          <w:numId w:val="106"/>
        </w:numPr>
        <w:spacing w:before="240" w:line="240" w:lineRule="auto"/>
        <w:rPr>
          <w:rFonts w:cs="Times New Roman"/>
        </w:rPr>
      </w:pPr>
      <w:bookmarkStart w:id="103" w:name="_Toc84970939"/>
      <w:bookmarkStart w:id="104" w:name="_Toc231910379"/>
      <w:r w:rsidRPr="008152C7">
        <w:rPr>
          <w:rFonts w:cs="Times New Roman"/>
        </w:rPr>
        <w:t>Характеристики тепловых сетей</w:t>
      </w:r>
      <w:bookmarkEnd w:id="103"/>
      <w:bookmarkEnd w:id="104"/>
    </w:p>
    <w:p w:rsidR="00C25060" w:rsidRPr="007E25D6" w:rsidRDefault="00D679C7" w:rsidP="00B5461F">
      <w:pPr>
        <w:pStyle w:val="11ff3"/>
      </w:pPr>
      <w:r w:rsidRPr="007E25D6">
        <w:t>Характеристики тепловых сетей представлены в таблице ниже</w:t>
      </w:r>
      <w:r w:rsidR="00C25060" w:rsidRPr="007E25D6">
        <w:t>.</w:t>
      </w:r>
    </w:p>
    <w:p w:rsidR="00D679C7" w:rsidRPr="007E25D6" w:rsidRDefault="00D679C7" w:rsidP="00B5461F">
      <w:pPr>
        <w:pStyle w:val="11ff3"/>
        <w:sectPr w:rsidR="00D679C7" w:rsidRPr="007E25D6" w:rsidSect="00C25060">
          <w:pgSz w:w="11906" w:h="16838" w:code="9"/>
          <w:pgMar w:top="851" w:right="1134" w:bottom="851" w:left="1701" w:header="680" w:footer="284" w:gutter="0"/>
          <w:cols w:space="708"/>
          <w:docGrid w:linePitch="360"/>
        </w:sectPr>
      </w:pPr>
    </w:p>
    <w:p w:rsidR="00C25060" w:rsidRPr="007E25D6" w:rsidRDefault="00405C87" w:rsidP="005B41FF">
      <w:pPr>
        <w:pStyle w:val="afffffffffffffff1"/>
        <w:ind w:firstLine="709"/>
      </w:pPr>
      <w:bookmarkStart w:id="105" w:name="_Toc475879436"/>
      <w:r w:rsidRPr="007E25D6">
        <w:lastRenderedPageBreak/>
        <w:t xml:space="preserve">Таблица 1.3.1.1 - </w:t>
      </w:r>
      <w:r w:rsidR="00C25060" w:rsidRPr="007E25D6">
        <w:t xml:space="preserve">Характеристики тепловых сетей на отопление в двухтрубном исполнении </w:t>
      </w:r>
      <w:r w:rsidR="00A23004" w:rsidRPr="007E25D6">
        <w:t>д. Гостицы</w:t>
      </w:r>
    </w:p>
    <w:tbl>
      <w:tblPr>
        <w:tblW w:w="0" w:type="auto"/>
        <w:tblLayout w:type="fixed"/>
        <w:tblLook w:val="04A0" w:firstRow="1" w:lastRow="0" w:firstColumn="1" w:lastColumn="0" w:noHBand="0" w:noVBand="1"/>
      </w:tblPr>
      <w:tblGrid>
        <w:gridCol w:w="2547"/>
        <w:gridCol w:w="992"/>
        <w:gridCol w:w="1551"/>
        <w:gridCol w:w="3074"/>
        <w:gridCol w:w="2466"/>
        <w:gridCol w:w="1446"/>
        <w:gridCol w:w="2006"/>
        <w:gridCol w:w="1044"/>
      </w:tblGrid>
      <w:tr w:rsidR="00990B9E" w:rsidRPr="00990B9E" w:rsidTr="00167E90">
        <w:trPr>
          <w:trHeight w:val="20"/>
          <w:tblHeader/>
        </w:trPr>
        <w:tc>
          <w:tcPr>
            <w:tcW w:w="2547" w:type="dxa"/>
            <w:tcBorders>
              <w:top w:val="single" w:sz="4" w:space="0" w:color="auto"/>
              <w:left w:val="single" w:sz="4" w:space="0" w:color="auto"/>
              <w:bottom w:val="single" w:sz="4" w:space="0" w:color="auto"/>
              <w:right w:val="single" w:sz="4" w:space="0" w:color="auto"/>
            </w:tcBorders>
            <w:vAlign w:val="center"/>
            <w:hideMark/>
          </w:tcPr>
          <w:p w:rsidR="00990B9E" w:rsidRPr="00990B9E" w:rsidRDefault="00990B9E" w:rsidP="00990B9E">
            <w:pPr>
              <w:pStyle w:val="1fffb"/>
              <w:rPr>
                <w:lang w:eastAsia="zh-CN"/>
              </w:rPr>
            </w:pPr>
            <w:r w:rsidRPr="00990B9E">
              <w:rPr>
                <w:lang w:eastAsia="zh-CN"/>
              </w:rPr>
              <w:t>Трубопровод сети</w:t>
            </w:r>
          </w:p>
        </w:tc>
        <w:tc>
          <w:tcPr>
            <w:tcW w:w="992" w:type="dxa"/>
            <w:tcBorders>
              <w:top w:val="single" w:sz="4" w:space="0" w:color="auto"/>
              <w:left w:val="nil"/>
              <w:bottom w:val="single" w:sz="4" w:space="0" w:color="auto"/>
              <w:right w:val="single" w:sz="4" w:space="0" w:color="auto"/>
            </w:tcBorders>
            <w:vAlign w:val="center"/>
            <w:hideMark/>
          </w:tcPr>
          <w:p w:rsidR="00990B9E" w:rsidRPr="00990B9E" w:rsidRDefault="00990B9E" w:rsidP="00990B9E">
            <w:pPr>
              <w:pStyle w:val="1fffb"/>
              <w:rPr>
                <w:lang w:eastAsia="zh-CN"/>
              </w:rPr>
            </w:pPr>
            <w:r w:rsidRPr="00990B9E">
              <w:rPr>
                <w:lang w:eastAsia="zh-CN"/>
              </w:rPr>
              <w:t>Наружный диаметр трубопровода, мм</w:t>
            </w:r>
          </w:p>
        </w:tc>
        <w:tc>
          <w:tcPr>
            <w:tcW w:w="1551" w:type="dxa"/>
            <w:tcBorders>
              <w:top w:val="single" w:sz="4" w:space="0" w:color="auto"/>
              <w:left w:val="nil"/>
              <w:bottom w:val="nil"/>
              <w:right w:val="single" w:sz="4" w:space="0" w:color="auto"/>
            </w:tcBorders>
            <w:vAlign w:val="center"/>
            <w:hideMark/>
          </w:tcPr>
          <w:p w:rsidR="00990B9E" w:rsidRPr="00990B9E" w:rsidRDefault="00990B9E" w:rsidP="00990B9E">
            <w:pPr>
              <w:pStyle w:val="1fffb"/>
              <w:rPr>
                <w:lang w:eastAsia="zh-CN"/>
              </w:rPr>
            </w:pPr>
            <w:r w:rsidRPr="00990B9E">
              <w:rPr>
                <w:lang w:eastAsia="zh-CN"/>
              </w:rPr>
              <w:t>Протяженность (в однотрубном исчислении), м</w:t>
            </w:r>
          </w:p>
        </w:tc>
        <w:tc>
          <w:tcPr>
            <w:tcW w:w="3074" w:type="dxa"/>
            <w:tcBorders>
              <w:top w:val="single" w:sz="4" w:space="0" w:color="auto"/>
              <w:left w:val="nil"/>
              <w:bottom w:val="single" w:sz="4" w:space="0" w:color="auto"/>
              <w:right w:val="single" w:sz="4" w:space="0" w:color="auto"/>
            </w:tcBorders>
            <w:vAlign w:val="center"/>
            <w:hideMark/>
          </w:tcPr>
          <w:p w:rsidR="00990B9E" w:rsidRPr="00990B9E" w:rsidRDefault="00990B9E" w:rsidP="00990B9E">
            <w:pPr>
              <w:pStyle w:val="1fffb"/>
              <w:rPr>
                <w:lang w:eastAsia="zh-CN"/>
              </w:rPr>
            </w:pPr>
            <w:r w:rsidRPr="00990B9E">
              <w:rPr>
                <w:lang w:eastAsia="zh-CN"/>
              </w:rPr>
              <w:t>Назначение тепловой сети (магистральные, распределительные - отопления, ГВС)</w:t>
            </w:r>
          </w:p>
        </w:tc>
        <w:tc>
          <w:tcPr>
            <w:tcW w:w="2466" w:type="dxa"/>
            <w:tcBorders>
              <w:top w:val="single" w:sz="4" w:space="0" w:color="auto"/>
              <w:left w:val="nil"/>
              <w:bottom w:val="single" w:sz="4" w:space="0" w:color="auto"/>
              <w:right w:val="single" w:sz="4" w:space="0" w:color="auto"/>
            </w:tcBorders>
            <w:vAlign w:val="center"/>
            <w:hideMark/>
          </w:tcPr>
          <w:p w:rsidR="00990B9E" w:rsidRPr="00990B9E" w:rsidRDefault="00990B9E" w:rsidP="00990B9E">
            <w:pPr>
              <w:pStyle w:val="1fffb"/>
              <w:rPr>
                <w:lang w:eastAsia="zh-CN"/>
              </w:rPr>
            </w:pPr>
            <w:r w:rsidRPr="00990B9E">
              <w:rPr>
                <w:lang w:eastAsia="zh-CN"/>
              </w:rPr>
              <w:t>Тип прокладки</w:t>
            </w:r>
          </w:p>
        </w:tc>
        <w:tc>
          <w:tcPr>
            <w:tcW w:w="1446" w:type="dxa"/>
            <w:tcBorders>
              <w:top w:val="single" w:sz="4" w:space="0" w:color="auto"/>
              <w:left w:val="nil"/>
              <w:bottom w:val="single" w:sz="4" w:space="0" w:color="auto"/>
              <w:right w:val="single" w:sz="4" w:space="0" w:color="auto"/>
            </w:tcBorders>
            <w:vAlign w:val="center"/>
            <w:hideMark/>
          </w:tcPr>
          <w:p w:rsidR="00990B9E" w:rsidRPr="00990B9E" w:rsidRDefault="00990B9E" w:rsidP="00990B9E">
            <w:pPr>
              <w:pStyle w:val="1fffb"/>
              <w:rPr>
                <w:lang w:eastAsia="zh-CN"/>
              </w:rPr>
            </w:pPr>
            <w:r w:rsidRPr="00990B9E">
              <w:rPr>
                <w:lang w:eastAsia="zh-CN"/>
              </w:rPr>
              <w:t>Год ввода в эксплуатацию (перекладки)</w:t>
            </w:r>
          </w:p>
        </w:tc>
        <w:tc>
          <w:tcPr>
            <w:tcW w:w="2006" w:type="dxa"/>
            <w:tcBorders>
              <w:top w:val="single" w:sz="4" w:space="0" w:color="auto"/>
              <w:left w:val="nil"/>
              <w:bottom w:val="single" w:sz="4" w:space="0" w:color="auto"/>
              <w:right w:val="single" w:sz="4" w:space="0" w:color="auto"/>
            </w:tcBorders>
            <w:vAlign w:val="center"/>
            <w:hideMark/>
          </w:tcPr>
          <w:p w:rsidR="00990B9E" w:rsidRPr="00990B9E" w:rsidRDefault="00990B9E" w:rsidP="00990B9E">
            <w:pPr>
              <w:pStyle w:val="1fffb"/>
              <w:rPr>
                <w:lang w:eastAsia="zh-CN"/>
              </w:rPr>
            </w:pPr>
            <w:r w:rsidRPr="00990B9E">
              <w:rPr>
                <w:lang w:eastAsia="zh-CN"/>
              </w:rPr>
              <w:t>Тип изоляции</w:t>
            </w:r>
          </w:p>
        </w:tc>
        <w:tc>
          <w:tcPr>
            <w:tcW w:w="1044" w:type="dxa"/>
            <w:tcBorders>
              <w:top w:val="single" w:sz="4" w:space="0" w:color="auto"/>
              <w:left w:val="nil"/>
              <w:bottom w:val="single" w:sz="4" w:space="0" w:color="auto"/>
              <w:right w:val="single" w:sz="4" w:space="0" w:color="auto"/>
            </w:tcBorders>
            <w:vAlign w:val="center"/>
            <w:hideMark/>
          </w:tcPr>
          <w:p w:rsidR="00990B9E" w:rsidRPr="00990B9E" w:rsidRDefault="00990B9E" w:rsidP="00990B9E">
            <w:pPr>
              <w:pStyle w:val="1fffb"/>
              <w:rPr>
                <w:lang w:eastAsia="zh-CN"/>
              </w:rPr>
            </w:pPr>
            <w:r w:rsidRPr="00990B9E">
              <w:rPr>
                <w:lang w:eastAsia="zh-CN"/>
              </w:rPr>
              <w:t>Физ. износ, %</w:t>
            </w:r>
          </w:p>
        </w:tc>
      </w:tr>
      <w:tr w:rsidR="00990B9E" w:rsidRPr="00990B9E" w:rsidTr="00167E90">
        <w:trPr>
          <w:trHeight w:val="20"/>
        </w:trPr>
        <w:tc>
          <w:tcPr>
            <w:tcW w:w="2547"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ТК-1 -СХТ д.4</w:t>
            </w:r>
          </w:p>
        </w:tc>
        <w:tc>
          <w:tcPr>
            <w:tcW w:w="992" w:type="dxa"/>
            <w:tcBorders>
              <w:top w:val="single" w:sz="4" w:space="0" w:color="000000"/>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57</w:t>
            </w:r>
          </w:p>
        </w:tc>
        <w:tc>
          <w:tcPr>
            <w:tcW w:w="1551" w:type="dxa"/>
            <w:tcBorders>
              <w:top w:val="single" w:sz="4" w:space="0" w:color="000000"/>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28,000</w:t>
            </w:r>
          </w:p>
        </w:tc>
        <w:tc>
          <w:tcPr>
            <w:tcW w:w="3074" w:type="dxa"/>
            <w:tcBorders>
              <w:top w:val="single" w:sz="4" w:space="0" w:color="000000"/>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single" w:sz="4" w:space="0" w:color="000000"/>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(канальная)</w:t>
            </w:r>
          </w:p>
        </w:tc>
        <w:tc>
          <w:tcPr>
            <w:tcW w:w="1446" w:type="dxa"/>
            <w:tcBorders>
              <w:top w:val="single" w:sz="4" w:space="0" w:color="000000"/>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1982</w:t>
            </w:r>
          </w:p>
        </w:tc>
        <w:tc>
          <w:tcPr>
            <w:tcW w:w="2006" w:type="dxa"/>
            <w:tcBorders>
              <w:top w:val="single" w:sz="4" w:space="0" w:color="000000"/>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single" w:sz="4" w:space="0" w:color="000000"/>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100</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ТК-1 -ТК 2</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108</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92,000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2012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52</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ТК-2 - СХТ д.5</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57</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18,000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1982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100</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ТК-2 - ТК-3</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108</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68,000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1982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100</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ТК-3 - СХТ д.7</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89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90,000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nil"/>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2025</w:t>
            </w:r>
          </w:p>
        </w:tc>
        <w:tc>
          <w:tcPr>
            <w:tcW w:w="2006" w:type="dxa"/>
            <w:tcBorders>
              <w:top w:val="nil"/>
              <w:left w:val="single" w:sz="4" w:space="0" w:color="auto"/>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ППУ</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0</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ТК-3 - ТК-4</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108</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1982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100</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ТК-4 - СХТ д.2</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76</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32,000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1982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100</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ТК-4 - ТК-5</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108</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114,000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1982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100</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 -5 - СХТ д.3</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57</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14,000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1982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100</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 -5- ТК-6</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108</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54,000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1982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100</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ТК-6 - СХТ д.1</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89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32,000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1982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100</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ТК-6 - СХТ д.6</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57</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90,000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1982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100</w:t>
            </w:r>
          </w:p>
        </w:tc>
      </w:tr>
      <w:tr w:rsidR="00990B9E" w:rsidRPr="00990B9E" w:rsidTr="00167E90">
        <w:trPr>
          <w:trHeight w:val="20"/>
        </w:trPr>
        <w:tc>
          <w:tcPr>
            <w:tcW w:w="3539"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b/>
                <w:u w:val="single"/>
                <w:lang w:eastAsia="zh-CN"/>
              </w:rPr>
            </w:pPr>
            <w:r w:rsidRPr="00990B9E">
              <w:rPr>
                <w:b/>
                <w:u w:val="single"/>
                <w:lang w:eastAsia="zh-CN"/>
              </w:rPr>
              <w:t>Итого п. СХТ в однотрубном исчислении:</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b/>
                <w:u w:val="single"/>
                <w:lang w:eastAsia="zh-CN"/>
              </w:rPr>
            </w:pPr>
            <w:r w:rsidRPr="00990B9E">
              <w:rPr>
                <w:b/>
                <w:u w:val="single"/>
                <w:lang w:eastAsia="zh-CN"/>
              </w:rPr>
              <w:t>642,000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p>
        </w:tc>
      </w:tr>
      <w:tr w:rsidR="00990B9E" w:rsidRPr="00990B9E" w:rsidTr="00167E90">
        <w:trPr>
          <w:trHeight w:val="20"/>
        </w:trPr>
        <w:tc>
          <w:tcPr>
            <w:tcW w:w="3539"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b/>
                <w:u w:val="single"/>
                <w:lang w:eastAsia="zh-CN"/>
              </w:rPr>
            </w:pPr>
            <w:r w:rsidRPr="00990B9E">
              <w:rPr>
                <w:b/>
                <w:u w:val="single"/>
                <w:lang w:eastAsia="zh-CN"/>
              </w:rPr>
              <w:t>Итого п. СХТ в двухтрубном исчислении:</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b/>
                <w:u w:val="single"/>
                <w:lang w:eastAsia="zh-CN"/>
              </w:rPr>
            </w:pPr>
            <w:r w:rsidRPr="00990B9E">
              <w:rPr>
                <w:b/>
                <w:u w:val="single"/>
                <w:lang w:eastAsia="zh-CN"/>
              </w:rPr>
              <w:t>321,000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ТК1 до д. №3а</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89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107,200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2011</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56</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от ТК1 до ТК2/ТК3</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219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162,600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2021</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16</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от ТК2/ТК3 до ТК4</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57</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11,800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2014</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44</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от ТК-4 до д.1 д.Гостицы</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57</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42,000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2014</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44</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от ТК2/ТК3 до д.№5</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89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125,600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2020</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от ТК2/ТК3 до ТК3а</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219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86,000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2021</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16</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ТК-3а до д.2 д.Гостицы</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219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56,800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2021</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16</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от д.2 д.Гостицы до ТК-5</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159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36,000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2003</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88</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ТК-5 до д/сада</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57</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215,800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2012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52</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от ТК-5 до д.3 д.Гостицы</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108</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36,800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2003</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88</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д.3 до д.4 д.Гостицы</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108</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41,800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2002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92</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ТК-5 до ТК-7</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159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47,000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2002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92</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ТК-7 до забора (д.2а)</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57</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24,400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2002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92</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lastRenderedPageBreak/>
              <w:t>ТК-7 до ТК-6</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159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24,400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2008</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68</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ТК-6 до здания администрации</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57</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21,000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2002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92</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ТК-6 до ТК-6а</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159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69,400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2008</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68</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ТК-6а до ТК-8</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219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191,800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2012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52</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ТК-8 до д.10 д.Гостицы</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89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100,800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2012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52</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ТК-8 до ТК-10</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89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237,600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2002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92</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ТК-10 - д.6 д.Гостицы</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57</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8,600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2002</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92</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ТК-10 - ТК-9</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89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60,800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2003</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88</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ТК-9 - д.8 д.Гостицы</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89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73,200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(бесканальная)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2003</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88</w:t>
            </w:r>
          </w:p>
        </w:tc>
      </w:tr>
      <w:tr w:rsidR="00990B9E" w:rsidRPr="00990B9E" w:rsidTr="00167E90">
        <w:trPr>
          <w:trHeight w:val="20"/>
        </w:trPr>
        <w:tc>
          <w:tcPr>
            <w:tcW w:w="2547" w:type="dxa"/>
            <w:tcBorders>
              <w:top w:val="nil"/>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ТК-9 - д.9 д.Гостицы</w:t>
            </w:r>
          </w:p>
        </w:tc>
        <w:tc>
          <w:tcPr>
            <w:tcW w:w="992"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89</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106,600</w:t>
            </w:r>
          </w:p>
        </w:tc>
        <w:tc>
          <w:tcPr>
            <w:tcW w:w="307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распределительные, отопление</w:t>
            </w:r>
          </w:p>
        </w:tc>
        <w:tc>
          <w:tcPr>
            <w:tcW w:w="246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подземная (канальная)</w:t>
            </w:r>
          </w:p>
        </w:tc>
        <w:tc>
          <w:tcPr>
            <w:tcW w:w="144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2003</w:t>
            </w:r>
          </w:p>
        </w:tc>
        <w:tc>
          <w:tcPr>
            <w:tcW w:w="2006"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с гидроизоляцией</w:t>
            </w:r>
          </w:p>
        </w:tc>
        <w:tc>
          <w:tcPr>
            <w:tcW w:w="1044"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lang w:eastAsia="zh-CN"/>
              </w:rPr>
            </w:pPr>
            <w:r w:rsidRPr="00990B9E">
              <w:rPr>
                <w:lang w:eastAsia="zh-CN"/>
              </w:rPr>
              <w:t>88</w:t>
            </w:r>
          </w:p>
        </w:tc>
      </w:tr>
      <w:tr w:rsidR="00990B9E" w:rsidRPr="00990B9E" w:rsidTr="00167E90">
        <w:trPr>
          <w:trHeight w:val="20"/>
        </w:trPr>
        <w:tc>
          <w:tcPr>
            <w:tcW w:w="2547" w:type="dxa"/>
            <w:tcBorders>
              <w:top w:val="nil"/>
              <w:left w:val="single" w:sz="4" w:space="0" w:color="000000"/>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от БМК до ТК-1 (п.СХТ)</w:t>
            </w:r>
          </w:p>
        </w:tc>
        <w:tc>
          <w:tcPr>
            <w:tcW w:w="992"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57</w:t>
            </w:r>
          </w:p>
        </w:tc>
        <w:tc>
          <w:tcPr>
            <w:tcW w:w="1551"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232,000</w:t>
            </w:r>
          </w:p>
        </w:tc>
        <w:tc>
          <w:tcPr>
            <w:tcW w:w="3074"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распределительные, отопление</w:t>
            </w:r>
          </w:p>
        </w:tc>
        <w:tc>
          <w:tcPr>
            <w:tcW w:w="2466"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подземная (бесканальная)</w:t>
            </w:r>
          </w:p>
        </w:tc>
        <w:tc>
          <w:tcPr>
            <w:tcW w:w="1446"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2012</w:t>
            </w:r>
          </w:p>
        </w:tc>
        <w:tc>
          <w:tcPr>
            <w:tcW w:w="2006"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ППУ</w:t>
            </w:r>
          </w:p>
        </w:tc>
        <w:tc>
          <w:tcPr>
            <w:tcW w:w="1044"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52</w:t>
            </w:r>
          </w:p>
        </w:tc>
      </w:tr>
      <w:tr w:rsidR="00990B9E" w:rsidRPr="00990B9E" w:rsidTr="00167E90">
        <w:trPr>
          <w:trHeight w:val="20"/>
        </w:trPr>
        <w:tc>
          <w:tcPr>
            <w:tcW w:w="2547" w:type="dxa"/>
            <w:tcBorders>
              <w:top w:val="nil"/>
              <w:left w:val="single" w:sz="4" w:space="0" w:color="000000"/>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от БМК до ТК-1 (п.СХТ)</w:t>
            </w:r>
          </w:p>
        </w:tc>
        <w:tc>
          <w:tcPr>
            <w:tcW w:w="992"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108</w:t>
            </w:r>
          </w:p>
        </w:tc>
        <w:tc>
          <w:tcPr>
            <w:tcW w:w="1551"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94,000</w:t>
            </w:r>
          </w:p>
        </w:tc>
        <w:tc>
          <w:tcPr>
            <w:tcW w:w="3074"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распределительные, отопление</w:t>
            </w:r>
          </w:p>
        </w:tc>
        <w:tc>
          <w:tcPr>
            <w:tcW w:w="2466"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подземная (бесканальная)</w:t>
            </w:r>
          </w:p>
        </w:tc>
        <w:tc>
          <w:tcPr>
            <w:tcW w:w="1446"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2012</w:t>
            </w:r>
          </w:p>
        </w:tc>
        <w:tc>
          <w:tcPr>
            <w:tcW w:w="2006"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ППУ</w:t>
            </w:r>
          </w:p>
        </w:tc>
        <w:tc>
          <w:tcPr>
            <w:tcW w:w="1044"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52</w:t>
            </w:r>
          </w:p>
        </w:tc>
      </w:tr>
      <w:tr w:rsidR="00990B9E" w:rsidRPr="00990B9E" w:rsidTr="00167E90">
        <w:trPr>
          <w:trHeight w:val="20"/>
        </w:trPr>
        <w:tc>
          <w:tcPr>
            <w:tcW w:w="2547" w:type="dxa"/>
            <w:tcBorders>
              <w:top w:val="nil"/>
              <w:left w:val="single" w:sz="4" w:space="0" w:color="000000"/>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от БМК до ТК-1 (п.СХТ)</w:t>
            </w:r>
          </w:p>
        </w:tc>
        <w:tc>
          <w:tcPr>
            <w:tcW w:w="992"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133</w:t>
            </w:r>
          </w:p>
        </w:tc>
        <w:tc>
          <w:tcPr>
            <w:tcW w:w="1551"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1579,400</w:t>
            </w:r>
          </w:p>
        </w:tc>
        <w:tc>
          <w:tcPr>
            <w:tcW w:w="3074"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распределительные, отопление</w:t>
            </w:r>
          </w:p>
        </w:tc>
        <w:tc>
          <w:tcPr>
            <w:tcW w:w="2466"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подземная (бесканальная)</w:t>
            </w:r>
          </w:p>
        </w:tc>
        <w:tc>
          <w:tcPr>
            <w:tcW w:w="1446"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2012</w:t>
            </w:r>
          </w:p>
        </w:tc>
        <w:tc>
          <w:tcPr>
            <w:tcW w:w="2006"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ППУ</w:t>
            </w:r>
          </w:p>
        </w:tc>
        <w:tc>
          <w:tcPr>
            <w:tcW w:w="1044"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52</w:t>
            </w:r>
          </w:p>
        </w:tc>
      </w:tr>
      <w:tr w:rsidR="00990B9E" w:rsidRPr="00990B9E" w:rsidTr="00167E90">
        <w:trPr>
          <w:trHeight w:val="20"/>
        </w:trPr>
        <w:tc>
          <w:tcPr>
            <w:tcW w:w="2547" w:type="dxa"/>
            <w:tcBorders>
              <w:top w:val="nil"/>
              <w:left w:val="single" w:sz="4" w:space="0" w:color="000000"/>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от БМК до ТК-1 (п.СХТ)</w:t>
            </w:r>
          </w:p>
        </w:tc>
        <w:tc>
          <w:tcPr>
            <w:tcW w:w="992"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159</w:t>
            </w:r>
          </w:p>
        </w:tc>
        <w:tc>
          <w:tcPr>
            <w:tcW w:w="1551"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228,000</w:t>
            </w:r>
          </w:p>
        </w:tc>
        <w:tc>
          <w:tcPr>
            <w:tcW w:w="3074"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распределительные, отопление</w:t>
            </w:r>
          </w:p>
        </w:tc>
        <w:tc>
          <w:tcPr>
            <w:tcW w:w="2466"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подземная (бесканальная)</w:t>
            </w:r>
          </w:p>
        </w:tc>
        <w:tc>
          <w:tcPr>
            <w:tcW w:w="1446"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2012</w:t>
            </w:r>
          </w:p>
        </w:tc>
        <w:tc>
          <w:tcPr>
            <w:tcW w:w="2006"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ППУ</w:t>
            </w:r>
          </w:p>
        </w:tc>
        <w:tc>
          <w:tcPr>
            <w:tcW w:w="1044" w:type="dxa"/>
            <w:tcBorders>
              <w:top w:val="nil"/>
              <w:left w:val="nil"/>
              <w:bottom w:val="single" w:sz="4" w:space="0" w:color="auto"/>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52</w:t>
            </w:r>
          </w:p>
        </w:tc>
      </w:tr>
      <w:tr w:rsidR="00990B9E" w:rsidRPr="00990B9E" w:rsidTr="00167E90">
        <w:trPr>
          <w:trHeight w:val="20"/>
        </w:trPr>
        <w:tc>
          <w:tcPr>
            <w:tcW w:w="2547" w:type="dxa"/>
            <w:tcBorders>
              <w:top w:val="nil"/>
              <w:left w:val="single" w:sz="4" w:space="0" w:color="000000"/>
              <w:bottom w:val="single" w:sz="4" w:space="0" w:color="000000"/>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от БМК до ТК-1 (п.СХТ)</w:t>
            </w:r>
          </w:p>
        </w:tc>
        <w:tc>
          <w:tcPr>
            <w:tcW w:w="992" w:type="dxa"/>
            <w:tcBorders>
              <w:top w:val="nil"/>
              <w:left w:val="nil"/>
              <w:bottom w:val="single" w:sz="4" w:space="0" w:color="000000"/>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219</w:t>
            </w:r>
          </w:p>
        </w:tc>
        <w:tc>
          <w:tcPr>
            <w:tcW w:w="1551" w:type="dxa"/>
            <w:tcBorders>
              <w:top w:val="nil"/>
              <w:left w:val="nil"/>
              <w:bottom w:val="single" w:sz="4" w:space="0" w:color="000000"/>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236,600</w:t>
            </w:r>
          </w:p>
        </w:tc>
        <w:tc>
          <w:tcPr>
            <w:tcW w:w="3074" w:type="dxa"/>
            <w:tcBorders>
              <w:top w:val="nil"/>
              <w:left w:val="nil"/>
              <w:bottom w:val="single" w:sz="4" w:space="0" w:color="000000"/>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распределительные, отопление</w:t>
            </w:r>
          </w:p>
        </w:tc>
        <w:tc>
          <w:tcPr>
            <w:tcW w:w="2466" w:type="dxa"/>
            <w:tcBorders>
              <w:top w:val="nil"/>
              <w:left w:val="nil"/>
              <w:bottom w:val="single" w:sz="4" w:space="0" w:color="000000"/>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подземная (бесканальная)</w:t>
            </w:r>
          </w:p>
        </w:tc>
        <w:tc>
          <w:tcPr>
            <w:tcW w:w="1446" w:type="dxa"/>
            <w:tcBorders>
              <w:top w:val="nil"/>
              <w:left w:val="nil"/>
              <w:bottom w:val="single" w:sz="4" w:space="0" w:color="000000"/>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2012</w:t>
            </w:r>
          </w:p>
        </w:tc>
        <w:tc>
          <w:tcPr>
            <w:tcW w:w="2006" w:type="dxa"/>
            <w:tcBorders>
              <w:top w:val="nil"/>
              <w:left w:val="nil"/>
              <w:bottom w:val="single" w:sz="4" w:space="0" w:color="000000"/>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ППУ</w:t>
            </w:r>
          </w:p>
        </w:tc>
        <w:tc>
          <w:tcPr>
            <w:tcW w:w="1044" w:type="dxa"/>
            <w:tcBorders>
              <w:top w:val="nil"/>
              <w:left w:val="nil"/>
              <w:bottom w:val="single" w:sz="4" w:space="0" w:color="000000"/>
              <w:right w:val="single" w:sz="4" w:space="0" w:color="auto"/>
            </w:tcBorders>
            <w:shd w:val="clear" w:color="FFFFFF" w:fill="FFFFFF"/>
            <w:vAlign w:val="center"/>
            <w:hideMark/>
          </w:tcPr>
          <w:p w:rsidR="00990B9E" w:rsidRPr="00990B9E" w:rsidRDefault="00990B9E" w:rsidP="00990B9E">
            <w:pPr>
              <w:pStyle w:val="1fffb"/>
              <w:rPr>
                <w:color w:val="000000"/>
                <w:lang w:eastAsia="zh-CN"/>
              </w:rPr>
            </w:pPr>
            <w:r w:rsidRPr="00990B9E">
              <w:rPr>
                <w:color w:val="000000"/>
                <w:lang w:eastAsia="zh-CN"/>
              </w:rPr>
              <w:t>52</w:t>
            </w:r>
          </w:p>
        </w:tc>
      </w:tr>
      <w:tr w:rsidR="00990B9E" w:rsidRPr="00990B9E" w:rsidTr="00167E90">
        <w:trPr>
          <w:trHeight w:val="20"/>
        </w:trPr>
        <w:tc>
          <w:tcPr>
            <w:tcW w:w="3539"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b/>
                <w:u w:val="single"/>
                <w:lang w:eastAsia="zh-CN"/>
              </w:rPr>
            </w:pPr>
            <w:r w:rsidRPr="00990B9E">
              <w:rPr>
                <w:b/>
                <w:u w:val="single"/>
                <w:lang w:eastAsia="zh-CN"/>
              </w:rPr>
              <w:t>Итого д. Гостицы в однотрубном исчислении:</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b/>
                <w:u w:val="single"/>
                <w:lang w:eastAsia="zh-CN"/>
              </w:rPr>
            </w:pPr>
            <w:r w:rsidRPr="00990B9E">
              <w:rPr>
                <w:b/>
                <w:u w:val="single"/>
                <w:lang w:eastAsia="zh-CN"/>
              </w:rPr>
              <w:t>4258,000</w:t>
            </w:r>
          </w:p>
        </w:tc>
        <w:tc>
          <w:tcPr>
            <w:tcW w:w="3074" w:type="dxa"/>
            <w:tcBorders>
              <w:top w:val="nil"/>
              <w:left w:val="nil"/>
              <w:bottom w:val="nil"/>
              <w:right w:val="single" w:sz="4" w:space="0" w:color="auto"/>
            </w:tcBorders>
            <w:shd w:val="clear" w:color="000000" w:fill="auto"/>
            <w:vAlign w:val="center"/>
            <w:hideMark/>
          </w:tcPr>
          <w:p w:rsidR="00990B9E" w:rsidRPr="00990B9E" w:rsidRDefault="00990B9E" w:rsidP="00990B9E">
            <w:pPr>
              <w:pStyle w:val="1fffb"/>
              <w:rPr>
                <w:color w:val="000000"/>
                <w:lang w:eastAsia="zh-CN"/>
              </w:rPr>
            </w:pPr>
          </w:p>
        </w:tc>
        <w:tc>
          <w:tcPr>
            <w:tcW w:w="2466" w:type="dxa"/>
            <w:tcBorders>
              <w:top w:val="nil"/>
              <w:left w:val="nil"/>
              <w:bottom w:val="nil"/>
              <w:right w:val="single" w:sz="4" w:space="0" w:color="auto"/>
            </w:tcBorders>
            <w:shd w:val="clear" w:color="000000" w:fill="auto"/>
            <w:vAlign w:val="center"/>
            <w:hideMark/>
          </w:tcPr>
          <w:p w:rsidR="00990B9E" w:rsidRPr="00990B9E" w:rsidRDefault="00990B9E" w:rsidP="00990B9E">
            <w:pPr>
              <w:pStyle w:val="1fffb"/>
              <w:rPr>
                <w:color w:val="000000"/>
                <w:lang w:eastAsia="zh-CN"/>
              </w:rPr>
            </w:pPr>
          </w:p>
        </w:tc>
        <w:tc>
          <w:tcPr>
            <w:tcW w:w="1446" w:type="dxa"/>
            <w:tcBorders>
              <w:top w:val="nil"/>
              <w:left w:val="nil"/>
              <w:bottom w:val="nil"/>
              <w:right w:val="single" w:sz="4" w:space="0" w:color="auto"/>
            </w:tcBorders>
            <w:shd w:val="clear" w:color="000000" w:fill="auto"/>
            <w:vAlign w:val="center"/>
            <w:hideMark/>
          </w:tcPr>
          <w:p w:rsidR="00990B9E" w:rsidRPr="00990B9E" w:rsidRDefault="00990B9E" w:rsidP="00990B9E">
            <w:pPr>
              <w:pStyle w:val="1fffb"/>
              <w:rPr>
                <w:color w:val="000000"/>
                <w:lang w:eastAsia="zh-CN"/>
              </w:rPr>
            </w:pPr>
          </w:p>
        </w:tc>
        <w:tc>
          <w:tcPr>
            <w:tcW w:w="2006" w:type="dxa"/>
            <w:tcBorders>
              <w:top w:val="nil"/>
              <w:left w:val="nil"/>
              <w:bottom w:val="nil"/>
              <w:right w:val="single" w:sz="4" w:space="0" w:color="auto"/>
            </w:tcBorders>
            <w:shd w:val="clear" w:color="000000" w:fill="auto"/>
            <w:vAlign w:val="center"/>
            <w:hideMark/>
          </w:tcPr>
          <w:p w:rsidR="00990B9E" w:rsidRPr="00990B9E" w:rsidRDefault="00990B9E" w:rsidP="00990B9E">
            <w:pPr>
              <w:pStyle w:val="1fffb"/>
              <w:rPr>
                <w:color w:val="000000"/>
                <w:lang w:eastAsia="zh-CN"/>
              </w:rPr>
            </w:pPr>
          </w:p>
        </w:tc>
        <w:tc>
          <w:tcPr>
            <w:tcW w:w="1044" w:type="dxa"/>
            <w:tcBorders>
              <w:top w:val="nil"/>
              <w:left w:val="nil"/>
              <w:bottom w:val="nil"/>
              <w:right w:val="single" w:sz="4" w:space="0" w:color="auto"/>
            </w:tcBorders>
            <w:vAlign w:val="center"/>
            <w:hideMark/>
          </w:tcPr>
          <w:p w:rsidR="00990B9E" w:rsidRPr="00990B9E" w:rsidRDefault="00990B9E" w:rsidP="00990B9E">
            <w:pPr>
              <w:pStyle w:val="1fffb"/>
              <w:rPr>
                <w:color w:val="000000"/>
                <w:lang w:eastAsia="zh-CN"/>
              </w:rPr>
            </w:pPr>
          </w:p>
        </w:tc>
      </w:tr>
      <w:tr w:rsidR="00990B9E" w:rsidRPr="00990B9E" w:rsidTr="00167E90">
        <w:trPr>
          <w:trHeight w:val="20"/>
        </w:trPr>
        <w:tc>
          <w:tcPr>
            <w:tcW w:w="3539"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b/>
                <w:u w:val="single"/>
                <w:lang w:eastAsia="zh-CN"/>
              </w:rPr>
            </w:pPr>
            <w:r w:rsidRPr="00990B9E">
              <w:rPr>
                <w:b/>
                <w:u w:val="single"/>
                <w:lang w:eastAsia="zh-CN"/>
              </w:rPr>
              <w:t>Итого д. Гостицы в двухтрубном исчислении:</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b/>
                <w:u w:val="single"/>
                <w:lang w:eastAsia="zh-CN"/>
              </w:rPr>
            </w:pPr>
            <w:r w:rsidRPr="00990B9E">
              <w:rPr>
                <w:b/>
                <w:u w:val="single"/>
                <w:lang w:eastAsia="zh-CN"/>
              </w:rPr>
              <w:t>2129,000</w:t>
            </w:r>
          </w:p>
        </w:tc>
        <w:tc>
          <w:tcPr>
            <w:tcW w:w="3074" w:type="dxa"/>
            <w:tcBorders>
              <w:top w:val="single" w:sz="4" w:space="0" w:color="000000"/>
              <w:left w:val="nil"/>
              <w:bottom w:val="single" w:sz="4" w:space="0" w:color="000000"/>
              <w:right w:val="single" w:sz="4" w:space="0" w:color="000000"/>
            </w:tcBorders>
            <w:noWrap/>
            <w:vAlign w:val="center"/>
            <w:hideMark/>
          </w:tcPr>
          <w:p w:rsidR="00990B9E" w:rsidRPr="00990B9E" w:rsidRDefault="00990B9E" w:rsidP="00990B9E">
            <w:pPr>
              <w:pStyle w:val="1fffb"/>
              <w:rPr>
                <w:rFonts w:ascii="Liberation Sans" w:hAnsi="Liberation Sans"/>
                <w:color w:val="000000"/>
                <w:lang w:eastAsia="zh-CN"/>
              </w:rPr>
            </w:pPr>
          </w:p>
        </w:tc>
        <w:tc>
          <w:tcPr>
            <w:tcW w:w="2466" w:type="dxa"/>
            <w:tcBorders>
              <w:top w:val="single" w:sz="4" w:space="0" w:color="000000"/>
              <w:left w:val="nil"/>
              <w:bottom w:val="single" w:sz="4" w:space="0" w:color="000000"/>
              <w:right w:val="single" w:sz="4" w:space="0" w:color="000000"/>
            </w:tcBorders>
            <w:noWrap/>
            <w:vAlign w:val="center"/>
            <w:hideMark/>
          </w:tcPr>
          <w:p w:rsidR="00990B9E" w:rsidRPr="00990B9E" w:rsidRDefault="00990B9E" w:rsidP="00990B9E">
            <w:pPr>
              <w:pStyle w:val="1fffb"/>
              <w:rPr>
                <w:rFonts w:ascii="Liberation Sans" w:hAnsi="Liberation Sans"/>
                <w:color w:val="000000"/>
                <w:lang w:eastAsia="zh-CN"/>
              </w:rPr>
            </w:pPr>
          </w:p>
        </w:tc>
        <w:tc>
          <w:tcPr>
            <w:tcW w:w="1446" w:type="dxa"/>
            <w:tcBorders>
              <w:top w:val="single" w:sz="4" w:space="0" w:color="000000"/>
              <w:left w:val="nil"/>
              <w:bottom w:val="single" w:sz="4" w:space="0" w:color="000000"/>
              <w:right w:val="single" w:sz="4" w:space="0" w:color="000000"/>
            </w:tcBorders>
            <w:noWrap/>
            <w:vAlign w:val="center"/>
            <w:hideMark/>
          </w:tcPr>
          <w:p w:rsidR="00990B9E" w:rsidRPr="00990B9E" w:rsidRDefault="00990B9E" w:rsidP="00990B9E">
            <w:pPr>
              <w:pStyle w:val="1fffb"/>
              <w:rPr>
                <w:rFonts w:ascii="Liberation Sans" w:hAnsi="Liberation Sans"/>
                <w:color w:val="000000"/>
                <w:lang w:eastAsia="zh-CN"/>
              </w:rPr>
            </w:pPr>
          </w:p>
        </w:tc>
        <w:tc>
          <w:tcPr>
            <w:tcW w:w="2006" w:type="dxa"/>
            <w:tcBorders>
              <w:top w:val="single" w:sz="4" w:space="0" w:color="000000"/>
              <w:left w:val="nil"/>
              <w:bottom w:val="single" w:sz="4" w:space="0" w:color="000000"/>
              <w:right w:val="single" w:sz="4" w:space="0" w:color="000000"/>
            </w:tcBorders>
            <w:noWrap/>
            <w:vAlign w:val="center"/>
            <w:hideMark/>
          </w:tcPr>
          <w:p w:rsidR="00990B9E" w:rsidRPr="00990B9E" w:rsidRDefault="00990B9E" w:rsidP="00990B9E">
            <w:pPr>
              <w:pStyle w:val="1fffb"/>
              <w:rPr>
                <w:rFonts w:ascii="Liberation Sans" w:hAnsi="Liberation Sans"/>
                <w:color w:val="000000"/>
                <w:lang w:eastAsia="zh-CN"/>
              </w:rPr>
            </w:pPr>
          </w:p>
        </w:tc>
        <w:tc>
          <w:tcPr>
            <w:tcW w:w="1044" w:type="dxa"/>
            <w:tcBorders>
              <w:top w:val="single" w:sz="4" w:space="0" w:color="000000"/>
              <w:left w:val="nil"/>
              <w:bottom w:val="single" w:sz="4" w:space="0" w:color="000000"/>
              <w:right w:val="single" w:sz="4" w:space="0" w:color="000000"/>
            </w:tcBorders>
            <w:noWrap/>
            <w:vAlign w:val="center"/>
            <w:hideMark/>
          </w:tcPr>
          <w:p w:rsidR="00990B9E" w:rsidRPr="00990B9E" w:rsidRDefault="00990B9E" w:rsidP="00990B9E">
            <w:pPr>
              <w:pStyle w:val="1fffb"/>
              <w:rPr>
                <w:rFonts w:ascii="Liberation Sans" w:hAnsi="Liberation Sans"/>
                <w:color w:val="000000"/>
                <w:lang w:eastAsia="zh-CN"/>
              </w:rPr>
            </w:pPr>
          </w:p>
        </w:tc>
      </w:tr>
      <w:tr w:rsidR="00990B9E" w:rsidRPr="00990B9E" w:rsidTr="00167E90">
        <w:trPr>
          <w:trHeight w:val="20"/>
        </w:trPr>
        <w:tc>
          <w:tcPr>
            <w:tcW w:w="3539"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b/>
                <w:u w:val="single"/>
                <w:lang w:eastAsia="zh-CN"/>
              </w:rPr>
            </w:pPr>
            <w:r w:rsidRPr="00990B9E">
              <w:rPr>
                <w:b/>
                <w:u w:val="single"/>
                <w:lang w:eastAsia="zh-CN"/>
              </w:rPr>
              <w:t>Всего в однотрубном исчислении:</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b/>
                <w:u w:val="single"/>
                <w:lang w:eastAsia="zh-CN"/>
              </w:rPr>
            </w:pPr>
            <w:r w:rsidRPr="00990B9E">
              <w:rPr>
                <w:b/>
                <w:u w:val="single"/>
                <w:lang w:eastAsia="zh-CN"/>
              </w:rPr>
              <w:t>4900,000</w:t>
            </w:r>
          </w:p>
        </w:tc>
        <w:tc>
          <w:tcPr>
            <w:tcW w:w="3074" w:type="dxa"/>
            <w:tcBorders>
              <w:top w:val="nil"/>
              <w:left w:val="nil"/>
              <w:bottom w:val="single" w:sz="4" w:space="0" w:color="000000"/>
              <w:right w:val="single" w:sz="4" w:space="0" w:color="000000"/>
            </w:tcBorders>
            <w:noWrap/>
            <w:vAlign w:val="center"/>
            <w:hideMark/>
          </w:tcPr>
          <w:p w:rsidR="00990B9E" w:rsidRPr="00990B9E" w:rsidRDefault="00990B9E" w:rsidP="00990B9E">
            <w:pPr>
              <w:pStyle w:val="1fffb"/>
              <w:rPr>
                <w:rFonts w:ascii="Liberation Sans" w:hAnsi="Liberation Sans"/>
                <w:color w:val="000000"/>
                <w:lang w:eastAsia="zh-CN"/>
              </w:rPr>
            </w:pPr>
          </w:p>
        </w:tc>
        <w:tc>
          <w:tcPr>
            <w:tcW w:w="2466" w:type="dxa"/>
            <w:tcBorders>
              <w:top w:val="nil"/>
              <w:left w:val="nil"/>
              <w:bottom w:val="single" w:sz="4" w:space="0" w:color="000000"/>
              <w:right w:val="single" w:sz="4" w:space="0" w:color="000000"/>
            </w:tcBorders>
            <w:noWrap/>
            <w:vAlign w:val="center"/>
            <w:hideMark/>
          </w:tcPr>
          <w:p w:rsidR="00990B9E" w:rsidRPr="00990B9E" w:rsidRDefault="00990B9E" w:rsidP="00990B9E">
            <w:pPr>
              <w:pStyle w:val="1fffb"/>
              <w:rPr>
                <w:rFonts w:ascii="Liberation Sans" w:hAnsi="Liberation Sans"/>
                <w:color w:val="000000"/>
                <w:lang w:eastAsia="zh-CN"/>
              </w:rPr>
            </w:pPr>
          </w:p>
        </w:tc>
        <w:tc>
          <w:tcPr>
            <w:tcW w:w="1446" w:type="dxa"/>
            <w:tcBorders>
              <w:top w:val="nil"/>
              <w:left w:val="nil"/>
              <w:bottom w:val="single" w:sz="4" w:space="0" w:color="000000"/>
              <w:right w:val="single" w:sz="4" w:space="0" w:color="000000"/>
            </w:tcBorders>
            <w:noWrap/>
            <w:vAlign w:val="center"/>
            <w:hideMark/>
          </w:tcPr>
          <w:p w:rsidR="00990B9E" w:rsidRPr="00990B9E" w:rsidRDefault="00990B9E" w:rsidP="00990B9E">
            <w:pPr>
              <w:pStyle w:val="1fffb"/>
              <w:rPr>
                <w:rFonts w:ascii="Liberation Sans" w:hAnsi="Liberation Sans"/>
                <w:color w:val="000000"/>
                <w:lang w:eastAsia="zh-CN"/>
              </w:rPr>
            </w:pPr>
          </w:p>
        </w:tc>
        <w:tc>
          <w:tcPr>
            <w:tcW w:w="2006" w:type="dxa"/>
            <w:tcBorders>
              <w:top w:val="nil"/>
              <w:left w:val="nil"/>
              <w:bottom w:val="single" w:sz="4" w:space="0" w:color="000000"/>
              <w:right w:val="single" w:sz="4" w:space="0" w:color="000000"/>
            </w:tcBorders>
            <w:noWrap/>
            <w:vAlign w:val="center"/>
            <w:hideMark/>
          </w:tcPr>
          <w:p w:rsidR="00990B9E" w:rsidRPr="00990B9E" w:rsidRDefault="00990B9E" w:rsidP="00990B9E">
            <w:pPr>
              <w:pStyle w:val="1fffb"/>
              <w:rPr>
                <w:rFonts w:ascii="Liberation Sans" w:hAnsi="Liberation Sans"/>
                <w:color w:val="000000"/>
                <w:lang w:eastAsia="zh-CN"/>
              </w:rPr>
            </w:pPr>
          </w:p>
        </w:tc>
        <w:tc>
          <w:tcPr>
            <w:tcW w:w="1044" w:type="dxa"/>
            <w:tcBorders>
              <w:top w:val="nil"/>
              <w:left w:val="nil"/>
              <w:bottom w:val="single" w:sz="4" w:space="0" w:color="000000"/>
              <w:right w:val="single" w:sz="4" w:space="0" w:color="000000"/>
            </w:tcBorders>
            <w:noWrap/>
            <w:vAlign w:val="center"/>
            <w:hideMark/>
          </w:tcPr>
          <w:p w:rsidR="00990B9E" w:rsidRPr="00990B9E" w:rsidRDefault="00990B9E" w:rsidP="00990B9E">
            <w:pPr>
              <w:pStyle w:val="1fffb"/>
              <w:rPr>
                <w:rFonts w:ascii="Liberation Sans" w:hAnsi="Liberation Sans"/>
                <w:color w:val="000000"/>
                <w:lang w:eastAsia="zh-CN"/>
              </w:rPr>
            </w:pPr>
          </w:p>
        </w:tc>
      </w:tr>
      <w:tr w:rsidR="00990B9E" w:rsidRPr="00990B9E" w:rsidTr="00167E90">
        <w:trPr>
          <w:trHeight w:val="20"/>
        </w:trPr>
        <w:tc>
          <w:tcPr>
            <w:tcW w:w="3539"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990B9E" w:rsidRPr="00990B9E" w:rsidRDefault="00990B9E" w:rsidP="00990B9E">
            <w:pPr>
              <w:pStyle w:val="1fffb"/>
              <w:rPr>
                <w:b/>
                <w:u w:val="single"/>
                <w:lang w:eastAsia="zh-CN"/>
              </w:rPr>
            </w:pPr>
            <w:r w:rsidRPr="00990B9E">
              <w:rPr>
                <w:b/>
                <w:u w:val="single"/>
                <w:lang w:eastAsia="zh-CN"/>
              </w:rPr>
              <w:t>Всего в двухтрубном исчислении:</w:t>
            </w:r>
          </w:p>
        </w:tc>
        <w:tc>
          <w:tcPr>
            <w:tcW w:w="1551" w:type="dxa"/>
            <w:tcBorders>
              <w:top w:val="nil"/>
              <w:left w:val="nil"/>
              <w:bottom w:val="single" w:sz="4" w:space="0" w:color="000000"/>
              <w:right w:val="single" w:sz="4" w:space="0" w:color="000000"/>
            </w:tcBorders>
            <w:shd w:val="clear" w:color="FFFFFF" w:fill="FFFFFF"/>
            <w:vAlign w:val="center"/>
            <w:hideMark/>
          </w:tcPr>
          <w:p w:rsidR="00990B9E" w:rsidRPr="00990B9E" w:rsidRDefault="00990B9E" w:rsidP="00990B9E">
            <w:pPr>
              <w:pStyle w:val="1fffb"/>
              <w:rPr>
                <w:b/>
                <w:u w:val="single"/>
                <w:lang w:eastAsia="zh-CN"/>
              </w:rPr>
            </w:pPr>
            <w:r w:rsidRPr="00990B9E">
              <w:rPr>
                <w:b/>
                <w:u w:val="single"/>
                <w:lang w:eastAsia="zh-CN"/>
              </w:rPr>
              <w:t>2450,000</w:t>
            </w:r>
          </w:p>
        </w:tc>
        <w:tc>
          <w:tcPr>
            <w:tcW w:w="3074" w:type="dxa"/>
            <w:tcBorders>
              <w:top w:val="nil"/>
              <w:left w:val="nil"/>
              <w:bottom w:val="single" w:sz="4" w:space="0" w:color="000000"/>
              <w:right w:val="single" w:sz="4" w:space="0" w:color="000000"/>
            </w:tcBorders>
            <w:noWrap/>
            <w:vAlign w:val="center"/>
            <w:hideMark/>
          </w:tcPr>
          <w:p w:rsidR="00990B9E" w:rsidRPr="00990B9E" w:rsidRDefault="00990B9E" w:rsidP="00990B9E">
            <w:pPr>
              <w:pStyle w:val="1fffb"/>
              <w:rPr>
                <w:rFonts w:ascii="Liberation Sans" w:hAnsi="Liberation Sans"/>
                <w:color w:val="000000"/>
                <w:lang w:eastAsia="zh-CN"/>
              </w:rPr>
            </w:pPr>
          </w:p>
        </w:tc>
        <w:tc>
          <w:tcPr>
            <w:tcW w:w="2466" w:type="dxa"/>
            <w:tcBorders>
              <w:top w:val="nil"/>
              <w:left w:val="nil"/>
              <w:bottom w:val="single" w:sz="4" w:space="0" w:color="000000"/>
              <w:right w:val="single" w:sz="4" w:space="0" w:color="000000"/>
            </w:tcBorders>
            <w:noWrap/>
            <w:vAlign w:val="center"/>
            <w:hideMark/>
          </w:tcPr>
          <w:p w:rsidR="00990B9E" w:rsidRPr="00990B9E" w:rsidRDefault="00990B9E" w:rsidP="00990B9E">
            <w:pPr>
              <w:pStyle w:val="1fffb"/>
              <w:rPr>
                <w:rFonts w:ascii="Liberation Sans" w:hAnsi="Liberation Sans"/>
                <w:color w:val="000000"/>
                <w:lang w:eastAsia="zh-CN"/>
              </w:rPr>
            </w:pPr>
          </w:p>
        </w:tc>
        <w:tc>
          <w:tcPr>
            <w:tcW w:w="1446" w:type="dxa"/>
            <w:tcBorders>
              <w:top w:val="nil"/>
              <w:left w:val="nil"/>
              <w:bottom w:val="single" w:sz="4" w:space="0" w:color="000000"/>
              <w:right w:val="single" w:sz="4" w:space="0" w:color="000000"/>
            </w:tcBorders>
            <w:noWrap/>
            <w:vAlign w:val="center"/>
            <w:hideMark/>
          </w:tcPr>
          <w:p w:rsidR="00990B9E" w:rsidRPr="00990B9E" w:rsidRDefault="00990B9E" w:rsidP="00990B9E">
            <w:pPr>
              <w:pStyle w:val="1fffb"/>
              <w:rPr>
                <w:rFonts w:ascii="Liberation Sans" w:hAnsi="Liberation Sans"/>
                <w:color w:val="000000"/>
                <w:lang w:eastAsia="zh-CN"/>
              </w:rPr>
            </w:pPr>
          </w:p>
        </w:tc>
        <w:tc>
          <w:tcPr>
            <w:tcW w:w="2006" w:type="dxa"/>
            <w:tcBorders>
              <w:top w:val="nil"/>
              <w:left w:val="nil"/>
              <w:bottom w:val="single" w:sz="4" w:space="0" w:color="000000"/>
              <w:right w:val="single" w:sz="4" w:space="0" w:color="000000"/>
            </w:tcBorders>
            <w:noWrap/>
            <w:vAlign w:val="center"/>
            <w:hideMark/>
          </w:tcPr>
          <w:p w:rsidR="00990B9E" w:rsidRPr="00990B9E" w:rsidRDefault="00990B9E" w:rsidP="00990B9E">
            <w:pPr>
              <w:pStyle w:val="1fffb"/>
              <w:rPr>
                <w:rFonts w:ascii="Liberation Sans" w:hAnsi="Liberation Sans"/>
                <w:color w:val="000000"/>
                <w:lang w:eastAsia="zh-CN"/>
              </w:rPr>
            </w:pPr>
          </w:p>
        </w:tc>
        <w:tc>
          <w:tcPr>
            <w:tcW w:w="1044" w:type="dxa"/>
            <w:tcBorders>
              <w:top w:val="nil"/>
              <w:left w:val="nil"/>
              <w:bottom w:val="single" w:sz="4" w:space="0" w:color="000000"/>
              <w:right w:val="single" w:sz="4" w:space="0" w:color="000000"/>
            </w:tcBorders>
            <w:noWrap/>
            <w:vAlign w:val="center"/>
            <w:hideMark/>
          </w:tcPr>
          <w:p w:rsidR="00990B9E" w:rsidRPr="00990B9E" w:rsidRDefault="00990B9E" w:rsidP="00990B9E">
            <w:pPr>
              <w:pStyle w:val="1fffb"/>
              <w:rPr>
                <w:rFonts w:ascii="Liberation Sans" w:hAnsi="Liberation Sans"/>
                <w:color w:val="000000"/>
                <w:lang w:eastAsia="zh-CN"/>
              </w:rPr>
            </w:pPr>
          </w:p>
        </w:tc>
      </w:tr>
    </w:tbl>
    <w:p w:rsidR="00E33F98" w:rsidRPr="007E25D6" w:rsidRDefault="00E33F98" w:rsidP="005B41FF">
      <w:pPr>
        <w:pStyle w:val="afffffffffffffff1"/>
        <w:ind w:firstLine="709"/>
      </w:pPr>
    </w:p>
    <w:p w:rsidR="00D679C7" w:rsidRPr="007E25D6" w:rsidRDefault="00D679C7" w:rsidP="00B5461F">
      <w:pPr>
        <w:pStyle w:val="11ff3"/>
      </w:pPr>
    </w:p>
    <w:p w:rsidR="00A4005D" w:rsidRPr="007E25D6" w:rsidRDefault="00A4005D" w:rsidP="00B5461F">
      <w:pPr>
        <w:pStyle w:val="11ff3"/>
        <w:sectPr w:rsidR="00A4005D" w:rsidRPr="007E25D6" w:rsidSect="00C25060">
          <w:pgSz w:w="16838" w:h="11906" w:orient="landscape" w:code="9"/>
          <w:pgMar w:top="1701" w:right="851" w:bottom="1134" w:left="851" w:header="680" w:footer="284" w:gutter="0"/>
          <w:cols w:space="708"/>
          <w:docGrid w:linePitch="360"/>
        </w:sectPr>
      </w:pPr>
    </w:p>
    <w:p w:rsidR="00335AAA" w:rsidRPr="007E25D6" w:rsidRDefault="00C25060" w:rsidP="00167E90">
      <w:pPr>
        <w:pStyle w:val="20"/>
        <w:tabs>
          <w:tab w:val="left" w:pos="567"/>
        </w:tabs>
        <w:spacing w:before="0" w:line="240" w:lineRule="auto"/>
        <w:rPr>
          <w:rFonts w:cs="Times New Roman"/>
        </w:rPr>
      </w:pPr>
      <w:bookmarkStart w:id="106" w:name="_Toc78674703"/>
      <w:bookmarkStart w:id="107" w:name="_Toc84970940"/>
      <w:bookmarkStart w:id="108" w:name="_Toc231910380"/>
      <w:r w:rsidRPr="007E25D6">
        <w:rPr>
          <w:rFonts w:cs="Times New Roman"/>
        </w:rPr>
        <w:lastRenderedPageBreak/>
        <w:t>Электронные и бумажные схемы тепловых сетей в зонах действия источников тепловой энергии</w:t>
      </w:r>
      <w:bookmarkEnd w:id="105"/>
      <w:bookmarkEnd w:id="106"/>
      <w:bookmarkEnd w:id="107"/>
      <w:bookmarkEnd w:id="108"/>
    </w:p>
    <w:p w:rsidR="00C25060" w:rsidRPr="007E25D6" w:rsidRDefault="00FE77E0" w:rsidP="00B5461F">
      <w:pPr>
        <w:pStyle w:val="11ff3"/>
      </w:pPr>
      <w:r w:rsidRPr="007E25D6">
        <w:rPr>
          <w:noProof/>
          <w:lang w:eastAsia="ru-RU"/>
        </w:rPr>
        <w:drawing>
          <wp:anchor distT="0" distB="0" distL="114300" distR="114300" simplePos="0" relativeHeight="251650560" behindDoc="0" locked="0" layoutInCell="1" allowOverlap="1" wp14:anchorId="26C89BD4" wp14:editId="046B34BF">
            <wp:simplePos x="0" y="0"/>
            <wp:positionH relativeFrom="column">
              <wp:posOffset>-3810</wp:posOffset>
            </wp:positionH>
            <wp:positionV relativeFrom="paragraph">
              <wp:posOffset>837565</wp:posOffset>
            </wp:positionV>
            <wp:extent cx="5353050" cy="6962775"/>
            <wp:effectExtent l="0" t="0" r="0" b="9525"/>
            <wp:wrapTopAndBottom/>
            <wp:docPr id="3757832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53050" cy="6962775"/>
                    </a:xfrm>
                    <a:prstGeom prst="rect">
                      <a:avLst/>
                    </a:prstGeom>
                    <a:noFill/>
                    <a:ln>
                      <a:noFill/>
                    </a:ln>
                  </pic:spPr>
                </pic:pic>
              </a:graphicData>
            </a:graphic>
            <wp14:sizeRelH relativeFrom="page">
              <wp14:pctWidth>0</wp14:pctWidth>
            </wp14:sizeRelH>
            <wp14:sizeRelV relativeFrom="page">
              <wp14:pctHeight>0</wp14:pctHeight>
            </wp14:sizeRelV>
          </wp:anchor>
        </w:drawing>
      </w:r>
      <w:r w:rsidR="00D679C7" w:rsidRPr="007E25D6">
        <w:t xml:space="preserve">Схемы размещения источников и зон централизованного теплоснабжения на </w:t>
      </w:r>
      <w:r w:rsidR="00C6719A" w:rsidRPr="007E25D6">
        <w:t xml:space="preserve">территории </w:t>
      </w:r>
      <w:r w:rsidR="00970668" w:rsidRPr="007E25D6">
        <w:t>сельского поселения</w:t>
      </w:r>
      <w:r w:rsidR="00D679C7" w:rsidRPr="007E25D6">
        <w:t>, а также схем</w:t>
      </w:r>
      <w:r w:rsidR="0054441B" w:rsidRPr="007E25D6">
        <w:t>а</w:t>
      </w:r>
      <w:r w:rsidR="00D679C7" w:rsidRPr="007E25D6">
        <w:t xml:space="preserve"> тепловых сетей в зон</w:t>
      </w:r>
      <w:r w:rsidR="0054441B" w:rsidRPr="007E25D6">
        <w:t>е</w:t>
      </w:r>
      <w:r w:rsidR="00D679C7" w:rsidRPr="007E25D6">
        <w:t xml:space="preserve"> действия источник</w:t>
      </w:r>
      <w:r w:rsidR="0054441B" w:rsidRPr="007E25D6">
        <w:t>а</w:t>
      </w:r>
      <w:r w:rsidR="00D679C7" w:rsidRPr="007E25D6">
        <w:t xml:space="preserve"> тепловой эне</w:t>
      </w:r>
      <w:r w:rsidR="00514446" w:rsidRPr="007E25D6">
        <w:t xml:space="preserve">ргии </w:t>
      </w:r>
      <w:r w:rsidR="000740D4" w:rsidRPr="007E25D6">
        <w:t>представлены на рисунк</w:t>
      </w:r>
      <w:r w:rsidR="00A23004" w:rsidRPr="007E25D6">
        <w:t>е</w:t>
      </w:r>
      <w:r w:rsidR="00C25060" w:rsidRPr="007E25D6">
        <w:t>.</w:t>
      </w:r>
    </w:p>
    <w:p w:rsidR="000740D4" w:rsidRPr="007E25D6" w:rsidRDefault="000740D4" w:rsidP="000740D4">
      <w:pPr>
        <w:pStyle w:val="11ff3"/>
        <w:jc w:val="center"/>
      </w:pPr>
      <w:r w:rsidRPr="007E25D6">
        <w:t xml:space="preserve">Рисунок </w:t>
      </w:r>
      <w:r w:rsidR="00FE77E0" w:rsidRPr="007E25D6">
        <w:t>1.3.2.1</w:t>
      </w:r>
      <w:r w:rsidR="007A5E88" w:rsidRPr="007E25D6">
        <w:t xml:space="preserve"> - </w:t>
      </w:r>
      <w:r w:rsidRPr="007E25D6">
        <w:t xml:space="preserve">Зона действия Котельной </w:t>
      </w:r>
      <w:r w:rsidR="00A23004" w:rsidRPr="007E25D6">
        <w:t>д. Гостицы</w:t>
      </w:r>
      <w:r w:rsidRPr="007E25D6">
        <w:t>.</w:t>
      </w:r>
    </w:p>
    <w:p w:rsidR="00C25060" w:rsidRPr="007E25D6" w:rsidRDefault="00C25060" w:rsidP="00620B72">
      <w:pPr>
        <w:pStyle w:val="20"/>
        <w:tabs>
          <w:tab w:val="left" w:pos="567"/>
        </w:tabs>
        <w:spacing w:before="240" w:line="240" w:lineRule="auto"/>
        <w:rPr>
          <w:rFonts w:cs="Times New Roman"/>
        </w:rPr>
      </w:pPr>
      <w:bookmarkStart w:id="109" w:name="_Toc475879437"/>
      <w:bookmarkStart w:id="110" w:name="_Toc78674704"/>
      <w:bookmarkStart w:id="111" w:name="_Toc84970941"/>
      <w:bookmarkStart w:id="112" w:name="_Toc231910381"/>
      <w:r w:rsidRPr="007E25D6">
        <w:rPr>
          <w:rFonts w:cs="Times New Roman"/>
        </w:rPr>
        <w:lastRenderedPageBreak/>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подключенной тепловой нагрузки</w:t>
      </w:r>
      <w:bookmarkEnd w:id="109"/>
      <w:bookmarkEnd w:id="110"/>
      <w:bookmarkEnd w:id="111"/>
      <w:bookmarkEnd w:id="112"/>
    </w:p>
    <w:p w:rsidR="00C25060" w:rsidRPr="007E25D6" w:rsidRDefault="0054441B" w:rsidP="00B5461F">
      <w:pPr>
        <w:pStyle w:val="11ff3"/>
      </w:pPr>
      <w:bookmarkStart w:id="113" w:name="_Toc475879439"/>
      <w:r w:rsidRPr="007E25D6">
        <w:t>Тепловые сети выполнены из стальных труб с диаметрами от 5</w:t>
      </w:r>
      <w:r w:rsidR="000740D4" w:rsidRPr="007E25D6">
        <w:t>7</w:t>
      </w:r>
      <w:r w:rsidRPr="007E25D6">
        <w:t xml:space="preserve"> до </w:t>
      </w:r>
      <w:r w:rsidR="00846D73" w:rsidRPr="007E25D6">
        <w:t>2</w:t>
      </w:r>
      <w:r w:rsidR="000740D4" w:rsidRPr="007E25D6">
        <w:t>19</w:t>
      </w:r>
      <w:r w:rsidRPr="007E25D6">
        <w:t xml:space="preserve"> мм </w:t>
      </w:r>
      <w:r w:rsidR="00A23004" w:rsidRPr="007E25D6">
        <w:t>под</w:t>
      </w:r>
      <w:r w:rsidRPr="007E25D6">
        <w:t>земным способом. Тепловые сети периодически ремонтируются, наиболее изношенные участки периодически санируются, в целом состояние тепловых сетей удовлетворительное. Компенсация температурных удлинений теплопроводов осуществляется П-образными компенсаторами.</w:t>
      </w:r>
    </w:p>
    <w:p w:rsidR="00E33F98" w:rsidRPr="007E25D6" w:rsidRDefault="00E33F98" w:rsidP="005B41FF">
      <w:pPr>
        <w:pStyle w:val="afffffffffffffff1"/>
        <w:ind w:firstLine="709"/>
        <w:sectPr w:rsidR="00E33F98" w:rsidRPr="007E25D6" w:rsidSect="00C25060">
          <w:pgSz w:w="11906" w:h="16838" w:code="9"/>
          <w:pgMar w:top="851" w:right="1134" w:bottom="851" w:left="1701" w:header="680" w:footer="284" w:gutter="0"/>
          <w:cols w:space="708"/>
          <w:docGrid w:linePitch="360"/>
        </w:sectPr>
      </w:pPr>
    </w:p>
    <w:p w:rsidR="00CA478A" w:rsidRDefault="00DA6A0F" w:rsidP="00CA478A">
      <w:pPr>
        <w:pStyle w:val="afffffffffffffff1"/>
        <w:ind w:firstLine="709"/>
      </w:pPr>
      <w:r w:rsidRPr="00DA6A0F">
        <w:lastRenderedPageBreak/>
        <w:t>Таблица 1.3.3.1 - Общая характеристика тепловых сетей теплосетевых организаций ООО «Петербургтеплоэнерго» за 2025 год</w:t>
      </w:r>
    </w:p>
    <w:tbl>
      <w:tblPr>
        <w:tblW w:w="5000" w:type="pct"/>
        <w:tblLook w:val="04A0" w:firstRow="1" w:lastRow="0" w:firstColumn="1" w:lastColumn="0" w:noHBand="0" w:noVBand="1"/>
      </w:tblPr>
      <w:tblGrid>
        <w:gridCol w:w="2009"/>
        <w:gridCol w:w="1975"/>
        <w:gridCol w:w="1030"/>
        <w:gridCol w:w="1023"/>
        <w:gridCol w:w="1027"/>
        <w:gridCol w:w="1029"/>
        <w:gridCol w:w="1029"/>
        <w:gridCol w:w="1029"/>
        <w:gridCol w:w="1029"/>
        <w:gridCol w:w="1022"/>
        <w:gridCol w:w="1022"/>
        <w:gridCol w:w="1029"/>
        <w:gridCol w:w="1099"/>
      </w:tblGrid>
      <w:tr w:rsidR="00F05290" w:rsidRPr="00F05290" w:rsidTr="00F05290">
        <w:trPr>
          <w:trHeight w:val="20"/>
        </w:trPr>
        <w:tc>
          <w:tcPr>
            <w:tcW w:w="654"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F05290" w:rsidRPr="00F05290" w:rsidRDefault="00F05290" w:rsidP="00F05290">
            <w:pPr>
              <w:pStyle w:val="1fffb"/>
              <w:rPr>
                <w:lang w:eastAsia="zh-CN"/>
              </w:rPr>
            </w:pPr>
            <w:r w:rsidRPr="00F05290">
              <w:rPr>
                <w:lang w:eastAsia="zh-CN"/>
              </w:rPr>
              <w:t>Наименование котельной</w:t>
            </w:r>
          </w:p>
        </w:tc>
        <w:tc>
          <w:tcPr>
            <w:tcW w:w="643"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color w:val="464C55"/>
                <w:szCs w:val="20"/>
                <w:lang w:eastAsia="zh-CN"/>
              </w:rPr>
            </w:pPr>
            <w:r w:rsidRPr="00F05290">
              <w:rPr>
                <w:rFonts w:cs="Times New Roman"/>
                <w:color w:val="464C55"/>
                <w:szCs w:val="20"/>
                <w:lang w:eastAsia="zh-CN"/>
              </w:rPr>
              <w:t>Условный диаметр, мм</w:t>
            </w:r>
          </w:p>
        </w:tc>
        <w:tc>
          <w:tcPr>
            <w:tcW w:w="335"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color w:val="464C55"/>
                <w:szCs w:val="20"/>
                <w:lang w:eastAsia="zh-CN"/>
              </w:rPr>
            </w:pPr>
            <w:r w:rsidRPr="00F05290">
              <w:rPr>
                <w:rFonts w:cs="Times New Roman"/>
                <w:color w:val="464C55"/>
                <w:szCs w:val="20"/>
                <w:lang w:eastAsia="zh-CN"/>
              </w:rPr>
              <w:t>50</w:t>
            </w:r>
          </w:p>
        </w:tc>
        <w:tc>
          <w:tcPr>
            <w:tcW w:w="333"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color w:val="464C55"/>
                <w:szCs w:val="20"/>
                <w:lang w:eastAsia="zh-CN"/>
              </w:rPr>
            </w:pPr>
            <w:r w:rsidRPr="00F05290">
              <w:rPr>
                <w:rFonts w:cs="Times New Roman"/>
                <w:color w:val="464C55"/>
                <w:szCs w:val="20"/>
                <w:lang w:eastAsia="zh-CN"/>
              </w:rPr>
              <w:t>60</w:t>
            </w:r>
          </w:p>
        </w:tc>
        <w:tc>
          <w:tcPr>
            <w:tcW w:w="334"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color w:val="464C55"/>
                <w:szCs w:val="20"/>
                <w:lang w:eastAsia="zh-CN"/>
              </w:rPr>
            </w:pPr>
            <w:r w:rsidRPr="00F05290">
              <w:rPr>
                <w:rFonts w:cs="Times New Roman"/>
                <w:color w:val="464C55"/>
                <w:szCs w:val="20"/>
                <w:lang w:eastAsia="zh-CN"/>
              </w:rPr>
              <w:t>65</w:t>
            </w:r>
          </w:p>
        </w:tc>
        <w:tc>
          <w:tcPr>
            <w:tcW w:w="335"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color w:val="464C55"/>
                <w:szCs w:val="20"/>
                <w:lang w:eastAsia="zh-CN"/>
              </w:rPr>
            </w:pPr>
            <w:r w:rsidRPr="00F05290">
              <w:rPr>
                <w:rFonts w:cs="Times New Roman"/>
                <w:color w:val="464C55"/>
                <w:szCs w:val="20"/>
                <w:lang w:eastAsia="zh-CN"/>
              </w:rPr>
              <w:t>80</w:t>
            </w:r>
          </w:p>
        </w:tc>
        <w:tc>
          <w:tcPr>
            <w:tcW w:w="335"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color w:val="464C55"/>
                <w:szCs w:val="20"/>
                <w:lang w:eastAsia="zh-CN"/>
              </w:rPr>
            </w:pPr>
            <w:r w:rsidRPr="00F05290">
              <w:rPr>
                <w:rFonts w:cs="Times New Roman"/>
                <w:color w:val="464C55"/>
                <w:szCs w:val="20"/>
                <w:lang w:eastAsia="zh-CN"/>
              </w:rPr>
              <w:t>100</w:t>
            </w:r>
          </w:p>
        </w:tc>
        <w:tc>
          <w:tcPr>
            <w:tcW w:w="335"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color w:val="464C55"/>
                <w:szCs w:val="20"/>
                <w:lang w:eastAsia="zh-CN"/>
              </w:rPr>
            </w:pPr>
            <w:r w:rsidRPr="00F05290">
              <w:rPr>
                <w:rFonts w:cs="Times New Roman"/>
                <w:color w:val="464C55"/>
                <w:szCs w:val="20"/>
                <w:lang w:eastAsia="zh-CN"/>
              </w:rPr>
              <w:t>125</w:t>
            </w:r>
          </w:p>
        </w:tc>
        <w:tc>
          <w:tcPr>
            <w:tcW w:w="335"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color w:val="464C55"/>
                <w:szCs w:val="20"/>
                <w:lang w:eastAsia="zh-CN"/>
              </w:rPr>
            </w:pPr>
            <w:r w:rsidRPr="00F05290">
              <w:rPr>
                <w:rFonts w:cs="Times New Roman"/>
                <w:color w:val="464C55"/>
                <w:szCs w:val="20"/>
                <w:lang w:eastAsia="zh-CN"/>
              </w:rPr>
              <w:t>150</w:t>
            </w:r>
          </w:p>
        </w:tc>
        <w:tc>
          <w:tcPr>
            <w:tcW w:w="333"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color w:val="464C55"/>
                <w:szCs w:val="20"/>
                <w:lang w:eastAsia="zh-CN"/>
              </w:rPr>
            </w:pPr>
            <w:r w:rsidRPr="00F05290">
              <w:rPr>
                <w:rFonts w:cs="Times New Roman"/>
                <w:color w:val="464C55"/>
                <w:szCs w:val="20"/>
                <w:lang w:eastAsia="zh-CN"/>
              </w:rPr>
              <w:t>160</w:t>
            </w:r>
          </w:p>
        </w:tc>
        <w:tc>
          <w:tcPr>
            <w:tcW w:w="333"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color w:val="464C55"/>
                <w:szCs w:val="20"/>
                <w:lang w:eastAsia="zh-CN"/>
              </w:rPr>
            </w:pPr>
            <w:r w:rsidRPr="00F05290">
              <w:rPr>
                <w:rFonts w:cs="Times New Roman"/>
                <w:color w:val="464C55"/>
                <w:szCs w:val="20"/>
                <w:lang w:eastAsia="zh-CN"/>
              </w:rPr>
              <w:t>180</w:t>
            </w:r>
          </w:p>
        </w:tc>
        <w:tc>
          <w:tcPr>
            <w:tcW w:w="335"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color w:val="464C55"/>
                <w:szCs w:val="20"/>
                <w:lang w:eastAsia="zh-CN"/>
              </w:rPr>
            </w:pPr>
            <w:r w:rsidRPr="00F05290">
              <w:rPr>
                <w:rFonts w:cs="Times New Roman"/>
                <w:color w:val="464C55"/>
                <w:szCs w:val="20"/>
                <w:lang w:eastAsia="zh-CN"/>
              </w:rPr>
              <w:t>200</w:t>
            </w:r>
          </w:p>
        </w:tc>
        <w:tc>
          <w:tcPr>
            <w:tcW w:w="358"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color w:val="464C55"/>
                <w:szCs w:val="20"/>
                <w:lang w:eastAsia="zh-CN"/>
              </w:rPr>
            </w:pPr>
            <w:r w:rsidRPr="00F05290">
              <w:rPr>
                <w:rFonts w:cs="Times New Roman"/>
                <w:color w:val="464C55"/>
                <w:szCs w:val="20"/>
                <w:lang w:eastAsia="zh-CN"/>
              </w:rPr>
              <w:t>Всего</w:t>
            </w:r>
          </w:p>
        </w:tc>
      </w:tr>
      <w:tr w:rsidR="00F05290" w:rsidRPr="00F05290" w:rsidTr="00F05290">
        <w:trPr>
          <w:trHeight w:val="20"/>
        </w:trPr>
        <w:tc>
          <w:tcPr>
            <w:tcW w:w="654" w:type="pct"/>
            <w:vMerge w:val="restart"/>
            <w:tcBorders>
              <w:top w:val="nil"/>
              <w:left w:val="single" w:sz="4" w:space="0" w:color="auto"/>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464C55"/>
                <w:szCs w:val="20"/>
                <w:lang w:eastAsia="zh-CN"/>
              </w:rPr>
            </w:pPr>
            <w:r w:rsidRPr="00F05290">
              <w:rPr>
                <w:rFonts w:cs="Times New Roman"/>
                <w:color w:val="464C55"/>
                <w:szCs w:val="20"/>
                <w:lang w:eastAsia="zh-CN"/>
              </w:rPr>
              <w:t>Котельная д. Гостицы</w:t>
            </w:r>
          </w:p>
        </w:tc>
        <w:tc>
          <w:tcPr>
            <w:tcW w:w="643" w:type="pct"/>
            <w:tcBorders>
              <w:top w:val="single" w:sz="8" w:space="0" w:color="auto"/>
              <w:left w:val="single" w:sz="8" w:space="0" w:color="auto"/>
              <w:bottom w:val="single" w:sz="8" w:space="0" w:color="auto"/>
              <w:right w:val="single" w:sz="8" w:space="0" w:color="auto"/>
            </w:tcBorders>
            <w:shd w:val="clear" w:color="000000" w:fill="FFFFFF"/>
            <w:vAlign w:val="center"/>
            <w:hideMark/>
          </w:tcPr>
          <w:p w:rsidR="00F05290" w:rsidRPr="00F05290" w:rsidRDefault="00F05290" w:rsidP="00F05290">
            <w:pPr>
              <w:pStyle w:val="1fffb"/>
              <w:rPr>
                <w:rFonts w:cs="Times New Roman"/>
                <w:color w:val="464C55"/>
                <w:szCs w:val="20"/>
                <w:lang w:eastAsia="zh-CN"/>
              </w:rPr>
            </w:pPr>
            <w:r w:rsidRPr="00F05290">
              <w:rPr>
                <w:rFonts w:cs="Times New Roman"/>
                <w:color w:val="464C55"/>
                <w:szCs w:val="20"/>
                <w:lang w:eastAsia="zh-CN"/>
              </w:rPr>
              <w:t>Протяженность, м</w:t>
            </w:r>
          </w:p>
        </w:tc>
        <w:tc>
          <w:tcPr>
            <w:tcW w:w="335"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352,80</w:t>
            </w:r>
          </w:p>
        </w:tc>
        <w:tc>
          <w:tcPr>
            <w:tcW w:w="333"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0,00</w:t>
            </w:r>
          </w:p>
        </w:tc>
        <w:tc>
          <w:tcPr>
            <w:tcW w:w="334"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16,00</w:t>
            </w:r>
          </w:p>
        </w:tc>
        <w:tc>
          <w:tcPr>
            <w:tcW w:w="335"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466,90</w:t>
            </w:r>
          </w:p>
        </w:tc>
        <w:tc>
          <w:tcPr>
            <w:tcW w:w="335"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255,30</w:t>
            </w:r>
          </w:p>
        </w:tc>
        <w:tc>
          <w:tcPr>
            <w:tcW w:w="335"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789,70</w:t>
            </w:r>
          </w:p>
        </w:tc>
        <w:tc>
          <w:tcPr>
            <w:tcW w:w="335"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202,40</w:t>
            </w:r>
          </w:p>
        </w:tc>
        <w:tc>
          <w:tcPr>
            <w:tcW w:w="333"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0,00</w:t>
            </w:r>
          </w:p>
        </w:tc>
        <w:tc>
          <w:tcPr>
            <w:tcW w:w="333"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0,00</w:t>
            </w:r>
          </w:p>
        </w:tc>
        <w:tc>
          <w:tcPr>
            <w:tcW w:w="335"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366,90</w:t>
            </w:r>
          </w:p>
        </w:tc>
        <w:tc>
          <w:tcPr>
            <w:tcW w:w="358"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2450,00</w:t>
            </w:r>
          </w:p>
        </w:tc>
      </w:tr>
      <w:tr w:rsidR="00F05290" w:rsidRPr="00F05290" w:rsidTr="00F05290">
        <w:trPr>
          <w:trHeight w:val="20"/>
        </w:trPr>
        <w:tc>
          <w:tcPr>
            <w:tcW w:w="654" w:type="pct"/>
            <w:vMerge/>
            <w:tcBorders>
              <w:top w:val="nil"/>
              <w:left w:val="single" w:sz="4" w:space="0" w:color="auto"/>
              <w:bottom w:val="single" w:sz="4" w:space="0" w:color="auto"/>
              <w:right w:val="single" w:sz="4" w:space="0" w:color="auto"/>
            </w:tcBorders>
            <w:vAlign w:val="center"/>
            <w:hideMark/>
          </w:tcPr>
          <w:p w:rsidR="00F05290" w:rsidRPr="00F05290" w:rsidRDefault="00F05290" w:rsidP="00F05290">
            <w:pPr>
              <w:pStyle w:val="1fffb"/>
              <w:rPr>
                <w:rFonts w:cs="Times New Roman"/>
                <w:color w:val="464C55"/>
                <w:szCs w:val="20"/>
                <w:lang w:eastAsia="zh-CN"/>
              </w:rPr>
            </w:pPr>
          </w:p>
        </w:tc>
        <w:tc>
          <w:tcPr>
            <w:tcW w:w="643" w:type="pct"/>
            <w:tcBorders>
              <w:top w:val="nil"/>
              <w:left w:val="single" w:sz="8" w:space="0" w:color="auto"/>
              <w:bottom w:val="single" w:sz="8" w:space="0" w:color="auto"/>
              <w:right w:val="single" w:sz="8" w:space="0" w:color="auto"/>
            </w:tcBorders>
            <w:shd w:val="clear" w:color="000000" w:fill="FFFFFF"/>
            <w:vAlign w:val="center"/>
            <w:hideMark/>
          </w:tcPr>
          <w:p w:rsidR="00F05290" w:rsidRPr="00F05290" w:rsidRDefault="00F05290" w:rsidP="00F05290">
            <w:pPr>
              <w:pStyle w:val="1fffb"/>
              <w:rPr>
                <w:rFonts w:cs="Times New Roman"/>
                <w:color w:val="464C55"/>
                <w:szCs w:val="20"/>
                <w:lang w:eastAsia="zh-CN"/>
              </w:rPr>
            </w:pPr>
            <w:r w:rsidRPr="00F05290">
              <w:rPr>
                <w:rFonts w:cs="Times New Roman"/>
                <w:color w:val="464C55"/>
                <w:szCs w:val="20"/>
                <w:lang w:eastAsia="zh-CN"/>
              </w:rPr>
              <w:t xml:space="preserve">Материальная характеристика, </w:t>
            </w:r>
            <w:r w:rsidR="00BB453D" w:rsidRPr="00BB453D">
              <w:rPr>
                <w:rFonts w:cs="Times New Roman"/>
                <w:color w:val="464C55"/>
                <w:szCs w:val="20"/>
                <w:lang w:eastAsia="zh-CN"/>
              </w:rPr>
              <w:t>м</w:t>
            </w:r>
            <w:r w:rsidR="00BB453D" w:rsidRPr="00BB453D">
              <w:rPr>
                <w:rFonts w:cs="Times New Roman"/>
                <w:color w:val="464C55"/>
                <w:szCs w:val="20"/>
                <w:vertAlign w:val="superscript"/>
                <w:lang w:eastAsia="zh-CN"/>
              </w:rPr>
              <w:t>2</w:t>
            </w:r>
          </w:p>
        </w:tc>
        <w:tc>
          <w:tcPr>
            <w:tcW w:w="335"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15,04</w:t>
            </w:r>
          </w:p>
        </w:tc>
        <w:tc>
          <w:tcPr>
            <w:tcW w:w="333"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0,00</w:t>
            </w:r>
          </w:p>
        </w:tc>
        <w:tc>
          <w:tcPr>
            <w:tcW w:w="334"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1,04</w:t>
            </w:r>
          </w:p>
        </w:tc>
        <w:tc>
          <w:tcPr>
            <w:tcW w:w="335"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36,07</w:t>
            </w:r>
          </w:p>
        </w:tc>
        <w:tc>
          <w:tcPr>
            <w:tcW w:w="335"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22,83</w:t>
            </w:r>
          </w:p>
        </w:tc>
        <w:tc>
          <w:tcPr>
            <w:tcW w:w="335"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98,71</w:t>
            </w:r>
          </w:p>
        </w:tc>
        <w:tc>
          <w:tcPr>
            <w:tcW w:w="335"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30,36</w:t>
            </w:r>
          </w:p>
        </w:tc>
        <w:tc>
          <w:tcPr>
            <w:tcW w:w="333"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0,00</w:t>
            </w:r>
          </w:p>
        </w:tc>
        <w:tc>
          <w:tcPr>
            <w:tcW w:w="333"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0,00</w:t>
            </w:r>
          </w:p>
        </w:tc>
        <w:tc>
          <w:tcPr>
            <w:tcW w:w="335"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73,38</w:t>
            </w:r>
          </w:p>
        </w:tc>
        <w:tc>
          <w:tcPr>
            <w:tcW w:w="358"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color w:val="22272F"/>
                <w:sz w:val="18"/>
                <w:szCs w:val="18"/>
                <w:lang w:eastAsia="zh-CN"/>
              </w:rPr>
            </w:pPr>
            <w:r w:rsidRPr="00F05290">
              <w:rPr>
                <w:rFonts w:cs="Times New Roman"/>
                <w:color w:val="22272F"/>
                <w:sz w:val="18"/>
                <w:szCs w:val="18"/>
                <w:lang w:eastAsia="zh-CN"/>
              </w:rPr>
              <w:t>277,4345</w:t>
            </w:r>
          </w:p>
        </w:tc>
      </w:tr>
    </w:tbl>
    <w:p w:rsidR="00DA6A0F" w:rsidRPr="007E25D6" w:rsidRDefault="00DA6A0F" w:rsidP="00CA478A">
      <w:pPr>
        <w:pStyle w:val="afffffffffffffff1"/>
        <w:ind w:firstLine="709"/>
      </w:pPr>
    </w:p>
    <w:p w:rsidR="0054441B" w:rsidRDefault="00F05290" w:rsidP="00F05290">
      <w:pPr>
        <w:pStyle w:val="11ff3"/>
        <w:rPr>
          <w:u w:val="single"/>
        </w:rPr>
      </w:pPr>
      <w:r w:rsidRPr="00F05290">
        <w:rPr>
          <w:u w:val="single"/>
        </w:rPr>
        <w:t>Таблица 1.3.3.2 - Способы прокладки тепловых сетей теплосетевых организаций ООО «Петербургтеплоэнерго» за 2025</w:t>
      </w:r>
    </w:p>
    <w:tbl>
      <w:tblPr>
        <w:tblW w:w="5000" w:type="pct"/>
        <w:tblLook w:val="04A0" w:firstRow="1" w:lastRow="0" w:firstColumn="1" w:lastColumn="0" w:noHBand="0" w:noVBand="1"/>
      </w:tblPr>
      <w:tblGrid>
        <w:gridCol w:w="2076"/>
        <w:gridCol w:w="2266"/>
        <w:gridCol w:w="1606"/>
        <w:gridCol w:w="1621"/>
        <w:gridCol w:w="1575"/>
        <w:gridCol w:w="1925"/>
        <w:gridCol w:w="1286"/>
        <w:gridCol w:w="1735"/>
        <w:gridCol w:w="1262"/>
      </w:tblGrid>
      <w:tr w:rsidR="00F05290" w:rsidRPr="00F05290" w:rsidTr="00F05290">
        <w:trPr>
          <w:trHeight w:val="20"/>
        </w:trPr>
        <w:tc>
          <w:tcPr>
            <w:tcW w:w="676"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F05290" w:rsidRPr="00F05290" w:rsidRDefault="00F05290" w:rsidP="00F05290">
            <w:pPr>
              <w:pStyle w:val="1fffb"/>
              <w:rPr>
                <w:lang w:eastAsia="zh-CN"/>
              </w:rPr>
            </w:pPr>
            <w:r w:rsidRPr="00F05290">
              <w:rPr>
                <w:lang w:eastAsia="zh-CN"/>
              </w:rPr>
              <w:t>Наименование котельной</w:t>
            </w:r>
          </w:p>
        </w:tc>
        <w:tc>
          <w:tcPr>
            <w:tcW w:w="738"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szCs w:val="20"/>
                <w:lang w:eastAsia="zh-CN"/>
              </w:rPr>
            </w:pPr>
            <w:r w:rsidRPr="00F05290">
              <w:rPr>
                <w:rFonts w:cs="Times New Roman"/>
                <w:szCs w:val="20"/>
                <w:lang w:eastAsia="zh-CN"/>
              </w:rPr>
              <w:t>Способ прокладки</w:t>
            </w:r>
          </w:p>
        </w:tc>
        <w:tc>
          <w:tcPr>
            <w:tcW w:w="523"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szCs w:val="20"/>
                <w:lang w:eastAsia="zh-CN"/>
              </w:rPr>
            </w:pPr>
            <w:r w:rsidRPr="00F05290">
              <w:rPr>
                <w:rFonts w:cs="Times New Roman"/>
                <w:szCs w:val="20"/>
                <w:lang w:eastAsia="zh-CN"/>
              </w:rPr>
              <w:t>Надземная</w:t>
            </w:r>
          </w:p>
        </w:tc>
        <w:tc>
          <w:tcPr>
            <w:tcW w:w="528"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szCs w:val="20"/>
                <w:lang w:eastAsia="zh-CN"/>
              </w:rPr>
            </w:pPr>
            <w:r w:rsidRPr="00F05290">
              <w:rPr>
                <w:rFonts w:cs="Times New Roman"/>
                <w:szCs w:val="20"/>
                <w:lang w:eastAsia="zh-CN"/>
              </w:rPr>
              <w:t>Подземная</w:t>
            </w:r>
          </w:p>
        </w:tc>
        <w:tc>
          <w:tcPr>
            <w:tcW w:w="513"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szCs w:val="20"/>
                <w:lang w:eastAsia="zh-CN"/>
              </w:rPr>
            </w:pPr>
            <w:r w:rsidRPr="00F05290">
              <w:rPr>
                <w:rFonts w:cs="Times New Roman"/>
                <w:szCs w:val="20"/>
                <w:lang w:eastAsia="zh-CN"/>
              </w:rPr>
              <w:t>Канальная</w:t>
            </w:r>
          </w:p>
        </w:tc>
        <w:tc>
          <w:tcPr>
            <w:tcW w:w="627"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szCs w:val="20"/>
                <w:lang w:eastAsia="zh-CN"/>
              </w:rPr>
            </w:pPr>
            <w:r w:rsidRPr="00F05290">
              <w:rPr>
                <w:rFonts w:cs="Times New Roman"/>
                <w:szCs w:val="20"/>
                <w:lang w:eastAsia="zh-CN"/>
              </w:rPr>
              <w:t>Безканальная</w:t>
            </w:r>
          </w:p>
        </w:tc>
        <w:tc>
          <w:tcPr>
            <w:tcW w:w="419"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szCs w:val="20"/>
                <w:lang w:eastAsia="zh-CN"/>
              </w:rPr>
            </w:pPr>
            <w:r w:rsidRPr="00F05290">
              <w:rPr>
                <w:rFonts w:cs="Times New Roman"/>
                <w:szCs w:val="20"/>
                <w:lang w:eastAsia="zh-CN"/>
              </w:rPr>
              <w:t>Транзит</w:t>
            </w:r>
          </w:p>
        </w:tc>
        <w:tc>
          <w:tcPr>
            <w:tcW w:w="565"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szCs w:val="20"/>
                <w:lang w:eastAsia="zh-CN"/>
              </w:rPr>
            </w:pPr>
            <w:r w:rsidRPr="00F05290">
              <w:rPr>
                <w:rFonts w:cs="Times New Roman"/>
                <w:szCs w:val="20"/>
                <w:lang w:eastAsia="zh-CN"/>
              </w:rPr>
              <w:t>Подвальная</w:t>
            </w:r>
          </w:p>
        </w:tc>
        <w:tc>
          <w:tcPr>
            <w:tcW w:w="411"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rFonts w:cs="Times New Roman"/>
                <w:szCs w:val="20"/>
                <w:lang w:eastAsia="zh-CN"/>
              </w:rPr>
            </w:pPr>
            <w:r w:rsidRPr="00F05290">
              <w:rPr>
                <w:rFonts w:cs="Times New Roman"/>
                <w:szCs w:val="20"/>
                <w:lang w:eastAsia="zh-CN"/>
              </w:rPr>
              <w:t>Всего</w:t>
            </w:r>
          </w:p>
        </w:tc>
      </w:tr>
      <w:tr w:rsidR="00F05290" w:rsidRPr="00F05290" w:rsidTr="00F05290">
        <w:trPr>
          <w:trHeight w:val="20"/>
        </w:trPr>
        <w:tc>
          <w:tcPr>
            <w:tcW w:w="67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F05290" w:rsidRPr="00F05290" w:rsidRDefault="00F05290" w:rsidP="00F05290">
            <w:pPr>
              <w:pStyle w:val="1fffb"/>
              <w:rPr>
                <w:rFonts w:cs="Times New Roman"/>
                <w:szCs w:val="20"/>
                <w:lang w:eastAsia="zh-CN"/>
              </w:rPr>
            </w:pPr>
            <w:r w:rsidRPr="00F05290">
              <w:rPr>
                <w:rFonts w:cs="Times New Roman"/>
                <w:szCs w:val="20"/>
                <w:lang w:eastAsia="zh-CN"/>
              </w:rPr>
              <w:t>Котельная д. Гостицы</w:t>
            </w:r>
          </w:p>
        </w:tc>
        <w:tc>
          <w:tcPr>
            <w:tcW w:w="738" w:type="pct"/>
            <w:tcBorders>
              <w:top w:val="single" w:sz="8" w:space="0" w:color="auto"/>
              <w:left w:val="single" w:sz="8" w:space="0" w:color="auto"/>
              <w:bottom w:val="single" w:sz="8" w:space="0" w:color="auto"/>
              <w:right w:val="single" w:sz="8" w:space="0" w:color="auto"/>
            </w:tcBorders>
            <w:shd w:val="clear" w:color="000000" w:fill="FFFFFF"/>
            <w:vAlign w:val="center"/>
            <w:hideMark/>
          </w:tcPr>
          <w:p w:rsidR="00F05290" w:rsidRPr="00F05290" w:rsidRDefault="00F05290" w:rsidP="00F05290">
            <w:pPr>
              <w:pStyle w:val="1fffb"/>
              <w:rPr>
                <w:rFonts w:cs="Times New Roman"/>
                <w:szCs w:val="20"/>
                <w:lang w:eastAsia="zh-CN"/>
              </w:rPr>
            </w:pPr>
            <w:r w:rsidRPr="00F05290">
              <w:rPr>
                <w:rFonts w:cs="Times New Roman"/>
                <w:szCs w:val="20"/>
                <w:lang w:eastAsia="zh-CN"/>
              </w:rPr>
              <w:t>Протяженность, м</w:t>
            </w:r>
          </w:p>
        </w:tc>
        <w:tc>
          <w:tcPr>
            <w:tcW w:w="523" w:type="pct"/>
            <w:tcBorders>
              <w:top w:val="nil"/>
              <w:left w:val="single" w:sz="4" w:space="0" w:color="auto"/>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sz w:val="18"/>
                <w:szCs w:val="18"/>
                <w:lang w:eastAsia="zh-CN"/>
              </w:rPr>
            </w:pPr>
            <w:r w:rsidRPr="00F05290">
              <w:rPr>
                <w:rFonts w:cs="Times New Roman"/>
                <w:sz w:val="18"/>
                <w:szCs w:val="18"/>
                <w:lang w:eastAsia="zh-CN"/>
              </w:rPr>
              <w:t>0,00</w:t>
            </w:r>
          </w:p>
        </w:tc>
        <w:tc>
          <w:tcPr>
            <w:tcW w:w="528"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sz w:val="18"/>
                <w:szCs w:val="18"/>
                <w:lang w:eastAsia="zh-CN"/>
              </w:rPr>
            </w:pPr>
            <w:r w:rsidRPr="00F05290">
              <w:rPr>
                <w:rFonts w:cs="Times New Roman"/>
                <w:sz w:val="18"/>
                <w:szCs w:val="18"/>
                <w:lang w:eastAsia="zh-CN"/>
              </w:rPr>
              <w:t>2450,00</w:t>
            </w:r>
          </w:p>
        </w:tc>
        <w:tc>
          <w:tcPr>
            <w:tcW w:w="513"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sz w:val="18"/>
                <w:szCs w:val="18"/>
                <w:lang w:eastAsia="zh-CN"/>
              </w:rPr>
            </w:pPr>
            <w:r w:rsidRPr="00F05290">
              <w:rPr>
                <w:rFonts w:cs="Times New Roman"/>
                <w:sz w:val="18"/>
                <w:szCs w:val="18"/>
                <w:lang w:eastAsia="zh-CN"/>
              </w:rPr>
              <w:t>2129,70</w:t>
            </w:r>
          </w:p>
        </w:tc>
        <w:tc>
          <w:tcPr>
            <w:tcW w:w="627"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sz w:val="18"/>
                <w:szCs w:val="18"/>
                <w:lang w:eastAsia="zh-CN"/>
              </w:rPr>
            </w:pPr>
            <w:r w:rsidRPr="00F05290">
              <w:rPr>
                <w:rFonts w:cs="Times New Roman"/>
                <w:sz w:val="18"/>
                <w:szCs w:val="18"/>
                <w:lang w:eastAsia="zh-CN"/>
              </w:rPr>
              <w:t>320,30</w:t>
            </w:r>
          </w:p>
        </w:tc>
        <w:tc>
          <w:tcPr>
            <w:tcW w:w="419"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sz w:val="18"/>
                <w:szCs w:val="18"/>
                <w:lang w:eastAsia="zh-CN"/>
              </w:rPr>
            </w:pPr>
            <w:r w:rsidRPr="00F05290">
              <w:rPr>
                <w:rFonts w:cs="Times New Roman"/>
                <w:sz w:val="18"/>
                <w:szCs w:val="18"/>
                <w:lang w:eastAsia="zh-CN"/>
              </w:rPr>
              <w:t>0,00</w:t>
            </w:r>
          </w:p>
        </w:tc>
        <w:tc>
          <w:tcPr>
            <w:tcW w:w="565"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sz w:val="18"/>
                <w:szCs w:val="18"/>
                <w:lang w:eastAsia="zh-CN"/>
              </w:rPr>
            </w:pPr>
            <w:r w:rsidRPr="00F05290">
              <w:rPr>
                <w:rFonts w:cs="Times New Roman"/>
                <w:sz w:val="18"/>
                <w:szCs w:val="18"/>
                <w:lang w:eastAsia="zh-CN"/>
              </w:rPr>
              <w:t>0,00</w:t>
            </w:r>
          </w:p>
        </w:tc>
        <w:tc>
          <w:tcPr>
            <w:tcW w:w="411"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sz w:val="18"/>
                <w:szCs w:val="18"/>
                <w:lang w:eastAsia="zh-CN"/>
              </w:rPr>
            </w:pPr>
            <w:r w:rsidRPr="00F05290">
              <w:rPr>
                <w:rFonts w:cs="Times New Roman"/>
                <w:sz w:val="18"/>
                <w:szCs w:val="18"/>
                <w:lang w:eastAsia="zh-CN"/>
              </w:rPr>
              <w:t>2450</w:t>
            </w:r>
          </w:p>
        </w:tc>
      </w:tr>
      <w:tr w:rsidR="00F05290" w:rsidRPr="00F05290" w:rsidTr="00F05290">
        <w:trPr>
          <w:trHeight w:val="20"/>
        </w:trPr>
        <w:tc>
          <w:tcPr>
            <w:tcW w:w="676" w:type="pct"/>
            <w:vMerge/>
            <w:tcBorders>
              <w:top w:val="nil"/>
              <w:left w:val="single" w:sz="4" w:space="0" w:color="auto"/>
              <w:bottom w:val="single" w:sz="4" w:space="0" w:color="000000"/>
              <w:right w:val="single" w:sz="4" w:space="0" w:color="auto"/>
            </w:tcBorders>
            <w:vAlign w:val="center"/>
            <w:hideMark/>
          </w:tcPr>
          <w:p w:rsidR="00F05290" w:rsidRPr="00F05290" w:rsidRDefault="00F05290" w:rsidP="00F05290">
            <w:pPr>
              <w:pStyle w:val="1fffb"/>
              <w:rPr>
                <w:rFonts w:cs="Times New Roman"/>
                <w:szCs w:val="20"/>
                <w:lang w:eastAsia="zh-CN"/>
              </w:rPr>
            </w:pPr>
          </w:p>
        </w:tc>
        <w:tc>
          <w:tcPr>
            <w:tcW w:w="738" w:type="pct"/>
            <w:tcBorders>
              <w:top w:val="nil"/>
              <w:left w:val="single" w:sz="8" w:space="0" w:color="auto"/>
              <w:bottom w:val="single" w:sz="8" w:space="0" w:color="auto"/>
              <w:right w:val="single" w:sz="8" w:space="0" w:color="auto"/>
            </w:tcBorders>
            <w:shd w:val="clear" w:color="000000" w:fill="FFFFFF"/>
            <w:vAlign w:val="center"/>
            <w:hideMark/>
          </w:tcPr>
          <w:p w:rsidR="00F05290" w:rsidRPr="00F05290" w:rsidRDefault="00F05290" w:rsidP="00F05290">
            <w:pPr>
              <w:pStyle w:val="1fffb"/>
              <w:rPr>
                <w:rFonts w:cs="Times New Roman"/>
                <w:szCs w:val="20"/>
                <w:lang w:eastAsia="zh-CN"/>
              </w:rPr>
            </w:pPr>
            <w:r w:rsidRPr="00F05290">
              <w:rPr>
                <w:rFonts w:cs="Times New Roman"/>
                <w:szCs w:val="20"/>
                <w:lang w:eastAsia="zh-CN"/>
              </w:rPr>
              <w:t xml:space="preserve">Материальная характеристика, </w:t>
            </w:r>
            <w:r w:rsidR="00BB453D" w:rsidRPr="00BB453D">
              <w:rPr>
                <w:rFonts w:cs="Times New Roman"/>
                <w:szCs w:val="20"/>
                <w:lang w:eastAsia="zh-CN"/>
              </w:rPr>
              <w:t>м</w:t>
            </w:r>
            <w:r w:rsidR="00BB453D" w:rsidRPr="00BB453D">
              <w:rPr>
                <w:rFonts w:cs="Times New Roman"/>
                <w:szCs w:val="20"/>
                <w:vertAlign w:val="superscript"/>
                <w:lang w:eastAsia="zh-CN"/>
              </w:rPr>
              <w:t>2</w:t>
            </w:r>
          </w:p>
        </w:tc>
        <w:tc>
          <w:tcPr>
            <w:tcW w:w="523" w:type="pct"/>
            <w:tcBorders>
              <w:top w:val="nil"/>
              <w:left w:val="single" w:sz="4" w:space="0" w:color="auto"/>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sz w:val="18"/>
                <w:szCs w:val="18"/>
                <w:lang w:eastAsia="zh-CN"/>
              </w:rPr>
            </w:pPr>
            <w:r w:rsidRPr="00F05290">
              <w:rPr>
                <w:rFonts w:cs="Times New Roman"/>
                <w:sz w:val="18"/>
                <w:szCs w:val="18"/>
                <w:lang w:eastAsia="zh-CN"/>
              </w:rPr>
              <w:t>0,00</w:t>
            </w:r>
          </w:p>
        </w:tc>
        <w:tc>
          <w:tcPr>
            <w:tcW w:w="528"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sz w:val="18"/>
                <w:szCs w:val="18"/>
                <w:lang w:eastAsia="zh-CN"/>
              </w:rPr>
            </w:pPr>
            <w:r w:rsidRPr="00F05290">
              <w:rPr>
                <w:rFonts w:cs="Times New Roman"/>
                <w:sz w:val="18"/>
                <w:szCs w:val="18"/>
                <w:lang w:eastAsia="zh-CN"/>
              </w:rPr>
              <w:t>277,43</w:t>
            </w:r>
          </w:p>
        </w:tc>
        <w:tc>
          <w:tcPr>
            <w:tcW w:w="513"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sz w:val="18"/>
                <w:szCs w:val="18"/>
                <w:lang w:eastAsia="zh-CN"/>
              </w:rPr>
            </w:pPr>
            <w:r w:rsidRPr="00F05290">
              <w:rPr>
                <w:rFonts w:cs="Times New Roman"/>
                <w:sz w:val="18"/>
                <w:szCs w:val="18"/>
                <w:lang w:eastAsia="zh-CN"/>
              </w:rPr>
              <w:t>257,23</w:t>
            </w:r>
          </w:p>
        </w:tc>
        <w:tc>
          <w:tcPr>
            <w:tcW w:w="627"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sz w:val="18"/>
                <w:szCs w:val="18"/>
                <w:lang w:eastAsia="zh-CN"/>
              </w:rPr>
            </w:pPr>
            <w:r w:rsidRPr="00F05290">
              <w:rPr>
                <w:rFonts w:cs="Times New Roman"/>
                <w:sz w:val="18"/>
                <w:szCs w:val="18"/>
                <w:lang w:eastAsia="zh-CN"/>
              </w:rPr>
              <w:t>20,20</w:t>
            </w:r>
          </w:p>
        </w:tc>
        <w:tc>
          <w:tcPr>
            <w:tcW w:w="419"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sz w:val="18"/>
                <w:szCs w:val="18"/>
                <w:lang w:eastAsia="zh-CN"/>
              </w:rPr>
            </w:pPr>
            <w:r w:rsidRPr="00F05290">
              <w:rPr>
                <w:rFonts w:cs="Times New Roman"/>
                <w:sz w:val="18"/>
                <w:szCs w:val="18"/>
                <w:lang w:eastAsia="zh-CN"/>
              </w:rPr>
              <w:t>0,00</w:t>
            </w:r>
          </w:p>
        </w:tc>
        <w:tc>
          <w:tcPr>
            <w:tcW w:w="565"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sz w:val="18"/>
                <w:szCs w:val="18"/>
                <w:lang w:eastAsia="zh-CN"/>
              </w:rPr>
            </w:pPr>
            <w:r w:rsidRPr="00F05290">
              <w:rPr>
                <w:rFonts w:cs="Times New Roman"/>
                <w:sz w:val="18"/>
                <w:szCs w:val="18"/>
                <w:lang w:eastAsia="zh-CN"/>
              </w:rPr>
              <w:t>0,00</w:t>
            </w:r>
          </w:p>
        </w:tc>
        <w:tc>
          <w:tcPr>
            <w:tcW w:w="411"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rFonts w:cs="Times New Roman"/>
                <w:sz w:val="18"/>
                <w:szCs w:val="18"/>
                <w:lang w:eastAsia="zh-CN"/>
              </w:rPr>
            </w:pPr>
            <w:r w:rsidRPr="00F05290">
              <w:rPr>
                <w:rFonts w:cs="Times New Roman"/>
                <w:sz w:val="18"/>
                <w:szCs w:val="18"/>
                <w:lang w:eastAsia="zh-CN"/>
              </w:rPr>
              <w:t>277,4345</w:t>
            </w:r>
          </w:p>
        </w:tc>
      </w:tr>
    </w:tbl>
    <w:p w:rsidR="00167E90" w:rsidRDefault="00167E90" w:rsidP="00F05290">
      <w:pPr>
        <w:pStyle w:val="11ff3"/>
        <w:rPr>
          <w:u w:val="single"/>
        </w:rPr>
      </w:pPr>
    </w:p>
    <w:p w:rsidR="00F05290" w:rsidRPr="00F05290" w:rsidRDefault="00F05290" w:rsidP="00F05290">
      <w:pPr>
        <w:pStyle w:val="11ff3"/>
        <w:rPr>
          <w:u w:val="single"/>
        </w:rPr>
      </w:pPr>
      <w:r w:rsidRPr="00F05290">
        <w:rPr>
          <w:u w:val="single"/>
        </w:rPr>
        <w:t>Таблица 1.3.3.3 - Год прокладки тепловых сетей теплосетевых организаций ООО «Петербургтеплоэнерго» за 2025</w:t>
      </w:r>
    </w:p>
    <w:tbl>
      <w:tblPr>
        <w:tblW w:w="5000" w:type="pct"/>
        <w:tblLook w:val="04A0" w:firstRow="1" w:lastRow="0" w:firstColumn="1" w:lastColumn="0" w:noHBand="0" w:noVBand="1"/>
      </w:tblPr>
      <w:tblGrid>
        <w:gridCol w:w="3350"/>
        <w:gridCol w:w="3654"/>
        <w:gridCol w:w="1621"/>
        <w:gridCol w:w="1535"/>
        <w:gridCol w:w="1621"/>
        <w:gridCol w:w="1787"/>
        <w:gridCol w:w="1784"/>
      </w:tblGrid>
      <w:tr w:rsidR="00F05290" w:rsidRPr="00F05290" w:rsidTr="00F05290">
        <w:trPr>
          <w:trHeight w:val="20"/>
        </w:trPr>
        <w:tc>
          <w:tcPr>
            <w:tcW w:w="1091"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F05290" w:rsidRPr="00F05290" w:rsidRDefault="00F05290" w:rsidP="00F05290">
            <w:pPr>
              <w:pStyle w:val="1fffb"/>
              <w:rPr>
                <w:lang w:eastAsia="zh-CN"/>
              </w:rPr>
            </w:pPr>
            <w:r w:rsidRPr="00F05290">
              <w:rPr>
                <w:lang w:eastAsia="zh-CN"/>
              </w:rPr>
              <w:t>Наименование котельной</w:t>
            </w:r>
          </w:p>
        </w:tc>
        <w:tc>
          <w:tcPr>
            <w:tcW w:w="1190"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lang w:eastAsia="zh-CN"/>
              </w:rPr>
            </w:pPr>
            <w:r w:rsidRPr="00F05290">
              <w:rPr>
                <w:lang w:eastAsia="zh-CN"/>
              </w:rPr>
              <w:t>Год прокладки</w:t>
            </w:r>
          </w:p>
        </w:tc>
        <w:tc>
          <w:tcPr>
            <w:tcW w:w="528"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lang w:eastAsia="zh-CN"/>
              </w:rPr>
            </w:pPr>
            <w:r w:rsidRPr="00F05290">
              <w:rPr>
                <w:lang w:eastAsia="zh-CN"/>
              </w:rPr>
              <w:t>До 1990</w:t>
            </w:r>
          </w:p>
        </w:tc>
        <w:tc>
          <w:tcPr>
            <w:tcW w:w="500"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lang w:eastAsia="zh-CN"/>
              </w:rPr>
            </w:pPr>
            <w:r w:rsidRPr="00F05290">
              <w:rPr>
                <w:lang w:eastAsia="zh-CN"/>
              </w:rPr>
              <w:t>С 1991 по 1998</w:t>
            </w:r>
          </w:p>
        </w:tc>
        <w:tc>
          <w:tcPr>
            <w:tcW w:w="528"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lang w:eastAsia="zh-CN"/>
              </w:rPr>
            </w:pPr>
            <w:r w:rsidRPr="00F05290">
              <w:rPr>
                <w:lang w:eastAsia="zh-CN"/>
              </w:rPr>
              <w:t>С 1999 по 2003</w:t>
            </w:r>
          </w:p>
        </w:tc>
        <w:tc>
          <w:tcPr>
            <w:tcW w:w="582"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lang w:eastAsia="zh-CN"/>
              </w:rPr>
            </w:pPr>
            <w:r w:rsidRPr="00F05290">
              <w:rPr>
                <w:lang w:eastAsia="zh-CN"/>
              </w:rPr>
              <w:t>С 2004</w:t>
            </w:r>
          </w:p>
        </w:tc>
        <w:tc>
          <w:tcPr>
            <w:tcW w:w="582" w:type="pct"/>
            <w:tcBorders>
              <w:top w:val="single" w:sz="4" w:space="0" w:color="auto"/>
              <w:left w:val="nil"/>
              <w:bottom w:val="single" w:sz="4" w:space="0" w:color="auto"/>
              <w:right w:val="single" w:sz="4" w:space="0" w:color="auto"/>
            </w:tcBorders>
            <w:shd w:val="clear" w:color="000000" w:fill="C5D9F1"/>
            <w:vAlign w:val="center"/>
            <w:hideMark/>
          </w:tcPr>
          <w:p w:rsidR="00F05290" w:rsidRPr="00F05290" w:rsidRDefault="00F05290" w:rsidP="00F05290">
            <w:pPr>
              <w:pStyle w:val="1fffb"/>
              <w:rPr>
                <w:lang w:eastAsia="zh-CN"/>
              </w:rPr>
            </w:pPr>
            <w:r w:rsidRPr="00F05290">
              <w:rPr>
                <w:lang w:eastAsia="zh-CN"/>
              </w:rPr>
              <w:t>Всего</w:t>
            </w:r>
          </w:p>
        </w:tc>
      </w:tr>
      <w:tr w:rsidR="00F05290" w:rsidRPr="00F05290" w:rsidTr="00F05290">
        <w:trPr>
          <w:trHeight w:val="20"/>
        </w:trPr>
        <w:tc>
          <w:tcPr>
            <w:tcW w:w="1091" w:type="pct"/>
            <w:vMerge w:val="restart"/>
            <w:tcBorders>
              <w:top w:val="nil"/>
              <w:left w:val="single" w:sz="4" w:space="0" w:color="auto"/>
              <w:bottom w:val="single" w:sz="4" w:space="0" w:color="auto"/>
              <w:right w:val="single" w:sz="4" w:space="0" w:color="auto"/>
            </w:tcBorders>
            <w:shd w:val="clear" w:color="000000" w:fill="FFFFFF"/>
            <w:vAlign w:val="center"/>
            <w:hideMark/>
          </w:tcPr>
          <w:p w:rsidR="00F05290" w:rsidRPr="00F05290" w:rsidRDefault="00F05290" w:rsidP="00F05290">
            <w:pPr>
              <w:pStyle w:val="1fffb"/>
              <w:rPr>
                <w:lang w:eastAsia="zh-CN"/>
              </w:rPr>
            </w:pPr>
            <w:r w:rsidRPr="00F05290">
              <w:rPr>
                <w:lang w:eastAsia="zh-CN"/>
              </w:rPr>
              <w:t>Котельная д. Гостицы</w:t>
            </w:r>
          </w:p>
        </w:tc>
        <w:tc>
          <w:tcPr>
            <w:tcW w:w="1190" w:type="pct"/>
            <w:tcBorders>
              <w:top w:val="single" w:sz="8" w:space="0" w:color="auto"/>
              <w:left w:val="single" w:sz="8" w:space="0" w:color="auto"/>
              <w:bottom w:val="single" w:sz="8" w:space="0" w:color="auto"/>
              <w:right w:val="single" w:sz="8" w:space="0" w:color="auto"/>
            </w:tcBorders>
            <w:shd w:val="clear" w:color="000000" w:fill="FFFFFF"/>
            <w:vAlign w:val="center"/>
            <w:hideMark/>
          </w:tcPr>
          <w:p w:rsidR="00F05290" w:rsidRPr="00F05290" w:rsidRDefault="00F05290" w:rsidP="00F05290">
            <w:pPr>
              <w:pStyle w:val="1fffb"/>
              <w:rPr>
                <w:lang w:eastAsia="zh-CN"/>
              </w:rPr>
            </w:pPr>
            <w:r w:rsidRPr="00F05290">
              <w:rPr>
                <w:lang w:eastAsia="zh-CN"/>
              </w:rPr>
              <w:t>Протяженность, м</w:t>
            </w:r>
          </w:p>
        </w:tc>
        <w:tc>
          <w:tcPr>
            <w:tcW w:w="528" w:type="pct"/>
            <w:tcBorders>
              <w:top w:val="nil"/>
              <w:left w:val="single" w:sz="4" w:space="0" w:color="auto"/>
              <w:bottom w:val="single" w:sz="4" w:space="0" w:color="auto"/>
              <w:right w:val="single" w:sz="4" w:space="0" w:color="auto"/>
            </w:tcBorders>
            <w:shd w:val="clear" w:color="000000" w:fill="FFFFFF"/>
            <w:vAlign w:val="center"/>
            <w:hideMark/>
          </w:tcPr>
          <w:p w:rsidR="00F05290" w:rsidRPr="00F05290" w:rsidRDefault="00F05290" w:rsidP="00F05290">
            <w:pPr>
              <w:pStyle w:val="1fffb"/>
              <w:rPr>
                <w:lang w:eastAsia="zh-CN"/>
              </w:rPr>
            </w:pPr>
            <w:r w:rsidRPr="00F05290">
              <w:rPr>
                <w:lang w:eastAsia="zh-CN"/>
              </w:rPr>
              <w:t>230,0</w:t>
            </w:r>
          </w:p>
        </w:tc>
        <w:tc>
          <w:tcPr>
            <w:tcW w:w="500"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lang w:eastAsia="zh-CN"/>
              </w:rPr>
            </w:pPr>
            <w:r w:rsidRPr="00F05290">
              <w:rPr>
                <w:lang w:eastAsia="zh-CN"/>
              </w:rPr>
              <w:t>0,0</w:t>
            </w:r>
          </w:p>
        </w:tc>
        <w:tc>
          <w:tcPr>
            <w:tcW w:w="528"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lang w:eastAsia="zh-CN"/>
              </w:rPr>
            </w:pPr>
            <w:r w:rsidRPr="00F05290">
              <w:rPr>
                <w:lang w:eastAsia="zh-CN"/>
              </w:rPr>
              <w:t>346,9</w:t>
            </w:r>
          </w:p>
        </w:tc>
        <w:tc>
          <w:tcPr>
            <w:tcW w:w="582"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lang w:eastAsia="zh-CN"/>
              </w:rPr>
            </w:pPr>
            <w:r w:rsidRPr="00F05290">
              <w:rPr>
                <w:lang w:eastAsia="zh-CN"/>
              </w:rPr>
              <w:t>1873,1</w:t>
            </w:r>
          </w:p>
        </w:tc>
        <w:tc>
          <w:tcPr>
            <w:tcW w:w="582" w:type="pct"/>
            <w:tcBorders>
              <w:top w:val="nil"/>
              <w:left w:val="nil"/>
              <w:bottom w:val="single" w:sz="4" w:space="0" w:color="auto"/>
              <w:right w:val="single" w:sz="4" w:space="0" w:color="auto"/>
            </w:tcBorders>
            <w:vAlign w:val="center"/>
            <w:hideMark/>
          </w:tcPr>
          <w:p w:rsidR="00F05290" w:rsidRPr="00F05290" w:rsidRDefault="00F05290" w:rsidP="00F05290">
            <w:pPr>
              <w:pStyle w:val="1fffb"/>
              <w:rPr>
                <w:lang w:eastAsia="zh-CN"/>
              </w:rPr>
            </w:pPr>
            <w:r w:rsidRPr="00F05290">
              <w:rPr>
                <w:lang w:eastAsia="zh-CN"/>
              </w:rPr>
              <w:t>2450,0</w:t>
            </w:r>
          </w:p>
        </w:tc>
      </w:tr>
      <w:tr w:rsidR="00F05290" w:rsidRPr="00F05290" w:rsidTr="00F05290">
        <w:trPr>
          <w:trHeight w:val="20"/>
        </w:trPr>
        <w:tc>
          <w:tcPr>
            <w:tcW w:w="1091" w:type="pct"/>
            <w:vMerge/>
            <w:tcBorders>
              <w:top w:val="nil"/>
              <w:left w:val="single" w:sz="4" w:space="0" w:color="auto"/>
              <w:bottom w:val="single" w:sz="4" w:space="0" w:color="auto"/>
              <w:right w:val="single" w:sz="4" w:space="0" w:color="auto"/>
            </w:tcBorders>
            <w:vAlign w:val="center"/>
            <w:hideMark/>
          </w:tcPr>
          <w:p w:rsidR="00F05290" w:rsidRPr="00F05290" w:rsidRDefault="00F05290" w:rsidP="00F05290">
            <w:pPr>
              <w:pStyle w:val="1fffb"/>
              <w:rPr>
                <w:lang w:eastAsia="zh-CN"/>
              </w:rPr>
            </w:pPr>
          </w:p>
        </w:tc>
        <w:tc>
          <w:tcPr>
            <w:tcW w:w="1190" w:type="pct"/>
            <w:tcBorders>
              <w:top w:val="nil"/>
              <w:left w:val="single" w:sz="8" w:space="0" w:color="auto"/>
              <w:bottom w:val="single" w:sz="8" w:space="0" w:color="auto"/>
              <w:right w:val="single" w:sz="8" w:space="0" w:color="auto"/>
            </w:tcBorders>
            <w:shd w:val="clear" w:color="000000" w:fill="FFFFFF"/>
            <w:vAlign w:val="center"/>
            <w:hideMark/>
          </w:tcPr>
          <w:p w:rsidR="00F05290" w:rsidRPr="00F05290" w:rsidRDefault="00F05290" w:rsidP="00F05290">
            <w:pPr>
              <w:pStyle w:val="1fffb"/>
              <w:rPr>
                <w:lang w:eastAsia="zh-CN"/>
              </w:rPr>
            </w:pPr>
            <w:r w:rsidRPr="00F05290">
              <w:rPr>
                <w:lang w:eastAsia="zh-CN"/>
              </w:rPr>
              <w:t xml:space="preserve">Материальная характеристика, </w:t>
            </w:r>
            <w:r w:rsidR="00BB453D" w:rsidRPr="00BB453D">
              <w:rPr>
                <w:lang w:eastAsia="zh-CN"/>
              </w:rPr>
              <w:t>м</w:t>
            </w:r>
            <w:r w:rsidR="00BB453D" w:rsidRPr="00BB453D">
              <w:rPr>
                <w:vertAlign w:val="superscript"/>
                <w:lang w:eastAsia="zh-CN"/>
              </w:rPr>
              <w:t>2</w:t>
            </w:r>
          </w:p>
        </w:tc>
        <w:tc>
          <w:tcPr>
            <w:tcW w:w="528" w:type="pct"/>
            <w:tcBorders>
              <w:top w:val="nil"/>
              <w:left w:val="single" w:sz="4" w:space="0" w:color="auto"/>
              <w:bottom w:val="single" w:sz="4" w:space="0" w:color="auto"/>
              <w:right w:val="single" w:sz="4" w:space="0" w:color="auto"/>
            </w:tcBorders>
            <w:shd w:val="clear" w:color="000000" w:fill="FFFFFF"/>
            <w:vAlign w:val="center"/>
            <w:hideMark/>
          </w:tcPr>
          <w:p w:rsidR="00F05290" w:rsidRPr="00F05290" w:rsidRDefault="00F05290" w:rsidP="00F05290">
            <w:pPr>
              <w:pStyle w:val="1fffb"/>
              <w:rPr>
                <w:lang w:eastAsia="zh-CN"/>
              </w:rPr>
            </w:pPr>
            <w:r w:rsidRPr="00F05290">
              <w:rPr>
                <w:lang w:eastAsia="zh-CN"/>
              </w:rPr>
              <w:t>18,4</w:t>
            </w:r>
          </w:p>
        </w:tc>
        <w:tc>
          <w:tcPr>
            <w:tcW w:w="500"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lang w:eastAsia="zh-CN"/>
              </w:rPr>
            </w:pPr>
            <w:r w:rsidRPr="00F05290">
              <w:rPr>
                <w:lang w:eastAsia="zh-CN"/>
              </w:rPr>
              <w:t>0,0</w:t>
            </w:r>
          </w:p>
        </w:tc>
        <w:tc>
          <w:tcPr>
            <w:tcW w:w="528"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lang w:eastAsia="zh-CN"/>
              </w:rPr>
            </w:pPr>
            <w:r w:rsidRPr="00F05290">
              <w:rPr>
                <w:lang w:eastAsia="zh-CN"/>
              </w:rPr>
              <w:t>30,6</w:t>
            </w:r>
          </w:p>
        </w:tc>
        <w:tc>
          <w:tcPr>
            <w:tcW w:w="582" w:type="pct"/>
            <w:tcBorders>
              <w:top w:val="nil"/>
              <w:left w:val="nil"/>
              <w:bottom w:val="single" w:sz="4" w:space="0" w:color="auto"/>
              <w:right w:val="single" w:sz="4" w:space="0" w:color="auto"/>
            </w:tcBorders>
            <w:shd w:val="clear" w:color="000000" w:fill="FFFFFF"/>
            <w:vAlign w:val="center"/>
            <w:hideMark/>
          </w:tcPr>
          <w:p w:rsidR="00F05290" w:rsidRPr="00F05290" w:rsidRDefault="00F05290" w:rsidP="00F05290">
            <w:pPr>
              <w:pStyle w:val="1fffb"/>
              <w:rPr>
                <w:lang w:eastAsia="zh-CN"/>
              </w:rPr>
            </w:pPr>
            <w:r w:rsidRPr="00F05290">
              <w:rPr>
                <w:lang w:eastAsia="zh-CN"/>
              </w:rPr>
              <w:t>235,0</w:t>
            </w:r>
          </w:p>
        </w:tc>
        <w:tc>
          <w:tcPr>
            <w:tcW w:w="582" w:type="pct"/>
            <w:tcBorders>
              <w:top w:val="nil"/>
              <w:left w:val="nil"/>
              <w:bottom w:val="single" w:sz="4" w:space="0" w:color="auto"/>
              <w:right w:val="single" w:sz="4" w:space="0" w:color="auto"/>
            </w:tcBorders>
            <w:vAlign w:val="center"/>
            <w:hideMark/>
          </w:tcPr>
          <w:p w:rsidR="00F05290" w:rsidRPr="00F05290" w:rsidRDefault="00F05290" w:rsidP="00F05290">
            <w:pPr>
              <w:pStyle w:val="1fffb"/>
              <w:rPr>
                <w:lang w:eastAsia="zh-CN"/>
              </w:rPr>
            </w:pPr>
            <w:r w:rsidRPr="00F05290">
              <w:rPr>
                <w:lang w:eastAsia="zh-CN"/>
              </w:rPr>
              <w:t>284,01</w:t>
            </w:r>
          </w:p>
        </w:tc>
      </w:tr>
    </w:tbl>
    <w:p w:rsidR="00F05290" w:rsidRPr="00F05290" w:rsidRDefault="00F05290" w:rsidP="00F05290">
      <w:pPr>
        <w:pStyle w:val="11ff3"/>
        <w:rPr>
          <w:u w:val="single"/>
        </w:rPr>
      </w:pPr>
    </w:p>
    <w:p w:rsidR="00E33F98" w:rsidRPr="007E25D6" w:rsidRDefault="00E33F98" w:rsidP="00846D73">
      <w:pPr>
        <w:pStyle w:val="11ff3"/>
        <w:ind w:firstLine="0"/>
      </w:pPr>
    </w:p>
    <w:p w:rsidR="00E33F98" w:rsidRPr="007E25D6" w:rsidRDefault="00E33F98" w:rsidP="00846D73">
      <w:pPr>
        <w:pStyle w:val="11ff3"/>
        <w:ind w:firstLine="0"/>
        <w:sectPr w:rsidR="00E33F98" w:rsidRPr="007E25D6" w:rsidSect="00E33F98">
          <w:pgSz w:w="16838" w:h="11906" w:orient="landscape" w:code="9"/>
          <w:pgMar w:top="1701" w:right="851" w:bottom="1134" w:left="851" w:header="680" w:footer="284" w:gutter="0"/>
          <w:cols w:space="708"/>
          <w:docGrid w:linePitch="360"/>
        </w:sectPr>
      </w:pPr>
    </w:p>
    <w:p w:rsidR="00C25060" w:rsidRPr="007E25D6" w:rsidRDefault="00C25060" w:rsidP="00167E90">
      <w:pPr>
        <w:pStyle w:val="20"/>
        <w:keepNext w:val="0"/>
        <w:tabs>
          <w:tab w:val="left" w:pos="567"/>
        </w:tabs>
        <w:spacing w:before="0" w:line="240" w:lineRule="auto"/>
        <w:rPr>
          <w:rFonts w:cs="Times New Roman"/>
        </w:rPr>
      </w:pPr>
      <w:bookmarkStart w:id="114" w:name="_Toc78674705"/>
      <w:bookmarkStart w:id="115" w:name="_Toc84970942"/>
      <w:bookmarkStart w:id="116" w:name="_Toc231910382"/>
      <w:r w:rsidRPr="007E25D6">
        <w:rPr>
          <w:rFonts w:cs="Times New Roman"/>
        </w:rPr>
        <w:lastRenderedPageBreak/>
        <w:t>Описание типов и количества секционирующией и регулирующей арматуры на тепловых сетях</w:t>
      </w:r>
      <w:bookmarkEnd w:id="114"/>
      <w:bookmarkEnd w:id="115"/>
      <w:bookmarkEnd w:id="116"/>
    </w:p>
    <w:p w:rsidR="001A097A" w:rsidRDefault="0054441B" w:rsidP="001A097A">
      <w:pPr>
        <w:pStyle w:val="11ff3"/>
      </w:pPr>
      <w:r w:rsidRPr="007E25D6">
        <w:t>На тепловых сетях, в тепловых камерах, установлена чугунная и стальная ручная клиновая запорно-регулирующая арматура. Расстояние между соседними секционирующими задвижками определяет время опорожнения и заполнения участка, следовательно, влияет на время ремонта и восстановления участка тепловой сети. При возникновении аварии или инцидента величина отключенной тепловой нагрузки также зависит от количества и места установки секционирующих задвижек.</w:t>
      </w:r>
    </w:p>
    <w:p w:rsidR="001A097A" w:rsidRPr="001A097A" w:rsidRDefault="001A097A" w:rsidP="001A097A">
      <w:pPr>
        <w:pStyle w:val="11ff3"/>
        <w:rPr>
          <w:u w:val="single"/>
        </w:rPr>
      </w:pPr>
      <w:r w:rsidRPr="001A097A">
        <w:rPr>
          <w:u w:val="single"/>
        </w:rPr>
        <w:t>Таблица 1.3.4.1 - Описание типов и количества секционирующей и регулирующей арматуры на тепловых сетях</w:t>
      </w:r>
    </w:p>
    <w:tbl>
      <w:tblPr>
        <w:tblW w:w="5000" w:type="pct"/>
        <w:tblLook w:val="04A0" w:firstRow="1" w:lastRow="0" w:firstColumn="1" w:lastColumn="0" w:noHBand="0" w:noVBand="1"/>
      </w:tblPr>
      <w:tblGrid>
        <w:gridCol w:w="3968"/>
        <w:gridCol w:w="3997"/>
        <w:gridCol w:w="1322"/>
      </w:tblGrid>
      <w:tr w:rsidR="001A097A" w:rsidRPr="001A097A" w:rsidTr="001A097A">
        <w:trPr>
          <w:trHeight w:val="20"/>
        </w:trPr>
        <w:tc>
          <w:tcPr>
            <w:tcW w:w="2136" w:type="pct"/>
            <w:tcBorders>
              <w:top w:val="single" w:sz="4" w:space="0" w:color="auto"/>
              <w:left w:val="single" w:sz="4" w:space="0" w:color="auto"/>
              <w:bottom w:val="single" w:sz="4" w:space="0" w:color="auto"/>
              <w:right w:val="single" w:sz="4" w:space="0" w:color="auto"/>
            </w:tcBorders>
            <w:vAlign w:val="center"/>
            <w:hideMark/>
          </w:tcPr>
          <w:p w:rsidR="001A097A" w:rsidRPr="001A097A" w:rsidRDefault="001A097A" w:rsidP="001A097A">
            <w:pPr>
              <w:pStyle w:val="1fffb"/>
              <w:rPr>
                <w:lang w:eastAsia="zh-CN"/>
              </w:rPr>
            </w:pPr>
            <w:r w:rsidRPr="001A097A">
              <w:rPr>
                <w:lang w:eastAsia="zh-CN"/>
              </w:rPr>
              <w:t>Наименование котельной</w:t>
            </w:r>
          </w:p>
        </w:tc>
        <w:tc>
          <w:tcPr>
            <w:tcW w:w="2152" w:type="pct"/>
            <w:tcBorders>
              <w:top w:val="single" w:sz="4" w:space="0" w:color="auto"/>
              <w:left w:val="nil"/>
              <w:bottom w:val="single" w:sz="4" w:space="0" w:color="auto"/>
              <w:right w:val="single" w:sz="4" w:space="0" w:color="auto"/>
            </w:tcBorders>
            <w:vAlign w:val="center"/>
            <w:hideMark/>
          </w:tcPr>
          <w:p w:rsidR="001A097A" w:rsidRPr="001A097A" w:rsidRDefault="001A097A" w:rsidP="001A097A">
            <w:pPr>
              <w:pStyle w:val="1fffb"/>
              <w:rPr>
                <w:lang w:eastAsia="zh-CN"/>
              </w:rPr>
            </w:pPr>
            <w:r w:rsidRPr="001A097A">
              <w:rPr>
                <w:lang w:eastAsia="zh-CN"/>
              </w:rPr>
              <w:t>Тип секционирующей, регулирующей, спускной арматуры (задвижки; затворы; краны, вентили, регулирующая арматура)</w:t>
            </w:r>
          </w:p>
        </w:tc>
        <w:tc>
          <w:tcPr>
            <w:tcW w:w="712" w:type="pct"/>
            <w:tcBorders>
              <w:top w:val="single" w:sz="4" w:space="0" w:color="auto"/>
              <w:left w:val="nil"/>
              <w:bottom w:val="single" w:sz="4" w:space="0" w:color="auto"/>
              <w:right w:val="single" w:sz="4" w:space="0" w:color="auto"/>
            </w:tcBorders>
            <w:vAlign w:val="center"/>
            <w:hideMark/>
          </w:tcPr>
          <w:p w:rsidR="001A097A" w:rsidRPr="001A097A" w:rsidRDefault="001A097A" w:rsidP="001A097A">
            <w:pPr>
              <w:pStyle w:val="1fffb"/>
              <w:rPr>
                <w:lang w:eastAsia="zh-CN"/>
              </w:rPr>
            </w:pPr>
            <w:r w:rsidRPr="001A097A">
              <w:rPr>
                <w:lang w:eastAsia="zh-CN"/>
              </w:rPr>
              <w:t>Количество, ед.</w:t>
            </w:r>
          </w:p>
        </w:tc>
      </w:tr>
      <w:tr w:rsidR="001A097A" w:rsidRPr="001A097A" w:rsidTr="001A097A">
        <w:trPr>
          <w:trHeight w:val="20"/>
        </w:trPr>
        <w:tc>
          <w:tcPr>
            <w:tcW w:w="2136" w:type="pct"/>
            <w:tcBorders>
              <w:top w:val="nil"/>
              <w:left w:val="single" w:sz="4" w:space="0" w:color="auto"/>
              <w:bottom w:val="single" w:sz="4" w:space="0" w:color="auto"/>
              <w:right w:val="single" w:sz="4" w:space="0" w:color="auto"/>
            </w:tcBorders>
            <w:vAlign w:val="center"/>
            <w:hideMark/>
          </w:tcPr>
          <w:p w:rsidR="001A097A" w:rsidRPr="001A097A" w:rsidRDefault="001A097A" w:rsidP="001A097A">
            <w:pPr>
              <w:pStyle w:val="1fffb"/>
              <w:rPr>
                <w:lang w:eastAsia="zh-CN"/>
              </w:rPr>
            </w:pPr>
            <w:r w:rsidRPr="001A097A">
              <w:rPr>
                <w:lang w:eastAsia="zh-CN"/>
              </w:rPr>
              <w:t>ЛО, Сланцевский муниципальный район, Гостицкое сельское поселение, д. Гостицы, д. 1в</w:t>
            </w:r>
          </w:p>
        </w:tc>
        <w:tc>
          <w:tcPr>
            <w:tcW w:w="2152" w:type="pct"/>
            <w:tcBorders>
              <w:top w:val="nil"/>
              <w:left w:val="nil"/>
              <w:bottom w:val="single" w:sz="4" w:space="0" w:color="auto"/>
              <w:right w:val="single" w:sz="4" w:space="0" w:color="auto"/>
            </w:tcBorders>
            <w:vAlign w:val="center"/>
            <w:hideMark/>
          </w:tcPr>
          <w:p w:rsidR="001A097A" w:rsidRPr="001A097A" w:rsidRDefault="001A097A" w:rsidP="001A097A">
            <w:pPr>
              <w:pStyle w:val="1fffb"/>
              <w:rPr>
                <w:lang w:eastAsia="zh-CN"/>
              </w:rPr>
            </w:pPr>
            <w:r w:rsidRPr="001A097A">
              <w:rPr>
                <w:lang w:eastAsia="zh-CN"/>
              </w:rPr>
              <w:t>запорная, спускная</w:t>
            </w:r>
          </w:p>
        </w:tc>
        <w:tc>
          <w:tcPr>
            <w:tcW w:w="712" w:type="pct"/>
            <w:tcBorders>
              <w:top w:val="nil"/>
              <w:left w:val="nil"/>
              <w:bottom w:val="single" w:sz="4" w:space="0" w:color="auto"/>
              <w:right w:val="single" w:sz="4" w:space="0" w:color="auto"/>
            </w:tcBorders>
            <w:vAlign w:val="center"/>
            <w:hideMark/>
          </w:tcPr>
          <w:p w:rsidR="001A097A" w:rsidRPr="001A097A" w:rsidRDefault="001A097A" w:rsidP="001A097A">
            <w:pPr>
              <w:pStyle w:val="1fffb"/>
              <w:rPr>
                <w:lang w:eastAsia="zh-CN"/>
              </w:rPr>
            </w:pPr>
            <w:r w:rsidRPr="001A097A">
              <w:rPr>
                <w:lang w:eastAsia="zh-CN"/>
              </w:rPr>
              <w:t>146</w:t>
            </w:r>
          </w:p>
        </w:tc>
      </w:tr>
    </w:tbl>
    <w:p w:rsidR="00C25060" w:rsidRPr="007E25D6" w:rsidRDefault="00C25060" w:rsidP="00620B72">
      <w:pPr>
        <w:pStyle w:val="20"/>
        <w:spacing w:before="240" w:line="240" w:lineRule="auto"/>
        <w:ind w:firstLine="680"/>
        <w:rPr>
          <w:rFonts w:cs="Times New Roman"/>
        </w:rPr>
      </w:pPr>
      <w:bookmarkStart w:id="117" w:name="_Toc78674706"/>
      <w:bookmarkStart w:id="118" w:name="_Toc84970943"/>
      <w:bookmarkStart w:id="119" w:name="_Toc231910383"/>
      <w:r w:rsidRPr="007E25D6">
        <w:rPr>
          <w:rFonts w:cs="Times New Roman"/>
        </w:rPr>
        <w:t>Описание типов и строительных особенностей тепловых камер и павильонов</w:t>
      </w:r>
      <w:bookmarkEnd w:id="113"/>
      <w:r w:rsidRPr="007E25D6">
        <w:rPr>
          <w:rFonts w:cs="Times New Roman"/>
        </w:rPr>
        <w:t xml:space="preserve"> теплопроводов, представляющих места с ответвлениями, секционными задвижками, дренажными устройствами, компенсаторами, неподвижными опорами и опусками труб.</w:t>
      </w:r>
      <w:bookmarkEnd w:id="117"/>
      <w:bookmarkEnd w:id="118"/>
      <w:bookmarkEnd w:id="119"/>
    </w:p>
    <w:p w:rsidR="00C25060" w:rsidRPr="007E25D6" w:rsidRDefault="00C25060" w:rsidP="00B5461F">
      <w:pPr>
        <w:pStyle w:val="11ff3"/>
      </w:pPr>
      <w:r w:rsidRPr="007E25D6">
        <w:t xml:space="preserve">В систему тепловых сетей муниципального образования </w:t>
      </w:r>
      <w:r w:rsidR="00222920" w:rsidRPr="007E25D6">
        <w:t>Гостиц</w:t>
      </w:r>
      <w:r w:rsidR="0013776F" w:rsidRPr="007E25D6">
        <w:t>кое сельское поселение</w:t>
      </w:r>
      <w:r w:rsidRPr="007E25D6">
        <w:t xml:space="preserve"> входят тепловые камеры. В тепловой камере установлены стальные задвижки, спускные и воздушные устройства, требующие постоянного доступа и обслуживания. Тепловые камеры выполнены в основном из сборных железобетонных конструкций, оборудованных приямками, воздуховыпускными и сливными устройствами. Строительная часть камер выполнена из сборного железобетона. Днище камеры устроено с уклоном в сторону водосборного приямка. В перекрытии оборудовано два или четыре люка.</w:t>
      </w:r>
    </w:p>
    <w:p w:rsidR="00C25060" w:rsidRPr="007E25D6" w:rsidRDefault="00C25060" w:rsidP="00B5461F">
      <w:pPr>
        <w:pStyle w:val="11ff3"/>
      </w:pPr>
      <w:r w:rsidRPr="007E25D6">
        <w:t>Конструкции смотровых колодцев выполнены по соответствующим чертежам и отвечают требованиям ГОСТ 8020-2016 и ТУ 5855-057-03984346-2006.</w:t>
      </w:r>
    </w:p>
    <w:p w:rsidR="00C25060" w:rsidRPr="007E25D6" w:rsidRDefault="00C25060" w:rsidP="00B5461F">
      <w:pPr>
        <w:pStyle w:val="11ff3"/>
      </w:pPr>
      <w:r w:rsidRPr="007E25D6">
        <w:t xml:space="preserve">Камеры расположены в местах установки оборудования теплопроводов: задвижек, спускных и воздушных кранов. Тепловая камера служит для защиты узлов (стыков), а также секционных задвижек (вентилей), компенсаторов, дренажных устройств, разных отводов, перемычек и возможных слабых мест на трубопроводе. </w:t>
      </w:r>
    </w:p>
    <w:p w:rsidR="00C25060" w:rsidRPr="007E25D6" w:rsidRDefault="00C25060" w:rsidP="00B5461F">
      <w:pPr>
        <w:pStyle w:val="11ff3"/>
      </w:pPr>
      <w:r w:rsidRPr="007E25D6">
        <w:lastRenderedPageBreak/>
        <w:t xml:space="preserve">На сетях </w:t>
      </w:r>
      <w:r w:rsidR="00E25176" w:rsidRPr="007E25D6">
        <w:t>ООО «Петербургтеплоэнерго»</w:t>
      </w:r>
      <w:r w:rsidRPr="007E25D6">
        <w:t xml:space="preserve"> запорная арматура установлены на всех врезках к потребителям.</w:t>
      </w:r>
      <w:r w:rsidR="00410CF3" w:rsidRPr="007E25D6">
        <w:t xml:space="preserve"> </w:t>
      </w:r>
      <w:r w:rsidRPr="007E25D6">
        <w:t>В</w:t>
      </w:r>
      <w:r w:rsidR="00410CF3" w:rsidRPr="007E25D6">
        <w:t xml:space="preserve"> </w:t>
      </w:r>
      <w:r w:rsidRPr="007E25D6">
        <w:t>качестве</w:t>
      </w:r>
      <w:r w:rsidR="00410CF3" w:rsidRPr="007E25D6">
        <w:t xml:space="preserve"> </w:t>
      </w:r>
      <w:r w:rsidRPr="007E25D6">
        <w:t>запорной</w:t>
      </w:r>
      <w:r w:rsidR="00410CF3" w:rsidRPr="007E25D6">
        <w:t xml:space="preserve"> </w:t>
      </w:r>
      <w:r w:rsidRPr="007E25D6">
        <w:t xml:space="preserve">арматуры, главным образом, используются стальные клиновые задвижки ЗКЛ и шаровые краны. Запорная арматура установлена на выходе из котельной, на ответвлениях тепловых сетей от магистральных линий в сторону потребителей. </w:t>
      </w:r>
    </w:p>
    <w:p w:rsidR="005452C1" w:rsidRPr="007E25D6" w:rsidRDefault="005452C1" w:rsidP="005452C1">
      <w:pPr>
        <w:pStyle w:val="11ff3"/>
      </w:pPr>
      <w:r w:rsidRPr="007E25D6">
        <w:t xml:space="preserve">Секционирующие задвижки находятся на трубопроводах тепловых сетей и на ответвлениях к потребителям. В качестве секционирующей арматуры на магистральных тепловых сетях </w:t>
      </w:r>
      <w:r w:rsidR="00970668" w:rsidRPr="007E25D6">
        <w:t>сельского поселения</w:t>
      </w:r>
      <w:r w:rsidRPr="007E25D6">
        <w:t xml:space="preserve"> выступают чугунные задвижки. Их количество, соответствует нормативным показателям, исходя из протяженности магистральных тепловых сетей в двухтрубном исчислении и расстояния между секционирующими задвижками, соответствуют СП 124.13330.2012 «Тепловые сети». В качестве регулирующей арматуры применяются клапаны.</w:t>
      </w:r>
    </w:p>
    <w:p w:rsidR="005452C1" w:rsidRPr="007E25D6" w:rsidRDefault="001A097A" w:rsidP="00B5461F">
      <w:pPr>
        <w:pStyle w:val="11ff3"/>
      </w:pPr>
      <w:r>
        <w:rPr>
          <w:u w:val="single"/>
        </w:rPr>
        <w:t>\</w:t>
      </w:r>
    </w:p>
    <w:p w:rsidR="00C25060" w:rsidRPr="007E25D6" w:rsidRDefault="00C25060" w:rsidP="00B5461F">
      <w:pPr>
        <w:pStyle w:val="11ff3"/>
      </w:pPr>
      <w:r w:rsidRPr="007E25D6">
        <w:t>В тепловых камерах установлены чугунные задвижки, вентили бронзовые, затворы дисковые</w:t>
      </w:r>
      <w:r w:rsidR="00CD5F27" w:rsidRPr="007E25D6">
        <w:t xml:space="preserve"> </w:t>
      </w:r>
      <w:r w:rsidRPr="007E25D6">
        <w:t xml:space="preserve">различных диаметров. Регулирующей арматуры на сетях установлены дросселирующие шайбы. </w:t>
      </w:r>
    </w:p>
    <w:p w:rsidR="00C25060" w:rsidRPr="007E25D6" w:rsidRDefault="00C25060" w:rsidP="00620B72">
      <w:pPr>
        <w:pStyle w:val="20"/>
        <w:tabs>
          <w:tab w:val="left" w:pos="567"/>
        </w:tabs>
        <w:spacing w:before="240" w:line="240" w:lineRule="auto"/>
        <w:rPr>
          <w:rFonts w:cs="Times New Roman"/>
        </w:rPr>
      </w:pPr>
      <w:bookmarkStart w:id="120" w:name="_Toc475879440"/>
      <w:bookmarkStart w:id="121" w:name="_Toc78674707"/>
      <w:bookmarkStart w:id="122" w:name="_Toc84970944"/>
      <w:bookmarkStart w:id="123" w:name="_Toc231910384"/>
      <w:r w:rsidRPr="007E25D6">
        <w:rPr>
          <w:rFonts w:cs="Times New Roman"/>
        </w:rPr>
        <w:t>Описание графиков регулирования отпуска тепла в тепловые сети с анализом их обоснованности</w:t>
      </w:r>
      <w:bookmarkEnd w:id="120"/>
      <w:bookmarkEnd w:id="121"/>
      <w:bookmarkEnd w:id="122"/>
      <w:bookmarkEnd w:id="123"/>
    </w:p>
    <w:p w:rsidR="00C25060" w:rsidRPr="007E25D6" w:rsidRDefault="00C25060" w:rsidP="00B5461F">
      <w:pPr>
        <w:pStyle w:val="11ff3"/>
      </w:pPr>
      <w:bookmarkStart w:id="124" w:name="_Toc475879441"/>
      <w:r w:rsidRPr="007E25D6">
        <w:t>В системах теплоснабжения поселения</w:t>
      </w:r>
      <w:r w:rsidR="00410CF3" w:rsidRPr="007E25D6">
        <w:t xml:space="preserve"> </w:t>
      </w:r>
      <w:r w:rsidRPr="007E25D6">
        <w:t xml:space="preserve">применяется центральный качественный способ регулирования отпуска тепловой энергии, при котором температура теплоносителя устанавливается на источнике. При этом автоматизированное местное и индивидуальное регулирование режимов теплопотребления отсутствует. </w:t>
      </w:r>
    </w:p>
    <w:p w:rsidR="00C25060" w:rsidRPr="007E25D6" w:rsidRDefault="00C25060" w:rsidP="00B5461F">
      <w:pPr>
        <w:pStyle w:val="11ff3"/>
      </w:pPr>
      <w:r w:rsidRPr="007E25D6">
        <w:t>При данном способе регулирования имеет место поддержание стабильного гидравлического режима работы тепловых сетей, при плавном изменении параметров теплоносителя, что является неоспоримым преимуществом данного способа. Существующие источники тепловой энергии, тепловые сети и абонентские установки запроектированы на работу по различным температурным графикам.</w:t>
      </w:r>
    </w:p>
    <w:p w:rsidR="003D2878" w:rsidRDefault="00C25060" w:rsidP="00B5461F">
      <w:pPr>
        <w:pStyle w:val="11ff3"/>
      </w:pPr>
      <w:r w:rsidRPr="007E25D6">
        <w:t xml:space="preserve">На источниках тепловой энергии поселения </w:t>
      </w:r>
      <w:r w:rsidR="008B03E3" w:rsidRPr="007E25D6">
        <w:t>в</w:t>
      </w:r>
      <w:r w:rsidRPr="007E25D6">
        <w:t xml:space="preserve"> качестве проектных температурных графиков были приняты графики </w:t>
      </w:r>
      <w:r w:rsidR="00A626A0" w:rsidRPr="007E25D6">
        <w:t>95/70</w:t>
      </w:r>
      <w:r w:rsidRPr="007E25D6">
        <w:t>ºС.</w:t>
      </w:r>
    </w:p>
    <w:p w:rsidR="00167E90" w:rsidRDefault="00167E90" w:rsidP="00B5461F">
      <w:pPr>
        <w:pStyle w:val="11ff3"/>
      </w:pPr>
    </w:p>
    <w:p w:rsidR="00167E90" w:rsidRDefault="00167E90" w:rsidP="00B5461F">
      <w:pPr>
        <w:pStyle w:val="11ff3"/>
      </w:pPr>
    </w:p>
    <w:p w:rsidR="00167E90" w:rsidRPr="007E25D6" w:rsidRDefault="00167E90" w:rsidP="00B5461F">
      <w:pPr>
        <w:pStyle w:val="11ff3"/>
      </w:pPr>
    </w:p>
    <w:p w:rsidR="00C25060" w:rsidRPr="007E25D6" w:rsidRDefault="00C25060" w:rsidP="00620B72">
      <w:pPr>
        <w:pStyle w:val="20"/>
        <w:tabs>
          <w:tab w:val="left" w:pos="567"/>
        </w:tabs>
        <w:spacing w:before="240" w:line="240" w:lineRule="auto"/>
        <w:rPr>
          <w:rFonts w:cs="Times New Roman"/>
        </w:rPr>
      </w:pPr>
      <w:bookmarkStart w:id="125" w:name="_Toc78674708"/>
      <w:bookmarkStart w:id="126" w:name="_Toc84970945"/>
      <w:bookmarkStart w:id="127" w:name="_Toc231910385"/>
      <w:r w:rsidRPr="007E25D6">
        <w:rPr>
          <w:rFonts w:cs="Times New Roman"/>
        </w:rPr>
        <w:lastRenderedPageBreak/>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24"/>
      <w:bookmarkEnd w:id="125"/>
      <w:bookmarkEnd w:id="126"/>
      <w:bookmarkEnd w:id="127"/>
    </w:p>
    <w:p w:rsidR="00C25060" w:rsidRPr="007E25D6" w:rsidRDefault="00C25060" w:rsidP="00B5461F">
      <w:pPr>
        <w:pStyle w:val="11ff3"/>
      </w:pPr>
      <w:bookmarkStart w:id="128" w:name="_Toc475879442"/>
      <w:r w:rsidRPr="007E25D6">
        <w:t>В соответствии с пунктом 6.2.59 «Правил технической эксплуатации тепловых энергоустановок»:</w:t>
      </w:r>
    </w:p>
    <w:p w:rsidR="00C25060" w:rsidRPr="007E25D6" w:rsidRDefault="00C25060" w:rsidP="00B5461F">
      <w:pPr>
        <w:pStyle w:val="11ff3"/>
      </w:pPr>
      <w:r w:rsidRPr="007E25D6">
        <w:t>Отклонения от заданного режима на источнике теплоты предусматриваются не более:</w:t>
      </w:r>
    </w:p>
    <w:p w:rsidR="00C25060" w:rsidRPr="007E25D6" w:rsidRDefault="00C25060" w:rsidP="00C25060">
      <w:pPr>
        <w:pStyle w:val="113"/>
      </w:pPr>
      <w:r w:rsidRPr="007E25D6">
        <w:t>по температуре воды, поступающей в тепловую сеть ± 3%;</w:t>
      </w:r>
    </w:p>
    <w:p w:rsidR="00C25060" w:rsidRPr="007E25D6" w:rsidRDefault="00C25060" w:rsidP="00C25060">
      <w:pPr>
        <w:pStyle w:val="113"/>
      </w:pPr>
      <w:r w:rsidRPr="007E25D6">
        <w:t>по давлению в подающем трубопроводе ± 5%;</w:t>
      </w:r>
    </w:p>
    <w:p w:rsidR="00C25060" w:rsidRPr="007E25D6" w:rsidRDefault="00C25060" w:rsidP="00C25060">
      <w:pPr>
        <w:pStyle w:val="113"/>
      </w:pPr>
      <w:r w:rsidRPr="007E25D6">
        <w:t xml:space="preserve">по давлению в обратном трубопроводе ± 0,2 кгс/см. </w:t>
      </w:r>
    </w:p>
    <w:p w:rsidR="00C25060" w:rsidRPr="007E25D6" w:rsidRDefault="00C25060" w:rsidP="00B5461F">
      <w:pPr>
        <w:pStyle w:val="11ff3"/>
      </w:pPr>
      <w:r w:rsidRPr="007E25D6">
        <w:t>Отклонение фактической среднесуточной температуры обратной воды из тепловой сети может превышать заданным температурным графиком не более чем на +3%.</w:t>
      </w:r>
    </w:p>
    <w:p w:rsidR="00C25060" w:rsidRPr="007E25D6" w:rsidRDefault="00C25060" w:rsidP="00B5461F">
      <w:pPr>
        <w:pStyle w:val="11ff3"/>
      </w:pPr>
      <w:r w:rsidRPr="007E25D6">
        <w:t>Понижение фактической температуры обратной воды по сравнению с графиком не лимитируется.</w:t>
      </w:r>
    </w:p>
    <w:p w:rsidR="00C25060" w:rsidRPr="007E25D6" w:rsidRDefault="00C25060" w:rsidP="00B5461F">
      <w:pPr>
        <w:pStyle w:val="11ff3"/>
      </w:pPr>
      <w:r w:rsidRPr="007E25D6">
        <w:t>Из приведенного выше видно, что фактическая температура теплоносителя подающего трубопровода в промежутке от -</w:t>
      </w:r>
      <w:r w:rsidR="00CC41B2" w:rsidRPr="007E25D6">
        <w:t>29</w:t>
      </w:r>
      <w:r w:rsidRPr="007E25D6">
        <w:rPr>
          <w:vertAlign w:val="superscript"/>
        </w:rPr>
        <w:t>о</w:t>
      </w:r>
      <w:r w:rsidRPr="007E25D6">
        <w:t>С до -10</w:t>
      </w:r>
      <w:r w:rsidRPr="007E25D6">
        <w:rPr>
          <w:vertAlign w:val="superscript"/>
        </w:rPr>
        <w:t>о</w:t>
      </w:r>
      <w:r w:rsidRPr="007E25D6">
        <w:t xml:space="preserve">С различается от утвержденного графика в среднем на 8,38% от фактического в меньшую сторону. Несмотря на это, температура теплоносителя обратного трубопровода почти совпадает с фактическими показателями отпуска теплоты. Расхождение по подающему трубопроводу может </w:t>
      </w:r>
      <w:r w:rsidR="00514446" w:rsidRPr="007E25D6">
        <w:t>объясняться</w:t>
      </w:r>
      <w:r w:rsidRPr="007E25D6">
        <w:t xml:space="preserve"> критерием различия между скоростями ветра в определенный промежуток времени.</w:t>
      </w:r>
    </w:p>
    <w:p w:rsidR="00C25060" w:rsidRPr="007E25D6" w:rsidRDefault="00C25060" w:rsidP="00B5461F">
      <w:pPr>
        <w:pStyle w:val="11ff3"/>
      </w:pPr>
      <w:r w:rsidRPr="007E25D6">
        <w:t>Регулирование режима работы систем теплопотребления абонентов, осуществляется</w:t>
      </w:r>
      <w:r w:rsidR="00410CF3" w:rsidRPr="007E25D6">
        <w:t xml:space="preserve"> </w:t>
      </w:r>
      <w:r w:rsidRPr="007E25D6">
        <w:t>по</w:t>
      </w:r>
      <w:r w:rsidR="00410CF3" w:rsidRPr="007E25D6">
        <w:t xml:space="preserve"> </w:t>
      </w:r>
      <w:r w:rsidRPr="007E25D6">
        <w:t>температурным</w:t>
      </w:r>
      <w:r w:rsidR="00410CF3" w:rsidRPr="007E25D6">
        <w:t xml:space="preserve"> </w:t>
      </w:r>
      <w:r w:rsidRPr="007E25D6">
        <w:t>графикам</w:t>
      </w:r>
      <w:r w:rsidR="00410CF3" w:rsidRPr="007E25D6">
        <w:t xml:space="preserve"> </w:t>
      </w:r>
      <w:r w:rsidRPr="007E25D6">
        <w:t>для</w:t>
      </w:r>
      <w:r w:rsidR="00410CF3" w:rsidRPr="007E25D6">
        <w:t xml:space="preserve"> </w:t>
      </w:r>
      <w:r w:rsidRPr="007E25D6">
        <w:t>потребителей, разработанных с учетом режима работы различных схем подключения.</w:t>
      </w:r>
    </w:p>
    <w:p w:rsidR="00CC41B2" w:rsidRPr="007E25D6" w:rsidRDefault="00CC41B2" w:rsidP="00CC41B2">
      <w:pPr>
        <w:pStyle w:val="11ff3"/>
      </w:pPr>
      <w:r w:rsidRPr="007E25D6">
        <w:t xml:space="preserve">Данный график был принят на основании технико-экономических расчетов в соответствии со СП 124.13330.2012. «Тепловые сети» (приняты Постановлением Госстроя РФ от 24.06.2003 </w:t>
      </w:r>
      <w:r w:rsidR="00A53753" w:rsidRPr="007E25D6">
        <w:t xml:space="preserve">№ </w:t>
      </w:r>
      <w:r w:rsidRPr="007E25D6">
        <w:t>110)</w:t>
      </w:r>
    </w:p>
    <w:p w:rsidR="00CC41B2" w:rsidRPr="007E25D6" w:rsidRDefault="00CC41B2" w:rsidP="00CC41B2">
      <w:pPr>
        <w:pStyle w:val="11ff3"/>
      </w:pPr>
      <w:r w:rsidRPr="007E25D6">
        <w:t>Регулирование отпуска теплоты осуществляется качественно и по температурному графику 95/70 ºС по следующим причинам:</w:t>
      </w:r>
    </w:p>
    <w:p w:rsidR="00CC41B2" w:rsidRPr="007E25D6" w:rsidRDefault="00AD6656" w:rsidP="00CC41B2">
      <w:pPr>
        <w:pStyle w:val="113"/>
      </w:pPr>
      <w:r w:rsidRPr="007E25D6">
        <w:t xml:space="preserve"> </w:t>
      </w:r>
      <w:r w:rsidR="00CC41B2" w:rsidRPr="007E25D6">
        <w:t>присоединение потребителей к тепловым сетям непосредственное без смешения и без регуляторов расхода на вводах;</w:t>
      </w:r>
    </w:p>
    <w:p w:rsidR="00CC41B2" w:rsidRPr="007E25D6" w:rsidRDefault="00AD6656" w:rsidP="00CC41B2">
      <w:pPr>
        <w:pStyle w:val="113"/>
      </w:pPr>
      <w:r w:rsidRPr="007E25D6">
        <w:t xml:space="preserve"> </w:t>
      </w:r>
      <w:r w:rsidR="00CC41B2" w:rsidRPr="007E25D6">
        <w:t>экономичная и безопасная работы системы;</w:t>
      </w:r>
    </w:p>
    <w:p w:rsidR="00CC41B2" w:rsidRPr="007E25D6" w:rsidRDefault="00AD6656" w:rsidP="00CC41B2">
      <w:pPr>
        <w:pStyle w:val="113"/>
      </w:pPr>
      <w:r w:rsidRPr="007E25D6">
        <w:lastRenderedPageBreak/>
        <w:t xml:space="preserve"> </w:t>
      </w:r>
      <w:r w:rsidR="00CC41B2" w:rsidRPr="007E25D6">
        <w:t>надежное теплоснабжение потребителей;</w:t>
      </w:r>
    </w:p>
    <w:p w:rsidR="00CC41B2" w:rsidRPr="007E25D6" w:rsidRDefault="00AD6656" w:rsidP="00CC41B2">
      <w:pPr>
        <w:pStyle w:val="113"/>
      </w:pPr>
      <w:r w:rsidRPr="007E25D6">
        <w:t xml:space="preserve"> </w:t>
      </w:r>
      <w:r w:rsidR="00CC41B2" w:rsidRPr="007E25D6">
        <w:t>минимальные затраты на реконструкцию.</w:t>
      </w:r>
    </w:p>
    <w:p w:rsidR="00C25060" w:rsidRPr="007E25D6" w:rsidRDefault="00C25060" w:rsidP="00620B72">
      <w:pPr>
        <w:pStyle w:val="20"/>
        <w:tabs>
          <w:tab w:val="left" w:pos="567"/>
        </w:tabs>
        <w:spacing w:before="240" w:line="240" w:lineRule="auto"/>
        <w:rPr>
          <w:rFonts w:cs="Times New Roman"/>
        </w:rPr>
      </w:pPr>
      <w:bookmarkStart w:id="129" w:name="_Toc78674709"/>
      <w:bookmarkStart w:id="130" w:name="_Toc84970946"/>
      <w:bookmarkStart w:id="131" w:name="_Toc231910386"/>
      <w:r w:rsidRPr="007E25D6">
        <w:rPr>
          <w:rFonts w:cs="Times New Roman"/>
        </w:rPr>
        <w:t>Гидравлические режимы тепловых сетей и пьезометрические графики</w:t>
      </w:r>
      <w:bookmarkEnd w:id="128"/>
      <w:bookmarkEnd w:id="129"/>
      <w:bookmarkEnd w:id="130"/>
      <w:bookmarkEnd w:id="131"/>
    </w:p>
    <w:p w:rsidR="00C25060" w:rsidRPr="007E25D6" w:rsidRDefault="00C25060" w:rsidP="00B5461F">
      <w:pPr>
        <w:pStyle w:val="11ff3"/>
      </w:pPr>
      <w:bookmarkStart w:id="132" w:name="_Toc475879443"/>
      <w:r w:rsidRPr="007E25D6">
        <w:t xml:space="preserve">Гидравлические режимы тепловых сетей обусловлены качественным способом регулирования и неизменны на протяжении отопительного периода. </w:t>
      </w:r>
    </w:p>
    <w:p w:rsidR="00D679C7" w:rsidRPr="007E25D6" w:rsidRDefault="00D679C7" w:rsidP="00B5461F">
      <w:pPr>
        <w:pStyle w:val="11ff3"/>
      </w:pPr>
      <w:r w:rsidRPr="007E25D6">
        <w:t>Несмотря на то, что нормативными документами не регламентируется предельно допустимый уровень удельных гидравлических потерь, существуют рекомендации в различных справочниках. Ими устанавливаются следующие величины удельных потерь:</w:t>
      </w:r>
    </w:p>
    <w:p w:rsidR="00D679C7" w:rsidRPr="007E25D6" w:rsidRDefault="00B73BB5" w:rsidP="00B5461F">
      <w:pPr>
        <w:pStyle w:val="11ff3"/>
      </w:pPr>
      <w:r w:rsidRPr="007E25D6">
        <w:t>-</w:t>
      </w:r>
      <w:r w:rsidR="00AD6656" w:rsidRPr="007E25D6">
        <w:t xml:space="preserve"> </w:t>
      </w:r>
      <w:r w:rsidR="00D679C7" w:rsidRPr="007E25D6">
        <w:t>8 мм/м – для магистральных тепловых сетей;</w:t>
      </w:r>
    </w:p>
    <w:p w:rsidR="00D679C7" w:rsidRPr="007E25D6" w:rsidRDefault="00B73BB5" w:rsidP="00B5461F">
      <w:pPr>
        <w:pStyle w:val="11ff3"/>
      </w:pPr>
      <w:r w:rsidRPr="007E25D6">
        <w:t>-</w:t>
      </w:r>
      <w:r w:rsidR="00AD6656" w:rsidRPr="007E25D6">
        <w:t xml:space="preserve"> </w:t>
      </w:r>
      <w:r w:rsidR="00D679C7" w:rsidRPr="007E25D6">
        <w:t>15 мм/м – для распределительных тепловых сетей;</w:t>
      </w:r>
    </w:p>
    <w:p w:rsidR="00D679C7" w:rsidRPr="007E25D6" w:rsidRDefault="00B73BB5" w:rsidP="00B5461F">
      <w:pPr>
        <w:pStyle w:val="11ff3"/>
      </w:pPr>
      <w:r w:rsidRPr="007E25D6">
        <w:t>-</w:t>
      </w:r>
      <w:r w:rsidR="00AD6656" w:rsidRPr="007E25D6">
        <w:t xml:space="preserve"> </w:t>
      </w:r>
      <w:r w:rsidR="00D679C7" w:rsidRPr="007E25D6">
        <w:t>30 мм/м – для квартальных тепловых сетей.</w:t>
      </w:r>
    </w:p>
    <w:p w:rsidR="00D679C7" w:rsidRPr="007E25D6" w:rsidRDefault="00D679C7" w:rsidP="00B5461F">
      <w:pPr>
        <w:pStyle w:val="11ff3"/>
      </w:pPr>
      <w:r w:rsidRPr="007E25D6">
        <w:t>Превышение рекомендованных значений допускается, однако, это влечет за собой увеличение расхода электроэнергии на привод насосного оборудования.</w:t>
      </w:r>
    </w:p>
    <w:p w:rsidR="00D679C7" w:rsidRPr="007E25D6" w:rsidRDefault="00D679C7" w:rsidP="00B5461F">
      <w:pPr>
        <w:pStyle w:val="11ff3"/>
      </w:pPr>
      <w:r w:rsidRPr="007E25D6">
        <w:t>Как и в случае с удельными потерями давления, допустимые значения скоростей не регламентируются. Существующие рекомендации устанавливают диапазон оптимальных скоростей от 0,3 м/с до 1,5 м/с. При уменьшении скорости будут расти тепловые потери, при увеличении – гидравлические.</w:t>
      </w:r>
    </w:p>
    <w:p w:rsidR="00D679C7" w:rsidRPr="007E25D6" w:rsidRDefault="00D679C7" w:rsidP="00B5461F">
      <w:pPr>
        <w:pStyle w:val="11ff3"/>
      </w:pPr>
      <w:r w:rsidRPr="007E25D6">
        <w:t>Анализ гидравлических расчетов для систем тепло- и водоснабжения производится на максимально возможную (на расчётную температуру наружной среды) нагрузку потребителей.</w:t>
      </w:r>
    </w:p>
    <w:p w:rsidR="00CC41B2" w:rsidRPr="007E25D6" w:rsidRDefault="00405C87" w:rsidP="00CC41B2">
      <w:pPr>
        <w:pStyle w:val="11ff3"/>
        <w:rPr>
          <w:u w:val="single"/>
        </w:rPr>
      </w:pPr>
      <w:r w:rsidRPr="007E25D6">
        <w:rPr>
          <w:u w:val="single"/>
        </w:rPr>
        <w:t xml:space="preserve">Таблица 1.3.8.1 - </w:t>
      </w:r>
      <w:r w:rsidR="00CC41B2" w:rsidRPr="007E25D6">
        <w:rPr>
          <w:u w:val="single"/>
        </w:rPr>
        <w:t>Существующие гидравлические режимы</w:t>
      </w:r>
    </w:p>
    <w:tbl>
      <w:tblPr>
        <w:tblW w:w="5000" w:type="pct"/>
        <w:tblLook w:val="04A0" w:firstRow="1" w:lastRow="0" w:firstColumn="1" w:lastColumn="0" w:noHBand="0" w:noVBand="1"/>
      </w:tblPr>
      <w:tblGrid>
        <w:gridCol w:w="451"/>
        <w:gridCol w:w="2624"/>
        <w:gridCol w:w="939"/>
        <w:gridCol w:w="1394"/>
        <w:gridCol w:w="1241"/>
        <w:gridCol w:w="1241"/>
        <w:gridCol w:w="693"/>
        <w:gridCol w:w="704"/>
      </w:tblGrid>
      <w:tr w:rsidR="008B03E3" w:rsidRPr="007E25D6" w:rsidTr="008B03E3">
        <w:trPr>
          <w:trHeight w:val="20"/>
        </w:trPr>
        <w:tc>
          <w:tcPr>
            <w:tcW w:w="116" w:type="pct"/>
            <w:vMerge w:val="restart"/>
            <w:tcBorders>
              <w:top w:val="single" w:sz="4" w:space="0" w:color="auto"/>
              <w:left w:val="single" w:sz="4" w:space="0" w:color="auto"/>
              <w:bottom w:val="single" w:sz="4" w:space="0" w:color="auto"/>
              <w:right w:val="single" w:sz="4" w:space="0" w:color="auto"/>
            </w:tcBorders>
            <w:vAlign w:val="center"/>
            <w:hideMark/>
          </w:tcPr>
          <w:p w:rsidR="008B03E3" w:rsidRPr="007E25D6" w:rsidRDefault="008B03E3" w:rsidP="008B03E3">
            <w:pPr>
              <w:pStyle w:val="1fffb"/>
              <w:rPr>
                <w:rFonts w:cs="Times New Roman"/>
              </w:rPr>
            </w:pPr>
            <w:bookmarkStart w:id="133" w:name="RANGE!A1:H3"/>
            <w:r w:rsidRPr="007E25D6">
              <w:rPr>
                <w:rFonts w:cs="Times New Roman"/>
              </w:rPr>
              <w:t>№ п/п</w:t>
            </w:r>
            <w:bookmarkEnd w:id="133"/>
          </w:p>
        </w:tc>
        <w:tc>
          <w:tcPr>
            <w:tcW w:w="1474" w:type="pct"/>
            <w:vMerge w:val="restart"/>
            <w:tcBorders>
              <w:top w:val="single" w:sz="4" w:space="0" w:color="auto"/>
              <w:left w:val="single" w:sz="4" w:space="0" w:color="auto"/>
              <w:bottom w:val="single" w:sz="4" w:space="0" w:color="auto"/>
              <w:right w:val="single" w:sz="4" w:space="0" w:color="auto"/>
            </w:tcBorders>
            <w:vAlign w:val="center"/>
            <w:hideMark/>
          </w:tcPr>
          <w:p w:rsidR="008B03E3" w:rsidRPr="007E25D6" w:rsidRDefault="008B03E3" w:rsidP="008B03E3">
            <w:pPr>
              <w:pStyle w:val="1fffb"/>
              <w:rPr>
                <w:rFonts w:cs="Times New Roman"/>
              </w:rPr>
            </w:pPr>
            <w:r w:rsidRPr="007E25D6">
              <w:rPr>
                <w:rFonts w:cs="Times New Roman"/>
              </w:rPr>
              <w:t>Адрес источника</w:t>
            </w:r>
          </w:p>
        </w:tc>
        <w:tc>
          <w:tcPr>
            <w:tcW w:w="661" w:type="pct"/>
            <w:vMerge w:val="restart"/>
            <w:tcBorders>
              <w:top w:val="single" w:sz="4" w:space="0" w:color="auto"/>
              <w:left w:val="single" w:sz="4" w:space="0" w:color="auto"/>
              <w:bottom w:val="single" w:sz="4" w:space="0" w:color="auto"/>
              <w:right w:val="single" w:sz="4" w:space="0" w:color="auto"/>
            </w:tcBorders>
            <w:vAlign w:val="center"/>
            <w:hideMark/>
          </w:tcPr>
          <w:p w:rsidR="008B03E3" w:rsidRPr="007E25D6" w:rsidRDefault="008B03E3" w:rsidP="008B03E3">
            <w:pPr>
              <w:pStyle w:val="1fffb"/>
              <w:rPr>
                <w:rFonts w:cs="Times New Roman"/>
              </w:rPr>
            </w:pPr>
            <w:r w:rsidRPr="007E25D6">
              <w:rPr>
                <w:rFonts w:cs="Times New Roman"/>
              </w:rPr>
              <w:t>Источник тепла</w:t>
            </w:r>
          </w:p>
        </w:tc>
        <w:tc>
          <w:tcPr>
            <w:tcW w:w="669" w:type="pct"/>
            <w:vMerge w:val="restart"/>
            <w:tcBorders>
              <w:top w:val="single" w:sz="4" w:space="0" w:color="auto"/>
              <w:left w:val="single" w:sz="4" w:space="0" w:color="auto"/>
              <w:bottom w:val="single" w:sz="4" w:space="0" w:color="auto"/>
              <w:right w:val="single" w:sz="4" w:space="0" w:color="auto"/>
            </w:tcBorders>
            <w:vAlign w:val="center"/>
            <w:hideMark/>
          </w:tcPr>
          <w:p w:rsidR="008B03E3" w:rsidRPr="007E25D6" w:rsidRDefault="008B03E3" w:rsidP="008B03E3">
            <w:pPr>
              <w:pStyle w:val="1fffb"/>
              <w:rPr>
                <w:rFonts w:cs="Times New Roman"/>
              </w:rPr>
            </w:pPr>
            <w:r w:rsidRPr="007E25D6">
              <w:rPr>
                <w:rFonts w:cs="Times New Roman"/>
              </w:rPr>
              <w:t>Температурный график Т1/Т2, °С;</w:t>
            </w:r>
          </w:p>
        </w:tc>
        <w:tc>
          <w:tcPr>
            <w:tcW w:w="2080" w:type="pct"/>
            <w:gridSpan w:val="4"/>
            <w:tcBorders>
              <w:top w:val="single" w:sz="4" w:space="0" w:color="auto"/>
              <w:left w:val="nil"/>
              <w:bottom w:val="single" w:sz="4" w:space="0" w:color="auto"/>
              <w:right w:val="single" w:sz="4" w:space="0" w:color="auto"/>
            </w:tcBorders>
            <w:shd w:val="clear" w:color="000000" w:fill="FFFFFF"/>
            <w:vAlign w:val="center"/>
            <w:hideMark/>
          </w:tcPr>
          <w:p w:rsidR="008B03E3" w:rsidRPr="007E25D6" w:rsidRDefault="008B03E3" w:rsidP="008B03E3">
            <w:pPr>
              <w:pStyle w:val="1fffb"/>
              <w:rPr>
                <w:rFonts w:cs="Times New Roman"/>
              </w:rPr>
            </w:pPr>
            <w:r w:rsidRPr="007E25D6">
              <w:rPr>
                <w:rFonts w:cs="Times New Roman"/>
              </w:rPr>
              <w:t>Параметры работы источника</w:t>
            </w:r>
          </w:p>
        </w:tc>
      </w:tr>
      <w:tr w:rsidR="008B03E3" w:rsidRPr="007E25D6" w:rsidTr="008B03E3">
        <w:trPr>
          <w:trHeight w:val="20"/>
        </w:trPr>
        <w:tc>
          <w:tcPr>
            <w:tcW w:w="116" w:type="pct"/>
            <w:vMerge/>
            <w:tcBorders>
              <w:top w:val="single" w:sz="4" w:space="0" w:color="auto"/>
              <w:left w:val="single" w:sz="4" w:space="0" w:color="auto"/>
              <w:bottom w:val="single" w:sz="4" w:space="0" w:color="auto"/>
              <w:right w:val="single" w:sz="4" w:space="0" w:color="auto"/>
            </w:tcBorders>
            <w:vAlign w:val="center"/>
            <w:hideMark/>
          </w:tcPr>
          <w:p w:rsidR="008B03E3" w:rsidRPr="007E25D6" w:rsidRDefault="008B03E3" w:rsidP="008B03E3">
            <w:pPr>
              <w:pStyle w:val="1fffb"/>
              <w:rPr>
                <w:rFonts w:cs="Times New Roman"/>
              </w:rPr>
            </w:pPr>
          </w:p>
        </w:tc>
        <w:tc>
          <w:tcPr>
            <w:tcW w:w="1474" w:type="pct"/>
            <w:vMerge/>
            <w:tcBorders>
              <w:top w:val="single" w:sz="4" w:space="0" w:color="auto"/>
              <w:left w:val="single" w:sz="4" w:space="0" w:color="auto"/>
              <w:bottom w:val="single" w:sz="4" w:space="0" w:color="auto"/>
              <w:right w:val="single" w:sz="4" w:space="0" w:color="auto"/>
            </w:tcBorders>
            <w:vAlign w:val="center"/>
            <w:hideMark/>
          </w:tcPr>
          <w:p w:rsidR="008B03E3" w:rsidRPr="007E25D6" w:rsidRDefault="008B03E3" w:rsidP="008B03E3">
            <w:pPr>
              <w:pStyle w:val="1fffb"/>
              <w:rPr>
                <w:rFonts w:cs="Times New Roman"/>
              </w:rPr>
            </w:pPr>
          </w:p>
        </w:tc>
        <w:tc>
          <w:tcPr>
            <w:tcW w:w="661" w:type="pct"/>
            <w:vMerge/>
            <w:tcBorders>
              <w:top w:val="single" w:sz="4" w:space="0" w:color="auto"/>
              <w:left w:val="single" w:sz="4" w:space="0" w:color="auto"/>
              <w:bottom w:val="single" w:sz="4" w:space="0" w:color="auto"/>
              <w:right w:val="single" w:sz="4" w:space="0" w:color="auto"/>
            </w:tcBorders>
            <w:vAlign w:val="center"/>
            <w:hideMark/>
          </w:tcPr>
          <w:p w:rsidR="008B03E3" w:rsidRPr="007E25D6" w:rsidRDefault="008B03E3" w:rsidP="008B03E3">
            <w:pPr>
              <w:pStyle w:val="1fffb"/>
              <w:rPr>
                <w:rFonts w:cs="Times New Roman"/>
              </w:rPr>
            </w:pPr>
          </w:p>
        </w:tc>
        <w:tc>
          <w:tcPr>
            <w:tcW w:w="669" w:type="pct"/>
            <w:vMerge/>
            <w:tcBorders>
              <w:top w:val="single" w:sz="4" w:space="0" w:color="auto"/>
              <w:left w:val="single" w:sz="4" w:space="0" w:color="auto"/>
              <w:bottom w:val="single" w:sz="4" w:space="0" w:color="auto"/>
              <w:right w:val="single" w:sz="4" w:space="0" w:color="auto"/>
            </w:tcBorders>
            <w:vAlign w:val="center"/>
            <w:hideMark/>
          </w:tcPr>
          <w:p w:rsidR="008B03E3" w:rsidRPr="007E25D6" w:rsidRDefault="008B03E3" w:rsidP="008B03E3">
            <w:pPr>
              <w:pStyle w:val="1fffb"/>
              <w:rPr>
                <w:rFonts w:cs="Times New Roman"/>
              </w:rPr>
            </w:pPr>
          </w:p>
        </w:tc>
        <w:tc>
          <w:tcPr>
            <w:tcW w:w="546" w:type="pct"/>
            <w:tcBorders>
              <w:top w:val="nil"/>
              <w:left w:val="nil"/>
              <w:bottom w:val="single" w:sz="4" w:space="0" w:color="auto"/>
              <w:right w:val="single" w:sz="4" w:space="0" w:color="auto"/>
            </w:tcBorders>
            <w:shd w:val="clear" w:color="000000" w:fill="FFFFFF"/>
            <w:vAlign w:val="center"/>
            <w:hideMark/>
          </w:tcPr>
          <w:p w:rsidR="008B03E3" w:rsidRPr="007E25D6" w:rsidRDefault="008B03E3" w:rsidP="008B03E3">
            <w:pPr>
              <w:pStyle w:val="1fffb"/>
              <w:rPr>
                <w:rFonts w:cs="Times New Roman"/>
              </w:rPr>
            </w:pPr>
            <w:r w:rsidRPr="007E25D6">
              <w:rPr>
                <w:rFonts w:cs="Times New Roman"/>
              </w:rPr>
              <w:t>Давление в подающем трубопроводе Р1,</w:t>
            </w:r>
            <w:r w:rsidR="00410CF3" w:rsidRPr="007E25D6">
              <w:rPr>
                <w:rFonts w:cs="Times New Roman"/>
              </w:rPr>
              <w:t xml:space="preserve"> </w:t>
            </w:r>
            <w:r w:rsidRPr="007E25D6">
              <w:rPr>
                <w:rFonts w:cs="Times New Roman"/>
              </w:rPr>
              <w:t>кгс/с</w:t>
            </w:r>
            <w:r w:rsidR="00BB453D" w:rsidRPr="00BB453D">
              <w:rPr>
                <w:rFonts w:cs="Times New Roman"/>
              </w:rPr>
              <w:t>м</w:t>
            </w:r>
            <w:r w:rsidR="00BB453D" w:rsidRPr="00BB453D">
              <w:rPr>
                <w:rFonts w:cs="Times New Roman"/>
                <w:vertAlign w:val="superscript"/>
              </w:rPr>
              <w:t>2</w:t>
            </w:r>
          </w:p>
        </w:tc>
        <w:tc>
          <w:tcPr>
            <w:tcW w:w="554" w:type="pct"/>
            <w:tcBorders>
              <w:top w:val="nil"/>
              <w:left w:val="nil"/>
              <w:bottom w:val="single" w:sz="4" w:space="0" w:color="auto"/>
              <w:right w:val="single" w:sz="4" w:space="0" w:color="auto"/>
            </w:tcBorders>
            <w:shd w:val="clear" w:color="000000" w:fill="FFFFFF"/>
            <w:vAlign w:val="center"/>
            <w:hideMark/>
          </w:tcPr>
          <w:p w:rsidR="008B03E3" w:rsidRPr="007E25D6" w:rsidRDefault="008B03E3" w:rsidP="008B03E3">
            <w:pPr>
              <w:pStyle w:val="1fffb"/>
              <w:rPr>
                <w:rFonts w:cs="Times New Roman"/>
              </w:rPr>
            </w:pPr>
            <w:r w:rsidRPr="007E25D6">
              <w:rPr>
                <w:rFonts w:cs="Times New Roman"/>
              </w:rPr>
              <w:t>Давление в обратном трубопроводе Р2,</w:t>
            </w:r>
            <w:r w:rsidR="00410CF3" w:rsidRPr="007E25D6">
              <w:rPr>
                <w:rFonts w:cs="Times New Roman"/>
              </w:rPr>
              <w:t xml:space="preserve"> </w:t>
            </w:r>
            <w:r w:rsidRPr="007E25D6">
              <w:rPr>
                <w:rFonts w:cs="Times New Roman"/>
              </w:rPr>
              <w:t>кгс/с</w:t>
            </w:r>
            <w:r w:rsidR="00BB453D" w:rsidRPr="00BB453D">
              <w:rPr>
                <w:rFonts w:cs="Times New Roman"/>
              </w:rPr>
              <w:t>м</w:t>
            </w:r>
            <w:r w:rsidR="00BB453D" w:rsidRPr="00BB453D">
              <w:rPr>
                <w:rFonts w:cs="Times New Roman"/>
                <w:vertAlign w:val="superscript"/>
              </w:rPr>
              <w:t>2</w:t>
            </w:r>
          </w:p>
        </w:tc>
        <w:tc>
          <w:tcPr>
            <w:tcW w:w="625" w:type="pct"/>
            <w:tcBorders>
              <w:top w:val="nil"/>
              <w:left w:val="nil"/>
              <w:bottom w:val="single" w:sz="4" w:space="0" w:color="auto"/>
              <w:right w:val="single" w:sz="4" w:space="0" w:color="auto"/>
            </w:tcBorders>
            <w:shd w:val="clear" w:color="000000" w:fill="FFFFFF"/>
            <w:vAlign w:val="center"/>
            <w:hideMark/>
          </w:tcPr>
          <w:p w:rsidR="008B03E3" w:rsidRPr="007E25D6" w:rsidRDefault="008B03E3" w:rsidP="008B03E3">
            <w:pPr>
              <w:pStyle w:val="1fffb"/>
              <w:rPr>
                <w:rFonts w:cs="Times New Roman"/>
              </w:rPr>
            </w:pPr>
            <w:r w:rsidRPr="007E25D6">
              <w:rPr>
                <w:rFonts w:cs="Times New Roman"/>
              </w:rPr>
              <w:t>G цирк.,</w:t>
            </w:r>
            <w:r w:rsidRPr="007E25D6">
              <w:rPr>
                <w:rFonts w:cs="Times New Roman"/>
              </w:rPr>
              <w:br/>
              <w:t>т/ч</w:t>
            </w:r>
          </w:p>
        </w:tc>
        <w:tc>
          <w:tcPr>
            <w:tcW w:w="355" w:type="pct"/>
            <w:tcBorders>
              <w:top w:val="nil"/>
              <w:left w:val="nil"/>
              <w:bottom w:val="single" w:sz="4" w:space="0" w:color="auto"/>
              <w:right w:val="single" w:sz="4" w:space="0" w:color="auto"/>
            </w:tcBorders>
            <w:shd w:val="clear" w:color="000000" w:fill="FFFFFF"/>
            <w:vAlign w:val="center"/>
            <w:hideMark/>
          </w:tcPr>
          <w:p w:rsidR="008B03E3" w:rsidRPr="007E25D6" w:rsidRDefault="008B03E3" w:rsidP="008B03E3">
            <w:pPr>
              <w:pStyle w:val="1fffb"/>
              <w:rPr>
                <w:rFonts w:cs="Times New Roman"/>
              </w:rPr>
            </w:pPr>
            <w:r w:rsidRPr="007E25D6">
              <w:rPr>
                <w:rFonts w:cs="Times New Roman"/>
              </w:rPr>
              <w:t>G утечка</w:t>
            </w:r>
            <w:r w:rsidR="00410CF3" w:rsidRPr="007E25D6">
              <w:rPr>
                <w:rFonts w:cs="Times New Roman"/>
              </w:rPr>
              <w:t xml:space="preserve"> </w:t>
            </w:r>
            <w:r w:rsidRPr="007E25D6">
              <w:rPr>
                <w:rFonts w:cs="Times New Roman"/>
              </w:rPr>
              <w:t>т/ч</w:t>
            </w:r>
          </w:p>
        </w:tc>
      </w:tr>
      <w:tr w:rsidR="008B03E3" w:rsidRPr="007E25D6" w:rsidTr="008B03E3">
        <w:trPr>
          <w:trHeight w:val="20"/>
        </w:trPr>
        <w:tc>
          <w:tcPr>
            <w:tcW w:w="116" w:type="pct"/>
            <w:tcBorders>
              <w:top w:val="nil"/>
              <w:left w:val="single" w:sz="4" w:space="0" w:color="auto"/>
              <w:bottom w:val="single" w:sz="4" w:space="0" w:color="auto"/>
              <w:right w:val="single" w:sz="4" w:space="0" w:color="auto"/>
            </w:tcBorders>
            <w:shd w:val="clear" w:color="000000" w:fill="FFFFFF"/>
            <w:vAlign w:val="center"/>
            <w:hideMark/>
          </w:tcPr>
          <w:p w:rsidR="008B03E3" w:rsidRPr="007E25D6" w:rsidRDefault="008B03E3" w:rsidP="008B03E3">
            <w:pPr>
              <w:pStyle w:val="1fffb"/>
              <w:rPr>
                <w:rFonts w:cs="Times New Roman"/>
              </w:rPr>
            </w:pPr>
            <w:r w:rsidRPr="007E25D6">
              <w:rPr>
                <w:rFonts w:cs="Times New Roman"/>
              </w:rPr>
              <w:t>1</w:t>
            </w:r>
          </w:p>
        </w:tc>
        <w:tc>
          <w:tcPr>
            <w:tcW w:w="1474" w:type="pct"/>
            <w:tcBorders>
              <w:top w:val="nil"/>
              <w:left w:val="nil"/>
              <w:bottom w:val="single" w:sz="4" w:space="0" w:color="auto"/>
              <w:right w:val="single" w:sz="4" w:space="0" w:color="auto"/>
            </w:tcBorders>
            <w:noWrap/>
            <w:vAlign w:val="center"/>
            <w:hideMark/>
          </w:tcPr>
          <w:p w:rsidR="008B03E3" w:rsidRPr="007E25D6" w:rsidRDefault="008B03E3" w:rsidP="008B03E3">
            <w:pPr>
              <w:pStyle w:val="1fffb"/>
              <w:rPr>
                <w:rFonts w:cs="Times New Roman"/>
              </w:rPr>
            </w:pPr>
            <w:r w:rsidRPr="007E25D6">
              <w:rPr>
                <w:rFonts w:cs="Times New Roman"/>
              </w:rPr>
              <w:t>с.п. Гостицкое, д. Гостицы, д. 1в</w:t>
            </w:r>
          </w:p>
        </w:tc>
        <w:tc>
          <w:tcPr>
            <w:tcW w:w="661" w:type="pct"/>
            <w:tcBorders>
              <w:top w:val="nil"/>
              <w:left w:val="nil"/>
              <w:bottom w:val="single" w:sz="4" w:space="0" w:color="auto"/>
              <w:right w:val="single" w:sz="4" w:space="0" w:color="auto"/>
            </w:tcBorders>
            <w:vAlign w:val="center"/>
            <w:hideMark/>
          </w:tcPr>
          <w:p w:rsidR="008B03E3" w:rsidRPr="007E25D6" w:rsidRDefault="008B03E3" w:rsidP="008B03E3">
            <w:pPr>
              <w:pStyle w:val="1fffb"/>
              <w:rPr>
                <w:rFonts w:cs="Times New Roman"/>
              </w:rPr>
            </w:pPr>
            <w:r w:rsidRPr="007E25D6">
              <w:rPr>
                <w:rFonts w:cs="Times New Roman"/>
              </w:rPr>
              <w:t>ЦО, 2х трубн.</w:t>
            </w:r>
          </w:p>
        </w:tc>
        <w:tc>
          <w:tcPr>
            <w:tcW w:w="669" w:type="pct"/>
            <w:tcBorders>
              <w:top w:val="nil"/>
              <w:left w:val="nil"/>
              <w:bottom w:val="single" w:sz="4" w:space="0" w:color="auto"/>
              <w:right w:val="single" w:sz="4" w:space="0" w:color="auto"/>
            </w:tcBorders>
            <w:vAlign w:val="center"/>
            <w:hideMark/>
          </w:tcPr>
          <w:p w:rsidR="008B03E3" w:rsidRPr="007E25D6" w:rsidRDefault="008B03E3" w:rsidP="008B03E3">
            <w:pPr>
              <w:pStyle w:val="1fffb"/>
              <w:rPr>
                <w:rFonts w:cs="Times New Roman"/>
              </w:rPr>
            </w:pPr>
            <w:r w:rsidRPr="007E25D6">
              <w:rPr>
                <w:rFonts w:cs="Times New Roman"/>
              </w:rPr>
              <w:t>95/70 °С</w:t>
            </w:r>
          </w:p>
        </w:tc>
        <w:tc>
          <w:tcPr>
            <w:tcW w:w="546" w:type="pct"/>
            <w:tcBorders>
              <w:top w:val="nil"/>
              <w:left w:val="nil"/>
              <w:bottom w:val="single" w:sz="4" w:space="0" w:color="auto"/>
              <w:right w:val="single" w:sz="4" w:space="0" w:color="auto"/>
            </w:tcBorders>
            <w:vAlign w:val="center"/>
            <w:hideMark/>
          </w:tcPr>
          <w:p w:rsidR="008B03E3" w:rsidRPr="007E25D6" w:rsidRDefault="008B03E3" w:rsidP="008B03E3">
            <w:pPr>
              <w:pStyle w:val="1fffb"/>
              <w:rPr>
                <w:rFonts w:cs="Times New Roman"/>
              </w:rPr>
            </w:pPr>
            <w:r w:rsidRPr="007E25D6">
              <w:rPr>
                <w:rFonts w:cs="Times New Roman"/>
              </w:rPr>
              <w:t>5,0</w:t>
            </w:r>
          </w:p>
        </w:tc>
        <w:tc>
          <w:tcPr>
            <w:tcW w:w="554" w:type="pct"/>
            <w:tcBorders>
              <w:top w:val="nil"/>
              <w:left w:val="nil"/>
              <w:bottom w:val="single" w:sz="4" w:space="0" w:color="auto"/>
              <w:right w:val="single" w:sz="4" w:space="0" w:color="auto"/>
            </w:tcBorders>
            <w:vAlign w:val="center"/>
            <w:hideMark/>
          </w:tcPr>
          <w:p w:rsidR="008B03E3" w:rsidRPr="007E25D6" w:rsidRDefault="008B03E3" w:rsidP="008B03E3">
            <w:pPr>
              <w:pStyle w:val="1fffb"/>
              <w:rPr>
                <w:rFonts w:cs="Times New Roman"/>
              </w:rPr>
            </w:pPr>
            <w:r w:rsidRPr="007E25D6">
              <w:rPr>
                <w:rFonts w:cs="Times New Roman"/>
              </w:rPr>
              <w:t>2,3</w:t>
            </w:r>
          </w:p>
        </w:tc>
        <w:tc>
          <w:tcPr>
            <w:tcW w:w="625" w:type="pct"/>
            <w:tcBorders>
              <w:top w:val="nil"/>
              <w:left w:val="nil"/>
              <w:bottom w:val="single" w:sz="4" w:space="0" w:color="auto"/>
              <w:right w:val="single" w:sz="4" w:space="0" w:color="auto"/>
            </w:tcBorders>
            <w:shd w:val="clear" w:color="000000" w:fill="FFFFFF"/>
            <w:vAlign w:val="center"/>
            <w:hideMark/>
          </w:tcPr>
          <w:p w:rsidR="008B03E3" w:rsidRPr="007E25D6" w:rsidRDefault="008B03E3" w:rsidP="008B03E3">
            <w:pPr>
              <w:pStyle w:val="1fffb"/>
              <w:rPr>
                <w:rFonts w:cs="Times New Roman"/>
              </w:rPr>
            </w:pPr>
            <w:r w:rsidRPr="007E25D6">
              <w:rPr>
                <w:rFonts w:cs="Times New Roman"/>
              </w:rPr>
              <w:t>124,90</w:t>
            </w:r>
          </w:p>
        </w:tc>
        <w:tc>
          <w:tcPr>
            <w:tcW w:w="355" w:type="pct"/>
            <w:tcBorders>
              <w:top w:val="nil"/>
              <w:left w:val="nil"/>
              <w:bottom w:val="single" w:sz="4" w:space="0" w:color="auto"/>
              <w:right w:val="single" w:sz="4" w:space="0" w:color="auto"/>
            </w:tcBorders>
            <w:vAlign w:val="center"/>
            <w:hideMark/>
          </w:tcPr>
          <w:p w:rsidR="008B03E3" w:rsidRPr="007E25D6" w:rsidRDefault="008B03E3" w:rsidP="008B03E3">
            <w:pPr>
              <w:pStyle w:val="1fffb"/>
              <w:rPr>
                <w:rFonts w:cs="Times New Roman"/>
              </w:rPr>
            </w:pPr>
            <w:r w:rsidRPr="007E25D6">
              <w:rPr>
                <w:rFonts w:cs="Times New Roman"/>
              </w:rPr>
              <w:t>0,310</w:t>
            </w:r>
          </w:p>
        </w:tc>
      </w:tr>
    </w:tbl>
    <w:p w:rsidR="00CC41B2" w:rsidRPr="007E25D6" w:rsidRDefault="00CC41B2" w:rsidP="00B5461F">
      <w:pPr>
        <w:pStyle w:val="11ff3"/>
      </w:pPr>
    </w:p>
    <w:p w:rsidR="008B03E3" w:rsidRPr="007E25D6" w:rsidRDefault="008B03E3" w:rsidP="00B5461F">
      <w:pPr>
        <w:pStyle w:val="11ff3"/>
        <w:sectPr w:rsidR="008B03E3" w:rsidRPr="007E25D6" w:rsidSect="00C25060">
          <w:pgSz w:w="11906" w:h="16838" w:code="9"/>
          <w:pgMar w:top="851" w:right="1134" w:bottom="851" w:left="1701" w:header="680" w:footer="284" w:gutter="0"/>
          <w:cols w:space="708"/>
          <w:docGrid w:linePitch="360"/>
        </w:sectPr>
      </w:pPr>
    </w:p>
    <w:p w:rsidR="008B03E3" w:rsidRPr="007E25D6" w:rsidRDefault="00537936" w:rsidP="00B5461F">
      <w:pPr>
        <w:pStyle w:val="11ff3"/>
      </w:pPr>
      <w:r w:rsidRPr="007E25D6">
        <w:rPr>
          <w:noProof/>
          <w:lang w:eastAsia="ru-RU"/>
        </w:rPr>
        <w:lastRenderedPageBreak/>
        <w:drawing>
          <wp:inline distT="0" distB="0" distL="0" distR="0" wp14:anchorId="4184C813" wp14:editId="1DFC62C3">
            <wp:extent cx="9611360" cy="4250690"/>
            <wp:effectExtent l="0" t="0" r="8890" b="0"/>
            <wp:docPr id="5823776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11360" cy="4250690"/>
                    </a:xfrm>
                    <a:prstGeom prst="rect">
                      <a:avLst/>
                    </a:prstGeom>
                    <a:noFill/>
                    <a:ln>
                      <a:noFill/>
                    </a:ln>
                  </pic:spPr>
                </pic:pic>
              </a:graphicData>
            </a:graphic>
          </wp:inline>
        </w:drawing>
      </w:r>
    </w:p>
    <w:p w:rsidR="008B03E3" w:rsidRPr="007E25D6" w:rsidRDefault="008B03E3" w:rsidP="00537936">
      <w:pPr>
        <w:pStyle w:val="11ff3"/>
        <w:jc w:val="center"/>
      </w:pPr>
      <w:r w:rsidRPr="007E25D6">
        <w:t xml:space="preserve">Рисунок </w:t>
      </w:r>
      <w:r w:rsidR="00F20127" w:rsidRPr="007E25D6">
        <w:t>1.3.8.1</w:t>
      </w:r>
      <w:r w:rsidRPr="007E25D6">
        <w:t xml:space="preserve"> – Пьезометрический график</w:t>
      </w:r>
    </w:p>
    <w:p w:rsidR="008B03E3" w:rsidRPr="007E25D6" w:rsidRDefault="008B03E3" w:rsidP="002E5942">
      <w:pPr>
        <w:pStyle w:val="11ff3"/>
        <w:ind w:firstLine="0"/>
        <w:sectPr w:rsidR="008B03E3" w:rsidRPr="007E25D6" w:rsidSect="008B03E3">
          <w:pgSz w:w="16838" w:h="11906" w:orient="landscape" w:code="9"/>
          <w:pgMar w:top="1701" w:right="851" w:bottom="1134" w:left="851" w:header="680" w:footer="284" w:gutter="0"/>
          <w:cols w:space="708"/>
          <w:docGrid w:linePitch="360"/>
        </w:sectPr>
      </w:pPr>
    </w:p>
    <w:p w:rsidR="00C25060" w:rsidRPr="007E25D6" w:rsidRDefault="00C25060" w:rsidP="00167E90">
      <w:pPr>
        <w:pStyle w:val="20"/>
        <w:tabs>
          <w:tab w:val="left" w:pos="567"/>
        </w:tabs>
        <w:spacing w:before="0" w:line="240" w:lineRule="auto"/>
        <w:rPr>
          <w:rFonts w:cs="Times New Roman"/>
        </w:rPr>
      </w:pPr>
      <w:bookmarkStart w:id="134" w:name="_Toc78674710"/>
      <w:bookmarkStart w:id="135" w:name="_Toc84970947"/>
      <w:bookmarkStart w:id="136" w:name="_Toc231910387"/>
      <w:r w:rsidRPr="007E25D6">
        <w:rPr>
          <w:rFonts w:cs="Times New Roman"/>
        </w:rPr>
        <w:lastRenderedPageBreak/>
        <w:t>Статистика отказов тепловых сетей (аварий, инцидентов) за 201</w:t>
      </w:r>
      <w:r w:rsidR="00F20127" w:rsidRPr="007E25D6">
        <w:rPr>
          <w:rFonts w:cs="Times New Roman"/>
        </w:rPr>
        <w:t>9</w:t>
      </w:r>
      <w:r w:rsidRPr="007E25D6">
        <w:rPr>
          <w:rFonts w:cs="Times New Roman"/>
        </w:rPr>
        <w:t>-</w:t>
      </w:r>
      <w:r w:rsidR="00C96600" w:rsidRPr="007E25D6">
        <w:rPr>
          <w:rFonts w:cs="Times New Roman"/>
        </w:rPr>
        <w:t>2025</w:t>
      </w:r>
      <w:r w:rsidRPr="007E25D6">
        <w:rPr>
          <w:rFonts w:cs="Times New Roman"/>
        </w:rPr>
        <w:t xml:space="preserve"> гг.</w:t>
      </w:r>
      <w:bookmarkEnd w:id="132"/>
      <w:bookmarkEnd w:id="134"/>
      <w:bookmarkEnd w:id="135"/>
      <w:bookmarkEnd w:id="136"/>
    </w:p>
    <w:p w:rsidR="00C25060" w:rsidRPr="007E25D6" w:rsidRDefault="00C25060" w:rsidP="00B5461F">
      <w:pPr>
        <w:pStyle w:val="11ff3"/>
      </w:pPr>
      <w:r w:rsidRPr="007E25D6">
        <w:t xml:space="preserve">Аварий и нарушений в работе тепловых сетей </w:t>
      </w:r>
      <w:r w:rsidR="00E25176" w:rsidRPr="007E25D6">
        <w:t>ООО «Петербургтеплоэнерго»</w:t>
      </w:r>
      <w:r w:rsidRPr="007E25D6">
        <w:t xml:space="preserve"> за период 201</w:t>
      </w:r>
      <w:r w:rsidR="00F20127" w:rsidRPr="007E25D6">
        <w:t>9</w:t>
      </w:r>
      <w:r w:rsidRPr="007E25D6">
        <w:t>-</w:t>
      </w:r>
      <w:r w:rsidR="00C96600" w:rsidRPr="007E25D6">
        <w:t>2025</w:t>
      </w:r>
      <w:r w:rsidR="00537936" w:rsidRPr="007E25D6">
        <w:t xml:space="preserve"> </w:t>
      </w:r>
      <w:r w:rsidRPr="007E25D6">
        <w:t>гг. не зафиксировано.</w:t>
      </w:r>
    </w:p>
    <w:p w:rsidR="00FF6756" w:rsidRPr="007E25D6" w:rsidRDefault="00FF6756" w:rsidP="00FF6756">
      <w:pPr>
        <w:pStyle w:val="11ff3"/>
      </w:pPr>
      <w:r w:rsidRPr="007E25D6">
        <w:t xml:space="preserve">На тепловых сетях </w:t>
      </w:r>
      <w:r w:rsidR="00E25176" w:rsidRPr="007E25D6">
        <w:t>ООО «Петербургтеплоэнерго»</w:t>
      </w:r>
      <w:r w:rsidRPr="007E25D6">
        <w:t xml:space="preserve"> проводят испытания на плотность и прочность в соответствии с «Правилами устройства и безопасной эксплуатации трубопроводов пара и горячей воды»,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w:t>
      </w:r>
    </w:p>
    <w:p w:rsidR="00FF6756" w:rsidRPr="007E25D6" w:rsidRDefault="00FF6756" w:rsidP="00FF6756">
      <w:pPr>
        <w:pStyle w:val="11ff3"/>
      </w:pPr>
      <w:r w:rsidRPr="007E25D6">
        <w:t xml:space="preserve">Испытания проводятся 2 раза в год – после окончания отопительного сезона и в летний период после капитальных ремонтов. График испытаний согласовывается. Испытания проводятся по рабочим программам. Испытательное давление выбирается не менее 1,25 максимального рабочего, рассчитанного на предстоящий сезон. Испытания проводятся по зонам теплоснабжения. Длительность испытаний – 2 дня для зон источника теплоснабжения. После проведения испытаний составляется Акт. </w:t>
      </w:r>
    </w:p>
    <w:p w:rsidR="00FF6756" w:rsidRPr="007E25D6" w:rsidRDefault="00FF6756" w:rsidP="00FF6756">
      <w:pPr>
        <w:pStyle w:val="11ff3"/>
        <w:rPr>
          <w:sz w:val="18"/>
          <w:szCs w:val="18"/>
        </w:rPr>
      </w:pPr>
      <w:r w:rsidRPr="007E25D6">
        <w:t xml:space="preserve">Результаты проведенных гидравлических испытаний тепловых сетей учитываются при формировании планов капитального ремонта совместно со сроком эксплуатации теплотрассы. </w:t>
      </w:r>
    </w:p>
    <w:p w:rsidR="00FF6756" w:rsidRPr="007E25D6" w:rsidRDefault="00FF6756" w:rsidP="00FF6756">
      <w:pPr>
        <w:pStyle w:val="11ff3"/>
      </w:pPr>
      <w:r w:rsidRPr="007E25D6">
        <w:t>Планирование ремонтных программ начинается с формирования перечня объектов с указанием физических объемов (длина, диаметр и т.д.) и характеристик объекта (пропуск тепловой энергии, гидравлические потери и т.д.).</w:t>
      </w:r>
    </w:p>
    <w:p w:rsidR="00FF6756" w:rsidRPr="007E25D6" w:rsidRDefault="00FF6756" w:rsidP="00FF6756">
      <w:pPr>
        <w:pStyle w:val="11ff3"/>
        <w:rPr>
          <w:sz w:val="23"/>
          <w:szCs w:val="23"/>
        </w:rPr>
      </w:pPr>
      <w:r w:rsidRPr="007E25D6">
        <w:t xml:space="preserve">После корректировки физических объемов в соответствии с финансовыми средствами </w:t>
      </w:r>
      <w:r w:rsidR="00E25176" w:rsidRPr="007E25D6">
        <w:t>ООО «Петербургтеплоэнерго»</w:t>
      </w:r>
      <w:r w:rsidRPr="007E25D6">
        <w:t xml:space="preserve"> формирует окончательную редакцию программы планового капитального ремонта. </w:t>
      </w:r>
      <w:r w:rsidRPr="007E25D6">
        <w:rPr>
          <w:sz w:val="23"/>
          <w:szCs w:val="23"/>
        </w:rPr>
        <w:t>После утверждения плана капитального ремонта согласовывается график производства работ.</w:t>
      </w:r>
    </w:p>
    <w:p w:rsidR="00FF6756" w:rsidRPr="007E25D6" w:rsidRDefault="00405C87" w:rsidP="00FF6756">
      <w:pPr>
        <w:pStyle w:val="11ff3"/>
        <w:rPr>
          <w:u w:val="single"/>
        </w:rPr>
      </w:pPr>
      <w:bookmarkStart w:id="137" w:name="sub_11126"/>
      <w:r w:rsidRPr="007E25D6">
        <w:rPr>
          <w:u w:val="single"/>
        </w:rPr>
        <w:t xml:space="preserve">Таблица 1.3.9.1 - </w:t>
      </w:r>
      <w:r w:rsidR="00FF6756" w:rsidRPr="007E25D6">
        <w:rPr>
          <w:u w:val="single"/>
        </w:rPr>
        <w:t>Динамика изменения отказов и восстановлений магистральных тепловых сетей</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75"/>
        <w:gridCol w:w="2052"/>
        <w:gridCol w:w="1670"/>
        <w:gridCol w:w="2686"/>
        <w:gridCol w:w="1504"/>
      </w:tblGrid>
      <w:tr w:rsidR="00FF6756" w:rsidRPr="007E25D6" w:rsidTr="00F20127">
        <w:trPr>
          <w:trHeight w:val="20"/>
          <w:tblHeader/>
        </w:trPr>
        <w:tc>
          <w:tcPr>
            <w:tcW w:w="740" w:type="pct"/>
            <w:tcBorders>
              <w:top w:val="single" w:sz="4" w:space="0" w:color="auto"/>
              <w:bottom w:val="single" w:sz="4" w:space="0" w:color="auto"/>
              <w:right w:val="single" w:sz="4" w:space="0" w:color="auto"/>
            </w:tcBorders>
            <w:vAlign w:val="center"/>
          </w:tcPr>
          <w:bookmarkEnd w:id="137"/>
          <w:p w:rsidR="00FF6756" w:rsidRPr="007E25D6" w:rsidRDefault="00FF6756" w:rsidP="00FF6756">
            <w:pPr>
              <w:pStyle w:val="1fffb"/>
              <w:rPr>
                <w:rFonts w:cs="Times New Roman"/>
              </w:rPr>
            </w:pPr>
            <w:r w:rsidRPr="007E25D6">
              <w:rPr>
                <w:rFonts w:cs="Times New Roman"/>
              </w:rPr>
              <w:t>Год актуализации (разработки)</w:t>
            </w:r>
          </w:p>
        </w:tc>
        <w:tc>
          <w:tcPr>
            <w:tcW w:w="1105" w:type="pct"/>
            <w:tcBorders>
              <w:top w:val="single" w:sz="4" w:space="0" w:color="auto"/>
              <w:left w:val="single" w:sz="4" w:space="0" w:color="auto"/>
              <w:bottom w:val="single" w:sz="4" w:space="0" w:color="auto"/>
              <w:right w:val="single" w:sz="4" w:space="0" w:color="auto"/>
            </w:tcBorders>
            <w:vAlign w:val="center"/>
          </w:tcPr>
          <w:p w:rsidR="00FF6756" w:rsidRPr="007E25D6" w:rsidRDefault="00FF6756" w:rsidP="00FF6756">
            <w:pPr>
              <w:pStyle w:val="1fffb"/>
              <w:rPr>
                <w:rFonts w:cs="Times New Roman"/>
              </w:rPr>
            </w:pPr>
            <w:r w:rsidRPr="007E25D6">
              <w:rPr>
                <w:rFonts w:cs="Times New Roman"/>
              </w:rPr>
              <w:t>Количество отказов в тепловых сетях в отопительный период, 1/км/год</w:t>
            </w:r>
          </w:p>
        </w:tc>
        <w:tc>
          <w:tcPr>
            <w:tcW w:w="899" w:type="pct"/>
            <w:tcBorders>
              <w:top w:val="single" w:sz="4" w:space="0" w:color="auto"/>
              <w:left w:val="single" w:sz="4" w:space="0" w:color="auto"/>
              <w:bottom w:val="single" w:sz="4" w:space="0" w:color="auto"/>
              <w:right w:val="single" w:sz="4" w:space="0" w:color="auto"/>
            </w:tcBorders>
            <w:vAlign w:val="center"/>
          </w:tcPr>
          <w:p w:rsidR="00FF6756" w:rsidRPr="007E25D6" w:rsidRDefault="00FF6756" w:rsidP="00FF6756">
            <w:pPr>
              <w:pStyle w:val="1fffb"/>
              <w:rPr>
                <w:rFonts w:cs="Times New Roman"/>
              </w:rPr>
            </w:pPr>
            <w:r w:rsidRPr="007E25D6">
              <w:rPr>
                <w:rFonts w:cs="Times New Roman"/>
              </w:rPr>
              <w:t>Среднее время восстановления теплоснабжения, час</w:t>
            </w:r>
          </w:p>
        </w:tc>
        <w:tc>
          <w:tcPr>
            <w:tcW w:w="1446" w:type="pct"/>
            <w:tcBorders>
              <w:top w:val="single" w:sz="4" w:space="0" w:color="auto"/>
              <w:left w:val="single" w:sz="4" w:space="0" w:color="auto"/>
              <w:bottom w:val="single" w:sz="4" w:space="0" w:color="auto"/>
              <w:right w:val="single" w:sz="4" w:space="0" w:color="auto"/>
            </w:tcBorders>
            <w:vAlign w:val="center"/>
          </w:tcPr>
          <w:p w:rsidR="00FF6756" w:rsidRPr="007E25D6" w:rsidRDefault="00FF6756" w:rsidP="00FF6756">
            <w:pPr>
              <w:pStyle w:val="1fffb"/>
              <w:rPr>
                <w:rFonts w:cs="Times New Roman"/>
              </w:rPr>
            </w:pPr>
            <w:r w:rsidRPr="007E25D6">
              <w:rPr>
                <w:rFonts w:cs="Times New Roman"/>
              </w:rPr>
              <w:t>Удельное (отнесенное к протяженности тепловых сетей) количество отказов в тепловых сетях в период испытаний, 1/км/год</w:t>
            </w:r>
          </w:p>
        </w:tc>
        <w:tc>
          <w:tcPr>
            <w:tcW w:w="810" w:type="pct"/>
            <w:tcBorders>
              <w:top w:val="single" w:sz="4" w:space="0" w:color="auto"/>
              <w:left w:val="single" w:sz="4" w:space="0" w:color="auto"/>
              <w:bottom w:val="single" w:sz="4" w:space="0" w:color="auto"/>
            </w:tcBorders>
            <w:vAlign w:val="center"/>
          </w:tcPr>
          <w:p w:rsidR="00FF6756" w:rsidRPr="007E25D6" w:rsidRDefault="00FF6756" w:rsidP="00FF6756">
            <w:pPr>
              <w:pStyle w:val="1fffb"/>
              <w:rPr>
                <w:rFonts w:cs="Times New Roman"/>
              </w:rPr>
            </w:pPr>
            <w:r w:rsidRPr="007E25D6">
              <w:rPr>
                <w:rFonts w:cs="Times New Roman"/>
              </w:rPr>
              <w:t>Средний недоотпуск тепловой энергии, Гкал/отказ</w:t>
            </w:r>
          </w:p>
        </w:tc>
      </w:tr>
      <w:tr w:rsidR="00F20127" w:rsidRPr="007E25D6" w:rsidTr="00F20127">
        <w:trPr>
          <w:trHeight w:val="20"/>
        </w:trPr>
        <w:tc>
          <w:tcPr>
            <w:tcW w:w="740" w:type="pct"/>
            <w:tcBorders>
              <w:top w:val="single" w:sz="4" w:space="0" w:color="auto"/>
              <w:bottom w:val="single" w:sz="4" w:space="0" w:color="auto"/>
              <w:right w:val="single" w:sz="4" w:space="0" w:color="auto"/>
            </w:tcBorders>
            <w:vAlign w:val="center"/>
          </w:tcPr>
          <w:p w:rsidR="00F20127" w:rsidRPr="007E25D6" w:rsidRDefault="00F20127" w:rsidP="00F20127">
            <w:pPr>
              <w:pStyle w:val="1fffb"/>
              <w:rPr>
                <w:rFonts w:cs="Times New Roman"/>
              </w:rPr>
            </w:pPr>
            <w:r w:rsidRPr="007E25D6">
              <w:rPr>
                <w:rFonts w:cs="Times New Roman"/>
              </w:rPr>
              <w:t>2020</w:t>
            </w:r>
          </w:p>
        </w:tc>
        <w:tc>
          <w:tcPr>
            <w:tcW w:w="1105"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899"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1446"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810" w:type="pct"/>
            <w:tcBorders>
              <w:top w:val="single" w:sz="4" w:space="0" w:color="auto"/>
              <w:left w:val="single" w:sz="4" w:space="0" w:color="auto"/>
              <w:bottom w:val="single" w:sz="4" w:space="0" w:color="auto"/>
            </w:tcBorders>
          </w:tcPr>
          <w:p w:rsidR="00F20127" w:rsidRPr="007E25D6" w:rsidRDefault="00F20127" w:rsidP="00F20127">
            <w:pPr>
              <w:pStyle w:val="1fffb"/>
              <w:rPr>
                <w:rFonts w:cs="Times New Roman"/>
              </w:rPr>
            </w:pPr>
            <w:r w:rsidRPr="007E25D6">
              <w:rPr>
                <w:rFonts w:cs="Times New Roman"/>
              </w:rPr>
              <w:t>0</w:t>
            </w:r>
          </w:p>
        </w:tc>
      </w:tr>
      <w:tr w:rsidR="00F20127" w:rsidRPr="007E25D6" w:rsidTr="00F20127">
        <w:trPr>
          <w:trHeight w:val="20"/>
        </w:trPr>
        <w:tc>
          <w:tcPr>
            <w:tcW w:w="740" w:type="pct"/>
            <w:tcBorders>
              <w:top w:val="single" w:sz="4" w:space="0" w:color="auto"/>
              <w:bottom w:val="single" w:sz="4" w:space="0" w:color="auto"/>
              <w:right w:val="single" w:sz="4" w:space="0" w:color="auto"/>
            </w:tcBorders>
            <w:vAlign w:val="center"/>
          </w:tcPr>
          <w:p w:rsidR="00F20127" w:rsidRPr="007E25D6" w:rsidRDefault="00F20127" w:rsidP="00F20127">
            <w:pPr>
              <w:pStyle w:val="1fffb"/>
              <w:rPr>
                <w:rFonts w:cs="Times New Roman"/>
              </w:rPr>
            </w:pPr>
            <w:r w:rsidRPr="007E25D6">
              <w:rPr>
                <w:rFonts w:cs="Times New Roman"/>
              </w:rPr>
              <w:t>2021</w:t>
            </w:r>
          </w:p>
        </w:tc>
        <w:tc>
          <w:tcPr>
            <w:tcW w:w="1105"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899"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1446"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810" w:type="pct"/>
            <w:tcBorders>
              <w:top w:val="single" w:sz="4" w:space="0" w:color="auto"/>
              <w:left w:val="single" w:sz="4" w:space="0" w:color="auto"/>
              <w:bottom w:val="single" w:sz="4" w:space="0" w:color="auto"/>
            </w:tcBorders>
          </w:tcPr>
          <w:p w:rsidR="00F20127" w:rsidRPr="007E25D6" w:rsidRDefault="00F20127" w:rsidP="00F20127">
            <w:pPr>
              <w:pStyle w:val="1fffb"/>
              <w:rPr>
                <w:rFonts w:cs="Times New Roman"/>
              </w:rPr>
            </w:pPr>
            <w:r w:rsidRPr="007E25D6">
              <w:rPr>
                <w:rFonts w:cs="Times New Roman"/>
              </w:rPr>
              <w:t>0</w:t>
            </w:r>
          </w:p>
        </w:tc>
      </w:tr>
      <w:tr w:rsidR="00F20127" w:rsidRPr="007E25D6" w:rsidTr="00F20127">
        <w:trPr>
          <w:trHeight w:val="20"/>
        </w:trPr>
        <w:tc>
          <w:tcPr>
            <w:tcW w:w="740" w:type="pct"/>
            <w:tcBorders>
              <w:top w:val="single" w:sz="4" w:space="0" w:color="auto"/>
              <w:bottom w:val="single" w:sz="4" w:space="0" w:color="auto"/>
              <w:right w:val="single" w:sz="4" w:space="0" w:color="auto"/>
            </w:tcBorders>
            <w:vAlign w:val="center"/>
          </w:tcPr>
          <w:p w:rsidR="00F20127" w:rsidRPr="007E25D6" w:rsidRDefault="00F20127" w:rsidP="00F20127">
            <w:pPr>
              <w:pStyle w:val="1fffb"/>
              <w:rPr>
                <w:rFonts w:cs="Times New Roman"/>
              </w:rPr>
            </w:pPr>
            <w:r w:rsidRPr="007E25D6">
              <w:rPr>
                <w:rFonts w:cs="Times New Roman"/>
              </w:rPr>
              <w:t>2022</w:t>
            </w:r>
          </w:p>
        </w:tc>
        <w:tc>
          <w:tcPr>
            <w:tcW w:w="1105"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899"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1446"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810" w:type="pct"/>
            <w:tcBorders>
              <w:top w:val="single" w:sz="4" w:space="0" w:color="auto"/>
              <w:left w:val="single" w:sz="4" w:space="0" w:color="auto"/>
              <w:bottom w:val="single" w:sz="4" w:space="0" w:color="auto"/>
            </w:tcBorders>
          </w:tcPr>
          <w:p w:rsidR="00F20127" w:rsidRPr="007E25D6" w:rsidRDefault="00F20127" w:rsidP="00F20127">
            <w:pPr>
              <w:pStyle w:val="1fffb"/>
              <w:rPr>
                <w:rFonts w:cs="Times New Roman"/>
              </w:rPr>
            </w:pPr>
            <w:r w:rsidRPr="007E25D6">
              <w:rPr>
                <w:rFonts w:cs="Times New Roman"/>
              </w:rPr>
              <w:t>0</w:t>
            </w:r>
          </w:p>
        </w:tc>
      </w:tr>
      <w:tr w:rsidR="00F20127" w:rsidRPr="007E25D6" w:rsidTr="00F20127">
        <w:trPr>
          <w:trHeight w:val="20"/>
        </w:trPr>
        <w:tc>
          <w:tcPr>
            <w:tcW w:w="740" w:type="pct"/>
            <w:tcBorders>
              <w:top w:val="single" w:sz="4" w:space="0" w:color="auto"/>
              <w:bottom w:val="single" w:sz="4" w:space="0" w:color="auto"/>
              <w:right w:val="single" w:sz="4" w:space="0" w:color="auto"/>
            </w:tcBorders>
            <w:vAlign w:val="center"/>
          </w:tcPr>
          <w:p w:rsidR="00F20127" w:rsidRPr="007E25D6" w:rsidRDefault="00F20127" w:rsidP="00F20127">
            <w:pPr>
              <w:pStyle w:val="1fffb"/>
              <w:rPr>
                <w:rFonts w:cs="Times New Roman"/>
              </w:rPr>
            </w:pPr>
            <w:r w:rsidRPr="007E25D6">
              <w:rPr>
                <w:rFonts w:cs="Times New Roman"/>
              </w:rPr>
              <w:t>2023</w:t>
            </w:r>
          </w:p>
        </w:tc>
        <w:tc>
          <w:tcPr>
            <w:tcW w:w="1105"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899"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1446"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810" w:type="pct"/>
            <w:tcBorders>
              <w:top w:val="single" w:sz="4" w:space="0" w:color="auto"/>
              <w:left w:val="single" w:sz="4" w:space="0" w:color="auto"/>
              <w:bottom w:val="single" w:sz="4" w:space="0" w:color="auto"/>
            </w:tcBorders>
          </w:tcPr>
          <w:p w:rsidR="00F20127" w:rsidRPr="007E25D6" w:rsidRDefault="00F20127" w:rsidP="00F20127">
            <w:pPr>
              <w:pStyle w:val="1fffb"/>
              <w:rPr>
                <w:rFonts w:cs="Times New Roman"/>
              </w:rPr>
            </w:pPr>
            <w:r w:rsidRPr="007E25D6">
              <w:rPr>
                <w:rFonts w:cs="Times New Roman"/>
              </w:rPr>
              <w:t>0</w:t>
            </w:r>
          </w:p>
        </w:tc>
      </w:tr>
      <w:tr w:rsidR="00F20127" w:rsidRPr="007E25D6" w:rsidTr="00F20127">
        <w:trPr>
          <w:trHeight w:val="20"/>
        </w:trPr>
        <w:tc>
          <w:tcPr>
            <w:tcW w:w="740" w:type="pct"/>
            <w:tcBorders>
              <w:top w:val="single" w:sz="4" w:space="0" w:color="auto"/>
              <w:bottom w:val="single" w:sz="4" w:space="0" w:color="auto"/>
              <w:right w:val="single" w:sz="4" w:space="0" w:color="auto"/>
            </w:tcBorders>
            <w:vAlign w:val="center"/>
          </w:tcPr>
          <w:p w:rsidR="00F20127" w:rsidRPr="007E25D6" w:rsidRDefault="00C96600" w:rsidP="00F20127">
            <w:pPr>
              <w:pStyle w:val="1fffb"/>
              <w:rPr>
                <w:rFonts w:cs="Times New Roman"/>
              </w:rPr>
            </w:pPr>
            <w:r w:rsidRPr="007E25D6">
              <w:rPr>
                <w:rFonts w:cs="Times New Roman"/>
              </w:rPr>
              <w:t>2025</w:t>
            </w:r>
          </w:p>
        </w:tc>
        <w:tc>
          <w:tcPr>
            <w:tcW w:w="1105"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899"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1446"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810" w:type="pct"/>
            <w:tcBorders>
              <w:top w:val="single" w:sz="4" w:space="0" w:color="auto"/>
              <w:left w:val="single" w:sz="4" w:space="0" w:color="auto"/>
              <w:bottom w:val="single" w:sz="4" w:space="0" w:color="auto"/>
            </w:tcBorders>
          </w:tcPr>
          <w:p w:rsidR="00F20127" w:rsidRPr="007E25D6" w:rsidRDefault="00F20127" w:rsidP="00F20127">
            <w:pPr>
              <w:pStyle w:val="1fffb"/>
              <w:rPr>
                <w:rFonts w:cs="Times New Roman"/>
              </w:rPr>
            </w:pPr>
            <w:r w:rsidRPr="007E25D6">
              <w:rPr>
                <w:rFonts w:cs="Times New Roman"/>
              </w:rPr>
              <w:t>0</w:t>
            </w:r>
          </w:p>
        </w:tc>
      </w:tr>
    </w:tbl>
    <w:p w:rsidR="00FF6756" w:rsidRPr="007E25D6" w:rsidRDefault="00405C87" w:rsidP="00FF6756">
      <w:pPr>
        <w:pStyle w:val="11ff3"/>
        <w:rPr>
          <w:u w:val="single"/>
        </w:rPr>
      </w:pPr>
      <w:bookmarkStart w:id="138" w:name="sub_120128"/>
      <w:r w:rsidRPr="007E25D6">
        <w:rPr>
          <w:u w:val="single"/>
        </w:rPr>
        <w:lastRenderedPageBreak/>
        <w:t xml:space="preserve">Таблица 1.3.9.2 - </w:t>
      </w:r>
      <w:r w:rsidR="00FF6756" w:rsidRPr="007E25D6">
        <w:rPr>
          <w:u w:val="single"/>
        </w:rPr>
        <w:t>Динамика изменения отказов и восстановлений в распределительных тепловых сетях</w:t>
      </w:r>
      <w:bookmarkEnd w:id="138"/>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08"/>
        <w:gridCol w:w="2602"/>
        <w:gridCol w:w="1711"/>
        <w:gridCol w:w="2342"/>
        <w:gridCol w:w="1224"/>
      </w:tblGrid>
      <w:tr w:rsidR="00FF6756" w:rsidRPr="007E25D6" w:rsidTr="00056DA8">
        <w:trPr>
          <w:trHeight w:val="20"/>
          <w:tblHeader/>
        </w:trPr>
        <w:tc>
          <w:tcPr>
            <w:tcW w:w="758" w:type="pct"/>
            <w:tcBorders>
              <w:top w:val="single" w:sz="4" w:space="0" w:color="auto"/>
              <w:bottom w:val="single" w:sz="4" w:space="0" w:color="auto"/>
              <w:right w:val="single" w:sz="4" w:space="0" w:color="auto"/>
            </w:tcBorders>
            <w:vAlign w:val="center"/>
          </w:tcPr>
          <w:p w:rsidR="00FF6756" w:rsidRPr="007E25D6" w:rsidRDefault="00FF6756" w:rsidP="00FF6756">
            <w:pPr>
              <w:pStyle w:val="1fffb"/>
              <w:rPr>
                <w:rFonts w:cs="Times New Roman"/>
              </w:rPr>
            </w:pPr>
            <w:r w:rsidRPr="007E25D6">
              <w:rPr>
                <w:rFonts w:cs="Times New Roman"/>
              </w:rPr>
              <w:t>Год актуализации (разработки)</w:t>
            </w:r>
          </w:p>
        </w:tc>
        <w:tc>
          <w:tcPr>
            <w:tcW w:w="1401" w:type="pct"/>
            <w:tcBorders>
              <w:top w:val="single" w:sz="4" w:space="0" w:color="auto"/>
              <w:left w:val="single" w:sz="4" w:space="0" w:color="auto"/>
              <w:bottom w:val="single" w:sz="4" w:space="0" w:color="auto"/>
              <w:right w:val="single" w:sz="4" w:space="0" w:color="auto"/>
            </w:tcBorders>
            <w:vAlign w:val="center"/>
          </w:tcPr>
          <w:p w:rsidR="00FF6756" w:rsidRPr="007E25D6" w:rsidRDefault="00FF6756" w:rsidP="00FF6756">
            <w:pPr>
              <w:pStyle w:val="1fffb"/>
              <w:rPr>
                <w:rFonts w:cs="Times New Roman"/>
              </w:rPr>
            </w:pPr>
            <w:r w:rsidRPr="007E25D6">
              <w:rPr>
                <w:rFonts w:cs="Times New Roman"/>
              </w:rPr>
              <w:t>Удельное (отнесенное к протяженности тепловых сетей) количество отказов в тепловых сетях в отопительный период, 1/км/год</w:t>
            </w:r>
          </w:p>
        </w:tc>
        <w:tc>
          <w:tcPr>
            <w:tcW w:w="921" w:type="pct"/>
            <w:tcBorders>
              <w:top w:val="single" w:sz="4" w:space="0" w:color="auto"/>
              <w:left w:val="single" w:sz="4" w:space="0" w:color="auto"/>
              <w:bottom w:val="single" w:sz="4" w:space="0" w:color="auto"/>
              <w:right w:val="single" w:sz="4" w:space="0" w:color="auto"/>
            </w:tcBorders>
            <w:vAlign w:val="center"/>
          </w:tcPr>
          <w:p w:rsidR="00FF6756" w:rsidRPr="007E25D6" w:rsidRDefault="00FF6756" w:rsidP="00FF6756">
            <w:pPr>
              <w:pStyle w:val="1fffb"/>
              <w:rPr>
                <w:rFonts w:cs="Times New Roman"/>
              </w:rPr>
            </w:pPr>
            <w:r w:rsidRPr="007E25D6">
              <w:rPr>
                <w:rFonts w:cs="Times New Roman"/>
              </w:rPr>
              <w:t>Среднее время восстановления теплоснабжения, час</w:t>
            </w:r>
          </w:p>
        </w:tc>
        <w:tc>
          <w:tcPr>
            <w:tcW w:w="1261" w:type="pct"/>
            <w:tcBorders>
              <w:top w:val="single" w:sz="4" w:space="0" w:color="auto"/>
              <w:left w:val="single" w:sz="4" w:space="0" w:color="auto"/>
              <w:bottom w:val="single" w:sz="4" w:space="0" w:color="auto"/>
              <w:right w:val="single" w:sz="4" w:space="0" w:color="auto"/>
            </w:tcBorders>
            <w:vAlign w:val="center"/>
          </w:tcPr>
          <w:p w:rsidR="00FF6756" w:rsidRPr="007E25D6" w:rsidRDefault="00FF6756" w:rsidP="00FF6756">
            <w:pPr>
              <w:pStyle w:val="1fffb"/>
              <w:rPr>
                <w:rFonts w:cs="Times New Roman"/>
              </w:rPr>
            </w:pPr>
            <w:r w:rsidRPr="007E25D6">
              <w:rPr>
                <w:rFonts w:cs="Times New Roman"/>
              </w:rPr>
              <w:t>Удельное (отнесенное к протяженности тепловых сетей) количество отказов в тепловых сетях в период испытаний, 1/км/год</w:t>
            </w:r>
          </w:p>
        </w:tc>
        <w:tc>
          <w:tcPr>
            <w:tcW w:w="659" w:type="pct"/>
            <w:tcBorders>
              <w:top w:val="single" w:sz="4" w:space="0" w:color="auto"/>
              <w:left w:val="single" w:sz="4" w:space="0" w:color="auto"/>
              <w:bottom w:val="single" w:sz="4" w:space="0" w:color="auto"/>
            </w:tcBorders>
            <w:vAlign w:val="center"/>
          </w:tcPr>
          <w:p w:rsidR="00FF6756" w:rsidRPr="007E25D6" w:rsidRDefault="00FF6756" w:rsidP="00FF6756">
            <w:pPr>
              <w:pStyle w:val="1fffb"/>
              <w:rPr>
                <w:rFonts w:cs="Times New Roman"/>
              </w:rPr>
            </w:pPr>
            <w:r w:rsidRPr="007E25D6">
              <w:rPr>
                <w:rFonts w:cs="Times New Roman"/>
              </w:rPr>
              <w:t>Средний недоотпуск тепловой энергии, Гкал/отказ</w:t>
            </w:r>
          </w:p>
        </w:tc>
      </w:tr>
      <w:tr w:rsidR="00F20127" w:rsidRPr="007E25D6" w:rsidTr="00056DA8">
        <w:trPr>
          <w:trHeight w:val="20"/>
        </w:trPr>
        <w:tc>
          <w:tcPr>
            <w:tcW w:w="758" w:type="pct"/>
            <w:tcBorders>
              <w:top w:val="single" w:sz="4" w:space="0" w:color="auto"/>
              <w:bottom w:val="single" w:sz="4" w:space="0" w:color="auto"/>
              <w:right w:val="single" w:sz="4" w:space="0" w:color="auto"/>
            </w:tcBorders>
            <w:vAlign w:val="center"/>
          </w:tcPr>
          <w:p w:rsidR="00F20127" w:rsidRPr="007E25D6" w:rsidRDefault="00F20127" w:rsidP="00F20127">
            <w:pPr>
              <w:pStyle w:val="1fffb"/>
              <w:rPr>
                <w:rFonts w:cs="Times New Roman"/>
              </w:rPr>
            </w:pPr>
            <w:r w:rsidRPr="007E25D6">
              <w:rPr>
                <w:rFonts w:cs="Times New Roman"/>
              </w:rPr>
              <w:t>2020</w:t>
            </w:r>
          </w:p>
        </w:tc>
        <w:tc>
          <w:tcPr>
            <w:tcW w:w="1401"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921"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1261"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659" w:type="pct"/>
            <w:tcBorders>
              <w:top w:val="single" w:sz="4" w:space="0" w:color="auto"/>
              <w:left w:val="single" w:sz="4" w:space="0" w:color="auto"/>
              <w:bottom w:val="single" w:sz="4" w:space="0" w:color="auto"/>
            </w:tcBorders>
          </w:tcPr>
          <w:p w:rsidR="00F20127" w:rsidRPr="007E25D6" w:rsidRDefault="00F20127" w:rsidP="00F20127">
            <w:pPr>
              <w:pStyle w:val="1fffb"/>
              <w:rPr>
                <w:rFonts w:cs="Times New Roman"/>
              </w:rPr>
            </w:pPr>
            <w:r w:rsidRPr="007E25D6">
              <w:rPr>
                <w:rFonts w:cs="Times New Roman"/>
              </w:rPr>
              <w:t>0</w:t>
            </w:r>
          </w:p>
        </w:tc>
      </w:tr>
      <w:tr w:rsidR="00F20127" w:rsidRPr="007E25D6" w:rsidTr="00056DA8">
        <w:trPr>
          <w:trHeight w:val="20"/>
        </w:trPr>
        <w:tc>
          <w:tcPr>
            <w:tcW w:w="758" w:type="pct"/>
            <w:tcBorders>
              <w:top w:val="single" w:sz="4" w:space="0" w:color="auto"/>
              <w:bottom w:val="single" w:sz="4" w:space="0" w:color="auto"/>
              <w:right w:val="single" w:sz="4" w:space="0" w:color="auto"/>
            </w:tcBorders>
            <w:vAlign w:val="center"/>
          </w:tcPr>
          <w:p w:rsidR="00F20127" w:rsidRPr="007E25D6" w:rsidRDefault="00F20127" w:rsidP="00F20127">
            <w:pPr>
              <w:pStyle w:val="1fffb"/>
              <w:rPr>
                <w:rFonts w:cs="Times New Roman"/>
              </w:rPr>
            </w:pPr>
            <w:r w:rsidRPr="007E25D6">
              <w:rPr>
                <w:rFonts w:cs="Times New Roman"/>
              </w:rPr>
              <w:t>2021</w:t>
            </w:r>
          </w:p>
        </w:tc>
        <w:tc>
          <w:tcPr>
            <w:tcW w:w="1401"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921"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1261"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659" w:type="pct"/>
            <w:tcBorders>
              <w:top w:val="single" w:sz="4" w:space="0" w:color="auto"/>
              <w:left w:val="single" w:sz="4" w:space="0" w:color="auto"/>
              <w:bottom w:val="single" w:sz="4" w:space="0" w:color="auto"/>
            </w:tcBorders>
          </w:tcPr>
          <w:p w:rsidR="00F20127" w:rsidRPr="007E25D6" w:rsidRDefault="00F20127" w:rsidP="00F20127">
            <w:pPr>
              <w:pStyle w:val="1fffb"/>
              <w:rPr>
                <w:rFonts w:cs="Times New Roman"/>
              </w:rPr>
            </w:pPr>
            <w:r w:rsidRPr="007E25D6">
              <w:rPr>
                <w:rFonts w:cs="Times New Roman"/>
              </w:rPr>
              <w:t>0</w:t>
            </w:r>
          </w:p>
        </w:tc>
      </w:tr>
      <w:tr w:rsidR="00056DA8" w:rsidRPr="007E25D6" w:rsidTr="00056DA8">
        <w:trPr>
          <w:trHeight w:val="20"/>
        </w:trPr>
        <w:tc>
          <w:tcPr>
            <w:tcW w:w="758" w:type="pct"/>
            <w:tcBorders>
              <w:top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rsidRPr="007E25D6">
              <w:rPr>
                <w:rFonts w:cs="Times New Roman"/>
              </w:rPr>
              <w:t>2022</w:t>
            </w:r>
          </w:p>
        </w:tc>
        <w:tc>
          <w:tcPr>
            <w:tcW w:w="1401"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D91B27">
              <w:t>0,16</w:t>
            </w:r>
          </w:p>
        </w:tc>
        <w:tc>
          <w:tcPr>
            <w:tcW w:w="921"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D91B27">
              <w:t>3,5</w:t>
            </w:r>
          </w:p>
        </w:tc>
        <w:tc>
          <w:tcPr>
            <w:tcW w:w="1261"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D91B27">
              <w:t>0,16</w:t>
            </w:r>
          </w:p>
        </w:tc>
        <w:tc>
          <w:tcPr>
            <w:tcW w:w="659"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r w:rsidR="00F20127" w:rsidRPr="007E25D6" w:rsidTr="00056DA8">
        <w:trPr>
          <w:trHeight w:val="20"/>
        </w:trPr>
        <w:tc>
          <w:tcPr>
            <w:tcW w:w="758" w:type="pct"/>
            <w:tcBorders>
              <w:top w:val="single" w:sz="4" w:space="0" w:color="auto"/>
              <w:bottom w:val="single" w:sz="4" w:space="0" w:color="auto"/>
              <w:right w:val="single" w:sz="4" w:space="0" w:color="auto"/>
            </w:tcBorders>
            <w:vAlign w:val="center"/>
          </w:tcPr>
          <w:p w:rsidR="00F20127" w:rsidRPr="007E25D6" w:rsidRDefault="00F20127" w:rsidP="00F20127">
            <w:pPr>
              <w:pStyle w:val="1fffb"/>
              <w:rPr>
                <w:rFonts w:cs="Times New Roman"/>
              </w:rPr>
            </w:pPr>
            <w:r w:rsidRPr="007E25D6">
              <w:rPr>
                <w:rFonts w:cs="Times New Roman"/>
              </w:rPr>
              <w:t>2023</w:t>
            </w:r>
          </w:p>
        </w:tc>
        <w:tc>
          <w:tcPr>
            <w:tcW w:w="1401"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921"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1261"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659" w:type="pct"/>
            <w:tcBorders>
              <w:top w:val="single" w:sz="4" w:space="0" w:color="auto"/>
              <w:left w:val="single" w:sz="4" w:space="0" w:color="auto"/>
              <w:bottom w:val="single" w:sz="4" w:space="0" w:color="auto"/>
            </w:tcBorders>
          </w:tcPr>
          <w:p w:rsidR="00F20127" w:rsidRPr="007E25D6" w:rsidRDefault="00F20127" w:rsidP="00F20127">
            <w:pPr>
              <w:pStyle w:val="1fffb"/>
              <w:rPr>
                <w:rFonts w:cs="Times New Roman"/>
              </w:rPr>
            </w:pPr>
            <w:r w:rsidRPr="007E25D6">
              <w:rPr>
                <w:rFonts w:cs="Times New Roman"/>
              </w:rPr>
              <w:t>0</w:t>
            </w:r>
          </w:p>
        </w:tc>
      </w:tr>
      <w:tr w:rsidR="00F20127" w:rsidRPr="007E25D6" w:rsidTr="00056DA8">
        <w:trPr>
          <w:trHeight w:val="20"/>
        </w:trPr>
        <w:tc>
          <w:tcPr>
            <w:tcW w:w="758" w:type="pct"/>
            <w:tcBorders>
              <w:top w:val="single" w:sz="4" w:space="0" w:color="auto"/>
              <w:bottom w:val="single" w:sz="4" w:space="0" w:color="auto"/>
              <w:right w:val="single" w:sz="4" w:space="0" w:color="auto"/>
            </w:tcBorders>
            <w:vAlign w:val="center"/>
          </w:tcPr>
          <w:p w:rsidR="00F20127" w:rsidRPr="007E25D6" w:rsidRDefault="00C96600" w:rsidP="00F20127">
            <w:pPr>
              <w:pStyle w:val="1fffb"/>
              <w:rPr>
                <w:rFonts w:cs="Times New Roman"/>
              </w:rPr>
            </w:pPr>
            <w:r w:rsidRPr="007E25D6">
              <w:rPr>
                <w:rFonts w:cs="Times New Roman"/>
              </w:rPr>
              <w:t>2025</w:t>
            </w:r>
          </w:p>
        </w:tc>
        <w:tc>
          <w:tcPr>
            <w:tcW w:w="1401"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rPr>
            </w:pPr>
            <w:r w:rsidRPr="007E25D6">
              <w:rPr>
                <w:rFonts w:cs="Times New Roman"/>
              </w:rPr>
              <w:t>0</w:t>
            </w:r>
          </w:p>
        </w:tc>
        <w:tc>
          <w:tcPr>
            <w:tcW w:w="921"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highlight w:val="yellow"/>
              </w:rPr>
            </w:pPr>
            <w:r w:rsidRPr="007E25D6">
              <w:rPr>
                <w:rFonts w:cs="Times New Roman"/>
              </w:rPr>
              <w:t>0</w:t>
            </w:r>
          </w:p>
        </w:tc>
        <w:tc>
          <w:tcPr>
            <w:tcW w:w="1261" w:type="pct"/>
            <w:tcBorders>
              <w:top w:val="single" w:sz="4" w:space="0" w:color="auto"/>
              <w:left w:val="single" w:sz="4" w:space="0" w:color="auto"/>
              <w:bottom w:val="single" w:sz="4" w:space="0" w:color="auto"/>
              <w:right w:val="single" w:sz="4" w:space="0" w:color="auto"/>
            </w:tcBorders>
          </w:tcPr>
          <w:p w:rsidR="00F20127" w:rsidRPr="007E25D6" w:rsidRDefault="00F20127" w:rsidP="00F20127">
            <w:pPr>
              <w:pStyle w:val="1fffb"/>
              <w:rPr>
                <w:rFonts w:cs="Times New Roman"/>
                <w:highlight w:val="yellow"/>
              </w:rPr>
            </w:pPr>
            <w:r w:rsidRPr="007E25D6">
              <w:rPr>
                <w:rFonts w:cs="Times New Roman"/>
              </w:rPr>
              <w:t>0</w:t>
            </w:r>
          </w:p>
        </w:tc>
        <w:tc>
          <w:tcPr>
            <w:tcW w:w="659" w:type="pct"/>
            <w:tcBorders>
              <w:top w:val="single" w:sz="4" w:space="0" w:color="auto"/>
              <w:left w:val="single" w:sz="4" w:space="0" w:color="auto"/>
              <w:bottom w:val="single" w:sz="4" w:space="0" w:color="auto"/>
            </w:tcBorders>
          </w:tcPr>
          <w:p w:rsidR="00F20127" w:rsidRPr="007E25D6" w:rsidRDefault="00F20127" w:rsidP="00F20127">
            <w:pPr>
              <w:pStyle w:val="1fffb"/>
              <w:rPr>
                <w:rFonts w:cs="Times New Roman"/>
              </w:rPr>
            </w:pPr>
            <w:r w:rsidRPr="007E25D6">
              <w:rPr>
                <w:rFonts w:cs="Times New Roman"/>
              </w:rPr>
              <w:t>0</w:t>
            </w:r>
          </w:p>
        </w:tc>
      </w:tr>
    </w:tbl>
    <w:p w:rsidR="00C25060" w:rsidRPr="007E25D6" w:rsidRDefault="00C25060" w:rsidP="00620B72">
      <w:pPr>
        <w:pStyle w:val="20"/>
        <w:tabs>
          <w:tab w:val="left" w:pos="709"/>
        </w:tabs>
        <w:spacing w:before="240" w:line="240" w:lineRule="auto"/>
        <w:rPr>
          <w:rFonts w:cs="Times New Roman"/>
        </w:rPr>
      </w:pPr>
      <w:bookmarkStart w:id="139" w:name="_Toc475879444"/>
      <w:bookmarkStart w:id="140" w:name="_Toc78674711"/>
      <w:bookmarkStart w:id="141" w:name="_Toc84970948"/>
      <w:bookmarkStart w:id="142" w:name="_Toc231910388"/>
      <w:r w:rsidRPr="007E25D6">
        <w:rPr>
          <w:rFonts w:cs="Times New Roman"/>
        </w:rPr>
        <w:t>Статистика восстановления (аварийно-восстановительных ремонтов) тепловых сетей и среднее время, затраченное на восстановление работоспособности тепловых сетей, за 2011-</w:t>
      </w:r>
      <w:r w:rsidR="00C96600" w:rsidRPr="007E25D6">
        <w:rPr>
          <w:rFonts w:cs="Times New Roman"/>
        </w:rPr>
        <w:t>2025</w:t>
      </w:r>
      <w:r w:rsidRPr="007E25D6">
        <w:rPr>
          <w:rFonts w:cs="Times New Roman"/>
        </w:rPr>
        <w:t xml:space="preserve"> гг.</w:t>
      </w:r>
      <w:bookmarkEnd w:id="139"/>
      <w:bookmarkEnd w:id="140"/>
      <w:bookmarkEnd w:id="141"/>
      <w:bookmarkEnd w:id="142"/>
    </w:p>
    <w:p w:rsidR="00C25060" w:rsidRPr="007E25D6" w:rsidRDefault="00C25060" w:rsidP="00B5461F">
      <w:pPr>
        <w:pStyle w:val="11ff3"/>
      </w:pPr>
      <w:bookmarkStart w:id="143" w:name="_Toc475879445"/>
      <w:r w:rsidRPr="007E25D6">
        <w:t xml:space="preserve">По сведениям, предоставленным </w:t>
      </w:r>
      <w:r w:rsidR="00E25176" w:rsidRPr="007E25D6">
        <w:t>ООО «Петербургтеплоэнерго»</w:t>
      </w:r>
      <w:r w:rsidRPr="007E25D6">
        <w:t xml:space="preserve"> на эксплуатируемых тепловых сетях, на основании данных об которых можно было подготовить статистику восстановлений (аварийно-восстановительных ремонтов) и определить среднее время, затраченное на восстановление работоспособности тепловых сетей, в рассматриваемый период - не было.</w:t>
      </w:r>
    </w:p>
    <w:p w:rsidR="00C25060" w:rsidRPr="007E25D6" w:rsidRDefault="00405C87" w:rsidP="005B41FF">
      <w:pPr>
        <w:pStyle w:val="afffffffffffffff1"/>
        <w:ind w:firstLine="709"/>
      </w:pPr>
      <w:r w:rsidRPr="007E25D6">
        <w:t xml:space="preserve">Таблица 1.3.10.1 - </w:t>
      </w:r>
      <w:r w:rsidR="00C25060" w:rsidRPr="007E25D6">
        <w:t>Время восстановления повреждений на тепловых сетях</w:t>
      </w:r>
    </w:p>
    <w:tbl>
      <w:tblPr>
        <w:tblOverlap w:val="never"/>
        <w:tblW w:w="5000" w:type="pct"/>
        <w:jc w:val="center"/>
        <w:tblCellMar>
          <w:left w:w="10" w:type="dxa"/>
          <w:right w:w="10" w:type="dxa"/>
        </w:tblCellMar>
        <w:tblLook w:val="04A0" w:firstRow="1" w:lastRow="0" w:firstColumn="1" w:lastColumn="0" w:noHBand="0" w:noVBand="1"/>
      </w:tblPr>
      <w:tblGrid>
        <w:gridCol w:w="2080"/>
        <w:gridCol w:w="3635"/>
        <w:gridCol w:w="3376"/>
      </w:tblGrid>
      <w:tr w:rsidR="00C25060" w:rsidRPr="007E25D6" w:rsidTr="00C25060">
        <w:trPr>
          <w:jc w:val="center"/>
        </w:trPr>
        <w:tc>
          <w:tcPr>
            <w:tcW w:w="1144" w:type="pct"/>
            <w:tcBorders>
              <w:top w:val="single" w:sz="4" w:space="0" w:color="auto"/>
              <w:left w:val="single" w:sz="4" w:space="0" w:color="auto"/>
            </w:tcBorders>
            <w:shd w:val="clear" w:color="auto" w:fill="FFFFFF" w:themeFill="background1"/>
            <w:vAlign w:val="center"/>
          </w:tcPr>
          <w:p w:rsidR="00C25060" w:rsidRPr="007E25D6" w:rsidRDefault="00C25060" w:rsidP="00C25060">
            <w:pPr>
              <w:pStyle w:val="1fffb"/>
              <w:rPr>
                <w:rFonts w:cs="Times New Roman"/>
              </w:rPr>
            </w:pPr>
            <w:r w:rsidRPr="007E25D6">
              <w:rPr>
                <w:rFonts w:cs="Times New Roman"/>
              </w:rPr>
              <w:t>Диаметр трубы d, м</w:t>
            </w:r>
          </w:p>
        </w:tc>
        <w:tc>
          <w:tcPr>
            <w:tcW w:w="1999" w:type="pct"/>
            <w:tcBorders>
              <w:top w:val="single" w:sz="4" w:space="0" w:color="auto"/>
              <w:left w:val="single" w:sz="4" w:space="0" w:color="auto"/>
            </w:tcBorders>
            <w:shd w:val="clear" w:color="auto" w:fill="FFFFFF" w:themeFill="background1"/>
            <w:vAlign w:val="center"/>
          </w:tcPr>
          <w:p w:rsidR="00C25060" w:rsidRPr="007E25D6" w:rsidRDefault="00C25060" w:rsidP="00C25060">
            <w:pPr>
              <w:pStyle w:val="1fffb"/>
              <w:rPr>
                <w:rFonts w:cs="Times New Roman"/>
              </w:rPr>
            </w:pPr>
            <w:r w:rsidRPr="007E25D6">
              <w:rPr>
                <w:rFonts w:cs="Times New Roman"/>
              </w:rPr>
              <w:t xml:space="preserve">Расстояние между секционирующими задвижками </w:t>
            </w:r>
            <w:r w:rsidRPr="007E25D6">
              <w:rPr>
                <w:rFonts w:cs="Times New Roman"/>
                <w:i/>
                <w:lang w:val="en-US"/>
              </w:rPr>
              <w:t>l</w:t>
            </w:r>
            <w:r w:rsidRPr="007E25D6">
              <w:rPr>
                <w:rFonts w:cs="Times New Roman"/>
              </w:rPr>
              <w:t>, км</w:t>
            </w:r>
          </w:p>
        </w:tc>
        <w:tc>
          <w:tcPr>
            <w:tcW w:w="1857" w:type="pct"/>
            <w:tcBorders>
              <w:top w:val="single" w:sz="4" w:space="0" w:color="auto"/>
              <w:left w:val="single" w:sz="4" w:space="0" w:color="auto"/>
              <w:right w:val="single" w:sz="4" w:space="0" w:color="auto"/>
            </w:tcBorders>
            <w:shd w:val="clear" w:color="auto" w:fill="FFFFFF" w:themeFill="background1"/>
            <w:vAlign w:val="center"/>
          </w:tcPr>
          <w:p w:rsidR="00C25060" w:rsidRPr="007E25D6" w:rsidRDefault="00C25060" w:rsidP="00C25060">
            <w:pPr>
              <w:pStyle w:val="1fffb"/>
              <w:rPr>
                <w:rFonts w:cs="Times New Roman"/>
              </w:rPr>
            </w:pPr>
            <w:r w:rsidRPr="007E25D6">
              <w:rPr>
                <w:rFonts w:cs="Times New Roman"/>
              </w:rPr>
              <w:t>Среднее время восстановления Zp, ч</w:t>
            </w:r>
          </w:p>
        </w:tc>
      </w:tr>
      <w:tr w:rsidR="00C25060" w:rsidRPr="007E25D6" w:rsidTr="00C25060">
        <w:trPr>
          <w:jc w:val="center"/>
        </w:trPr>
        <w:tc>
          <w:tcPr>
            <w:tcW w:w="1144" w:type="pct"/>
            <w:tcBorders>
              <w:top w:val="single" w:sz="4" w:space="0" w:color="auto"/>
              <w:left w:val="single" w:sz="4" w:space="0" w:color="auto"/>
            </w:tcBorders>
            <w:vAlign w:val="center"/>
          </w:tcPr>
          <w:p w:rsidR="00C25060" w:rsidRPr="007E25D6" w:rsidRDefault="00C25060" w:rsidP="00C25060">
            <w:pPr>
              <w:pStyle w:val="1fffb"/>
              <w:rPr>
                <w:rFonts w:cs="Times New Roman"/>
              </w:rPr>
            </w:pPr>
            <w:r w:rsidRPr="007E25D6">
              <w:rPr>
                <w:rFonts w:cs="Times New Roman"/>
              </w:rPr>
              <w:t>0,1-0,2</w:t>
            </w:r>
          </w:p>
        </w:tc>
        <w:tc>
          <w:tcPr>
            <w:tcW w:w="1999" w:type="pct"/>
            <w:tcBorders>
              <w:top w:val="single" w:sz="4" w:space="0" w:color="auto"/>
              <w:left w:val="single" w:sz="4" w:space="0" w:color="auto"/>
            </w:tcBorders>
            <w:vAlign w:val="center"/>
          </w:tcPr>
          <w:p w:rsidR="00C25060" w:rsidRPr="007E25D6" w:rsidRDefault="00C25060" w:rsidP="00C25060">
            <w:pPr>
              <w:pStyle w:val="1fffb"/>
              <w:rPr>
                <w:rFonts w:cs="Times New Roman"/>
              </w:rPr>
            </w:pPr>
            <w:r w:rsidRPr="007E25D6">
              <w:rPr>
                <w:rFonts w:cs="Times New Roman"/>
              </w:rPr>
              <w:t>-</w:t>
            </w:r>
          </w:p>
        </w:tc>
        <w:tc>
          <w:tcPr>
            <w:tcW w:w="1857" w:type="pct"/>
            <w:tcBorders>
              <w:top w:val="single" w:sz="4" w:space="0" w:color="auto"/>
              <w:left w:val="single" w:sz="4" w:space="0" w:color="auto"/>
              <w:right w:val="single" w:sz="4" w:space="0" w:color="auto"/>
            </w:tcBorders>
            <w:vAlign w:val="center"/>
          </w:tcPr>
          <w:p w:rsidR="00C25060" w:rsidRPr="007E25D6" w:rsidRDefault="00C25060" w:rsidP="00C25060">
            <w:pPr>
              <w:pStyle w:val="1fffb"/>
              <w:rPr>
                <w:rFonts w:cs="Times New Roman"/>
              </w:rPr>
            </w:pPr>
            <w:r w:rsidRPr="007E25D6">
              <w:rPr>
                <w:rFonts w:cs="Times New Roman"/>
              </w:rPr>
              <w:t>5</w:t>
            </w:r>
          </w:p>
        </w:tc>
      </w:tr>
      <w:tr w:rsidR="00C25060" w:rsidRPr="007E25D6" w:rsidTr="00C25060">
        <w:trPr>
          <w:jc w:val="center"/>
        </w:trPr>
        <w:tc>
          <w:tcPr>
            <w:tcW w:w="1144" w:type="pct"/>
            <w:tcBorders>
              <w:top w:val="single" w:sz="4" w:space="0" w:color="auto"/>
              <w:left w:val="single" w:sz="4" w:space="0" w:color="auto"/>
            </w:tcBorders>
            <w:vAlign w:val="center"/>
          </w:tcPr>
          <w:p w:rsidR="00C25060" w:rsidRPr="007E25D6" w:rsidRDefault="00C25060" w:rsidP="00C25060">
            <w:pPr>
              <w:pStyle w:val="1fffb"/>
              <w:rPr>
                <w:rFonts w:cs="Times New Roman"/>
              </w:rPr>
            </w:pPr>
            <w:r w:rsidRPr="007E25D6">
              <w:rPr>
                <w:rFonts w:cs="Times New Roman"/>
              </w:rPr>
              <w:t>0,4-0,5</w:t>
            </w:r>
          </w:p>
        </w:tc>
        <w:tc>
          <w:tcPr>
            <w:tcW w:w="1999" w:type="pct"/>
            <w:tcBorders>
              <w:top w:val="single" w:sz="4" w:space="0" w:color="auto"/>
              <w:left w:val="single" w:sz="4" w:space="0" w:color="auto"/>
            </w:tcBorders>
            <w:vAlign w:val="center"/>
          </w:tcPr>
          <w:p w:rsidR="00C25060" w:rsidRPr="007E25D6" w:rsidRDefault="00C25060" w:rsidP="00C25060">
            <w:pPr>
              <w:pStyle w:val="1fffb"/>
              <w:rPr>
                <w:rFonts w:cs="Times New Roman"/>
              </w:rPr>
            </w:pPr>
            <w:r w:rsidRPr="007E25D6">
              <w:rPr>
                <w:rFonts w:cs="Times New Roman"/>
              </w:rPr>
              <w:t>1,5</w:t>
            </w:r>
          </w:p>
        </w:tc>
        <w:tc>
          <w:tcPr>
            <w:tcW w:w="1857" w:type="pct"/>
            <w:tcBorders>
              <w:top w:val="single" w:sz="4" w:space="0" w:color="auto"/>
              <w:left w:val="single" w:sz="4" w:space="0" w:color="auto"/>
              <w:right w:val="single" w:sz="4" w:space="0" w:color="auto"/>
            </w:tcBorders>
            <w:vAlign w:val="center"/>
          </w:tcPr>
          <w:p w:rsidR="00C25060" w:rsidRPr="007E25D6" w:rsidRDefault="00C25060" w:rsidP="00C25060">
            <w:pPr>
              <w:pStyle w:val="1fffb"/>
              <w:rPr>
                <w:rFonts w:cs="Times New Roman"/>
              </w:rPr>
            </w:pPr>
            <w:r w:rsidRPr="007E25D6">
              <w:rPr>
                <w:rFonts w:cs="Times New Roman"/>
              </w:rPr>
              <w:t>10-12</w:t>
            </w:r>
          </w:p>
        </w:tc>
      </w:tr>
      <w:tr w:rsidR="00C25060" w:rsidRPr="007E25D6" w:rsidTr="00C25060">
        <w:trPr>
          <w:jc w:val="center"/>
        </w:trPr>
        <w:tc>
          <w:tcPr>
            <w:tcW w:w="1144" w:type="pct"/>
            <w:tcBorders>
              <w:top w:val="single" w:sz="4" w:space="0" w:color="auto"/>
              <w:left w:val="single" w:sz="4" w:space="0" w:color="auto"/>
              <w:bottom w:val="single" w:sz="4" w:space="0" w:color="auto"/>
            </w:tcBorders>
            <w:vAlign w:val="center"/>
          </w:tcPr>
          <w:p w:rsidR="00C25060" w:rsidRPr="007E25D6" w:rsidRDefault="00C25060" w:rsidP="00C25060">
            <w:pPr>
              <w:pStyle w:val="1fffb"/>
              <w:rPr>
                <w:rFonts w:cs="Times New Roman"/>
              </w:rPr>
            </w:pPr>
            <w:r w:rsidRPr="007E25D6">
              <w:rPr>
                <w:rFonts w:cs="Times New Roman"/>
              </w:rPr>
              <w:t>0,6</w:t>
            </w:r>
          </w:p>
        </w:tc>
        <w:tc>
          <w:tcPr>
            <w:tcW w:w="1999" w:type="pct"/>
            <w:tcBorders>
              <w:top w:val="single" w:sz="4" w:space="0" w:color="auto"/>
              <w:left w:val="single" w:sz="4" w:space="0" w:color="auto"/>
              <w:bottom w:val="single" w:sz="4" w:space="0" w:color="auto"/>
            </w:tcBorders>
            <w:vAlign w:val="center"/>
          </w:tcPr>
          <w:p w:rsidR="00C25060" w:rsidRPr="007E25D6" w:rsidRDefault="00C25060" w:rsidP="00C25060">
            <w:pPr>
              <w:pStyle w:val="1fffb"/>
              <w:rPr>
                <w:rFonts w:cs="Times New Roman"/>
              </w:rPr>
            </w:pPr>
            <w:r w:rsidRPr="007E25D6">
              <w:rPr>
                <w:rFonts w:cs="Times New Roman"/>
              </w:rPr>
              <w:t>2-3</w:t>
            </w:r>
          </w:p>
        </w:tc>
        <w:tc>
          <w:tcPr>
            <w:tcW w:w="1857" w:type="pct"/>
            <w:tcBorders>
              <w:top w:val="single" w:sz="4" w:space="0" w:color="auto"/>
              <w:left w:val="single" w:sz="4" w:space="0" w:color="auto"/>
              <w:bottom w:val="single" w:sz="4" w:space="0" w:color="auto"/>
              <w:right w:val="single" w:sz="4" w:space="0" w:color="auto"/>
            </w:tcBorders>
            <w:vAlign w:val="center"/>
          </w:tcPr>
          <w:p w:rsidR="00C25060" w:rsidRPr="007E25D6" w:rsidRDefault="00C25060" w:rsidP="00C25060">
            <w:pPr>
              <w:pStyle w:val="1fffb"/>
              <w:rPr>
                <w:rFonts w:cs="Times New Roman"/>
              </w:rPr>
            </w:pPr>
            <w:r w:rsidRPr="007E25D6">
              <w:rPr>
                <w:rFonts w:cs="Times New Roman"/>
              </w:rPr>
              <w:t>17-22</w:t>
            </w:r>
          </w:p>
        </w:tc>
      </w:tr>
    </w:tbl>
    <w:p w:rsidR="00620B72" w:rsidRPr="007E25D6" w:rsidRDefault="00620B72" w:rsidP="00B5461F">
      <w:pPr>
        <w:pStyle w:val="11ff3"/>
      </w:pPr>
    </w:p>
    <w:p w:rsidR="00537936" w:rsidRPr="007E25D6" w:rsidRDefault="00537936" w:rsidP="00537936">
      <w:pPr>
        <w:pStyle w:val="11ff3"/>
        <w:rPr>
          <w:u w:val="single"/>
        </w:rPr>
      </w:pPr>
      <w:r w:rsidRPr="007E25D6">
        <w:rPr>
          <w:u w:val="single"/>
        </w:rPr>
        <w:t xml:space="preserve">Таблица 1.3.10.2 - Показатели повреждаемости системы теплоснабжения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19"/>
        <w:gridCol w:w="719"/>
        <w:gridCol w:w="719"/>
        <w:gridCol w:w="1298"/>
        <w:gridCol w:w="719"/>
        <w:gridCol w:w="713"/>
      </w:tblGrid>
      <w:tr w:rsidR="00537936" w:rsidRPr="007E25D6" w:rsidTr="00056DA8">
        <w:trPr>
          <w:trHeight w:val="57"/>
          <w:tblHeader/>
        </w:trPr>
        <w:tc>
          <w:tcPr>
            <w:tcW w:w="2756" w:type="pct"/>
            <w:tcBorders>
              <w:top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Наименование показателя</w:t>
            </w:r>
          </w:p>
        </w:tc>
        <w:tc>
          <w:tcPr>
            <w:tcW w:w="387"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20</w:t>
            </w:r>
            <w:r w:rsidR="00F20127" w:rsidRPr="007E25D6">
              <w:rPr>
                <w:rFonts w:cs="Times New Roman"/>
              </w:rPr>
              <w:t>20</w:t>
            </w:r>
          </w:p>
        </w:tc>
        <w:tc>
          <w:tcPr>
            <w:tcW w:w="387"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20</w:t>
            </w:r>
            <w:r w:rsidR="00F20127" w:rsidRPr="007E25D6">
              <w:rPr>
                <w:rFonts w:cs="Times New Roman"/>
              </w:rPr>
              <w:t>21</w:t>
            </w:r>
          </w:p>
        </w:tc>
        <w:tc>
          <w:tcPr>
            <w:tcW w:w="699"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202</w:t>
            </w:r>
            <w:r w:rsidR="00F20127" w:rsidRPr="007E25D6">
              <w:rPr>
                <w:rFonts w:cs="Times New Roman"/>
              </w:rPr>
              <w:t>2</w:t>
            </w:r>
          </w:p>
        </w:tc>
        <w:tc>
          <w:tcPr>
            <w:tcW w:w="387"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202</w:t>
            </w:r>
            <w:r w:rsidR="00F20127" w:rsidRPr="007E25D6">
              <w:rPr>
                <w:rFonts w:cs="Times New Roman"/>
              </w:rPr>
              <w:t>3</w:t>
            </w:r>
          </w:p>
        </w:tc>
        <w:tc>
          <w:tcPr>
            <w:tcW w:w="384" w:type="pct"/>
            <w:tcBorders>
              <w:top w:val="single" w:sz="4" w:space="0" w:color="auto"/>
              <w:left w:val="single" w:sz="4" w:space="0" w:color="auto"/>
              <w:bottom w:val="single" w:sz="4" w:space="0" w:color="auto"/>
            </w:tcBorders>
            <w:vAlign w:val="center"/>
          </w:tcPr>
          <w:p w:rsidR="00537936" w:rsidRPr="007E25D6" w:rsidRDefault="00C96600" w:rsidP="00537936">
            <w:pPr>
              <w:pStyle w:val="1fffb"/>
              <w:rPr>
                <w:rFonts w:cs="Times New Roman"/>
              </w:rPr>
            </w:pPr>
            <w:r w:rsidRPr="007E25D6">
              <w:rPr>
                <w:rFonts w:cs="Times New Roman"/>
              </w:rPr>
              <w:t>2025</w:t>
            </w:r>
          </w:p>
        </w:tc>
      </w:tr>
      <w:tr w:rsidR="00056DA8" w:rsidRPr="007E25D6" w:rsidTr="00056DA8">
        <w:trPr>
          <w:trHeight w:val="57"/>
        </w:trPr>
        <w:tc>
          <w:tcPr>
            <w:tcW w:w="2756" w:type="pct"/>
            <w:tcBorders>
              <w:top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Повреждения в магистральных тепловых сетях, 1/км/год в том числе:</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699" w:type="pct"/>
            <w:tcBorders>
              <w:top w:val="single" w:sz="4" w:space="0" w:color="auto"/>
              <w:left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t>0</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0</w:t>
            </w:r>
          </w:p>
        </w:tc>
        <w:tc>
          <w:tcPr>
            <w:tcW w:w="384"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r w:rsidR="00056DA8" w:rsidRPr="007E25D6" w:rsidTr="00056DA8">
        <w:trPr>
          <w:trHeight w:val="57"/>
        </w:trPr>
        <w:tc>
          <w:tcPr>
            <w:tcW w:w="2756" w:type="pct"/>
            <w:tcBorders>
              <w:top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в отопительный период, 1/км/год</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699" w:type="pct"/>
            <w:tcBorders>
              <w:top w:val="single" w:sz="4" w:space="0" w:color="auto"/>
              <w:left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t>0</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0</w:t>
            </w:r>
          </w:p>
        </w:tc>
        <w:tc>
          <w:tcPr>
            <w:tcW w:w="384"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r w:rsidR="00056DA8" w:rsidRPr="007E25D6" w:rsidTr="00056DA8">
        <w:trPr>
          <w:trHeight w:val="57"/>
        </w:trPr>
        <w:tc>
          <w:tcPr>
            <w:tcW w:w="2756" w:type="pct"/>
            <w:tcBorders>
              <w:top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в период испытаний на плотность и прочность, 1/км/год</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699" w:type="pct"/>
            <w:tcBorders>
              <w:top w:val="single" w:sz="4" w:space="0" w:color="auto"/>
              <w:left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t>0</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0</w:t>
            </w:r>
          </w:p>
        </w:tc>
        <w:tc>
          <w:tcPr>
            <w:tcW w:w="384"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r w:rsidR="00056DA8" w:rsidRPr="007E25D6" w:rsidTr="00056DA8">
        <w:trPr>
          <w:trHeight w:val="57"/>
        </w:trPr>
        <w:tc>
          <w:tcPr>
            <w:tcW w:w="2756" w:type="pct"/>
            <w:tcBorders>
              <w:top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Повреждения в распределительных тепловых сетях систем отопления, 1/км/год, в том числе:</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699" w:type="pct"/>
            <w:tcBorders>
              <w:top w:val="single" w:sz="4" w:space="0" w:color="auto"/>
              <w:left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t>0,16</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0</w:t>
            </w:r>
          </w:p>
        </w:tc>
        <w:tc>
          <w:tcPr>
            <w:tcW w:w="384"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r w:rsidR="00056DA8" w:rsidRPr="007E25D6" w:rsidTr="00056DA8">
        <w:trPr>
          <w:trHeight w:val="57"/>
        </w:trPr>
        <w:tc>
          <w:tcPr>
            <w:tcW w:w="2756" w:type="pct"/>
            <w:tcBorders>
              <w:top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в отопительный период, 1/км/год</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699" w:type="pct"/>
            <w:tcBorders>
              <w:top w:val="single" w:sz="4" w:space="0" w:color="auto"/>
              <w:left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t>0,16</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0</w:t>
            </w:r>
          </w:p>
        </w:tc>
        <w:tc>
          <w:tcPr>
            <w:tcW w:w="384"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r w:rsidR="00056DA8" w:rsidRPr="007E25D6" w:rsidTr="00056DA8">
        <w:trPr>
          <w:trHeight w:val="57"/>
        </w:trPr>
        <w:tc>
          <w:tcPr>
            <w:tcW w:w="2756" w:type="pct"/>
            <w:tcBorders>
              <w:top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в период испытаний на плотность и прочность, 1/км/год</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699" w:type="pct"/>
            <w:tcBorders>
              <w:top w:val="single" w:sz="4" w:space="0" w:color="auto"/>
              <w:left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t>0</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0</w:t>
            </w:r>
          </w:p>
        </w:tc>
        <w:tc>
          <w:tcPr>
            <w:tcW w:w="384"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r w:rsidR="00056DA8" w:rsidRPr="007E25D6" w:rsidTr="00056DA8">
        <w:trPr>
          <w:trHeight w:val="57"/>
        </w:trPr>
        <w:tc>
          <w:tcPr>
            <w:tcW w:w="2756" w:type="pct"/>
            <w:tcBorders>
              <w:top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Повреждения в сетях горячего водоснабжения (в случае их наличия), 1/км/год</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699" w:type="pct"/>
            <w:tcBorders>
              <w:top w:val="single" w:sz="4" w:space="0" w:color="auto"/>
              <w:left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t>0</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0</w:t>
            </w:r>
          </w:p>
        </w:tc>
        <w:tc>
          <w:tcPr>
            <w:tcW w:w="384"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r w:rsidR="00056DA8" w:rsidRPr="007E25D6" w:rsidTr="00056DA8">
        <w:trPr>
          <w:trHeight w:val="57"/>
        </w:trPr>
        <w:tc>
          <w:tcPr>
            <w:tcW w:w="2756" w:type="pct"/>
            <w:tcBorders>
              <w:top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Всего повреждения в тепловых сетях, 1/км/год</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699" w:type="pct"/>
            <w:tcBorders>
              <w:top w:val="single" w:sz="4" w:space="0" w:color="auto"/>
              <w:left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t>0,16</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0</w:t>
            </w:r>
          </w:p>
        </w:tc>
        <w:tc>
          <w:tcPr>
            <w:tcW w:w="384"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bl>
    <w:p w:rsidR="00537936" w:rsidRPr="007E25D6" w:rsidRDefault="00537936" w:rsidP="00B5461F">
      <w:pPr>
        <w:pStyle w:val="11ff3"/>
      </w:pPr>
    </w:p>
    <w:p w:rsidR="00FF6756" w:rsidRPr="007E25D6" w:rsidRDefault="00405C87" w:rsidP="00FF6756">
      <w:pPr>
        <w:pStyle w:val="11ff3"/>
        <w:rPr>
          <w:u w:val="single"/>
        </w:rPr>
      </w:pPr>
      <w:bookmarkStart w:id="144" w:name="sub_181183"/>
      <w:r w:rsidRPr="007E25D6">
        <w:rPr>
          <w:u w:val="single"/>
        </w:rPr>
        <w:t>Таблица 1.3.10.</w:t>
      </w:r>
      <w:r w:rsidR="00537936" w:rsidRPr="007E25D6">
        <w:rPr>
          <w:u w:val="single"/>
        </w:rPr>
        <w:t>3</w:t>
      </w:r>
      <w:r w:rsidRPr="007E25D6">
        <w:rPr>
          <w:u w:val="single"/>
        </w:rPr>
        <w:t xml:space="preserve"> - </w:t>
      </w:r>
      <w:r w:rsidR="00FF6756" w:rsidRPr="007E25D6">
        <w:rPr>
          <w:u w:val="single"/>
        </w:rPr>
        <w:t>Показатели восстановления в системе теплоснабжения (для каждого источники тепловой энергии отдельная таблица)</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128"/>
        <w:gridCol w:w="631"/>
        <w:gridCol w:w="632"/>
        <w:gridCol w:w="632"/>
        <w:gridCol w:w="632"/>
        <w:gridCol w:w="632"/>
      </w:tblGrid>
      <w:tr w:rsidR="00F20127" w:rsidRPr="007E25D6" w:rsidTr="003516F4">
        <w:trPr>
          <w:trHeight w:val="227"/>
          <w:tblHeader/>
        </w:trPr>
        <w:tc>
          <w:tcPr>
            <w:tcW w:w="3300" w:type="pct"/>
            <w:tcBorders>
              <w:top w:val="single" w:sz="4" w:space="0" w:color="auto"/>
              <w:bottom w:val="single" w:sz="4" w:space="0" w:color="auto"/>
              <w:right w:val="single" w:sz="4" w:space="0" w:color="auto"/>
            </w:tcBorders>
            <w:vAlign w:val="center"/>
          </w:tcPr>
          <w:bookmarkEnd w:id="144"/>
          <w:p w:rsidR="00F20127" w:rsidRPr="007E25D6" w:rsidRDefault="00F20127" w:rsidP="00F20127">
            <w:pPr>
              <w:pStyle w:val="1fffb"/>
              <w:rPr>
                <w:rFonts w:cs="Times New Roman"/>
              </w:rPr>
            </w:pPr>
            <w:r w:rsidRPr="007E25D6">
              <w:rPr>
                <w:rFonts w:cs="Times New Roman"/>
              </w:rPr>
              <w:lastRenderedPageBreak/>
              <w:t>Наименование показателя</w:t>
            </w:r>
          </w:p>
        </w:tc>
        <w:tc>
          <w:tcPr>
            <w:tcW w:w="340" w:type="pct"/>
            <w:tcBorders>
              <w:top w:val="single" w:sz="4" w:space="0" w:color="auto"/>
              <w:left w:val="single" w:sz="4" w:space="0" w:color="auto"/>
              <w:bottom w:val="single" w:sz="4" w:space="0" w:color="auto"/>
              <w:right w:val="single" w:sz="4" w:space="0" w:color="auto"/>
            </w:tcBorders>
            <w:vAlign w:val="center"/>
          </w:tcPr>
          <w:p w:rsidR="00F20127" w:rsidRPr="007E25D6" w:rsidRDefault="00F20127" w:rsidP="00F20127">
            <w:pPr>
              <w:pStyle w:val="1fffb"/>
              <w:rPr>
                <w:rFonts w:cs="Times New Roman"/>
              </w:rPr>
            </w:pPr>
            <w:r w:rsidRPr="007E25D6">
              <w:rPr>
                <w:rFonts w:cs="Times New Roman"/>
              </w:rPr>
              <w:t>2020</w:t>
            </w:r>
          </w:p>
        </w:tc>
        <w:tc>
          <w:tcPr>
            <w:tcW w:w="340" w:type="pct"/>
            <w:tcBorders>
              <w:top w:val="single" w:sz="4" w:space="0" w:color="auto"/>
              <w:left w:val="single" w:sz="4" w:space="0" w:color="auto"/>
              <w:bottom w:val="single" w:sz="4" w:space="0" w:color="auto"/>
              <w:right w:val="single" w:sz="4" w:space="0" w:color="auto"/>
            </w:tcBorders>
            <w:vAlign w:val="center"/>
          </w:tcPr>
          <w:p w:rsidR="00F20127" w:rsidRPr="007E25D6" w:rsidRDefault="00F20127" w:rsidP="00F20127">
            <w:pPr>
              <w:pStyle w:val="1fffb"/>
              <w:rPr>
                <w:rFonts w:cs="Times New Roman"/>
              </w:rPr>
            </w:pPr>
            <w:r w:rsidRPr="007E25D6">
              <w:rPr>
                <w:rFonts w:cs="Times New Roman"/>
              </w:rPr>
              <w:t>2021</w:t>
            </w:r>
          </w:p>
        </w:tc>
        <w:tc>
          <w:tcPr>
            <w:tcW w:w="340" w:type="pct"/>
            <w:tcBorders>
              <w:top w:val="single" w:sz="4" w:space="0" w:color="auto"/>
              <w:left w:val="single" w:sz="4" w:space="0" w:color="auto"/>
              <w:bottom w:val="single" w:sz="4" w:space="0" w:color="auto"/>
              <w:right w:val="single" w:sz="4" w:space="0" w:color="auto"/>
            </w:tcBorders>
            <w:vAlign w:val="center"/>
          </w:tcPr>
          <w:p w:rsidR="00F20127" w:rsidRPr="007E25D6" w:rsidRDefault="00F20127" w:rsidP="00F20127">
            <w:pPr>
              <w:pStyle w:val="1fffb"/>
              <w:rPr>
                <w:rFonts w:cs="Times New Roman"/>
              </w:rPr>
            </w:pPr>
            <w:r w:rsidRPr="007E25D6">
              <w:rPr>
                <w:rFonts w:cs="Times New Roman"/>
              </w:rPr>
              <w:t>2022</w:t>
            </w:r>
          </w:p>
        </w:tc>
        <w:tc>
          <w:tcPr>
            <w:tcW w:w="340" w:type="pct"/>
            <w:tcBorders>
              <w:top w:val="single" w:sz="4" w:space="0" w:color="auto"/>
              <w:left w:val="single" w:sz="4" w:space="0" w:color="auto"/>
              <w:bottom w:val="single" w:sz="4" w:space="0" w:color="auto"/>
              <w:right w:val="single" w:sz="4" w:space="0" w:color="auto"/>
            </w:tcBorders>
            <w:vAlign w:val="center"/>
          </w:tcPr>
          <w:p w:rsidR="00F20127" w:rsidRPr="007E25D6" w:rsidRDefault="00F20127" w:rsidP="00F20127">
            <w:pPr>
              <w:pStyle w:val="1fffb"/>
              <w:rPr>
                <w:rFonts w:cs="Times New Roman"/>
              </w:rPr>
            </w:pPr>
            <w:r w:rsidRPr="007E25D6">
              <w:rPr>
                <w:rFonts w:cs="Times New Roman"/>
              </w:rPr>
              <w:t>2023</w:t>
            </w:r>
          </w:p>
        </w:tc>
        <w:tc>
          <w:tcPr>
            <w:tcW w:w="340" w:type="pct"/>
            <w:tcBorders>
              <w:top w:val="single" w:sz="4" w:space="0" w:color="auto"/>
              <w:left w:val="single" w:sz="4" w:space="0" w:color="auto"/>
              <w:bottom w:val="single" w:sz="4" w:space="0" w:color="auto"/>
            </w:tcBorders>
            <w:vAlign w:val="center"/>
          </w:tcPr>
          <w:p w:rsidR="00F20127" w:rsidRPr="007E25D6" w:rsidRDefault="00C96600" w:rsidP="00F20127">
            <w:pPr>
              <w:pStyle w:val="1fffb"/>
              <w:rPr>
                <w:rFonts w:cs="Times New Roman"/>
              </w:rPr>
            </w:pPr>
            <w:r w:rsidRPr="007E25D6">
              <w:rPr>
                <w:rFonts w:cs="Times New Roman"/>
              </w:rPr>
              <w:t>2025</w:t>
            </w:r>
          </w:p>
        </w:tc>
      </w:tr>
      <w:tr w:rsidR="003516F4" w:rsidRPr="007E25D6" w:rsidTr="003516F4">
        <w:trPr>
          <w:trHeight w:val="227"/>
        </w:trPr>
        <w:tc>
          <w:tcPr>
            <w:tcW w:w="3300" w:type="pct"/>
            <w:tcBorders>
              <w:top w:val="single" w:sz="4" w:space="0" w:color="auto"/>
              <w:bottom w:val="single" w:sz="4" w:space="0" w:color="auto"/>
              <w:right w:val="single" w:sz="4" w:space="0" w:color="auto"/>
            </w:tcBorders>
          </w:tcPr>
          <w:p w:rsidR="003516F4" w:rsidRPr="007E25D6" w:rsidRDefault="003516F4" w:rsidP="003516F4">
            <w:pPr>
              <w:pStyle w:val="1fffb"/>
              <w:rPr>
                <w:rFonts w:cs="Times New Roman"/>
              </w:rPr>
            </w:pPr>
            <w:r w:rsidRPr="007E25D6">
              <w:rPr>
                <w:rFonts w:cs="Times New Roman"/>
              </w:rPr>
              <w:t>Среднее время восстановления теплоснабжения после повреждения в магистральных тепловых сетях в отопительный период, час</w:t>
            </w:r>
          </w:p>
        </w:tc>
        <w:tc>
          <w:tcPr>
            <w:tcW w:w="340" w:type="pct"/>
            <w:tcBorders>
              <w:top w:val="single" w:sz="4" w:space="0" w:color="auto"/>
              <w:left w:val="single" w:sz="4" w:space="0" w:color="auto"/>
              <w:bottom w:val="single" w:sz="4" w:space="0" w:color="auto"/>
              <w:right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w:t>
            </w:r>
          </w:p>
        </w:tc>
        <w:tc>
          <w:tcPr>
            <w:tcW w:w="340" w:type="pct"/>
            <w:tcBorders>
              <w:top w:val="single" w:sz="4" w:space="0" w:color="auto"/>
              <w:left w:val="single" w:sz="4" w:space="0" w:color="auto"/>
              <w:bottom w:val="single" w:sz="4" w:space="0" w:color="auto"/>
              <w:right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w:t>
            </w:r>
          </w:p>
        </w:tc>
        <w:tc>
          <w:tcPr>
            <w:tcW w:w="340" w:type="pct"/>
            <w:tcBorders>
              <w:top w:val="single" w:sz="4" w:space="0" w:color="auto"/>
              <w:left w:val="single" w:sz="4" w:space="0" w:color="auto"/>
              <w:bottom w:val="single" w:sz="4" w:space="0" w:color="auto"/>
              <w:right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0</w:t>
            </w:r>
          </w:p>
        </w:tc>
        <w:tc>
          <w:tcPr>
            <w:tcW w:w="340" w:type="pct"/>
            <w:tcBorders>
              <w:top w:val="single" w:sz="4" w:space="0" w:color="auto"/>
              <w:left w:val="single" w:sz="4" w:space="0" w:color="auto"/>
              <w:bottom w:val="single" w:sz="4" w:space="0" w:color="auto"/>
              <w:right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0</w:t>
            </w:r>
          </w:p>
        </w:tc>
        <w:tc>
          <w:tcPr>
            <w:tcW w:w="340" w:type="pct"/>
            <w:tcBorders>
              <w:top w:val="single" w:sz="4" w:space="0" w:color="auto"/>
              <w:left w:val="single" w:sz="4" w:space="0" w:color="auto"/>
              <w:bottom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0</w:t>
            </w:r>
          </w:p>
        </w:tc>
      </w:tr>
      <w:tr w:rsidR="003516F4" w:rsidRPr="007E25D6" w:rsidTr="003516F4">
        <w:trPr>
          <w:trHeight w:val="227"/>
        </w:trPr>
        <w:tc>
          <w:tcPr>
            <w:tcW w:w="3300" w:type="pct"/>
            <w:tcBorders>
              <w:top w:val="single" w:sz="4" w:space="0" w:color="auto"/>
              <w:bottom w:val="single" w:sz="4" w:space="0" w:color="auto"/>
              <w:right w:val="single" w:sz="4" w:space="0" w:color="auto"/>
            </w:tcBorders>
          </w:tcPr>
          <w:p w:rsidR="003516F4" w:rsidRPr="007E25D6" w:rsidRDefault="003516F4" w:rsidP="003516F4">
            <w:pPr>
              <w:pStyle w:val="1fffb"/>
              <w:rPr>
                <w:rFonts w:cs="Times New Roman"/>
              </w:rPr>
            </w:pPr>
            <w:r w:rsidRPr="007E25D6">
              <w:rPr>
                <w:rFonts w:cs="Times New Roman"/>
              </w:rPr>
              <w:t>Среднее время восстановления отопления после повреждения в распределительных тепловых сетях систем отопления, час:</w:t>
            </w:r>
          </w:p>
        </w:tc>
        <w:tc>
          <w:tcPr>
            <w:tcW w:w="340" w:type="pct"/>
            <w:tcBorders>
              <w:top w:val="single" w:sz="4" w:space="0" w:color="auto"/>
              <w:left w:val="single" w:sz="4" w:space="0" w:color="auto"/>
              <w:bottom w:val="single" w:sz="4" w:space="0" w:color="auto"/>
              <w:right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w:t>
            </w:r>
          </w:p>
        </w:tc>
        <w:tc>
          <w:tcPr>
            <w:tcW w:w="340" w:type="pct"/>
            <w:tcBorders>
              <w:top w:val="single" w:sz="4" w:space="0" w:color="auto"/>
              <w:left w:val="single" w:sz="4" w:space="0" w:color="auto"/>
              <w:bottom w:val="single" w:sz="4" w:space="0" w:color="auto"/>
              <w:right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w:t>
            </w:r>
          </w:p>
        </w:tc>
        <w:tc>
          <w:tcPr>
            <w:tcW w:w="340" w:type="pct"/>
            <w:tcBorders>
              <w:top w:val="single" w:sz="4" w:space="0" w:color="auto"/>
              <w:left w:val="single" w:sz="4" w:space="0" w:color="auto"/>
              <w:bottom w:val="single" w:sz="4" w:space="0" w:color="auto"/>
              <w:right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3,5</w:t>
            </w:r>
          </w:p>
        </w:tc>
        <w:tc>
          <w:tcPr>
            <w:tcW w:w="340" w:type="pct"/>
            <w:tcBorders>
              <w:top w:val="single" w:sz="4" w:space="0" w:color="auto"/>
              <w:left w:val="single" w:sz="4" w:space="0" w:color="auto"/>
              <w:bottom w:val="single" w:sz="4" w:space="0" w:color="auto"/>
              <w:right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0</w:t>
            </w:r>
          </w:p>
        </w:tc>
        <w:tc>
          <w:tcPr>
            <w:tcW w:w="340" w:type="pct"/>
            <w:tcBorders>
              <w:top w:val="single" w:sz="4" w:space="0" w:color="auto"/>
              <w:left w:val="single" w:sz="4" w:space="0" w:color="auto"/>
              <w:bottom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0</w:t>
            </w:r>
          </w:p>
        </w:tc>
      </w:tr>
      <w:tr w:rsidR="003516F4" w:rsidRPr="007E25D6" w:rsidTr="003516F4">
        <w:trPr>
          <w:trHeight w:val="227"/>
        </w:trPr>
        <w:tc>
          <w:tcPr>
            <w:tcW w:w="3300" w:type="pct"/>
            <w:tcBorders>
              <w:top w:val="single" w:sz="4" w:space="0" w:color="auto"/>
              <w:bottom w:val="single" w:sz="4" w:space="0" w:color="auto"/>
              <w:right w:val="single" w:sz="4" w:space="0" w:color="auto"/>
            </w:tcBorders>
          </w:tcPr>
          <w:p w:rsidR="003516F4" w:rsidRPr="007E25D6" w:rsidRDefault="003516F4" w:rsidP="003516F4">
            <w:pPr>
              <w:pStyle w:val="1fffb"/>
              <w:rPr>
                <w:rFonts w:cs="Times New Roman"/>
              </w:rPr>
            </w:pPr>
            <w:r w:rsidRPr="007E25D6">
              <w:rPr>
                <w:rFonts w:cs="Times New Roman"/>
              </w:rPr>
              <w:t>Среднее время восстановления горячего водоснабжения поле повреждения в сетях горячего водоснабжения (в случае их наличия), час</w:t>
            </w:r>
          </w:p>
        </w:tc>
        <w:tc>
          <w:tcPr>
            <w:tcW w:w="340" w:type="pct"/>
            <w:tcBorders>
              <w:top w:val="single" w:sz="4" w:space="0" w:color="auto"/>
              <w:left w:val="single" w:sz="4" w:space="0" w:color="auto"/>
              <w:bottom w:val="single" w:sz="4" w:space="0" w:color="auto"/>
              <w:right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w:t>
            </w:r>
          </w:p>
        </w:tc>
        <w:tc>
          <w:tcPr>
            <w:tcW w:w="340" w:type="pct"/>
            <w:tcBorders>
              <w:top w:val="single" w:sz="4" w:space="0" w:color="auto"/>
              <w:left w:val="single" w:sz="4" w:space="0" w:color="auto"/>
              <w:bottom w:val="single" w:sz="4" w:space="0" w:color="auto"/>
              <w:right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w:t>
            </w:r>
          </w:p>
        </w:tc>
        <w:tc>
          <w:tcPr>
            <w:tcW w:w="340" w:type="pct"/>
            <w:tcBorders>
              <w:top w:val="single" w:sz="4" w:space="0" w:color="auto"/>
              <w:left w:val="single" w:sz="4" w:space="0" w:color="auto"/>
              <w:bottom w:val="single" w:sz="4" w:space="0" w:color="auto"/>
              <w:right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0</w:t>
            </w:r>
          </w:p>
        </w:tc>
        <w:tc>
          <w:tcPr>
            <w:tcW w:w="340" w:type="pct"/>
            <w:tcBorders>
              <w:top w:val="single" w:sz="4" w:space="0" w:color="auto"/>
              <w:left w:val="single" w:sz="4" w:space="0" w:color="auto"/>
              <w:bottom w:val="single" w:sz="4" w:space="0" w:color="auto"/>
              <w:right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0</w:t>
            </w:r>
          </w:p>
        </w:tc>
        <w:tc>
          <w:tcPr>
            <w:tcW w:w="340" w:type="pct"/>
            <w:tcBorders>
              <w:top w:val="single" w:sz="4" w:space="0" w:color="auto"/>
              <w:left w:val="single" w:sz="4" w:space="0" w:color="auto"/>
              <w:bottom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0</w:t>
            </w:r>
          </w:p>
        </w:tc>
      </w:tr>
      <w:tr w:rsidR="003516F4" w:rsidRPr="007E25D6" w:rsidTr="003516F4">
        <w:trPr>
          <w:trHeight w:val="227"/>
        </w:trPr>
        <w:tc>
          <w:tcPr>
            <w:tcW w:w="3300" w:type="pct"/>
            <w:tcBorders>
              <w:top w:val="single" w:sz="4" w:space="0" w:color="auto"/>
              <w:bottom w:val="single" w:sz="4" w:space="0" w:color="auto"/>
              <w:right w:val="single" w:sz="4" w:space="0" w:color="auto"/>
            </w:tcBorders>
          </w:tcPr>
          <w:p w:rsidR="003516F4" w:rsidRPr="007E25D6" w:rsidRDefault="003516F4" w:rsidP="003516F4">
            <w:pPr>
              <w:pStyle w:val="1fffb"/>
              <w:rPr>
                <w:rFonts w:cs="Times New Roman"/>
              </w:rPr>
            </w:pPr>
            <w:r w:rsidRPr="007E25D6">
              <w:rPr>
                <w:rFonts w:cs="Times New Roman"/>
              </w:rPr>
              <w:t>Всего среднее время восстановления отопления после повреждения в магистральных и распределительных тепловых сетях, час</w:t>
            </w:r>
          </w:p>
        </w:tc>
        <w:tc>
          <w:tcPr>
            <w:tcW w:w="340" w:type="pct"/>
            <w:tcBorders>
              <w:top w:val="single" w:sz="4" w:space="0" w:color="auto"/>
              <w:left w:val="single" w:sz="4" w:space="0" w:color="auto"/>
              <w:bottom w:val="single" w:sz="4" w:space="0" w:color="auto"/>
              <w:right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w:t>
            </w:r>
          </w:p>
        </w:tc>
        <w:tc>
          <w:tcPr>
            <w:tcW w:w="340" w:type="pct"/>
            <w:tcBorders>
              <w:top w:val="single" w:sz="4" w:space="0" w:color="auto"/>
              <w:left w:val="single" w:sz="4" w:space="0" w:color="auto"/>
              <w:bottom w:val="single" w:sz="4" w:space="0" w:color="auto"/>
              <w:right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w:t>
            </w:r>
          </w:p>
        </w:tc>
        <w:tc>
          <w:tcPr>
            <w:tcW w:w="340" w:type="pct"/>
            <w:tcBorders>
              <w:top w:val="single" w:sz="4" w:space="0" w:color="auto"/>
              <w:left w:val="single" w:sz="4" w:space="0" w:color="auto"/>
              <w:bottom w:val="single" w:sz="4" w:space="0" w:color="auto"/>
              <w:right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3,5</w:t>
            </w:r>
          </w:p>
        </w:tc>
        <w:tc>
          <w:tcPr>
            <w:tcW w:w="340" w:type="pct"/>
            <w:tcBorders>
              <w:top w:val="single" w:sz="4" w:space="0" w:color="auto"/>
              <w:left w:val="single" w:sz="4" w:space="0" w:color="auto"/>
              <w:bottom w:val="single" w:sz="4" w:space="0" w:color="auto"/>
              <w:right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0</w:t>
            </w:r>
          </w:p>
        </w:tc>
        <w:tc>
          <w:tcPr>
            <w:tcW w:w="340" w:type="pct"/>
            <w:tcBorders>
              <w:top w:val="single" w:sz="4" w:space="0" w:color="auto"/>
              <w:left w:val="single" w:sz="4" w:space="0" w:color="auto"/>
              <w:bottom w:val="single" w:sz="4" w:space="0" w:color="auto"/>
            </w:tcBorders>
            <w:vAlign w:val="center"/>
          </w:tcPr>
          <w:p w:rsidR="003516F4" w:rsidRPr="007E25D6" w:rsidRDefault="003516F4" w:rsidP="003516F4">
            <w:pPr>
              <w:pStyle w:val="1fffb"/>
              <w:rPr>
                <w:rFonts w:cs="Times New Roman"/>
                <w:szCs w:val="20"/>
              </w:rPr>
            </w:pPr>
            <w:r w:rsidRPr="007E25D6">
              <w:rPr>
                <w:rFonts w:cs="Times New Roman"/>
              </w:rPr>
              <w:t>0</w:t>
            </w:r>
          </w:p>
        </w:tc>
      </w:tr>
    </w:tbl>
    <w:p w:rsidR="00C25060" w:rsidRPr="007E25D6" w:rsidRDefault="00C25060" w:rsidP="00620B72">
      <w:pPr>
        <w:pStyle w:val="20"/>
        <w:tabs>
          <w:tab w:val="left" w:pos="709"/>
        </w:tabs>
        <w:spacing w:before="240" w:line="240" w:lineRule="auto"/>
        <w:rPr>
          <w:rFonts w:cs="Times New Roman"/>
        </w:rPr>
      </w:pPr>
      <w:bookmarkStart w:id="145" w:name="_Toc78674712"/>
      <w:bookmarkStart w:id="146" w:name="_Toc84970949"/>
      <w:bookmarkStart w:id="147" w:name="_Toc231910389"/>
      <w:r w:rsidRPr="007E25D6">
        <w:rPr>
          <w:rFonts w:cs="Times New Roman"/>
        </w:rPr>
        <w:t>Описание процедур диагностики состояния тепловых сетей и планирования капитальных (текущих) ремонтов</w:t>
      </w:r>
      <w:bookmarkEnd w:id="143"/>
      <w:bookmarkEnd w:id="145"/>
      <w:bookmarkEnd w:id="146"/>
      <w:bookmarkEnd w:id="147"/>
    </w:p>
    <w:p w:rsidR="00C25060" w:rsidRPr="007E25D6" w:rsidRDefault="00C25060" w:rsidP="00B5461F">
      <w:pPr>
        <w:pStyle w:val="11ff3"/>
      </w:pPr>
      <w:r w:rsidRPr="007E25D6">
        <w:t>Процедура диагностики состояния тепловых сетей включает в себя плановые шурфовки трасс тепловой сети, проводимые специалистами организаций, с последующим составлением акта оценки интенсивности процесса внутренней коррозии в тепловых сетях (с помощью метода «индикаторов коррозии» по «типовой инструкции по технической эксплуатации систем транспорта и распределения тепловой энергии (тепловых сетей)» РД 153-34.0-20.507-98 Приложении 19, а также визуальным осмотром трубопровода. По результатам работ, составляется акт осмотра теплопровода при вскрытии прокладки, где описываются проведенные мероприятия и заключение комиссии по итогам диагностики. На основании этих актов планируются работы по проведению капитальных (текущих) ремонтов определенных участков сети, требующих замены.</w:t>
      </w:r>
    </w:p>
    <w:p w:rsidR="00C25060" w:rsidRPr="007E25D6" w:rsidRDefault="00C25060" w:rsidP="00B5461F">
      <w:pPr>
        <w:pStyle w:val="11ff3"/>
      </w:pPr>
      <w:r w:rsidRPr="007E25D6">
        <w:t xml:space="preserve">В </w:t>
      </w:r>
      <w:r w:rsidR="00E25176" w:rsidRPr="007E25D6">
        <w:t>ООО «Петербургтеплоэнерго»</w:t>
      </w:r>
      <w:r w:rsidRPr="007E25D6">
        <w:t xml:space="preserve"> плановые ремонты на тепловых сетях производятся в летний</w:t>
      </w:r>
      <w:r w:rsidR="00410CF3" w:rsidRPr="007E25D6">
        <w:t xml:space="preserve"> </w:t>
      </w:r>
      <w:r w:rsidRPr="007E25D6">
        <w:t>период</w:t>
      </w:r>
      <w:r w:rsidR="00410CF3" w:rsidRPr="007E25D6">
        <w:t xml:space="preserve"> </w:t>
      </w:r>
      <w:r w:rsidRPr="007E25D6">
        <w:t>и</w:t>
      </w:r>
      <w:r w:rsidR="00410CF3" w:rsidRPr="007E25D6">
        <w:t xml:space="preserve"> </w:t>
      </w:r>
      <w:r w:rsidRPr="007E25D6">
        <w:t>в основном приходятся на август месяц. Продолжительность ремонтов на сетях отопления составляет от 5 до 17</w:t>
      </w:r>
      <w:r w:rsidR="00167E90">
        <w:t xml:space="preserve"> </w:t>
      </w:r>
      <w:r w:rsidRPr="007E25D6">
        <w:t xml:space="preserve">дней, магистральные сети от 5 до 15 дней. Согласно </w:t>
      </w:r>
      <w:r w:rsidR="00A23004" w:rsidRPr="007E25D6">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7E25D6">
        <w:t xml:space="preserve"> и п.4.4 продолжительность отключения потребителей от системы отопления и ГВС не превышает нормы.</w:t>
      </w:r>
    </w:p>
    <w:p w:rsidR="00C25060" w:rsidRPr="007E25D6" w:rsidRDefault="00C25060" w:rsidP="00B5461F">
      <w:pPr>
        <w:pStyle w:val="11ff3"/>
        <w:rPr>
          <w:lang w:eastAsia="ru-RU"/>
        </w:rPr>
      </w:pPr>
      <w:r w:rsidRPr="007E25D6">
        <w:t xml:space="preserve">При выполнении капитальных, текущих и аварийных ремонтов подразделения и службы </w:t>
      </w:r>
      <w:r w:rsidR="00E25176" w:rsidRPr="007E25D6">
        <w:t>ООО «Петербургтеплоэнерго»</w:t>
      </w:r>
      <w:r w:rsidRPr="007E25D6">
        <w:t xml:space="preserve"> руководствуются:</w:t>
      </w:r>
    </w:p>
    <w:p w:rsidR="00C25060" w:rsidRPr="007E25D6" w:rsidRDefault="00AD6656" w:rsidP="00C25060">
      <w:pPr>
        <w:pStyle w:val="113"/>
        <w:rPr>
          <w:lang w:eastAsia="ru-RU"/>
        </w:rPr>
      </w:pPr>
      <w:r w:rsidRPr="007E25D6">
        <w:rPr>
          <w:lang w:eastAsia="ru-RU"/>
        </w:rPr>
        <w:lastRenderedPageBreak/>
        <w:t xml:space="preserve"> </w:t>
      </w:r>
      <w:r w:rsidR="00C25060" w:rsidRPr="007E25D6">
        <w:rPr>
          <w:lang w:eastAsia="ru-RU"/>
        </w:rPr>
        <w:t xml:space="preserve">действующим регламентом реализации ремонтных и инвестиционных программ </w:t>
      </w:r>
      <w:r w:rsidR="00E25176" w:rsidRPr="007E25D6">
        <w:rPr>
          <w:lang w:eastAsia="ru-RU"/>
        </w:rPr>
        <w:t>ООО «Петербургтеплоэнерго»</w:t>
      </w:r>
    </w:p>
    <w:p w:rsidR="00C25060" w:rsidRPr="007E25D6" w:rsidRDefault="00AD6656" w:rsidP="00C25060">
      <w:pPr>
        <w:pStyle w:val="113"/>
        <w:rPr>
          <w:lang w:eastAsia="ru-RU"/>
        </w:rPr>
      </w:pPr>
      <w:r w:rsidRPr="007E25D6">
        <w:rPr>
          <w:lang w:eastAsia="ru-RU"/>
        </w:rPr>
        <w:t xml:space="preserve"> </w:t>
      </w:r>
      <w:r w:rsidR="00C25060" w:rsidRPr="007E25D6">
        <w:rPr>
          <w:lang w:eastAsia="ru-RU"/>
        </w:rPr>
        <w:t xml:space="preserve">регламентом по контролю использования собственных ресурсов при проведении ремонтных работ в филиале </w:t>
      </w:r>
      <w:r w:rsidR="00E25176" w:rsidRPr="007E25D6">
        <w:rPr>
          <w:lang w:eastAsia="ru-RU"/>
        </w:rPr>
        <w:t>ООО «Петербургтеплоэнерго»</w:t>
      </w:r>
    </w:p>
    <w:p w:rsidR="00C25060" w:rsidRPr="007E25D6" w:rsidRDefault="00AD6656" w:rsidP="00C25060">
      <w:pPr>
        <w:pStyle w:val="113"/>
        <w:rPr>
          <w:lang w:eastAsia="ru-RU"/>
        </w:rPr>
      </w:pPr>
      <w:r w:rsidRPr="007E25D6">
        <w:rPr>
          <w:lang w:eastAsia="ru-RU"/>
        </w:rPr>
        <w:t xml:space="preserve"> </w:t>
      </w:r>
      <w:r w:rsidR="00C25060" w:rsidRPr="007E25D6">
        <w:rPr>
          <w:lang w:eastAsia="ru-RU"/>
        </w:rPr>
        <w:t xml:space="preserve">регламентом по планированию ремонтного фонда; </w:t>
      </w:r>
    </w:p>
    <w:p w:rsidR="00C25060" w:rsidRPr="007E25D6" w:rsidRDefault="00AD6656" w:rsidP="00C25060">
      <w:pPr>
        <w:pStyle w:val="113"/>
        <w:rPr>
          <w:lang w:eastAsia="ru-RU"/>
        </w:rPr>
      </w:pPr>
      <w:r w:rsidRPr="007E25D6">
        <w:rPr>
          <w:lang w:eastAsia="ru-RU"/>
        </w:rPr>
        <w:t xml:space="preserve"> </w:t>
      </w:r>
      <w:r w:rsidR="00C25060" w:rsidRPr="007E25D6">
        <w:rPr>
          <w:lang w:eastAsia="ru-RU"/>
        </w:rPr>
        <w:t xml:space="preserve">правилами устройства и безопасной эксплуатации трубопроводов пара и горячей воды; </w:t>
      </w:r>
    </w:p>
    <w:p w:rsidR="00C25060" w:rsidRPr="007E25D6" w:rsidRDefault="00AD6656" w:rsidP="00C25060">
      <w:pPr>
        <w:pStyle w:val="113"/>
        <w:rPr>
          <w:lang w:eastAsia="ru-RU"/>
        </w:rPr>
      </w:pPr>
      <w:r w:rsidRPr="007E25D6">
        <w:rPr>
          <w:lang w:eastAsia="ru-RU"/>
        </w:rPr>
        <w:t xml:space="preserve"> </w:t>
      </w:r>
      <w:r w:rsidR="00C25060" w:rsidRPr="007E25D6">
        <w:rPr>
          <w:lang w:eastAsia="ru-RU"/>
        </w:rPr>
        <w:t xml:space="preserve">правилами организации технического обслуживания и ремонта оборудования, зданий и сооружений электростанций и сетей СО 34. 04.181-2003; </w:t>
      </w:r>
    </w:p>
    <w:p w:rsidR="00C25060" w:rsidRPr="007E25D6" w:rsidRDefault="00C25060" w:rsidP="00C25060">
      <w:pPr>
        <w:pStyle w:val="113"/>
        <w:rPr>
          <w:lang w:eastAsia="ru-RU"/>
        </w:rPr>
      </w:pPr>
      <w:r w:rsidRPr="007E25D6">
        <w:rPr>
          <w:lang w:eastAsia="ru-RU"/>
        </w:rPr>
        <w:t xml:space="preserve">рекомендациями действующих СП. </w:t>
      </w:r>
    </w:p>
    <w:p w:rsidR="00C25060" w:rsidRPr="007E25D6" w:rsidRDefault="00C25060" w:rsidP="00B5461F">
      <w:pPr>
        <w:pStyle w:val="11ff3"/>
      </w:pPr>
      <w:r w:rsidRPr="007E25D6">
        <w:t>Планирование летних ремонтов осуществляется с учетом результатов испытаний: ежегодных - на гидравлическую плотность, раз в пять лет - на расчетную температуру и гидравлические потери.</w:t>
      </w:r>
    </w:p>
    <w:p w:rsidR="00C25060" w:rsidRPr="007E25D6" w:rsidRDefault="00C25060" w:rsidP="00B5461F">
      <w:pPr>
        <w:pStyle w:val="11ff3"/>
      </w:pPr>
      <w:r w:rsidRPr="007E25D6">
        <w:t xml:space="preserve">Оборудование тепловых сетей муниципального образования </w:t>
      </w:r>
      <w:r w:rsidR="00222920" w:rsidRPr="007E25D6">
        <w:t>Гостиц</w:t>
      </w:r>
      <w:r w:rsidR="0013776F" w:rsidRPr="007E25D6">
        <w:t>кое сельское поселение</w:t>
      </w:r>
      <w:r w:rsidR="00A01DE3" w:rsidRPr="007E25D6">
        <w:t xml:space="preserve"> </w:t>
      </w:r>
      <w:r w:rsidRPr="007E25D6">
        <w:t>в том числе тепловые пункты и системы тепло</w:t>
      </w:r>
      <w:r w:rsidR="00A01DE3" w:rsidRPr="007E25D6">
        <w:t>п</w:t>
      </w:r>
      <w:r w:rsidRPr="007E25D6">
        <w:t>отребления до проведения пуска после летних ремонтов подвергается гидравлическому испытанию на прочность и плотность, на максимальную температуру теплоносителя. Данные испытания проводятся непосредственно перед окончанием отопительного сезона при устойчивых суточных плюсовых температурах наружного воздуха.</w:t>
      </w:r>
    </w:p>
    <w:p w:rsidR="00C25060" w:rsidRPr="007E25D6" w:rsidRDefault="00C25060" w:rsidP="00B5461F">
      <w:pPr>
        <w:pStyle w:val="11ff3"/>
      </w:pPr>
      <w:r w:rsidRPr="007E25D6">
        <w:t>Организовано техническое обслуживание и ремонт тепловых сетей. Ответственность за организацию технического обслуживания и ремонта несет административно-технический персонал, за которым закреплены тепловые сети. Объем технического обслуживания и ремонта определяется необходимостью поддержания работоспособного состояния тепловых сетей.</w:t>
      </w:r>
    </w:p>
    <w:p w:rsidR="00C25060" w:rsidRPr="007E25D6" w:rsidRDefault="00C25060" w:rsidP="00B5461F">
      <w:pPr>
        <w:pStyle w:val="11ff3"/>
      </w:pPr>
      <w:r w:rsidRPr="007E25D6">
        <w:t>Планирование капитальных и текущих ремонтов производится на основании указаний заводов–изготовителей, указанных в паспортах на оборудование, и в соответствии с системой планово-предупредительного ремонта.</w:t>
      </w:r>
    </w:p>
    <w:p w:rsidR="00C25060" w:rsidRPr="007E25D6" w:rsidRDefault="00C25060" w:rsidP="00B5461F">
      <w:pPr>
        <w:pStyle w:val="11ff3"/>
      </w:pPr>
      <w:r w:rsidRPr="007E25D6">
        <w:t xml:space="preserve">Диагностика состояния тепловых сетей производится при гидравлических испытаниях тепловых сетей на прочность и плотность дважды в год по утвержденному графику. Состояние тепловой изоляции проводится визуальным контролем. В случае нарушения ее целостности, проводятся необходимые мероприятия по устранению </w:t>
      </w:r>
      <w:r w:rsidRPr="007E25D6">
        <w:lastRenderedPageBreak/>
        <w:t>недостатков. Также, в межотопительный период, производится ремонт или замена запорной арматуры и приборов контроля (манометры, термометры и т.п.).</w:t>
      </w:r>
    </w:p>
    <w:p w:rsidR="00FF6756" w:rsidRPr="007E25D6" w:rsidRDefault="00405C87" w:rsidP="00FF6756">
      <w:pPr>
        <w:pStyle w:val="11ff3"/>
        <w:rPr>
          <w:u w:val="single"/>
        </w:rPr>
      </w:pPr>
      <w:bookmarkStart w:id="148" w:name="sub_180181"/>
      <w:r w:rsidRPr="007E25D6">
        <w:rPr>
          <w:u w:val="single"/>
        </w:rPr>
        <w:t xml:space="preserve">Таблица 1.3.11.1 - </w:t>
      </w:r>
      <w:r w:rsidR="00FF6756" w:rsidRPr="007E25D6">
        <w:rPr>
          <w:u w:val="single"/>
        </w:rPr>
        <w:t xml:space="preserve">Показатели повреждаемости системы теплоснабжения </w:t>
      </w:r>
      <w:bookmarkEnd w:id="148"/>
      <w:r w:rsidR="00FF6756" w:rsidRPr="007E25D6">
        <w:rPr>
          <w:u w:val="single"/>
        </w:rPr>
        <w:t>(для каждого источники тепловой энергии отдельная таблица)</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21"/>
        <w:gridCol w:w="719"/>
        <w:gridCol w:w="719"/>
        <w:gridCol w:w="1298"/>
        <w:gridCol w:w="719"/>
        <w:gridCol w:w="711"/>
      </w:tblGrid>
      <w:tr w:rsidR="00F20127" w:rsidRPr="007E25D6" w:rsidTr="00056DA8">
        <w:trPr>
          <w:trHeight w:val="227"/>
          <w:tblHeader/>
        </w:trPr>
        <w:tc>
          <w:tcPr>
            <w:tcW w:w="2756" w:type="pct"/>
            <w:tcBorders>
              <w:top w:val="single" w:sz="4" w:space="0" w:color="auto"/>
              <w:bottom w:val="single" w:sz="4" w:space="0" w:color="auto"/>
              <w:right w:val="single" w:sz="4" w:space="0" w:color="auto"/>
            </w:tcBorders>
            <w:vAlign w:val="center"/>
          </w:tcPr>
          <w:p w:rsidR="00F20127" w:rsidRPr="007E25D6" w:rsidRDefault="00F20127" w:rsidP="00F20127">
            <w:pPr>
              <w:pStyle w:val="1fffb"/>
              <w:rPr>
                <w:rFonts w:cs="Times New Roman"/>
              </w:rPr>
            </w:pPr>
            <w:r w:rsidRPr="007E25D6">
              <w:rPr>
                <w:rFonts w:cs="Times New Roman"/>
              </w:rPr>
              <w:t>Наименование показателя</w:t>
            </w:r>
          </w:p>
        </w:tc>
        <w:tc>
          <w:tcPr>
            <w:tcW w:w="387" w:type="pct"/>
            <w:tcBorders>
              <w:top w:val="single" w:sz="4" w:space="0" w:color="auto"/>
              <w:left w:val="single" w:sz="4" w:space="0" w:color="auto"/>
              <w:bottom w:val="single" w:sz="4" w:space="0" w:color="auto"/>
              <w:right w:val="single" w:sz="4" w:space="0" w:color="auto"/>
            </w:tcBorders>
            <w:vAlign w:val="center"/>
          </w:tcPr>
          <w:p w:rsidR="00F20127" w:rsidRPr="007E25D6" w:rsidRDefault="00F20127" w:rsidP="00F20127">
            <w:pPr>
              <w:pStyle w:val="1fffb"/>
              <w:rPr>
                <w:rFonts w:cs="Times New Roman"/>
              </w:rPr>
            </w:pPr>
            <w:r w:rsidRPr="007E25D6">
              <w:rPr>
                <w:rFonts w:cs="Times New Roman"/>
              </w:rPr>
              <w:t>2020</w:t>
            </w:r>
          </w:p>
        </w:tc>
        <w:tc>
          <w:tcPr>
            <w:tcW w:w="387" w:type="pct"/>
            <w:tcBorders>
              <w:top w:val="single" w:sz="4" w:space="0" w:color="auto"/>
              <w:left w:val="single" w:sz="4" w:space="0" w:color="auto"/>
              <w:bottom w:val="single" w:sz="4" w:space="0" w:color="auto"/>
              <w:right w:val="single" w:sz="4" w:space="0" w:color="auto"/>
            </w:tcBorders>
            <w:vAlign w:val="center"/>
          </w:tcPr>
          <w:p w:rsidR="00F20127" w:rsidRPr="007E25D6" w:rsidRDefault="00F20127" w:rsidP="00F20127">
            <w:pPr>
              <w:pStyle w:val="1fffb"/>
              <w:rPr>
                <w:rFonts w:cs="Times New Roman"/>
              </w:rPr>
            </w:pPr>
            <w:r w:rsidRPr="007E25D6">
              <w:rPr>
                <w:rFonts w:cs="Times New Roman"/>
              </w:rPr>
              <w:t>2021</w:t>
            </w:r>
          </w:p>
        </w:tc>
        <w:tc>
          <w:tcPr>
            <w:tcW w:w="699" w:type="pct"/>
            <w:tcBorders>
              <w:top w:val="single" w:sz="4" w:space="0" w:color="auto"/>
              <w:left w:val="single" w:sz="4" w:space="0" w:color="auto"/>
              <w:bottom w:val="single" w:sz="4" w:space="0" w:color="auto"/>
              <w:right w:val="single" w:sz="4" w:space="0" w:color="auto"/>
            </w:tcBorders>
            <w:vAlign w:val="center"/>
          </w:tcPr>
          <w:p w:rsidR="00F20127" w:rsidRPr="007E25D6" w:rsidRDefault="00F20127" w:rsidP="00F20127">
            <w:pPr>
              <w:pStyle w:val="1fffb"/>
              <w:rPr>
                <w:rFonts w:cs="Times New Roman"/>
              </w:rPr>
            </w:pPr>
            <w:r w:rsidRPr="007E25D6">
              <w:rPr>
                <w:rFonts w:cs="Times New Roman"/>
              </w:rPr>
              <w:t>2022</w:t>
            </w:r>
          </w:p>
        </w:tc>
        <w:tc>
          <w:tcPr>
            <w:tcW w:w="387" w:type="pct"/>
            <w:tcBorders>
              <w:top w:val="single" w:sz="4" w:space="0" w:color="auto"/>
              <w:left w:val="single" w:sz="4" w:space="0" w:color="auto"/>
              <w:bottom w:val="single" w:sz="4" w:space="0" w:color="auto"/>
              <w:right w:val="single" w:sz="4" w:space="0" w:color="auto"/>
            </w:tcBorders>
            <w:vAlign w:val="center"/>
          </w:tcPr>
          <w:p w:rsidR="00F20127" w:rsidRPr="007E25D6" w:rsidRDefault="00F20127" w:rsidP="00F20127">
            <w:pPr>
              <w:pStyle w:val="1fffb"/>
              <w:rPr>
                <w:rFonts w:cs="Times New Roman"/>
              </w:rPr>
            </w:pPr>
            <w:r w:rsidRPr="007E25D6">
              <w:rPr>
                <w:rFonts w:cs="Times New Roman"/>
              </w:rPr>
              <w:t>2023</w:t>
            </w:r>
          </w:p>
        </w:tc>
        <w:tc>
          <w:tcPr>
            <w:tcW w:w="383" w:type="pct"/>
            <w:tcBorders>
              <w:top w:val="single" w:sz="4" w:space="0" w:color="auto"/>
              <w:left w:val="single" w:sz="4" w:space="0" w:color="auto"/>
              <w:bottom w:val="single" w:sz="4" w:space="0" w:color="auto"/>
            </w:tcBorders>
            <w:vAlign w:val="center"/>
          </w:tcPr>
          <w:p w:rsidR="00F20127" w:rsidRPr="007E25D6" w:rsidRDefault="00C96600" w:rsidP="00F20127">
            <w:pPr>
              <w:pStyle w:val="1fffb"/>
              <w:rPr>
                <w:rFonts w:cs="Times New Roman"/>
              </w:rPr>
            </w:pPr>
            <w:r w:rsidRPr="007E25D6">
              <w:rPr>
                <w:rFonts w:cs="Times New Roman"/>
              </w:rPr>
              <w:t>2025</w:t>
            </w:r>
          </w:p>
        </w:tc>
      </w:tr>
      <w:tr w:rsidR="00056DA8" w:rsidRPr="007E25D6" w:rsidTr="00056DA8">
        <w:trPr>
          <w:trHeight w:val="227"/>
        </w:trPr>
        <w:tc>
          <w:tcPr>
            <w:tcW w:w="2756" w:type="pct"/>
            <w:tcBorders>
              <w:top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Повреждения в магистральных тепловых сетях, 1/км/год в том числе:</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699" w:type="pct"/>
            <w:tcBorders>
              <w:top w:val="single" w:sz="4" w:space="0" w:color="auto"/>
              <w:left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t>0</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0</w:t>
            </w:r>
          </w:p>
        </w:tc>
        <w:tc>
          <w:tcPr>
            <w:tcW w:w="383"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r w:rsidR="00056DA8" w:rsidRPr="007E25D6" w:rsidTr="00056DA8">
        <w:trPr>
          <w:trHeight w:val="227"/>
        </w:trPr>
        <w:tc>
          <w:tcPr>
            <w:tcW w:w="2756" w:type="pct"/>
            <w:tcBorders>
              <w:top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в отопительный период, 1/км/год</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699" w:type="pct"/>
            <w:tcBorders>
              <w:top w:val="single" w:sz="4" w:space="0" w:color="auto"/>
              <w:left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t>0</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0</w:t>
            </w:r>
          </w:p>
        </w:tc>
        <w:tc>
          <w:tcPr>
            <w:tcW w:w="383"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r w:rsidR="00056DA8" w:rsidRPr="007E25D6" w:rsidTr="00056DA8">
        <w:trPr>
          <w:trHeight w:val="227"/>
        </w:trPr>
        <w:tc>
          <w:tcPr>
            <w:tcW w:w="2756" w:type="pct"/>
            <w:tcBorders>
              <w:top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в период испытаний на плотность и прочность, 1/км/год</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699" w:type="pct"/>
            <w:tcBorders>
              <w:top w:val="single" w:sz="4" w:space="0" w:color="auto"/>
              <w:left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t>0</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0</w:t>
            </w:r>
          </w:p>
        </w:tc>
        <w:tc>
          <w:tcPr>
            <w:tcW w:w="383"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r w:rsidR="00056DA8" w:rsidRPr="007E25D6" w:rsidTr="00056DA8">
        <w:trPr>
          <w:trHeight w:val="227"/>
        </w:trPr>
        <w:tc>
          <w:tcPr>
            <w:tcW w:w="2756" w:type="pct"/>
            <w:tcBorders>
              <w:top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Повреждения в распределительных тепловых сетях систем отопления, 1/км/год, в том числе:</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699" w:type="pct"/>
            <w:tcBorders>
              <w:top w:val="single" w:sz="4" w:space="0" w:color="auto"/>
              <w:left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t>0,16</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0</w:t>
            </w:r>
          </w:p>
        </w:tc>
        <w:tc>
          <w:tcPr>
            <w:tcW w:w="383"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r w:rsidR="00056DA8" w:rsidRPr="007E25D6" w:rsidTr="00056DA8">
        <w:trPr>
          <w:trHeight w:val="227"/>
        </w:trPr>
        <w:tc>
          <w:tcPr>
            <w:tcW w:w="2756" w:type="pct"/>
            <w:tcBorders>
              <w:top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в отопительный период, 1/км/год</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699" w:type="pct"/>
            <w:tcBorders>
              <w:top w:val="single" w:sz="4" w:space="0" w:color="auto"/>
              <w:left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t>0,16</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0</w:t>
            </w:r>
          </w:p>
        </w:tc>
        <w:tc>
          <w:tcPr>
            <w:tcW w:w="383"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r w:rsidR="00056DA8" w:rsidRPr="007E25D6" w:rsidTr="00056DA8">
        <w:trPr>
          <w:trHeight w:val="227"/>
        </w:trPr>
        <w:tc>
          <w:tcPr>
            <w:tcW w:w="2756" w:type="pct"/>
            <w:tcBorders>
              <w:top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в период испытаний на плотность и прочность, 1/км/год</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699" w:type="pct"/>
            <w:tcBorders>
              <w:top w:val="single" w:sz="4" w:space="0" w:color="auto"/>
              <w:left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t>0</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0</w:t>
            </w:r>
          </w:p>
        </w:tc>
        <w:tc>
          <w:tcPr>
            <w:tcW w:w="383"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r w:rsidR="00056DA8" w:rsidRPr="007E25D6" w:rsidTr="00056DA8">
        <w:trPr>
          <w:trHeight w:val="227"/>
        </w:trPr>
        <w:tc>
          <w:tcPr>
            <w:tcW w:w="2756" w:type="pct"/>
            <w:tcBorders>
              <w:top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Повреждения в сетях горячего водоснабжения (в случае их наличия), 1/км/год</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699" w:type="pct"/>
            <w:tcBorders>
              <w:top w:val="single" w:sz="4" w:space="0" w:color="auto"/>
              <w:left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t>0</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0</w:t>
            </w:r>
          </w:p>
        </w:tc>
        <w:tc>
          <w:tcPr>
            <w:tcW w:w="383"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r w:rsidR="00056DA8" w:rsidRPr="007E25D6" w:rsidTr="00056DA8">
        <w:trPr>
          <w:trHeight w:val="227"/>
        </w:trPr>
        <w:tc>
          <w:tcPr>
            <w:tcW w:w="2756" w:type="pct"/>
            <w:tcBorders>
              <w:top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Всего повреждения в тепловых сетях, 1/км/год</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w:t>
            </w:r>
          </w:p>
        </w:tc>
        <w:tc>
          <w:tcPr>
            <w:tcW w:w="699" w:type="pct"/>
            <w:tcBorders>
              <w:top w:val="single" w:sz="4" w:space="0" w:color="auto"/>
              <w:left w:val="single" w:sz="4" w:space="0" w:color="auto"/>
              <w:bottom w:val="single" w:sz="4" w:space="0" w:color="auto"/>
              <w:right w:val="single" w:sz="4" w:space="0" w:color="auto"/>
            </w:tcBorders>
            <w:vAlign w:val="center"/>
          </w:tcPr>
          <w:p w:rsidR="00056DA8" w:rsidRPr="007E25D6" w:rsidRDefault="00056DA8" w:rsidP="00056DA8">
            <w:pPr>
              <w:pStyle w:val="1fffb"/>
              <w:rPr>
                <w:rFonts w:cs="Times New Roman"/>
              </w:rPr>
            </w:pPr>
            <w:r>
              <w:t>0,16</w:t>
            </w:r>
          </w:p>
        </w:tc>
        <w:tc>
          <w:tcPr>
            <w:tcW w:w="387" w:type="pct"/>
            <w:tcBorders>
              <w:top w:val="single" w:sz="4" w:space="0" w:color="auto"/>
              <w:left w:val="single" w:sz="4" w:space="0" w:color="auto"/>
              <w:bottom w:val="single" w:sz="4" w:space="0" w:color="auto"/>
              <w:right w:val="single" w:sz="4" w:space="0" w:color="auto"/>
            </w:tcBorders>
          </w:tcPr>
          <w:p w:rsidR="00056DA8" w:rsidRPr="007E25D6" w:rsidRDefault="00056DA8" w:rsidP="00056DA8">
            <w:pPr>
              <w:pStyle w:val="1fffb"/>
              <w:rPr>
                <w:rFonts w:cs="Times New Roman"/>
              </w:rPr>
            </w:pPr>
            <w:r w:rsidRPr="007E25D6">
              <w:rPr>
                <w:rFonts w:cs="Times New Roman"/>
              </w:rPr>
              <w:t>0</w:t>
            </w:r>
          </w:p>
        </w:tc>
        <w:tc>
          <w:tcPr>
            <w:tcW w:w="383" w:type="pct"/>
            <w:tcBorders>
              <w:top w:val="single" w:sz="4" w:space="0" w:color="auto"/>
              <w:left w:val="single" w:sz="4" w:space="0" w:color="auto"/>
              <w:bottom w:val="single" w:sz="4" w:space="0" w:color="auto"/>
            </w:tcBorders>
          </w:tcPr>
          <w:p w:rsidR="00056DA8" w:rsidRPr="007E25D6" w:rsidRDefault="00056DA8" w:rsidP="00056DA8">
            <w:pPr>
              <w:pStyle w:val="1fffb"/>
              <w:rPr>
                <w:rFonts w:cs="Times New Roman"/>
              </w:rPr>
            </w:pPr>
            <w:r w:rsidRPr="007E25D6">
              <w:rPr>
                <w:rFonts w:cs="Times New Roman"/>
              </w:rPr>
              <w:t>0</w:t>
            </w:r>
          </w:p>
        </w:tc>
      </w:tr>
    </w:tbl>
    <w:p w:rsidR="00FF6756" w:rsidRPr="007E25D6" w:rsidRDefault="00FF6756" w:rsidP="00B5461F">
      <w:pPr>
        <w:pStyle w:val="11ff3"/>
      </w:pPr>
    </w:p>
    <w:p w:rsidR="00FF6756" w:rsidRPr="007E25D6" w:rsidRDefault="00FF6756" w:rsidP="00B5461F">
      <w:pPr>
        <w:pStyle w:val="11ff3"/>
      </w:pPr>
      <w:r w:rsidRPr="007E25D6">
        <w:rPr>
          <w:lang w:eastAsia="ru-RU"/>
        </w:rPr>
        <w:t>Время устранения аварии составляет 8-24 часа.</w:t>
      </w:r>
    </w:p>
    <w:p w:rsidR="00C25060" w:rsidRPr="007E25D6" w:rsidRDefault="00C25060" w:rsidP="00620B72">
      <w:pPr>
        <w:pStyle w:val="20"/>
        <w:tabs>
          <w:tab w:val="left" w:pos="709"/>
        </w:tabs>
        <w:spacing w:before="240" w:line="240" w:lineRule="auto"/>
        <w:rPr>
          <w:rFonts w:cs="Times New Roman"/>
        </w:rPr>
      </w:pPr>
      <w:bookmarkStart w:id="149" w:name="_Toc475879446"/>
      <w:bookmarkStart w:id="150" w:name="_Toc78674713"/>
      <w:bookmarkStart w:id="151" w:name="_Toc84970950"/>
      <w:bookmarkStart w:id="152" w:name="_Toc231910390"/>
      <w:r w:rsidRPr="007E25D6">
        <w:rPr>
          <w:rFonts w:cs="Times New Roman"/>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149"/>
      <w:bookmarkEnd w:id="150"/>
      <w:bookmarkEnd w:id="151"/>
      <w:bookmarkEnd w:id="152"/>
    </w:p>
    <w:p w:rsidR="00C25060" w:rsidRPr="007E25D6" w:rsidRDefault="00C25060" w:rsidP="00B5461F">
      <w:pPr>
        <w:pStyle w:val="11ff3"/>
      </w:pPr>
      <w:r w:rsidRPr="007E25D6">
        <w:t xml:space="preserve">Планирование проведения летних ремонтов в </w:t>
      </w:r>
      <w:r w:rsidR="00E25176" w:rsidRPr="007E25D6">
        <w:t>ООО «Петербургтеплоэнерго»</w:t>
      </w:r>
      <w:r w:rsidRPr="007E25D6">
        <w:t xml:space="preserve"> для контроля состояния трубопроводов тепловых сетей, их тепловой изоляции и теплосетевого оборудования осуществляется ежегодно в рамках проводимых работ с учетом:</w:t>
      </w:r>
    </w:p>
    <w:p w:rsidR="00C25060" w:rsidRPr="007E25D6" w:rsidRDefault="00C25060" w:rsidP="00C25060">
      <w:pPr>
        <w:pStyle w:val="113"/>
      </w:pPr>
      <w:r w:rsidRPr="007E25D6">
        <w:t>замечаний к работе оборудования, выявленных обслуживающим и ремонтным персоналом во время отопительного периода и плановых осмотров, проводимых в форме обхода трасс теплопроводов и тепловых пунктов;</w:t>
      </w:r>
    </w:p>
    <w:p w:rsidR="00C25060" w:rsidRPr="007E25D6" w:rsidRDefault="00C25060" w:rsidP="00B5461F">
      <w:pPr>
        <w:pStyle w:val="11ff3"/>
      </w:pPr>
      <w:r w:rsidRPr="007E25D6">
        <w:t>Частота обходов - не реже одного раза в 2 недели в течение отопительного сезона и одного раза в месяц в межотопительный период;</w:t>
      </w:r>
    </w:p>
    <w:p w:rsidR="00C25060" w:rsidRPr="007E25D6" w:rsidRDefault="00AD6656" w:rsidP="00C25060">
      <w:pPr>
        <w:pStyle w:val="113"/>
      </w:pPr>
      <w:r w:rsidRPr="007E25D6">
        <w:t xml:space="preserve"> </w:t>
      </w:r>
      <w:r w:rsidR="00C25060" w:rsidRPr="007E25D6">
        <w:t>графика планово-предупредительного ремонта;</w:t>
      </w:r>
    </w:p>
    <w:p w:rsidR="00C25060" w:rsidRPr="007E25D6" w:rsidRDefault="00AD6656" w:rsidP="00C25060">
      <w:pPr>
        <w:pStyle w:val="113"/>
      </w:pPr>
      <w:r w:rsidRPr="007E25D6">
        <w:t xml:space="preserve"> </w:t>
      </w:r>
      <w:r w:rsidR="00C25060" w:rsidRPr="007E25D6">
        <w:t>результатов ежегодных гидравлических испытаний на прочность и плотность, проводимых после окончания отопительного сезона.</w:t>
      </w:r>
    </w:p>
    <w:p w:rsidR="00C25060" w:rsidRPr="007E25D6" w:rsidRDefault="00C25060" w:rsidP="00B5461F">
      <w:pPr>
        <w:pStyle w:val="11ff3"/>
      </w:pPr>
      <w:r w:rsidRPr="007E25D6">
        <w:t xml:space="preserve">Испытания на плотность и прочность проводятся в соответствии с «Правилами устройства и безопасной эксплуатации трубопроводов пара и горячей воды», </w:t>
      </w:r>
      <w:r w:rsidRPr="007E25D6">
        <w:lastRenderedPageBreak/>
        <w:t>«Правилами технической эксплуатации электрических станций и сетей Российской Федерации», «Правилами технической эксплуатации тепловых энергоустановок» и местной инструкцией. Для проведения гидравлических испытаний на прочность и плотность в межотопительный период на магистральных и распределительных тепловых сетях установлены следующие параметры: для магистральных и распределительных (квартальных) трубопроводов - минимальное значение пробного давления составляет 1,25 рабочего давления. При этом значение рабочего давления составляет Рр=0,6 МПа. Продолжительность испытаний составляет не менее 15 минут. Во время проведения испытаний тепловых сетей пробным давлением, тепловые пункты и системы теплопотребления закрываются заглушками.</w:t>
      </w:r>
    </w:p>
    <w:p w:rsidR="00C25060" w:rsidRPr="007E25D6" w:rsidRDefault="00C25060" w:rsidP="00B5461F">
      <w:pPr>
        <w:pStyle w:val="11ff3"/>
      </w:pPr>
      <w:r w:rsidRPr="007E25D6">
        <w:t xml:space="preserve">Объем работ, проводимых </w:t>
      </w:r>
      <w:r w:rsidR="00E25176" w:rsidRPr="007E25D6">
        <w:t>ООО «Петербургтеплоэнерго»</w:t>
      </w:r>
      <w:r w:rsidRPr="007E25D6">
        <w:t xml:space="preserve"> во время ежегодных профилактических ремонтов, соответствует установленным техническим регламентам и иным обязательным требованиям к процедурам их выполнения и методам испытаний.</w:t>
      </w:r>
    </w:p>
    <w:p w:rsidR="00C25060" w:rsidRPr="007E25D6" w:rsidRDefault="00C25060" w:rsidP="00B5461F">
      <w:pPr>
        <w:pStyle w:val="11ff3"/>
        <w:rPr>
          <w:lang w:eastAsia="ru-RU"/>
        </w:rPr>
      </w:pPr>
      <w:r w:rsidRPr="007E25D6">
        <w:t xml:space="preserve">Испытания на тепловые потери на сетях </w:t>
      </w:r>
      <w:r w:rsidR="00E25176" w:rsidRPr="007E25D6">
        <w:t>ООО «Петербургтеплоэнерго»</w:t>
      </w:r>
      <w:r w:rsidRPr="007E25D6">
        <w:t xml:space="preserve"> не проводятся.</w:t>
      </w:r>
    </w:p>
    <w:p w:rsidR="00C25060" w:rsidRPr="007E25D6" w:rsidRDefault="00C25060" w:rsidP="00B5461F">
      <w:pPr>
        <w:pStyle w:val="11ff3"/>
      </w:pPr>
      <w:r w:rsidRPr="007E25D6">
        <w:t xml:space="preserve">На тепловых сетях </w:t>
      </w:r>
      <w:r w:rsidR="00E25176" w:rsidRPr="007E25D6">
        <w:t>ООО «Петербургтеплоэнерго»</w:t>
      </w:r>
      <w:r w:rsidRPr="007E25D6">
        <w:t xml:space="preserve"> проводят испытания на плотность и прочность в соответствии с «Правилами устройства и безопасной эксплуатации трубопроводов пара и горячей воды»,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w:t>
      </w:r>
    </w:p>
    <w:p w:rsidR="00C25060" w:rsidRPr="007E25D6" w:rsidRDefault="00C25060" w:rsidP="00B5461F">
      <w:pPr>
        <w:pStyle w:val="11ff3"/>
      </w:pPr>
      <w:r w:rsidRPr="007E25D6">
        <w:t xml:space="preserve">Испытания проводятся 2 раза в год – после окончания отопительного сезона и в летний период после капитальных ремонтов. График испытаний согласовывается. Испытания проводятся по рабочим программам. Испытательное давление выбирается не менее 1,25 максимального рабочего, рассчитанного на предстоящий сезон. Испытания проводятся по зонам теплоснабжения. Длительность испытаний – 2 дня для зон котельных. После проведения испытаний составляется Акт. </w:t>
      </w:r>
    </w:p>
    <w:p w:rsidR="00C25060" w:rsidRPr="007E25D6" w:rsidRDefault="00C25060" w:rsidP="00B5461F">
      <w:pPr>
        <w:pStyle w:val="11ff3"/>
      </w:pPr>
      <w:r w:rsidRPr="007E25D6">
        <w:t xml:space="preserve">Результаты проведенных гидравлических испытаний тепловых сетей учитываются при формировании планов капитального ремонта совместно со сроком эксплуатации теплотрассы. </w:t>
      </w:r>
    </w:p>
    <w:p w:rsidR="00C25060" w:rsidRPr="007E25D6" w:rsidRDefault="00C25060" w:rsidP="00B5461F">
      <w:pPr>
        <w:pStyle w:val="11ff3"/>
      </w:pPr>
      <w:r w:rsidRPr="007E25D6">
        <w:t>Планирование ремонтных программ начинается с формирования перечня объектов с указанием физических объемов (длина, диаметр и т.д.) и характеристик объекта</w:t>
      </w:r>
      <w:r w:rsidR="00620B72" w:rsidRPr="007E25D6">
        <w:t xml:space="preserve"> </w:t>
      </w:r>
      <w:r w:rsidRPr="007E25D6">
        <w:t>(пропуск тепловой энергии, гидравлические потери и т.д.).</w:t>
      </w:r>
    </w:p>
    <w:p w:rsidR="00C25060" w:rsidRPr="007E25D6" w:rsidRDefault="00C25060" w:rsidP="00B5461F">
      <w:pPr>
        <w:pStyle w:val="11ff3"/>
      </w:pPr>
      <w:r w:rsidRPr="007E25D6">
        <w:lastRenderedPageBreak/>
        <w:t xml:space="preserve">После корректировки физических объемов в соответствии с финансовыми средствами </w:t>
      </w:r>
      <w:r w:rsidR="00E25176" w:rsidRPr="007E25D6">
        <w:t>ООО «Петербургтеплоэнерго»</w:t>
      </w:r>
      <w:r w:rsidRPr="007E25D6">
        <w:t xml:space="preserve"> формирует окончательную редакцию программы планового капитального ремонта. После утверждения плана капитального ремонта согласовывается график производства работ.</w:t>
      </w:r>
    </w:p>
    <w:p w:rsidR="00C25060" w:rsidRPr="007E25D6" w:rsidRDefault="00C25060" w:rsidP="00B5461F">
      <w:pPr>
        <w:pStyle w:val="11ff3"/>
      </w:pPr>
      <w:r w:rsidRPr="007E25D6">
        <w:t>Периодичность</w:t>
      </w:r>
      <w:r w:rsidR="00620B72" w:rsidRPr="007E25D6">
        <w:t>,</w:t>
      </w:r>
      <w:r w:rsidRPr="007E25D6">
        <w:t xml:space="preserve"> технический регламент и требования процедур летних ремонтов производятся в соответствии с главой 9 «Ремонт тепловых сетей» типовой инструкции по технической эксплуатации систем транспорта и распределения тепловой энергии (тепловых сетей) РД153-34.0-20.507-98. </w:t>
      </w:r>
    </w:p>
    <w:p w:rsidR="00C25060" w:rsidRPr="007E25D6" w:rsidRDefault="00C25060" w:rsidP="00B5461F">
      <w:pPr>
        <w:pStyle w:val="11ff3"/>
      </w:pPr>
      <w:r w:rsidRPr="007E25D6">
        <w:t>К методам испытаний тепловых сетей относятся:</w:t>
      </w:r>
    </w:p>
    <w:p w:rsidR="00C25060" w:rsidRPr="007E25D6" w:rsidRDefault="00C25060" w:rsidP="00B5461F">
      <w:pPr>
        <w:pStyle w:val="11ff3"/>
      </w:pPr>
      <w:r w:rsidRPr="007E25D6">
        <w:t>Гидравлические испытания, производятся ежегодно до начала отопительного сезона в целях проверки плотности и прочности трубопроводов и установленной запорной арматуры. В соответствии с п.6.2.13 ПТЭТЭ, по окончании отопительного сезона, в тепловых сетях проводятся гидравлические испытания на прочность и плотность. В соответствии с п.6.2.11 ПТЭТЭ, минимальная величина пробного давления при гидравлическом испытании составляет 1,25 рабочего давления, но не менее 0,2 МПа (2 кгс/с</w:t>
      </w:r>
      <w:r w:rsidR="00BB453D" w:rsidRPr="00BB453D">
        <w:t>м</w:t>
      </w:r>
      <w:r w:rsidR="00BB453D" w:rsidRPr="00BB453D">
        <w:rPr>
          <w:vertAlign w:val="superscript"/>
        </w:rPr>
        <w:t>2</w:t>
      </w:r>
      <w:r w:rsidRPr="007E25D6">
        <w:t xml:space="preserve">). Значение рабочего давления установлено техническим руководителем и составляет для тепловых сетей первого контура 1,6 МПа. </w:t>
      </w:r>
    </w:p>
    <w:p w:rsidR="00C25060" w:rsidRPr="007E25D6" w:rsidRDefault="00C25060" w:rsidP="00B5461F">
      <w:pPr>
        <w:pStyle w:val="11ff3"/>
      </w:pPr>
      <w:r w:rsidRPr="007E25D6">
        <w:t>По окончании ремонтных работ на тепловых сетях, в соответствии с п.6.2.9 ПТЭТЭ, проводятся гидравлические испытания на прочность и плотность. Испытания проводятся только тех тепловых сетей, на которых производились ремонтные работы.</w:t>
      </w:r>
    </w:p>
    <w:p w:rsidR="00C25060" w:rsidRPr="007E25D6" w:rsidRDefault="00C25060" w:rsidP="00B5461F">
      <w:pPr>
        <w:pStyle w:val="11ff3"/>
      </w:pPr>
      <w:r w:rsidRPr="007E25D6">
        <w:t>Периодичность и продолжительность всех видов ремонтных работ устанавливается нормативно-техническими документами на ремонт данного вида оборудования.</w:t>
      </w:r>
    </w:p>
    <w:p w:rsidR="00C25060" w:rsidRPr="007E25D6" w:rsidRDefault="00C25060" w:rsidP="00B5461F">
      <w:pPr>
        <w:pStyle w:val="11ff3"/>
      </w:pPr>
      <w:r w:rsidRPr="007E25D6">
        <w:t>Система технического обслуживания и ремонта носит планово-предупредительный характер. На все виды оборудования составляются годовые (сезонные и месячные) планы (графики) ремонтов. Годовые планы ремонтов утверждает руководитель организации.</w:t>
      </w:r>
    </w:p>
    <w:p w:rsidR="00C25060" w:rsidRPr="007E25D6" w:rsidRDefault="00C25060" w:rsidP="00B5461F">
      <w:pPr>
        <w:pStyle w:val="11ff3"/>
      </w:pPr>
      <w:r w:rsidRPr="007E25D6">
        <w:t>Ремонт тепловых сетей производится в соответствии с утвержденным графиком (планом) на основе результатов анализа выявленных дефектов, повреждений, периодических осмотров, испытаний, диагностики и ежегодных испытаний на прочность и плотность. Объем технического обслуживания и ремонта определяется необходимостью поддержания исправного, работоспособного состояния и периодического восстановления тепловых сетей с учетом их фактического технического состояния.</w:t>
      </w:r>
    </w:p>
    <w:p w:rsidR="00FF6756" w:rsidRPr="007E25D6" w:rsidRDefault="00405C87" w:rsidP="00FF6756">
      <w:pPr>
        <w:pStyle w:val="11ff3"/>
        <w:rPr>
          <w:u w:val="single"/>
        </w:rPr>
      </w:pPr>
      <w:r w:rsidRPr="007E25D6">
        <w:rPr>
          <w:u w:val="single"/>
        </w:rPr>
        <w:lastRenderedPageBreak/>
        <w:t xml:space="preserve">Таблица 1.3.12.1 - </w:t>
      </w:r>
      <w:r w:rsidR="00FF6756" w:rsidRPr="007E25D6">
        <w:rPr>
          <w:u w:val="single"/>
        </w:rPr>
        <w:t>Стандартный график производства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1911"/>
        <w:gridCol w:w="2316"/>
        <w:gridCol w:w="1883"/>
      </w:tblGrid>
      <w:tr w:rsidR="00FF6756" w:rsidRPr="007E25D6" w:rsidTr="00FF6756">
        <w:trPr>
          <w:trHeight w:val="20"/>
          <w:tblHeader/>
        </w:trPr>
        <w:tc>
          <w:tcPr>
            <w:tcW w:w="1710" w:type="pct"/>
            <w:vAlign w:val="center"/>
            <w:hideMark/>
          </w:tcPr>
          <w:p w:rsidR="00FF6756" w:rsidRPr="007E25D6" w:rsidRDefault="00FF6756" w:rsidP="00FF6756">
            <w:pPr>
              <w:pStyle w:val="1fffb"/>
              <w:rPr>
                <w:rFonts w:cs="Times New Roman"/>
              </w:rPr>
            </w:pPr>
            <w:r w:rsidRPr="007E25D6">
              <w:rPr>
                <w:rFonts w:cs="Times New Roman"/>
              </w:rPr>
              <w:t>Перечень регламентных работ</w:t>
            </w:r>
          </w:p>
        </w:tc>
        <w:tc>
          <w:tcPr>
            <w:tcW w:w="1029" w:type="pct"/>
            <w:vAlign w:val="center"/>
            <w:hideMark/>
          </w:tcPr>
          <w:p w:rsidR="00FF6756" w:rsidRPr="007E25D6" w:rsidRDefault="00FF6756" w:rsidP="00FF6756">
            <w:pPr>
              <w:pStyle w:val="1fffb"/>
              <w:rPr>
                <w:rFonts w:cs="Times New Roman"/>
              </w:rPr>
            </w:pPr>
            <w:r w:rsidRPr="007E25D6">
              <w:rPr>
                <w:rFonts w:cs="Times New Roman"/>
              </w:rPr>
              <w:t>Периодичность проведения регламентных работ</w:t>
            </w:r>
          </w:p>
        </w:tc>
        <w:tc>
          <w:tcPr>
            <w:tcW w:w="1247" w:type="pct"/>
            <w:vAlign w:val="center"/>
            <w:hideMark/>
          </w:tcPr>
          <w:p w:rsidR="00FF6756" w:rsidRPr="007E25D6" w:rsidRDefault="00FF6756" w:rsidP="00FF6756">
            <w:pPr>
              <w:pStyle w:val="1fffb"/>
              <w:rPr>
                <w:rFonts w:cs="Times New Roman"/>
              </w:rPr>
            </w:pPr>
            <w:r w:rsidRPr="007E25D6">
              <w:rPr>
                <w:rFonts w:cs="Times New Roman"/>
              </w:rPr>
              <w:t>Период проведения</w:t>
            </w:r>
          </w:p>
        </w:tc>
        <w:tc>
          <w:tcPr>
            <w:tcW w:w="1014" w:type="pct"/>
            <w:vAlign w:val="center"/>
            <w:hideMark/>
          </w:tcPr>
          <w:p w:rsidR="00FF6756" w:rsidRPr="007E25D6" w:rsidRDefault="00FF6756" w:rsidP="00FF6756">
            <w:pPr>
              <w:pStyle w:val="1fffb"/>
              <w:rPr>
                <w:rFonts w:cs="Times New Roman"/>
              </w:rPr>
            </w:pPr>
            <w:r w:rsidRPr="007E25D6">
              <w:rPr>
                <w:rFonts w:cs="Times New Roman"/>
              </w:rPr>
              <w:t xml:space="preserve">Расчётная формула для расчёта нормы затрат теплоносителя, V, </w:t>
            </w:r>
            <w:r w:rsidR="00BB453D" w:rsidRPr="00BB453D">
              <w:rPr>
                <w:rFonts w:cs="Times New Roman"/>
              </w:rPr>
              <w:t>м</w:t>
            </w:r>
            <w:r w:rsidR="00BB453D" w:rsidRPr="00BB453D">
              <w:rPr>
                <w:rFonts w:cs="Times New Roman"/>
                <w:vertAlign w:val="superscript"/>
              </w:rPr>
              <w:t>3</w:t>
            </w:r>
          </w:p>
        </w:tc>
      </w:tr>
      <w:tr w:rsidR="00FF6756" w:rsidRPr="007E25D6" w:rsidTr="00FF6756">
        <w:trPr>
          <w:trHeight w:val="20"/>
        </w:trPr>
        <w:tc>
          <w:tcPr>
            <w:tcW w:w="1710" w:type="pct"/>
            <w:vAlign w:val="center"/>
            <w:hideMark/>
          </w:tcPr>
          <w:p w:rsidR="00FF6756" w:rsidRPr="007E25D6" w:rsidRDefault="00FF6756" w:rsidP="00FF6756">
            <w:pPr>
              <w:pStyle w:val="1fffb"/>
              <w:rPr>
                <w:rFonts w:cs="Times New Roman"/>
              </w:rPr>
            </w:pPr>
            <w:r w:rsidRPr="007E25D6">
              <w:rPr>
                <w:rFonts w:cs="Times New Roman"/>
              </w:rPr>
              <w:t>Заполнение трубопроводов магистральных и распределительных сетей после проведения ремонта в межотопительный период</w:t>
            </w:r>
          </w:p>
        </w:tc>
        <w:tc>
          <w:tcPr>
            <w:tcW w:w="1029" w:type="pct"/>
            <w:vAlign w:val="center"/>
            <w:hideMark/>
          </w:tcPr>
          <w:p w:rsidR="00FF6756" w:rsidRPr="007E25D6" w:rsidRDefault="00FF6756" w:rsidP="00FF6756">
            <w:pPr>
              <w:pStyle w:val="1fffb"/>
              <w:rPr>
                <w:rFonts w:cs="Times New Roman"/>
              </w:rPr>
            </w:pPr>
            <w:r w:rsidRPr="007E25D6">
              <w:rPr>
                <w:rFonts w:cs="Times New Roman"/>
              </w:rPr>
              <w:t>1 раз в год</w:t>
            </w:r>
          </w:p>
        </w:tc>
        <w:tc>
          <w:tcPr>
            <w:tcW w:w="1247" w:type="pct"/>
            <w:vAlign w:val="center"/>
            <w:hideMark/>
          </w:tcPr>
          <w:p w:rsidR="00FF6756" w:rsidRPr="007E25D6" w:rsidRDefault="00FF6756" w:rsidP="00FF6756">
            <w:pPr>
              <w:pStyle w:val="1fffb"/>
              <w:rPr>
                <w:rFonts w:cs="Times New Roman"/>
              </w:rPr>
            </w:pPr>
            <w:r w:rsidRPr="007E25D6">
              <w:rPr>
                <w:rFonts w:cs="Times New Roman"/>
              </w:rPr>
              <w:t>июнь-август</w:t>
            </w:r>
          </w:p>
        </w:tc>
        <w:tc>
          <w:tcPr>
            <w:tcW w:w="1014" w:type="pct"/>
            <w:noWrap/>
            <w:vAlign w:val="center"/>
            <w:hideMark/>
          </w:tcPr>
          <w:p w:rsidR="00FF6756" w:rsidRPr="007E25D6" w:rsidRDefault="00FF6756" w:rsidP="00FF6756">
            <w:pPr>
              <w:pStyle w:val="1fffb"/>
              <w:rPr>
                <w:rFonts w:cs="Times New Roman"/>
              </w:rPr>
            </w:pPr>
            <w:r w:rsidRPr="007E25D6">
              <w:rPr>
                <w:rFonts w:cs="Times New Roman"/>
              </w:rPr>
              <w:t>1,5</w:t>
            </w:r>
          </w:p>
        </w:tc>
      </w:tr>
      <w:tr w:rsidR="00FF6756" w:rsidRPr="007E25D6" w:rsidTr="00FF6756">
        <w:trPr>
          <w:trHeight w:val="20"/>
        </w:trPr>
        <w:tc>
          <w:tcPr>
            <w:tcW w:w="1710" w:type="pct"/>
            <w:vAlign w:val="center"/>
            <w:hideMark/>
          </w:tcPr>
          <w:p w:rsidR="00FF6756" w:rsidRPr="007E25D6" w:rsidRDefault="00FF6756" w:rsidP="00FF6756">
            <w:pPr>
              <w:pStyle w:val="1fffb"/>
              <w:rPr>
                <w:rFonts w:cs="Times New Roman"/>
              </w:rPr>
            </w:pPr>
            <w:r w:rsidRPr="007E25D6">
              <w:rPr>
                <w:rFonts w:cs="Times New Roman"/>
              </w:rPr>
              <w:t>Испытания на плотность и механическую прочность трубопроводов тепловых сетей</w:t>
            </w:r>
          </w:p>
        </w:tc>
        <w:tc>
          <w:tcPr>
            <w:tcW w:w="1029" w:type="pct"/>
            <w:vAlign w:val="center"/>
            <w:hideMark/>
          </w:tcPr>
          <w:p w:rsidR="00FF6756" w:rsidRPr="007E25D6" w:rsidRDefault="00FF6756" w:rsidP="00FF6756">
            <w:pPr>
              <w:pStyle w:val="1fffb"/>
              <w:rPr>
                <w:rFonts w:cs="Times New Roman"/>
              </w:rPr>
            </w:pPr>
            <w:r w:rsidRPr="007E25D6">
              <w:rPr>
                <w:rFonts w:cs="Times New Roman"/>
              </w:rPr>
              <w:t>1 раз в год</w:t>
            </w:r>
          </w:p>
        </w:tc>
        <w:tc>
          <w:tcPr>
            <w:tcW w:w="1247" w:type="pct"/>
            <w:vAlign w:val="center"/>
            <w:hideMark/>
          </w:tcPr>
          <w:p w:rsidR="00FF6756" w:rsidRPr="007E25D6" w:rsidRDefault="00FF6756" w:rsidP="00FF6756">
            <w:pPr>
              <w:pStyle w:val="1fffb"/>
              <w:rPr>
                <w:rFonts w:cs="Times New Roman"/>
              </w:rPr>
            </w:pPr>
            <w:r w:rsidRPr="007E25D6">
              <w:rPr>
                <w:rFonts w:cs="Times New Roman"/>
              </w:rPr>
              <w:t>июнь-август</w:t>
            </w:r>
          </w:p>
        </w:tc>
        <w:tc>
          <w:tcPr>
            <w:tcW w:w="1014" w:type="pct"/>
            <w:vMerge w:val="restart"/>
            <w:noWrap/>
            <w:vAlign w:val="center"/>
            <w:hideMark/>
          </w:tcPr>
          <w:p w:rsidR="00FF6756" w:rsidRPr="007E25D6" w:rsidRDefault="00FF6756" w:rsidP="00FF6756">
            <w:pPr>
              <w:pStyle w:val="1fffb"/>
              <w:rPr>
                <w:rFonts w:cs="Times New Roman"/>
              </w:rPr>
            </w:pPr>
            <w:r w:rsidRPr="007E25D6">
              <w:rPr>
                <w:rFonts w:cs="Times New Roman"/>
              </w:rPr>
              <w:t>0,5</w:t>
            </w:r>
          </w:p>
        </w:tc>
      </w:tr>
      <w:tr w:rsidR="00FF6756" w:rsidRPr="007E25D6" w:rsidTr="00FF6756">
        <w:trPr>
          <w:trHeight w:val="20"/>
        </w:trPr>
        <w:tc>
          <w:tcPr>
            <w:tcW w:w="1710" w:type="pct"/>
            <w:vAlign w:val="center"/>
            <w:hideMark/>
          </w:tcPr>
          <w:p w:rsidR="00FF6756" w:rsidRPr="007E25D6" w:rsidRDefault="00FF6756" w:rsidP="00FF6756">
            <w:pPr>
              <w:pStyle w:val="1fffb"/>
              <w:rPr>
                <w:rFonts w:cs="Times New Roman"/>
              </w:rPr>
            </w:pPr>
            <w:r w:rsidRPr="007E25D6">
              <w:rPr>
                <w:rFonts w:cs="Times New Roman"/>
              </w:rPr>
              <w:t>Промывка трубопроводов тепловых сетей</w:t>
            </w:r>
          </w:p>
        </w:tc>
        <w:tc>
          <w:tcPr>
            <w:tcW w:w="1029" w:type="pct"/>
            <w:vAlign w:val="center"/>
            <w:hideMark/>
          </w:tcPr>
          <w:p w:rsidR="00FF6756" w:rsidRPr="007E25D6" w:rsidRDefault="00FF6756" w:rsidP="00FF6756">
            <w:pPr>
              <w:pStyle w:val="1fffb"/>
              <w:rPr>
                <w:rFonts w:cs="Times New Roman"/>
              </w:rPr>
            </w:pPr>
            <w:r w:rsidRPr="007E25D6">
              <w:rPr>
                <w:rFonts w:cs="Times New Roman"/>
              </w:rPr>
              <w:t>1 раз в год</w:t>
            </w:r>
          </w:p>
        </w:tc>
        <w:tc>
          <w:tcPr>
            <w:tcW w:w="1247" w:type="pct"/>
            <w:vAlign w:val="center"/>
            <w:hideMark/>
          </w:tcPr>
          <w:p w:rsidR="00FF6756" w:rsidRPr="007E25D6" w:rsidRDefault="00FF6756" w:rsidP="00FF6756">
            <w:pPr>
              <w:pStyle w:val="1fffb"/>
              <w:rPr>
                <w:rFonts w:cs="Times New Roman"/>
              </w:rPr>
            </w:pPr>
            <w:r w:rsidRPr="007E25D6">
              <w:rPr>
                <w:rFonts w:cs="Times New Roman"/>
              </w:rPr>
              <w:t>июнь-август</w:t>
            </w:r>
          </w:p>
        </w:tc>
        <w:tc>
          <w:tcPr>
            <w:tcW w:w="1014" w:type="pct"/>
            <w:vMerge/>
            <w:vAlign w:val="center"/>
            <w:hideMark/>
          </w:tcPr>
          <w:p w:rsidR="00FF6756" w:rsidRPr="007E25D6" w:rsidRDefault="00FF6756" w:rsidP="00FF6756">
            <w:pPr>
              <w:pStyle w:val="1fffb"/>
              <w:rPr>
                <w:rFonts w:cs="Times New Roman"/>
              </w:rPr>
            </w:pPr>
          </w:p>
        </w:tc>
      </w:tr>
    </w:tbl>
    <w:p w:rsidR="00FF6756" w:rsidRPr="007E25D6" w:rsidRDefault="00FF6756" w:rsidP="00B5461F">
      <w:pPr>
        <w:pStyle w:val="11ff3"/>
      </w:pPr>
    </w:p>
    <w:p w:rsidR="00C25060" w:rsidRPr="007E25D6" w:rsidRDefault="00405C87" w:rsidP="005B41FF">
      <w:pPr>
        <w:pStyle w:val="afffffffffffffff1"/>
        <w:ind w:firstLine="709"/>
      </w:pPr>
      <w:r w:rsidRPr="007E25D6">
        <w:t xml:space="preserve">Таблица 1.3.12.2 - </w:t>
      </w:r>
      <w:r w:rsidR="00FF6756" w:rsidRPr="007E25D6">
        <w:t>Фактический п</w:t>
      </w:r>
      <w:r w:rsidR="00C25060" w:rsidRPr="007E25D6">
        <w:t>лан проведения регламентных работ и эксплуатационные нормы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20"/>
        <w:gridCol w:w="2895"/>
        <w:gridCol w:w="2723"/>
        <w:gridCol w:w="1789"/>
      </w:tblGrid>
      <w:tr w:rsidR="00FF6756" w:rsidRPr="007E25D6" w:rsidTr="00FF6756">
        <w:trPr>
          <w:trHeight w:val="227"/>
          <w:tblHeader/>
        </w:trPr>
        <w:tc>
          <w:tcPr>
            <w:tcW w:w="942" w:type="pct"/>
            <w:tcMar>
              <w:left w:w="28" w:type="dxa"/>
              <w:right w:w="28" w:type="dxa"/>
            </w:tcMar>
            <w:vAlign w:val="center"/>
          </w:tcPr>
          <w:p w:rsidR="00FF6756" w:rsidRPr="007E25D6" w:rsidRDefault="00FF6756" w:rsidP="00FF6756">
            <w:pPr>
              <w:pStyle w:val="1fffb"/>
              <w:rPr>
                <w:rFonts w:cs="Times New Roman"/>
              </w:rPr>
            </w:pPr>
            <w:bookmarkStart w:id="153" w:name="_Toc475879447"/>
            <w:bookmarkStart w:id="154" w:name="_Toc78674714"/>
            <w:bookmarkStart w:id="155" w:name="_Toc84970951"/>
            <w:r w:rsidRPr="007E25D6">
              <w:rPr>
                <w:rFonts w:cs="Times New Roman"/>
              </w:rPr>
              <w:t>Наименование котельной</w:t>
            </w:r>
          </w:p>
        </w:tc>
        <w:tc>
          <w:tcPr>
            <w:tcW w:w="1586"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 xml:space="preserve">Перечень регламентных работ </w:t>
            </w:r>
          </w:p>
        </w:tc>
        <w:tc>
          <w:tcPr>
            <w:tcW w:w="1492"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Периодичность проведения регламентных работ</w:t>
            </w:r>
          </w:p>
        </w:tc>
        <w:tc>
          <w:tcPr>
            <w:tcW w:w="980"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Период проведения</w:t>
            </w:r>
          </w:p>
        </w:tc>
      </w:tr>
      <w:tr w:rsidR="00FF6756" w:rsidRPr="007E25D6" w:rsidTr="00FF6756">
        <w:trPr>
          <w:trHeight w:val="227"/>
        </w:trPr>
        <w:tc>
          <w:tcPr>
            <w:tcW w:w="942" w:type="pct"/>
            <w:vMerge w:val="restart"/>
            <w:tcMar>
              <w:left w:w="28" w:type="dxa"/>
              <w:right w:w="28" w:type="dxa"/>
            </w:tcMar>
            <w:vAlign w:val="center"/>
          </w:tcPr>
          <w:p w:rsidR="00FF6756" w:rsidRPr="007E25D6" w:rsidRDefault="00503D3B" w:rsidP="00FF6756">
            <w:pPr>
              <w:pStyle w:val="1fffb"/>
              <w:rPr>
                <w:rFonts w:cs="Times New Roman"/>
                <w:color w:val="000000"/>
                <w:szCs w:val="20"/>
                <w:lang w:eastAsia="en-US"/>
              </w:rPr>
            </w:pPr>
            <w:r w:rsidRPr="007E25D6">
              <w:rPr>
                <w:rFonts w:cs="Times New Roman"/>
                <w:szCs w:val="20"/>
              </w:rPr>
              <w:t xml:space="preserve">Д. </w:t>
            </w:r>
            <w:r w:rsidR="00222920" w:rsidRPr="007E25D6">
              <w:rPr>
                <w:rFonts w:cs="Times New Roman"/>
                <w:szCs w:val="20"/>
              </w:rPr>
              <w:t>Гостицы</w:t>
            </w:r>
          </w:p>
        </w:tc>
        <w:tc>
          <w:tcPr>
            <w:tcW w:w="1586"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Испытания на плотность и механическую прочность трубопроводов тепловых сетей</w:t>
            </w:r>
          </w:p>
        </w:tc>
        <w:tc>
          <w:tcPr>
            <w:tcW w:w="1492"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2 раз в год</w:t>
            </w:r>
          </w:p>
        </w:tc>
        <w:tc>
          <w:tcPr>
            <w:tcW w:w="980"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Май, август</w:t>
            </w:r>
          </w:p>
        </w:tc>
      </w:tr>
      <w:tr w:rsidR="00FF6756" w:rsidRPr="007E25D6" w:rsidTr="00FF6756">
        <w:trPr>
          <w:trHeight w:val="227"/>
        </w:trPr>
        <w:tc>
          <w:tcPr>
            <w:tcW w:w="942" w:type="pct"/>
            <w:vMerge/>
            <w:tcMar>
              <w:left w:w="28" w:type="dxa"/>
              <w:right w:w="28" w:type="dxa"/>
            </w:tcMar>
            <w:vAlign w:val="center"/>
          </w:tcPr>
          <w:p w:rsidR="00FF6756" w:rsidRPr="007E25D6" w:rsidRDefault="00FF6756" w:rsidP="00FF6756">
            <w:pPr>
              <w:pStyle w:val="1fffb"/>
              <w:rPr>
                <w:rFonts w:cs="Times New Roman"/>
                <w:color w:val="000000"/>
                <w:szCs w:val="20"/>
                <w:lang w:eastAsia="en-US"/>
              </w:rPr>
            </w:pPr>
          </w:p>
        </w:tc>
        <w:tc>
          <w:tcPr>
            <w:tcW w:w="1586"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Промывка трубопроводов тепловых сетей</w:t>
            </w:r>
          </w:p>
        </w:tc>
        <w:tc>
          <w:tcPr>
            <w:tcW w:w="1492"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1 раз в год</w:t>
            </w:r>
          </w:p>
        </w:tc>
        <w:tc>
          <w:tcPr>
            <w:tcW w:w="980"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Август</w:t>
            </w:r>
          </w:p>
        </w:tc>
      </w:tr>
      <w:tr w:rsidR="00FF6756" w:rsidRPr="007E25D6" w:rsidTr="00FF6756">
        <w:trPr>
          <w:trHeight w:val="227"/>
        </w:trPr>
        <w:tc>
          <w:tcPr>
            <w:tcW w:w="942" w:type="pct"/>
            <w:vMerge/>
            <w:tcMar>
              <w:left w:w="28" w:type="dxa"/>
              <w:right w:w="28" w:type="dxa"/>
            </w:tcMar>
            <w:vAlign w:val="center"/>
          </w:tcPr>
          <w:p w:rsidR="00FF6756" w:rsidRPr="007E25D6" w:rsidRDefault="00FF6756" w:rsidP="00FF6756">
            <w:pPr>
              <w:pStyle w:val="1fffb"/>
              <w:rPr>
                <w:rFonts w:cs="Times New Roman"/>
                <w:color w:val="000000"/>
                <w:szCs w:val="20"/>
                <w:lang w:eastAsia="en-US"/>
              </w:rPr>
            </w:pPr>
          </w:p>
        </w:tc>
        <w:tc>
          <w:tcPr>
            <w:tcW w:w="1586"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Заполнение трубопроводов магистральных и распределительных сетей после проведения ремонта в межотопительный период</w:t>
            </w:r>
          </w:p>
        </w:tc>
        <w:tc>
          <w:tcPr>
            <w:tcW w:w="1492"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 xml:space="preserve">1 раз в год </w:t>
            </w:r>
          </w:p>
        </w:tc>
        <w:tc>
          <w:tcPr>
            <w:tcW w:w="980"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Июнь-август</w:t>
            </w:r>
          </w:p>
        </w:tc>
      </w:tr>
      <w:tr w:rsidR="00FF6756" w:rsidRPr="007E25D6" w:rsidTr="00FF6756">
        <w:trPr>
          <w:trHeight w:val="227"/>
        </w:trPr>
        <w:tc>
          <w:tcPr>
            <w:tcW w:w="942" w:type="pct"/>
            <w:vMerge/>
            <w:tcMar>
              <w:left w:w="28" w:type="dxa"/>
              <w:right w:w="28" w:type="dxa"/>
            </w:tcMar>
            <w:vAlign w:val="center"/>
          </w:tcPr>
          <w:p w:rsidR="00FF6756" w:rsidRPr="007E25D6" w:rsidRDefault="00FF6756" w:rsidP="00FF6756">
            <w:pPr>
              <w:pStyle w:val="1fffb"/>
              <w:rPr>
                <w:rFonts w:cs="Times New Roman"/>
                <w:color w:val="000000"/>
                <w:szCs w:val="20"/>
                <w:lang w:eastAsia="en-US"/>
              </w:rPr>
            </w:pPr>
          </w:p>
        </w:tc>
        <w:tc>
          <w:tcPr>
            <w:tcW w:w="1586"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color w:val="000000"/>
                <w:shd w:val="clear" w:color="auto" w:fill="FFFFFF"/>
              </w:rPr>
              <w:t>испытания тепловых сетей на тепловые и гидравлические</w:t>
            </w:r>
            <w:r w:rsidRPr="007E25D6">
              <w:rPr>
                <w:rFonts w:cs="Times New Roman"/>
                <w:color w:val="000000"/>
                <w:sz w:val="16"/>
                <w:szCs w:val="16"/>
                <w:shd w:val="clear" w:color="auto" w:fill="FFFFFF"/>
              </w:rPr>
              <w:t xml:space="preserve"> </w:t>
            </w:r>
            <w:r w:rsidRPr="007E25D6">
              <w:rPr>
                <w:rFonts w:cs="Times New Roman"/>
                <w:color w:val="000000"/>
                <w:shd w:val="clear" w:color="auto" w:fill="FFFFFF"/>
              </w:rPr>
              <w:t>потери, максимальную температуру теплоносителя</w:t>
            </w:r>
          </w:p>
        </w:tc>
        <w:tc>
          <w:tcPr>
            <w:tcW w:w="1492"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1 раз в год</w:t>
            </w:r>
          </w:p>
        </w:tc>
        <w:tc>
          <w:tcPr>
            <w:tcW w:w="980"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Июнь-август</w:t>
            </w:r>
          </w:p>
        </w:tc>
      </w:tr>
      <w:tr w:rsidR="00FF6756" w:rsidRPr="007E25D6" w:rsidTr="00FF6756">
        <w:trPr>
          <w:trHeight w:val="227"/>
        </w:trPr>
        <w:tc>
          <w:tcPr>
            <w:tcW w:w="942" w:type="pct"/>
            <w:vMerge/>
            <w:tcMar>
              <w:left w:w="28" w:type="dxa"/>
              <w:right w:w="28" w:type="dxa"/>
            </w:tcMar>
            <w:vAlign w:val="center"/>
          </w:tcPr>
          <w:p w:rsidR="00FF6756" w:rsidRPr="007E25D6" w:rsidRDefault="00FF6756" w:rsidP="00FF6756">
            <w:pPr>
              <w:pStyle w:val="1fffb"/>
              <w:rPr>
                <w:rFonts w:cs="Times New Roman"/>
                <w:color w:val="000000"/>
                <w:szCs w:val="20"/>
                <w:lang w:eastAsia="en-US"/>
              </w:rPr>
            </w:pPr>
          </w:p>
        </w:tc>
        <w:tc>
          <w:tcPr>
            <w:tcW w:w="1586" w:type="pct"/>
            <w:tcMar>
              <w:left w:w="28" w:type="dxa"/>
              <w:right w:w="28" w:type="dxa"/>
            </w:tcMar>
            <w:vAlign w:val="center"/>
          </w:tcPr>
          <w:p w:rsidR="00FF6756" w:rsidRPr="007E25D6" w:rsidRDefault="00FF6756" w:rsidP="00FF6756">
            <w:pPr>
              <w:pStyle w:val="1fffb"/>
              <w:rPr>
                <w:rFonts w:cs="Times New Roman"/>
                <w:szCs w:val="20"/>
              </w:rPr>
            </w:pPr>
            <w:r w:rsidRPr="007E25D6">
              <w:rPr>
                <w:rFonts w:cs="Times New Roman"/>
                <w:szCs w:val="20"/>
              </w:rPr>
              <w:t xml:space="preserve">Проведение планово-предупредительного ремонта тепловых сетей и котельного оборудования, </w:t>
            </w:r>
          </w:p>
          <w:p w:rsidR="00FF6756" w:rsidRPr="007E25D6" w:rsidRDefault="00FF6756" w:rsidP="00FF6756">
            <w:pPr>
              <w:pStyle w:val="1fffb"/>
              <w:rPr>
                <w:rFonts w:cs="Times New Roman"/>
                <w:color w:val="000000"/>
                <w:shd w:val="clear" w:color="auto" w:fill="FFFFFF"/>
              </w:rPr>
            </w:pPr>
          </w:p>
        </w:tc>
        <w:tc>
          <w:tcPr>
            <w:tcW w:w="1492"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Согласно плана ППР</w:t>
            </w:r>
          </w:p>
        </w:tc>
        <w:tc>
          <w:tcPr>
            <w:tcW w:w="980"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Июнь-август</w:t>
            </w:r>
          </w:p>
        </w:tc>
      </w:tr>
      <w:tr w:rsidR="00FF6756" w:rsidRPr="007E25D6" w:rsidTr="00FF6756">
        <w:trPr>
          <w:trHeight w:val="227"/>
        </w:trPr>
        <w:tc>
          <w:tcPr>
            <w:tcW w:w="942" w:type="pct"/>
            <w:vMerge/>
            <w:tcMar>
              <w:left w:w="28" w:type="dxa"/>
              <w:right w:w="28" w:type="dxa"/>
            </w:tcMar>
            <w:vAlign w:val="center"/>
          </w:tcPr>
          <w:p w:rsidR="00FF6756" w:rsidRPr="007E25D6" w:rsidRDefault="00FF6756" w:rsidP="00FF6756">
            <w:pPr>
              <w:pStyle w:val="1fffb"/>
              <w:rPr>
                <w:rFonts w:cs="Times New Roman"/>
                <w:color w:val="000000"/>
                <w:szCs w:val="20"/>
                <w:lang w:eastAsia="en-US"/>
              </w:rPr>
            </w:pPr>
          </w:p>
        </w:tc>
        <w:tc>
          <w:tcPr>
            <w:tcW w:w="1586"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Чистка газо-воздушных трактов котлов</w:t>
            </w:r>
          </w:p>
        </w:tc>
        <w:tc>
          <w:tcPr>
            <w:tcW w:w="1492"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9 раз в год</w:t>
            </w:r>
          </w:p>
        </w:tc>
        <w:tc>
          <w:tcPr>
            <w:tcW w:w="980"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Сентябрь-май</w:t>
            </w:r>
          </w:p>
        </w:tc>
      </w:tr>
      <w:tr w:rsidR="00FF6756" w:rsidRPr="007E25D6" w:rsidTr="00FF6756">
        <w:trPr>
          <w:trHeight w:val="227"/>
        </w:trPr>
        <w:tc>
          <w:tcPr>
            <w:tcW w:w="942" w:type="pct"/>
            <w:vMerge/>
            <w:tcMar>
              <w:left w:w="28" w:type="dxa"/>
              <w:right w:w="28" w:type="dxa"/>
            </w:tcMar>
            <w:vAlign w:val="center"/>
          </w:tcPr>
          <w:p w:rsidR="00FF6756" w:rsidRPr="007E25D6" w:rsidRDefault="00FF6756" w:rsidP="00FF6756">
            <w:pPr>
              <w:pStyle w:val="1fffb"/>
              <w:rPr>
                <w:rFonts w:cs="Times New Roman"/>
                <w:color w:val="000000"/>
                <w:szCs w:val="20"/>
                <w:lang w:eastAsia="en-US"/>
              </w:rPr>
            </w:pPr>
          </w:p>
        </w:tc>
        <w:tc>
          <w:tcPr>
            <w:tcW w:w="1586"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Промывка пластинчатых теплообменников и котлов</w:t>
            </w:r>
          </w:p>
        </w:tc>
        <w:tc>
          <w:tcPr>
            <w:tcW w:w="1492"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1 раз в год</w:t>
            </w:r>
          </w:p>
        </w:tc>
        <w:tc>
          <w:tcPr>
            <w:tcW w:w="980"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Июнь-август</w:t>
            </w:r>
          </w:p>
        </w:tc>
      </w:tr>
      <w:tr w:rsidR="00FF6756" w:rsidRPr="007E25D6" w:rsidTr="00FF6756">
        <w:trPr>
          <w:trHeight w:val="227"/>
        </w:trPr>
        <w:tc>
          <w:tcPr>
            <w:tcW w:w="942" w:type="pct"/>
            <w:vMerge/>
            <w:tcMar>
              <w:left w:w="28" w:type="dxa"/>
              <w:right w:w="28" w:type="dxa"/>
            </w:tcMar>
            <w:vAlign w:val="center"/>
          </w:tcPr>
          <w:p w:rsidR="00FF6756" w:rsidRPr="007E25D6" w:rsidRDefault="00FF6756" w:rsidP="00FF6756">
            <w:pPr>
              <w:pStyle w:val="1fffb"/>
              <w:rPr>
                <w:rFonts w:cs="Times New Roman"/>
                <w:color w:val="000000"/>
                <w:szCs w:val="20"/>
                <w:lang w:eastAsia="en-US"/>
              </w:rPr>
            </w:pPr>
          </w:p>
        </w:tc>
        <w:tc>
          <w:tcPr>
            <w:tcW w:w="1586"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Чистка коллектора распределения воздуха, вентиляторов котлов</w:t>
            </w:r>
          </w:p>
        </w:tc>
        <w:tc>
          <w:tcPr>
            <w:tcW w:w="1492"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1 раз в год</w:t>
            </w:r>
          </w:p>
        </w:tc>
        <w:tc>
          <w:tcPr>
            <w:tcW w:w="980"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Июнь-август</w:t>
            </w:r>
          </w:p>
        </w:tc>
      </w:tr>
      <w:tr w:rsidR="00FF6756" w:rsidRPr="007E25D6" w:rsidTr="00FF6756">
        <w:trPr>
          <w:trHeight w:val="227"/>
        </w:trPr>
        <w:tc>
          <w:tcPr>
            <w:tcW w:w="942" w:type="pct"/>
            <w:vMerge/>
            <w:tcMar>
              <w:left w:w="28" w:type="dxa"/>
              <w:right w:w="28" w:type="dxa"/>
            </w:tcMar>
            <w:vAlign w:val="center"/>
          </w:tcPr>
          <w:p w:rsidR="00FF6756" w:rsidRPr="007E25D6" w:rsidRDefault="00FF6756" w:rsidP="00FF6756">
            <w:pPr>
              <w:pStyle w:val="1fffb"/>
              <w:rPr>
                <w:rFonts w:cs="Times New Roman"/>
                <w:color w:val="000000"/>
                <w:szCs w:val="20"/>
                <w:lang w:eastAsia="en-US"/>
              </w:rPr>
            </w:pPr>
          </w:p>
        </w:tc>
        <w:tc>
          <w:tcPr>
            <w:tcW w:w="1586"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Ревизия запорной арматуры котельной</w:t>
            </w:r>
          </w:p>
        </w:tc>
        <w:tc>
          <w:tcPr>
            <w:tcW w:w="1492"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1 раз в год</w:t>
            </w:r>
          </w:p>
        </w:tc>
        <w:tc>
          <w:tcPr>
            <w:tcW w:w="980"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Июнь-август</w:t>
            </w:r>
          </w:p>
        </w:tc>
      </w:tr>
      <w:tr w:rsidR="00FF6756" w:rsidRPr="007E25D6" w:rsidTr="00FF6756">
        <w:trPr>
          <w:trHeight w:val="227"/>
        </w:trPr>
        <w:tc>
          <w:tcPr>
            <w:tcW w:w="942" w:type="pct"/>
            <w:vMerge/>
            <w:tcMar>
              <w:left w:w="28" w:type="dxa"/>
              <w:right w:w="28" w:type="dxa"/>
            </w:tcMar>
            <w:vAlign w:val="center"/>
          </w:tcPr>
          <w:p w:rsidR="00FF6756" w:rsidRPr="007E25D6" w:rsidRDefault="00FF6756" w:rsidP="00FF6756">
            <w:pPr>
              <w:pStyle w:val="1fffb"/>
              <w:rPr>
                <w:rFonts w:cs="Times New Roman"/>
                <w:color w:val="000000"/>
                <w:szCs w:val="20"/>
                <w:lang w:eastAsia="en-US"/>
              </w:rPr>
            </w:pPr>
          </w:p>
        </w:tc>
        <w:tc>
          <w:tcPr>
            <w:tcW w:w="1586"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Ревизия запорной арматуры теплосети</w:t>
            </w:r>
          </w:p>
        </w:tc>
        <w:tc>
          <w:tcPr>
            <w:tcW w:w="1492"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1 раз в год</w:t>
            </w:r>
          </w:p>
        </w:tc>
        <w:tc>
          <w:tcPr>
            <w:tcW w:w="980"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Июнь-август</w:t>
            </w:r>
          </w:p>
        </w:tc>
      </w:tr>
      <w:tr w:rsidR="00FF6756" w:rsidRPr="007E25D6" w:rsidTr="00FF6756">
        <w:trPr>
          <w:trHeight w:val="227"/>
        </w:trPr>
        <w:tc>
          <w:tcPr>
            <w:tcW w:w="942" w:type="pct"/>
            <w:vMerge/>
            <w:tcMar>
              <w:left w:w="28" w:type="dxa"/>
              <w:right w:w="28" w:type="dxa"/>
            </w:tcMar>
            <w:vAlign w:val="center"/>
          </w:tcPr>
          <w:p w:rsidR="00FF6756" w:rsidRPr="007E25D6" w:rsidRDefault="00FF6756" w:rsidP="00FF6756">
            <w:pPr>
              <w:pStyle w:val="1fffb"/>
              <w:rPr>
                <w:rFonts w:cs="Times New Roman"/>
                <w:color w:val="000000"/>
                <w:szCs w:val="20"/>
                <w:lang w:eastAsia="en-US"/>
              </w:rPr>
            </w:pPr>
          </w:p>
        </w:tc>
        <w:tc>
          <w:tcPr>
            <w:tcW w:w="1586"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Ревизия предохранительных клапанов и их притирка</w:t>
            </w:r>
          </w:p>
        </w:tc>
        <w:tc>
          <w:tcPr>
            <w:tcW w:w="1492"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1 раз в год</w:t>
            </w:r>
          </w:p>
        </w:tc>
        <w:tc>
          <w:tcPr>
            <w:tcW w:w="980"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Июнь-август</w:t>
            </w:r>
          </w:p>
        </w:tc>
      </w:tr>
      <w:tr w:rsidR="00FF6756" w:rsidRPr="007E25D6" w:rsidTr="00FF6756">
        <w:trPr>
          <w:trHeight w:val="227"/>
        </w:trPr>
        <w:tc>
          <w:tcPr>
            <w:tcW w:w="942" w:type="pct"/>
            <w:vMerge/>
            <w:tcMar>
              <w:left w:w="28" w:type="dxa"/>
              <w:right w:w="28" w:type="dxa"/>
            </w:tcMar>
            <w:vAlign w:val="center"/>
          </w:tcPr>
          <w:p w:rsidR="00FF6756" w:rsidRPr="007E25D6" w:rsidRDefault="00FF6756" w:rsidP="00FF6756">
            <w:pPr>
              <w:pStyle w:val="1fffb"/>
              <w:rPr>
                <w:rFonts w:cs="Times New Roman"/>
                <w:color w:val="000000"/>
                <w:szCs w:val="20"/>
                <w:lang w:eastAsia="en-US"/>
              </w:rPr>
            </w:pPr>
          </w:p>
        </w:tc>
        <w:tc>
          <w:tcPr>
            <w:tcW w:w="1586"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Чистка боровов под дымовой трубой</w:t>
            </w:r>
          </w:p>
        </w:tc>
        <w:tc>
          <w:tcPr>
            <w:tcW w:w="1492"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1 раз в год</w:t>
            </w:r>
          </w:p>
        </w:tc>
        <w:tc>
          <w:tcPr>
            <w:tcW w:w="980"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Июнь-август</w:t>
            </w:r>
          </w:p>
        </w:tc>
      </w:tr>
      <w:tr w:rsidR="00FF6756" w:rsidRPr="007E25D6" w:rsidTr="00FF6756">
        <w:trPr>
          <w:trHeight w:val="227"/>
        </w:trPr>
        <w:tc>
          <w:tcPr>
            <w:tcW w:w="942" w:type="pct"/>
            <w:vMerge/>
            <w:tcMar>
              <w:left w:w="28" w:type="dxa"/>
              <w:right w:w="28" w:type="dxa"/>
            </w:tcMar>
            <w:vAlign w:val="center"/>
          </w:tcPr>
          <w:p w:rsidR="00FF6756" w:rsidRPr="007E25D6" w:rsidRDefault="00FF6756" w:rsidP="00FF6756">
            <w:pPr>
              <w:pStyle w:val="1fffb"/>
              <w:rPr>
                <w:rFonts w:cs="Times New Roman"/>
                <w:color w:val="000000"/>
                <w:szCs w:val="20"/>
                <w:lang w:eastAsia="en-US"/>
              </w:rPr>
            </w:pPr>
          </w:p>
        </w:tc>
        <w:tc>
          <w:tcPr>
            <w:tcW w:w="1586"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Чистка котлов</w:t>
            </w:r>
          </w:p>
        </w:tc>
        <w:tc>
          <w:tcPr>
            <w:tcW w:w="1492"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1 раз в год</w:t>
            </w:r>
          </w:p>
        </w:tc>
        <w:tc>
          <w:tcPr>
            <w:tcW w:w="980"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Июнь-август</w:t>
            </w:r>
          </w:p>
        </w:tc>
      </w:tr>
      <w:tr w:rsidR="00FF6756" w:rsidRPr="007E25D6" w:rsidTr="00FF6756">
        <w:trPr>
          <w:trHeight w:val="227"/>
        </w:trPr>
        <w:tc>
          <w:tcPr>
            <w:tcW w:w="942" w:type="pct"/>
            <w:vMerge/>
            <w:tcMar>
              <w:left w:w="28" w:type="dxa"/>
              <w:right w:w="28" w:type="dxa"/>
            </w:tcMar>
            <w:vAlign w:val="center"/>
          </w:tcPr>
          <w:p w:rsidR="00FF6756" w:rsidRPr="007E25D6" w:rsidRDefault="00FF6756" w:rsidP="00FF6756">
            <w:pPr>
              <w:pStyle w:val="1fffb"/>
              <w:rPr>
                <w:rFonts w:cs="Times New Roman"/>
                <w:color w:val="000000"/>
                <w:szCs w:val="20"/>
                <w:lang w:eastAsia="en-US"/>
              </w:rPr>
            </w:pPr>
          </w:p>
        </w:tc>
        <w:tc>
          <w:tcPr>
            <w:tcW w:w="1586"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Чистка гидрополов и их приямков</w:t>
            </w:r>
          </w:p>
        </w:tc>
        <w:tc>
          <w:tcPr>
            <w:tcW w:w="1492"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1 раз в год</w:t>
            </w:r>
          </w:p>
        </w:tc>
        <w:tc>
          <w:tcPr>
            <w:tcW w:w="980"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Июнь-август</w:t>
            </w:r>
          </w:p>
        </w:tc>
      </w:tr>
      <w:tr w:rsidR="00FF6756" w:rsidRPr="007E25D6" w:rsidTr="00FF6756">
        <w:trPr>
          <w:trHeight w:val="227"/>
        </w:trPr>
        <w:tc>
          <w:tcPr>
            <w:tcW w:w="942" w:type="pct"/>
            <w:vMerge/>
            <w:tcMar>
              <w:left w:w="28" w:type="dxa"/>
              <w:right w:w="28" w:type="dxa"/>
            </w:tcMar>
            <w:vAlign w:val="center"/>
          </w:tcPr>
          <w:p w:rsidR="00FF6756" w:rsidRPr="007E25D6" w:rsidRDefault="00FF6756" w:rsidP="00FF6756">
            <w:pPr>
              <w:pStyle w:val="1fffb"/>
              <w:rPr>
                <w:rFonts w:cs="Times New Roman"/>
                <w:color w:val="000000"/>
                <w:szCs w:val="20"/>
                <w:lang w:eastAsia="en-US"/>
              </w:rPr>
            </w:pPr>
          </w:p>
        </w:tc>
        <w:tc>
          <w:tcPr>
            <w:tcW w:w="1586"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Очистка, ревизия и протяжка</w:t>
            </w:r>
            <w:r w:rsidR="00410CF3" w:rsidRPr="007E25D6">
              <w:rPr>
                <w:rFonts w:cs="Times New Roman"/>
                <w:szCs w:val="20"/>
              </w:rPr>
              <w:t xml:space="preserve"> </w:t>
            </w:r>
            <w:r w:rsidRPr="007E25D6">
              <w:rPr>
                <w:rFonts w:cs="Times New Roman"/>
                <w:szCs w:val="20"/>
              </w:rPr>
              <w:t>ЩУ,ЩС,ГРЩ,ЩО</w:t>
            </w:r>
          </w:p>
        </w:tc>
        <w:tc>
          <w:tcPr>
            <w:tcW w:w="1492" w:type="pct"/>
            <w:tcMar>
              <w:left w:w="28" w:type="dxa"/>
              <w:right w:w="28" w:type="dxa"/>
            </w:tcMar>
          </w:tcPr>
          <w:p w:rsidR="00FF6756" w:rsidRPr="007E25D6" w:rsidRDefault="00FF6756" w:rsidP="00FF6756">
            <w:pPr>
              <w:pStyle w:val="1fffb"/>
              <w:rPr>
                <w:rFonts w:cs="Times New Roman"/>
                <w:szCs w:val="20"/>
              </w:rPr>
            </w:pPr>
            <w:r w:rsidRPr="007E25D6">
              <w:rPr>
                <w:rFonts w:cs="Times New Roman"/>
                <w:szCs w:val="20"/>
              </w:rPr>
              <w:t>1 раз в год</w:t>
            </w:r>
          </w:p>
        </w:tc>
        <w:tc>
          <w:tcPr>
            <w:tcW w:w="980" w:type="pct"/>
            <w:tcMar>
              <w:left w:w="28" w:type="dxa"/>
              <w:right w:w="28" w:type="dxa"/>
            </w:tcMar>
            <w:vAlign w:val="center"/>
          </w:tcPr>
          <w:p w:rsidR="00FF6756" w:rsidRPr="007E25D6" w:rsidRDefault="00FF6756" w:rsidP="00FF6756">
            <w:pPr>
              <w:pStyle w:val="1fffb"/>
              <w:rPr>
                <w:rFonts w:cs="Times New Roman"/>
              </w:rPr>
            </w:pPr>
            <w:r w:rsidRPr="007E25D6">
              <w:rPr>
                <w:rFonts w:cs="Times New Roman"/>
              </w:rPr>
              <w:t>Июнь-август</w:t>
            </w:r>
          </w:p>
        </w:tc>
      </w:tr>
    </w:tbl>
    <w:p w:rsidR="00C25060" w:rsidRPr="007E25D6" w:rsidRDefault="00C25060" w:rsidP="00620B72">
      <w:pPr>
        <w:pStyle w:val="20"/>
        <w:spacing w:before="240" w:line="240" w:lineRule="auto"/>
        <w:rPr>
          <w:rFonts w:cs="Times New Roman"/>
        </w:rPr>
      </w:pPr>
      <w:bookmarkStart w:id="156" w:name="_Toc231910391"/>
      <w:r w:rsidRPr="007E25D6">
        <w:rPr>
          <w:rFonts w:cs="Times New Roman"/>
        </w:rPr>
        <w:t>Описание нормативов технологических потерь (в ценовых зонах теплоснабжения - плановых потерь) при передаче тепловой энергии (мощности), теплоносителя, включаемых в расчет отпущенных тепловой энергии (мощности) и теплоносителя</w:t>
      </w:r>
      <w:bookmarkEnd w:id="153"/>
      <w:bookmarkEnd w:id="154"/>
      <w:bookmarkEnd w:id="155"/>
      <w:bookmarkEnd w:id="156"/>
    </w:p>
    <w:p w:rsidR="00C25060" w:rsidRPr="007E25D6" w:rsidRDefault="00C25060" w:rsidP="00B5461F">
      <w:pPr>
        <w:pStyle w:val="11ff3"/>
      </w:pPr>
      <w:r w:rsidRPr="007E25D6">
        <w:t xml:space="preserve">Расчет и обоснование нормативов технологических потерь теплоносителя и тепловой энергии в тепловых сетях </w:t>
      </w:r>
      <w:r w:rsidR="00E25176" w:rsidRPr="007E25D6">
        <w:t>ООО «Петербургтеплоэнерго»</w:t>
      </w:r>
      <w:r w:rsidRPr="007E25D6">
        <w:t xml:space="preserve"> производится согласно Приказа Минэнерго РФ от 30.12.2008 № 325 «Об утверждении порядка определения нормативов технологических потерь при передаче тепловой энергии, теплоносителя».</w:t>
      </w:r>
    </w:p>
    <w:p w:rsidR="00C25060" w:rsidRPr="007E25D6" w:rsidRDefault="00C25060" w:rsidP="00B5461F">
      <w:pPr>
        <w:pStyle w:val="11ff3"/>
      </w:pPr>
      <w:r w:rsidRPr="007E25D6">
        <w:t>Нормативы технологических потерь при передаче тепловой энергии, теплоносителя (далее - нормативы технологических потерь) определяются для каждой организации, эксплуатирующей тепловые сети для передачи тепловой энергии, теплоносителя потребителям (далее - теплосетевая организация). Определение нормативов технологических потерь осуществляется выполнением расчетов нормативов для тепловой сети каждой системы теплоснабжения независимо от присоединенной к ней расчетной часовой тепловой нагрузки.</w:t>
      </w:r>
    </w:p>
    <w:p w:rsidR="00C25060" w:rsidRPr="007E25D6" w:rsidRDefault="00C25060" w:rsidP="00B5461F">
      <w:pPr>
        <w:pStyle w:val="11ff3"/>
      </w:pPr>
      <w:r w:rsidRPr="007E25D6">
        <w:t>Нормативы технологических потерь при передаче тепловой энергии разрабатываются по следующим показателям:</w:t>
      </w:r>
    </w:p>
    <w:p w:rsidR="00C25060" w:rsidRPr="007E25D6" w:rsidRDefault="00C25060" w:rsidP="00B5461F">
      <w:pPr>
        <w:pStyle w:val="11ff3"/>
      </w:pPr>
      <w:r w:rsidRPr="007E25D6">
        <w:t>-</w:t>
      </w:r>
      <w:r w:rsidR="00AD6656" w:rsidRPr="007E25D6">
        <w:t xml:space="preserve"> </w:t>
      </w:r>
      <w:r w:rsidRPr="007E25D6">
        <w:t>потери и затраты теплоносителей (пар, конденсат, вода);</w:t>
      </w:r>
    </w:p>
    <w:p w:rsidR="00C25060" w:rsidRPr="007E25D6" w:rsidRDefault="00C25060" w:rsidP="00B5461F">
      <w:pPr>
        <w:pStyle w:val="11ff3"/>
      </w:pPr>
      <w:r w:rsidRPr="007E25D6">
        <w:t>-</w:t>
      </w:r>
      <w:r w:rsidR="00AD6656" w:rsidRPr="007E25D6">
        <w:t xml:space="preserve"> </w:t>
      </w:r>
      <w:r w:rsidRPr="007E25D6">
        <w:t>потери тепловой энергии в тепловых сетях теплопередачей через теплоизоляционные конструкции теплопроводов и с потерями и затратами теплоносителей (пар, конденсат, вода);</w:t>
      </w:r>
    </w:p>
    <w:p w:rsidR="0057434A" w:rsidRPr="007E25D6" w:rsidRDefault="00C25060" w:rsidP="005B41FF">
      <w:pPr>
        <w:pStyle w:val="11ff3"/>
      </w:pPr>
      <w:r w:rsidRPr="007E25D6">
        <w:t>-</w:t>
      </w:r>
      <w:r w:rsidR="00AD6656" w:rsidRPr="007E25D6">
        <w:t xml:space="preserve"> </w:t>
      </w:r>
      <w:r w:rsidRPr="007E25D6">
        <w:t>затраты электрической энергии на передачу тепловой энергии. Экспертизу</w:t>
      </w:r>
      <w:r w:rsidR="00410CF3" w:rsidRPr="007E25D6">
        <w:t xml:space="preserve"> </w:t>
      </w:r>
      <w:r w:rsidRPr="007E25D6">
        <w:t>нормативов</w:t>
      </w:r>
      <w:r w:rsidR="00410CF3" w:rsidRPr="007E25D6">
        <w:t xml:space="preserve"> </w:t>
      </w:r>
      <w:r w:rsidRPr="007E25D6">
        <w:t>технологических</w:t>
      </w:r>
      <w:r w:rsidR="00410CF3" w:rsidRPr="007E25D6">
        <w:t xml:space="preserve"> </w:t>
      </w:r>
      <w:r w:rsidRPr="007E25D6">
        <w:t>потерь</w:t>
      </w:r>
      <w:r w:rsidR="00410CF3" w:rsidRPr="007E25D6">
        <w:t xml:space="preserve"> </w:t>
      </w:r>
      <w:r w:rsidRPr="007E25D6">
        <w:t>при</w:t>
      </w:r>
      <w:r w:rsidR="00410CF3" w:rsidRPr="007E25D6">
        <w:t xml:space="preserve"> </w:t>
      </w:r>
      <w:r w:rsidRPr="007E25D6">
        <w:t>передаче тепловой энергии по тепловым сетям. Утвержденные нормативы представлены в таблице.</w:t>
      </w:r>
      <w:bookmarkStart w:id="157" w:name="_Toc527706873"/>
    </w:p>
    <w:bookmarkEnd w:id="157"/>
    <w:p w:rsidR="00C25060" w:rsidRDefault="00405C87" w:rsidP="005B41FF">
      <w:pPr>
        <w:pStyle w:val="afffffffffffffff1"/>
        <w:ind w:firstLine="709"/>
      </w:pPr>
      <w:r w:rsidRPr="007E25D6">
        <w:lastRenderedPageBreak/>
        <w:t xml:space="preserve">Таблица 1.3.13.1 - </w:t>
      </w:r>
      <w:r w:rsidR="00C25060" w:rsidRPr="007E25D6">
        <w:t>Расчетные технологические тепловые потери при передаче тепловой энергии</w:t>
      </w:r>
    </w:p>
    <w:tbl>
      <w:tblPr>
        <w:tblW w:w="0" w:type="auto"/>
        <w:tblLayout w:type="fixed"/>
        <w:tblLook w:val="04A0" w:firstRow="1" w:lastRow="0" w:firstColumn="1" w:lastColumn="0" w:noHBand="0" w:noVBand="1"/>
      </w:tblPr>
      <w:tblGrid>
        <w:gridCol w:w="2830"/>
        <w:gridCol w:w="1134"/>
        <w:gridCol w:w="993"/>
        <w:gridCol w:w="1070"/>
        <w:gridCol w:w="600"/>
        <w:gridCol w:w="602"/>
        <w:gridCol w:w="966"/>
        <w:gridCol w:w="866"/>
      </w:tblGrid>
      <w:tr w:rsidR="00056DA8" w:rsidRPr="00056DA8" w:rsidTr="00167E90">
        <w:trPr>
          <w:trHeight w:val="20"/>
          <w:tblHeader/>
        </w:trPr>
        <w:tc>
          <w:tcPr>
            <w:tcW w:w="28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Участок трубопровода</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Диаметр трубопровода, dу, мм</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 xml:space="preserve">Норма плотности теплового потока </w:t>
            </w:r>
            <w:r w:rsidRPr="00056DA8">
              <w:rPr>
                <w:i/>
                <w:iCs/>
                <w:lang w:eastAsia="zh-CN"/>
              </w:rPr>
              <w:t>q</w:t>
            </w:r>
            <w:r w:rsidRPr="00056DA8">
              <w:rPr>
                <w:lang w:eastAsia="zh-CN"/>
              </w:rPr>
              <w:t>, ккал/м·ч</w:t>
            </w:r>
          </w:p>
        </w:tc>
        <w:tc>
          <w:tcPr>
            <w:tcW w:w="1070" w:type="dxa"/>
            <w:tcBorders>
              <w:top w:val="single" w:sz="4" w:space="0" w:color="auto"/>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Протяженность участка сети, L, м</w:t>
            </w:r>
          </w:p>
        </w:tc>
        <w:tc>
          <w:tcPr>
            <w:tcW w:w="600" w:type="dxa"/>
            <w:tcBorders>
              <w:top w:val="single" w:sz="4" w:space="0" w:color="auto"/>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b</w:t>
            </w:r>
          </w:p>
        </w:tc>
        <w:tc>
          <w:tcPr>
            <w:tcW w:w="602" w:type="dxa"/>
            <w:tcBorders>
              <w:top w:val="single" w:sz="4" w:space="0" w:color="auto"/>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i/>
                <w:iCs/>
                <w:lang w:eastAsia="zh-CN"/>
              </w:rPr>
            </w:pPr>
            <w:r w:rsidRPr="00056DA8">
              <w:rPr>
                <w:i/>
                <w:iCs/>
                <w:lang w:eastAsia="zh-CN"/>
              </w:rPr>
              <w:t>к</w:t>
            </w:r>
          </w:p>
        </w:tc>
        <w:tc>
          <w:tcPr>
            <w:tcW w:w="966" w:type="dxa"/>
            <w:tcBorders>
              <w:top w:val="single" w:sz="4" w:space="0" w:color="auto"/>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i/>
                <w:iCs/>
                <w:lang w:eastAsia="zh-CN"/>
              </w:rPr>
            </w:pPr>
            <w:r w:rsidRPr="00056DA8">
              <w:rPr>
                <w:i/>
                <w:iCs/>
                <w:lang w:eastAsia="zh-CN"/>
              </w:rPr>
              <w:t>к</w:t>
            </w:r>
            <w:r w:rsidRPr="00056DA8">
              <w:rPr>
                <w:lang w:eastAsia="zh-CN"/>
              </w:rPr>
              <w:t>·</w:t>
            </w:r>
            <w:r w:rsidRPr="00056DA8">
              <w:rPr>
                <w:i/>
                <w:iCs/>
                <w:lang w:eastAsia="zh-CN"/>
              </w:rPr>
              <w:t>q</w:t>
            </w:r>
            <w:r w:rsidRPr="00056DA8">
              <w:rPr>
                <w:lang w:eastAsia="zh-CN"/>
              </w:rPr>
              <w:t>·</w:t>
            </w:r>
            <w:r w:rsidRPr="00056DA8">
              <w:rPr>
                <w:i/>
                <w:iCs/>
                <w:lang w:eastAsia="zh-CN"/>
              </w:rPr>
              <w:t>l</w:t>
            </w:r>
            <w:r w:rsidRPr="00056DA8">
              <w:rPr>
                <w:i/>
                <w:iCs/>
                <w:vertAlign w:val="subscript"/>
                <w:lang w:eastAsia="zh-CN"/>
              </w:rPr>
              <w:t>i</w:t>
            </w:r>
            <w:r w:rsidRPr="00056DA8">
              <w:rPr>
                <w:lang w:eastAsia="zh-CN"/>
              </w:rPr>
              <w:t>, ккал/ч</w:t>
            </w:r>
          </w:p>
        </w:tc>
        <w:tc>
          <w:tcPr>
            <w:tcW w:w="866" w:type="dxa"/>
            <w:tcBorders>
              <w:top w:val="single" w:sz="4" w:space="0" w:color="auto"/>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i/>
                <w:iCs/>
                <w:lang w:eastAsia="zh-CN"/>
              </w:rPr>
            </w:pPr>
            <w:r w:rsidRPr="00056DA8">
              <w:rPr>
                <w:i/>
                <w:iCs/>
                <w:lang w:eastAsia="zh-CN"/>
              </w:rPr>
              <w:t>За период</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C5D9F1"/>
            <w:vAlign w:val="center"/>
            <w:hideMark/>
          </w:tcPr>
          <w:p w:rsidR="00056DA8" w:rsidRPr="00056DA8" w:rsidRDefault="00056DA8" w:rsidP="00056DA8">
            <w:pPr>
              <w:pStyle w:val="1fffb"/>
              <w:rPr>
                <w:lang w:eastAsia="zh-CN"/>
              </w:rPr>
            </w:pPr>
          </w:p>
        </w:tc>
        <w:tc>
          <w:tcPr>
            <w:tcW w:w="1134" w:type="dxa"/>
            <w:tcBorders>
              <w:top w:val="nil"/>
              <w:left w:val="nil"/>
              <w:bottom w:val="single" w:sz="4" w:space="0" w:color="auto"/>
              <w:right w:val="single" w:sz="4" w:space="0" w:color="auto"/>
            </w:tcBorders>
            <w:shd w:val="clear" w:color="000000" w:fill="C5D9F1"/>
            <w:vAlign w:val="center"/>
            <w:hideMark/>
          </w:tcPr>
          <w:p w:rsidR="00056DA8" w:rsidRPr="00056DA8" w:rsidRDefault="00056DA8" w:rsidP="00056DA8">
            <w:pPr>
              <w:pStyle w:val="1fffb"/>
              <w:rPr>
                <w:lang w:eastAsia="zh-CN"/>
              </w:rPr>
            </w:pPr>
            <w:r w:rsidRPr="00056DA8">
              <w:rPr>
                <w:lang w:eastAsia="zh-CN"/>
              </w:rPr>
              <w:t>Котельная д. Гостицы</w:t>
            </w:r>
          </w:p>
        </w:tc>
        <w:tc>
          <w:tcPr>
            <w:tcW w:w="993" w:type="dxa"/>
            <w:tcBorders>
              <w:top w:val="nil"/>
              <w:left w:val="nil"/>
              <w:bottom w:val="single" w:sz="4" w:space="0" w:color="auto"/>
              <w:right w:val="single" w:sz="4" w:space="0" w:color="auto"/>
            </w:tcBorders>
            <w:shd w:val="clear" w:color="000000" w:fill="C5D9F1"/>
            <w:noWrap/>
            <w:vAlign w:val="center"/>
            <w:hideMark/>
          </w:tcPr>
          <w:p w:rsidR="00056DA8" w:rsidRPr="00056DA8" w:rsidRDefault="00056DA8" w:rsidP="00056DA8">
            <w:pPr>
              <w:pStyle w:val="1fffb"/>
              <w:rPr>
                <w:lang w:eastAsia="zh-CN"/>
              </w:rPr>
            </w:pPr>
          </w:p>
        </w:tc>
        <w:tc>
          <w:tcPr>
            <w:tcW w:w="1070" w:type="dxa"/>
            <w:tcBorders>
              <w:top w:val="nil"/>
              <w:left w:val="nil"/>
              <w:bottom w:val="single" w:sz="4" w:space="0" w:color="auto"/>
              <w:right w:val="single" w:sz="4" w:space="0" w:color="auto"/>
            </w:tcBorders>
            <w:shd w:val="clear" w:color="000000" w:fill="C5D9F1"/>
            <w:noWrap/>
            <w:vAlign w:val="center"/>
            <w:hideMark/>
          </w:tcPr>
          <w:p w:rsidR="00056DA8" w:rsidRPr="00056DA8" w:rsidRDefault="00056DA8" w:rsidP="00056DA8">
            <w:pPr>
              <w:pStyle w:val="1fffb"/>
              <w:rPr>
                <w:lang w:eastAsia="zh-CN"/>
              </w:rPr>
            </w:pPr>
            <w:r w:rsidRPr="00056DA8">
              <w:rPr>
                <w:lang w:eastAsia="zh-CN"/>
              </w:rPr>
              <w:t>2450,0</w:t>
            </w:r>
          </w:p>
        </w:tc>
        <w:tc>
          <w:tcPr>
            <w:tcW w:w="600" w:type="dxa"/>
            <w:tcBorders>
              <w:top w:val="nil"/>
              <w:left w:val="nil"/>
              <w:bottom w:val="single" w:sz="4" w:space="0" w:color="auto"/>
              <w:right w:val="single" w:sz="4" w:space="0" w:color="auto"/>
            </w:tcBorders>
            <w:shd w:val="clear" w:color="000000" w:fill="C5D9F1"/>
            <w:noWrap/>
            <w:vAlign w:val="center"/>
            <w:hideMark/>
          </w:tcPr>
          <w:p w:rsidR="00056DA8" w:rsidRPr="00056DA8" w:rsidRDefault="00056DA8" w:rsidP="00056DA8">
            <w:pPr>
              <w:pStyle w:val="1fffb"/>
              <w:rPr>
                <w:lang w:eastAsia="zh-CN"/>
              </w:rPr>
            </w:pPr>
          </w:p>
        </w:tc>
        <w:tc>
          <w:tcPr>
            <w:tcW w:w="602" w:type="dxa"/>
            <w:tcBorders>
              <w:top w:val="nil"/>
              <w:left w:val="nil"/>
              <w:bottom w:val="single" w:sz="4" w:space="0" w:color="auto"/>
              <w:right w:val="single" w:sz="4" w:space="0" w:color="auto"/>
            </w:tcBorders>
            <w:shd w:val="clear" w:color="000000" w:fill="C5D9F1"/>
            <w:noWrap/>
            <w:vAlign w:val="center"/>
            <w:hideMark/>
          </w:tcPr>
          <w:p w:rsidR="00056DA8" w:rsidRPr="00056DA8" w:rsidRDefault="00056DA8" w:rsidP="00056DA8">
            <w:pPr>
              <w:pStyle w:val="1fffb"/>
              <w:rPr>
                <w:lang w:eastAsia="zh-CN"/>
              </w:rPr>
            </w:pPr>
          </w:p>
        </w:tc>
        <w:tc>
          <w:tcPr>
            <w:tcW w:w="966" w:type="dxa"/>
            <w:tcBorders>
              <w:top w:val="nil"/>
              <w:left w:val="nil"/>
              <w:bottom w:val="single" w:sz="4" w:space="0" w:color="auto"/>
              <w:right w:val="single" w:sz="4" w:space="0" w:color="auto"/>
            </w:tcBorders>
            <w:shd w:val="clear" w:color="000000" w:fill="C5D9F1"/>
            <w:noWrap/>
            <w:vAlign w:val="center"/>
            <w:hideMark/>
          </w:tcPr>
          <w:p w:rsidR="00056DA8" w:rsidRPr="00056DA8" w:rsidRDefault="00056DA8" w:rsidP="00056DA8">
            <w:pPr>
              <w:pStyle w:val="1fffb"/>
              <w:rPr>
                <w:lang w:eastAsia="zh-CN"/>
              </w:rPr>
            </w:pPr>
          </w:p>
        </w:tc>
        <w:tc>
          <w:tcPr>
            <w:tcW w:w="866" w:type="dxa"/>
            <w:tcBorders>
              <w:top w:val="nil"/>
              <w:left w:val="nil"/>
              <w:bottom w:val="single" w:sz="4" w:space="0" w:color="auto"/>
              <w:right w:val="single" w:sz="4" w:space="0" w:color="auto"/>
            </w:tcBorders>
            <w:shd w:val="clear" w:color="000000" w:fill="C5D9F1"/>
            <w:noWrap/>
            <w:vAlign w:val="center"/>
            <w:hideMark/>
          </w:tcPr>
          <w:p w:rsidR="00056DA8" w:rsidRPr="00056DA8" w:rsidRDefault="00056DA8" w:rsidP="00056DA8">
            <w:pPr>
              <w:pStyle w:val="1fffb"/>
              <w:rPr>
                <w:lang w:eastAsia="zh-CN"/>
              </w:rPr>
            </w:pPr>
            <w:r w:rsidRPr="00056DA8">
              <w:rPr>
                <w:lang w:eastAsia="zh-CN"/>
              </w:rPr>
              <w:t>581,0</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ТК-1 -СХТ д.4</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57</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19,80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14,0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390,85</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2,240</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ТК-1 -ТК 2</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108</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27,40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46,0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1777,16</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10,185</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ТК-2 - СХТ д.5</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57</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19,80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9,0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251,26</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1,440</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ТК-2 - ТК-3</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108</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27,40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34,0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1313,56</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7,528</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ТК-3 - СХТ д.7</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89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26,00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45,0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1649,70</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9,455</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ТК-3 - ТК-4</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108</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27,40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193,17</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1,107</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ТК-4 - СХТ д.2</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76</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24,40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16,0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550,46</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3,155</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ТК-4 - ТК-5</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108</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27,40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57,0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2202,14</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12,621</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 -5 - СХТ д.3</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57</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19,80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7,0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195,43</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1,120</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 -5- ТК-6</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108</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27,40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27,0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1043,12</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5,978</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ТК-6 - СХТ д.1</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89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26,00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16,0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586,56</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3,362</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ТК-6 - СХТ д.6</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57</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19,80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45,0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1256,31</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7,200</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ТК1 до д. №3а</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89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26,00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53,6</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1964,98</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11,262</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от ТК1 до ТК2/ТК3</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219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41,60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81,3</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1,15</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4768,73</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26,192</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от ТК2/ТК3 до ТК4</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57</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19,80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5,9</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164,72</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0,944</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от ТК-4 до д.1 д.Гостицы</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57</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19,80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21,0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586,28</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3,360</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от ТК2/ТК3 до д.№5</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89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26,00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62,8</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2302,25</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13,195</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от ТК2/ТК3 до ТК3а</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219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41,60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43,0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1,15</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2522,21</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13,853</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ТК-3а до д.2 д.Гостицы</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219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41,60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28,4</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1,15</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1665,83</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9,149</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от д.2 д.Гостицы до ТК-5</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159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34,00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18,0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1,15</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862,92</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4,740</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ТК-5 до д/сада</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57</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19,80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107,9</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3012,35</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17,264</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от ТК-5 до д.3 д.Гостицы</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108</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27,40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18,4</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710,87</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4,074</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д.3 до д.4 д.Гостицы</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108</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27,40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20,9</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807,45</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4,628</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ТК-5 до ТК-7</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159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34,00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23,5</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1,15</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1126,59</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6,188</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ТК-7 до забора (д.2а)</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57</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19,80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12,2</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340,60</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1,952</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ТК-7 до ТК-6</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159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34,00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12,2</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1,15</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584,87</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3,212</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ТК-6 до здания администрации</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57</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19,80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10,5</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293,14</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1,680</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ТК-6 до ТК-6а</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159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34,00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34,7</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1,15</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1663,52</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9,137</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ТК-6а до ТК-8</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219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41,60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95,9</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1,15</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5625,11</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30,895</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ТК-8 до д.10 д.Гостицы</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89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26,00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50,4</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1847,66</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10,589</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ТК-8 до ТК-10</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89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26,00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118,8</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4355,21</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24,961</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ТК-10 - д.6 д.Гостицы</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57</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19,80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4,3</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120,05</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0,688</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ТК-10 - ТК-9</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89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26,00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30,4</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1114,46</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6,387</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ТК-9 - д.8 д.Гостицы</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89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26,00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36,6</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1341,76</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7,690</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ТК-9 - д.9 д.Гостицы</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89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26,00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53,3</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1953,98</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11,199</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от БМК до ТК-1 (п.СХТ)</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57</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19,80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116,0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3238,49</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18,560</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от БМК до ТК-1 (п.СХТ)</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108</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27,40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47,0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1815,80</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10,407</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от БМК до ТК-1 (п.СХТ)</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133</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30,60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789,7</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1,20</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34072,40</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195,276</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от БМК до ТК-1 (п.СХТ)</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159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34,00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114,0</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1,15</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5465,16</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30,017</w:t>
            </w:r>
          </w:p>
        </w:tc>
      </w:tr>
      <w:tr w:rsidR="00056DA8" w:rsidRPr="00056DA8" w:rsidTr="00167E90">
        <w:trPr>
          <w:trHeight w:val="20"/>
        </w:trPr>
        <w:tc>
          <w:tcPr>
            <w:tcW w:w="2830" w:type="dxa"/>
            <w:tcBorders>
              <w:top w:val="nil"/>
              <w:left w:val="single" w:sz="4" w:space="0" w:color="auto"/>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от БМК до ТК-1 (п.СХТ)</w:t>
            </w:r>
          </w:p>
        </w:tc>
        <w:tc>
          <w:tcPr>
            <w:tcW w:w="1134"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219</w:t>
            </w:r>
          </w:p>
        </w:tc>
        <w:tc>
          <w:tcPr>
            <w:tcW w:w="993"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41,60</w:t>
            </w:r>
          </w:p>
        </w:tc>
        <w:tc>
          <w:tcPr>
            <w:tcW w:w="107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118,3</w:t>
            </w:r>
          </w:p>
        </w:tc>
        <w:tc>
          <w:tcPr>
            <w:tcW w:w="600"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1,15</w:t>
            </w:r>
          </w:p>
        </w:tc>
        <w:tc>
          <w:tcPr>
            <w:tcW w:w="602" w:type="dxa"/>
            <w:tcBorders>
              <w:top w:val="nil"/>
              <w:left w:val="nil"/>
              <w:bottom w:val="single" w:sz="4" w:space="0" w:color="auto"/>
              <w:right w:val="single" w:sz="4" w:space="0" w:color="auto"/>
            </w:tcBorders>
            <w:shd w:val="clear" w:color="000000" w:fill="FFFFFF"/>
            <w:noWrap/>
            <w:vAlign w:val="center"/>
            <w:hideMark/>
          </w:tcPr>
          <w:p w:rsidR="00056DA8" w:rsidRPr="00056DA8" w:rsidRDefault="00056DA8" w:rsidP="00056DA8">
            <w:pPr>
              <w:pStyle w:val="1fffb"/>
              <w:rPr>
                <w:lang w:eastAsia="zh-CN"/>
              </w:rPr>
            </w:pPr>
            <w:r w:rsidRPr="00056DA8">
              <w:rPr>
                <w:lang w:eastAsia="zh-CN"/>
              </w:rPr>
              <w:t>1,41</w:t>
            </w:r>
          </w:p>
        </w:tc>
        <w:tc>
          <w:tcPr>
            <w:tcW w:w="9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6939,00</w:t>
            </w:r>
          </w:p>
        </w:tc>
        <w:tc>
          <w:tcPr>
            <w:tcW w:w="866" w:type="dxa"/>
            <w:tcBorders>
              <w:top w:val="nil"/>
              <w:left w:val="nil"/>
              <w:bottom w:val="single" w:sz="4" w:space="0" w:color="auto"/>
              <w:right w:val="single" w:sz="4" w:space="0" w:color="auto"/>
            </w:tcBorders>
            <w:shd w:val="clear" w:color="000000" w:fill="FFFFFF"/>
            <w:vAlign w:val="center"/>
            <w:hideMark/>
          </w:tcPr>
          <w:p w:rsidR="00056DA8" w:rsidRPr="00056DA8" w:rsidRDefault="00056DA8" w:rsidP="00056DA8">
            <w:pPr>
              <w:pStyle w:val="1fffb"/>
              <w:rPr>
                <w:lang w:eastAsia="zh-CN"/>
              </w:rPr>
            </w:pPr>
            <w:r w:rsidRPr="00056DA8">
              <w:rPr>
                <w:lang w:eastAsia="zh-CN"/>
              </w:rPr>
              <w:t>38,112</w:t>
            </w:r>
          </w:p>
        </w:tc>
      </w:tr>
    </w:tbl>
    <w:p w:rsidR="00C25060" w:rsidRPr="007E25D6" w:rsidRDefault="00C25060" w:rsidP="00167E90">
      <w:pPr>
        <w:pStyle w:val="20"/>
        <w:spacing w:before="0" w:line="240" w:lineRule="auto"/>
        <w:rPr>
          <w:rFonts w:cs="Times New Roman"/>
        </w:rPr>
      </w:pPr>
      <w:bookmarkStart w:id="158" w:name="_Toc475879448"/>
      <w:bookmarkStart w:id="159" w:name="_Toc78674715"/>
      <w:bookmarkStart w:id="160" w:name="_Toc84970952"/>
      <w:bookmarkStart w:id="161" w:name="_Toc231910392"/>
      <w:r w:rsidRPr="007E25D6">
        <w:rPr>
          <w:rFonts w:cs="Times New Roman"/>
        </w:rPr>
        <w:lastRenderedPageBreak/>
        <w:t>Оценка тепловых потерь в тепловых сетях за последние 3 года при отсутствии приборов учета тепловой энергии</w:t>
      </w:r>
      <w:bookmarkEnd w:id="158"/>
      <w:bookmarkEnd w:id="159"/>
      <w:bookmarkEnd w:id="160"/>
      <w:bookmarkEnd w:id="161"/>
    </w:p>
    <w:p w:rsidR="00C25060" w:rsidRPr="007E25D6" w:rsidRDefault="00C25060" w:rsidP="00B5461F">
      <w:pPr>
        <w:pStyle w:val="11ff3"/>
      </w:pPr>
      <w:r w:rsidRPr="007E25D6">
        <w:t>Оценки</w:t>
      </w:r>
      <w:r w:rsidR="00410CF3" w:rsidRPr="007E25D6">
        <w:t xml:space="preserve"> </w:t>
      </w:r>
      <w:r w:rsidRPr="007E25D6">
        <w:t>тепловых</w:t>
      </w:r>
      <w:r w:rsidR="00410CF3" w:rsidRPr="007E25D6">
        <w:t xml:space="preserve"> </w:t>
      </w:r>
      <w:r w:rsidRPr="007E25D6">
        <w:t>потерь</w:t>
      </w:r>
      <w:r w:rsidR="00410CF3" w:rsidRPr="007E25D6">
        <w:t xml:space="preserve"> </w:t>
      </w:r>
      <w:r w:rsidRPr="007E25D6">
        <w:t>в</w:t>
      </w:r>
      <w:r w:rsidR="00410CF3" w:rsidRPr="007E25D6">
        <w:t xml:space="preserve"> </w:t>
      </w:r>
      <w:r w:rsidRPr="007E25D6">
        <w:t>теплоснабжающих</w:t>
      </w:r>
      <w:r w:rsidR="00410CF3" w:rsidRPr="007E25D6">
        <w:t xml:space="preserve"> </w:t>
      </w:r>
      <w:r w:rsidRPr="007E25D6">
        <w:t xml:space="preserve">организациях </w:t>
      </w:r>
      <w:r w:rsidR="00222920" w:rsidRPr="007E25D6">
        <w:t>Гостиц</w:t>
      </w:r>
      <w:r w:rsidR="006F0FE5" w:rsidRPr="007E25D6">
        <w:t>кого сельского поселения</w:t>
      </w:r>
      <w:r w:rsidR="00410CF3" w:rsidRPr="007E25D6">
        <w:t xml:space="preserve"> </w:t>
      </w:r>
      <w:r w:rsidRPr="007E25D6">
        <w:t>ведется расчетным методом.</w:t>
      </w:r>
    </w:p>
    <w:p w:rsidR="00760045" w:rsidRPr="007E25D6" w:rsidRDefault="00760045" w:rsidP="00B5461F">
      <w:pPr>
        <w:pStyle w:val="11ff3"/>
      </w:pPr>
      <w:r w:rsidRPr="007E25D6">
        <w:t>Отсутствие приборов учета не позволяет определить фактические потери тепловой энергии при транспортировке за последние 3 года.</w:t>
      </w:r>
    </w:p>
    <w:p w:rsidR="00C25060" w:rsidRPr="007E25D6" w:rsidRDefault="00C25060" w:rsidP="00B5461F">
      <w:pPr>
        <w:pStyle w:val="11ff3"/>
      </w:pPr>
      <w:r w:rsidRPr="007E25D6">
        <w:t>Согласно ПТЭТЭ (п.6.2.32) в организациях, эксплуатирующих тепловые сети, испытания тепловых сетей на тепловые и гидравлические потери должны проводится 1 раз в 5 лет.</w:t>
      </w:r>
    </w:p>
    <w:p w:rsidR="00C25060" w:rsidRPr="007E25D6" w:rsidRDefault="00C25060" w:rsidP="00B5461F">
      <w:pPr>
        <w:pStyle w:val="11ff3"/>
      </w:pPr>
      <w:r w:rsidRPr="007E25D6">
        <w:t>По результатам испытаний разрабатываются энергетические характеристики систем транспорта тепловой энергии по показателям «Потери сетевой воды», «Тепловые потери»,</w:t>
      </w:r>
    </w:p>
    <w:p w:rsidR="00C25060" w:rsidRPr="007E25D6" w:rsidRDefault="00C25060" w:rsidP="00B5461F">
      <w:pPr>
        <w:pStyle w:val="11ff3"/>
      </w:pPr>
      <w:r w:rsidRPr="007E25D6">
        <w:t>«Удельный расход сетевой воды», «Разность температур сетевой воды в подающих и обратных трубопроводах», «Удельный расход электроэнергии».</w:t>
      </w:r>
    </w:p>
    <w:p w:rsidR="00C25060" w:rsidRPr="007E25D6" w:rsidRDefault="00C25060" w:rsidP="00B5461F">
      <w:pPr>
        <w:pStyle w:val="11ff3"/>
      </w:pPr>
      <w:r w:rsidRPr="007E25D6">
        <w:t>Согласно Приказа №325 от 30.12.2008г., ежегодно производится расчет нормативов технологических потерь при передаче тепловой энергии с последующим их утверждением в Минэнерго РФ.</w:t>
      </w:r>
    </w:p>
    <w:p w:rsidR="00C25060" w:rsidRPr="000E4365" w:rsidRDefault="00C25060" w:rsidP="00B5461F">
      <w:pPr>
        <w:pStyle w:val="11ff3"/>
      </w:pPr>
      <w:r w:rsidRPr="007E25D6">
        <w:t xml:space="preserve">В соответствии с утвержденными нормативами, производится ежемесячный перерасчет нормативных тепловых потерь по нормативным среднегодовым часовым </w:t>
      </w:r>
      <w:r w:rsidRPr="000E4365">
        <w:t>тепловым потерям через теплоизоляционные конструкции при среднемесячных условиях работы тепловой сети согласно Методики определения фактических потерь.</w:t>
      </w:r>
    </w:p>
    <w:p w:rsidR="0057434A" w:rsidRPr="000E4365" w:rsidRDefault="00405C87" w:rsidP="0057434A">
      <w:pPr>
        <w:pStyle w:val="11ff3"/>
        <w:rPr>
          <w:u w:val="single"/>
        </w:rPr>
      </w:pPr>
      <w:r w:rsidRPr="000E4365">
        <w:rPr>
          <w:u w:val="single"/>
        </w:rPr>
        <w:t xml:space="preserve">Таблица 1.3.14.1 - </w:t>
      </w:r>
      <w:r w:rsidR="0057434A" w:rsidRPr="000E4365">
        <w:rPr>
          <w:u w:val="single"/>
        </w:rPr>
        <w:t xml:space="preserve">Динамика изменения нормативных и фактических потерь тепловой энергии тепловых сетей </w:t>
      </w:r>
    </w:p>
    <w:tbl>
      <w:tblPr>
        <w:tblW w:w="5000" w:type="pct"/>
        <w:tblLook w:val="04A0" w:firstRow="1" w:lastRow="0" w:firstColumn="1" w:lastColumn="0" w:noHBand="0" w:noVBand="1"/>
      </w:tblPr>
      <w:tblGrid>
        <w:gridCol w:w="1374"/>
        <w:gridCol w:w="1518"/>
        <w:gridCol w:w="1896"/>
        <w:gridCol w:w="1321"/>
        <w:gridCol w:w="1589"/>
        <w:gridCol w:w="1589"/>
      </w:tblGrid>
      <w:tr w:rsidR="000E4365" w:rsidRPr="000E4365" w:rsidTr="000E4365">
        <w:trPr>
          <w:trHeight w:val="20"/>
          <w:tblHeader/>
        </w:trPr>
        <w:tc>
          <w:tcPr>
            <w:tcW w:w="647" w:type="pct"/>
            <w:vMerge w:val="restart"/>
            <w:tcBorders>
              <w:top w:val="single" w:sz="4" w:space="0" w:color="auto"/>
              <w:left w:val="single" w:sz="4" w:space="0" w:color="auto"/>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Год актуализации (разработки)</w:t>
            </w:r>
          </w:p>
        </w:tc>
        <w:tc>
          <w:tcPr>
            <w:tcW w:w="2438" w:type="pct"/>
            <w:gridSpan w:val="3"/>
            <w:tcBorders>
              <w:top w:val="single" w:sz="4" w:space="0" w:color="auto"/>
              <w:left w:val="nil"/>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Нормативные потери тепловой энергии, Гкал</w:t>
            </w:r>
          </w:p>
        </w:tc>
        <w:tc>
          <w:tcPr>
            <w:tcW w:w="957" w:type="pct"/>
            <w:vMerge w:val="restart"/>
            <w:tcBorders>
              <w:top w:val="single" w:sz="4" w:space="0" w:color="auto"/>
              <w:left w:val="single" w:sz="4" w:space="0" w:color="auto"/>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Фактические потери тепловой энергии, Гкал</w:t>
            </w:r>
          </w:p>
        </w:tc>
        <w:tc>
          <w:tcPr>
            <w:tcW w:w="957" w:type="pct"/>
            <w:vMerge w:val="restart"/>
            <w:tcBorders>
              <w:top w:val="single" w:sz="4" w:space="0" w:color="auto"/>
              <w:left w:val="single" w:sz="4" w:space="0" w:color="auto"/>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Всего в % от отпущенной тепловой энергии в тепловые сети</w:t>
            </w:r>
          </w:p>
        </w:tc>
      </w:tr>
      <w:tr w:rsidR="000E4365" w:rsidRPr="000E4365" w:rsidTr="000E4365">
        <w:trPr>
          <w:trHeight w:val="20"/>
          <w:tblHeader/>
        </w:trPr>
        <w:tc>
          <w:tcPr>
            <w:tcW w:w="647" w:type="pct"/>
            <w:vMerge/>
            <w:tcBorders>
              <w:top w:val="single" w:sz="4" w:space="0" w:color="auto"/>
              <w:left w:val="single" w:sz="4" w:space="0" w:color="auto"/>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в магистральных тепловых сетях</w:t>
            </w: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в распределительных тепловых сетях</w:t>
            </w: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Всего, Гкал</w:t>
            </w:r>
          </w:p>
        </w:tc>
        <w:tc>
          <w:tcPr>
            <w:tcW w:w="957" w:type="pct"/>
            <w:vMerge/>
            <w:tcBorders>
              <w:top w:val="single" w:sz="4" w:space="0" w:color="auto"/>
              <w:left w:val="single" w:sz="4" w:space="0" w:color="auto"/>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957" w:type="pct"/>
            <w:vMerge/>
            <w:tcBorders>
              <w:top w:val="single" w:sz="4" w:space="0" w:color="auto"/>
              <w:left w:val="single" w:sz="4" w:space="0" w:color="auto"/>
              <w:bottom w:val="single" w:sz="4" w:space="0" w:color="auto"/>
              <w:right w:val="single" w:sz="4" w:space="0" w:color="auto"/>
            </w:tcBorders>
            <w:vAlign w:val="center"/>
            <w:hideMark/>
          </w:tcPr>
          <w:p w:rsidR="000E4365" w:rsidRPr="000E4365" w:rsidRDefault="000E4365" w:rsidP="000E4365">
            <w:pPr>
              <w:pStyle w:val="1fffb"/>
              <w:rPr>
                <w:lang w:eastAsia="zh-CN"/>
              </w:rPr>
            </w:pPr>
          </w:p>
        </w:tc>
      </w:tr>
      <w:tr w:rsidR="000E4365" w:rsidRPr="000E4365" w:rsidTr="000E4365">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Сланц.р., д. Гостицы, д. 1в</w:t>
            </w:r>
          </w:p>
        </w:tc>
      </w:tr>
      <w:tr w:rsidR="000E4365" w:rsidRPr="000E4365" w:rsidTr="000E4365">
        <w:trPr>
          <w:trHeight w:val="20"/>
        </w:trPr>
        <w:tc>
          <w:tcPr>
            <w:tcW w:w="647" w:type="pct"/>
            <w:tcBorders>
              <w:top w:val="nil"/>
              <w:left w:val="single" w:sz="4" w:space="0" w:color="auto"/>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2021</w:t>
            </w: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957"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1126,05</w:t>
            </w:r>
          </w:p>
        </w:tc>
        <w:tc>
          <w:tcPr>
            <w:tcW w:w="957"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16,32</w:t>
            </w:r>
          </w:p>
        </w:tc>
      </w:tr>
      <w:tr w:rsidR="000E4365" w:rsidRPr="000E4365" w:rsidTr="000E4365">
        <w:trPr>
          <w:trHeight w:val="20"/>
        </w:trPr>
        <w:tc>
          <w:tcPr>
            <w:tcW w:w="647" w:type="pct"/>
            <w:tcBorders>
              <w:top w:val="nil"/>
              <w:left w:val="single" w:sz="4" w:space="0" w:color="auto"/>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2022</w:t>
            </w: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957"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1247,04</w:t>
            </w:r>
          </w:p>
        </w:tc>
        <w:tc>
          <w:tcPr>
            <w:tcW w:w="957"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21,97</w:t>
            </w:r>
          </w:p>
        </w:tc>
      </w:tr>
      <w:tr w:rsidR="000E4365" w:rsidRPr="000E4365" w:rsidTr="000E4365">
        <w:trPr>
          <w:trHeight w:val="20"/>
        </w:trPr>
        <w:tc>
          <w:tcPr>
            <w:tcW w:w="647" w:type="pct"/>
            <w:tcBorders>
              <w:top w:val="nil"/>
              <w:left w:val="single" w:sz="4" w:space="0" w:color="auto"/>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2023</w:t>
            </w: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957"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1498,71</w:t>
            </w:r>
          </w:p>
        </w:tc>
        <w:tc>
          <w:tcPr>
            <w:tcW w:w="957"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23,79</w:t>
            </w:r>
          </w:p>
        </w:tc>
      </w:tr>
      <w:tr w:rsidR="000E4365" w:rsidRPr="000E4365" w:rsidTr="000E4365">
        <w:trPr>
          <w:trHeight w:val="20"/>
        </w:trPr>
        <w:tc>
          <w:tcPr>
            <w:tcW w:w="647" w:type="pct"/>
            <w:tcBorders>
              <w:top w:val="nil"/>
              <w:left w:val="single" w:sz="4" w:space="0" w:color="auto"/>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2024</w:t>
            </w: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957"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2537,65</w:t>
            </w:r>
          </w:p>
        </w:tc>
        <w:tc>
          <w:tcPr>
            <w:tcW w:w="957"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40,29</w:t>
            </w:r>
          </w:p>
        </w:tc>
      </w:tr>
      <w:tr w:rsidR="000E4365" w:rsidRPr="000E4365" w:rsidTr="000E4365">
        <w:trPr>
          <w:trHeight w:val="20"/>
        </w:trPr>
        <w:tc>
          <w:tcPr>
            <w:tcW w:w="647" w:type="pct"/>
            <w:tcBorders>
              <w:top w:val="nil"/>
              <w:left w:val="single" w:sz="4" w:space="0" w:color="auto"/>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2025</w:t>
            </w: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813"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p>
        </w:tc>
        <w:tc>
          <w:tcPr>
            <w:tcW w:w="957"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1055,60</w:t>
            </w:r>
          </w:p>
        </w:tc>
        <w:tc>
          <w:tcPr>
            <w:tcW w:w="957" w:type="pct"/>
            <w:tcBorders>
              <w:top w:val="nil"/>
              <w:left w:val="nil"/>
              <w:bottom w:val="single" w:sz="4" w:space="0" w:color="auto"/>
              <w:right w:val="single" w:sz="4" w:space="0" w:color="auto"/>
            </w:tcBorders>
            <w:vAlign w:val="center"/>
            <w:hideMark/>
          </w:tcPr>
          <w:p w:rsidR="000E4365" w:rsidRPr="000E4365" w:rsidRDefault="000E4365" w:rsidP="000E4365">
            <w:pPr>
              <w:pStyle w:val="1fffb"/>
              <w:rPr>
                <w:lang w:eastAsia="zh-CN"/>
              </w:rPr>
            </w:pPr>
            <w:r w:rsidRPr="000E4365">
              <w:rPr>
                <w:lang w:eastAsia="zh-CN"/>
              </w:rPr>
              <w:t>17,05</w:t>
            </w:r>
          </w:p>
        </w:tc>
      </w:tr>
    </w:tbl>
    <w:p w:rsidR="0057434A" w:rsidRDefault="0057434A" w:rsidP="00B5461F">
      <w:pPr>
        <w:pStyle w:val="11ff3"/>
      </w:pPr>
    </w:p>
    <w:p w:rsidR="00167E90" w:rsidRDefault="00167E90" w:rsidP="00B5461F">
      <w:pPr>
        <w:pStyle w:val="11ff3"/>
      </w:pPr>
    </w:p>
    <w:p w:rsidR="00167E90" w:rsidRPr="007E25D6" w:rsidRDefault="00167E90" w:rsidP="00B5461F">
      <w:pPr>
        <w:pStyle w:val="11ff3"/>
      </w:pPr>
    </w:p>
    <w:p w:rsidR="00083379" w:rsidRPr="007E25D6" w:rsidRDefault="00405C87" w:rsidP="00D45517">
      <w:pPr>
        <w:pStyle w:val="afffffffffffffff1"/>
        <w:ind w:firstLine="709"/>
      </w:pPr>
      <w:r w:rsidRPr="007E25D6">
        <w:lastRenderedPageBreak/>
        <w:t xml:space="preserve">Таблица 1.3.14.2 - </w:t>
      </w:r>
      <w:r w:rsidR="0094510D">
        <w:rPr>
          <w:lang w:eastAsia="ru-RU"/>
        </w:rPr>
        <w:t>Р</w:t>
      </w:r>
      <w:r w:rsidR="00C25060" w:rsidRPr="007E25D6">
        <w:rPr>
          <w:lang w:eastAsia="ru-RU"/>
        </w:rPr>
        <w:t>асчетные тепловые потери при передаче тепловой энергии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7"/>
        <w:gridCol w:w="1655"/>
        <w:gridCol w:w="2537"/>
        <w:gridCol w:w="1134"/>
        <w:gridCol w:w="1978"/>
      </w:tblGrid>
      <w:tr w:rsidR="0094510D" w:rsidRPr="0094510D" w:rsidTr="00167E90">
        <w:trPr>
          <w:trHeight w:val="20"/>
        </w:trPr>
        <w:tc>
          <w:tcPr>
            <w:tcW w:w="1757" w:type="dxa"/>
            <w:vMerge w:val="restart"/>
            <w:shd w:val="clear" w:color="000000" w:fill="FFFFFF"/>
            <w:vAlign w:val="center"/>
            <w:hideMark/>
          </w:tcPr>
          <w:p w:rsidR="0094510D" w:rsidRPr="0094510D" w:rsidRDefault="0094510D" w:rsidP="0094510D">
            <w:pPr>
              <w:pStyle w:val="1fffb"/>
              <w:rPr>
                <w:lang w:eastAsia="zh-CN"/>
              </w:rPr>
            </w:pPr>
            <w:r w:rsidRPr="0094510D">
              <w:rPr>
                <w:lang w:eastAsia="zh-CN"/>
              </w:rPr>
              <w:t>Наименование котельной</w:t>
            </w:r>
          </w:p>
        </w:tc>
        <w:tc>
          <w:tcPr>
            <w:tcW w:w="1655" w:type="dxa"/>
            <w:vMerge w:val="restart"/>
            <w:shd w:val="clear" w:color="000000" w:fill="FFFFFF"/>
            <w:vAlign w:val="center"/>
            <w:hideMark/>
          </w:tcPr>
          <w:p w:rsidR="0094510D" w:rsidRPr="0094510D" w:rsidRDefault="0094510D" w:rsidP="0094510D">
            <w:pPr>
              <w:pStyle w:val="1fffb"/>
              <w:rPr>
                <w:lang w:eastAsia="zh-CN"/>
              </w:rPr>
            </w:pPr>
            <w:r w:rsidRPr="0094510D">
              <w:rPr>
                <w:lang w:eastAsia="zh-CN"/>
              </w:rPr>
              <w:t>Адрес источника</w:t>
            </w:r>
          </w:p>
        </w:tc>
        <w:tc>
          <w:tcPr>
            <w:tcW w:w="2537" w:type="dxa"/>
            <w:vMerge w:val="restart"/>
            <w:shd w:val="clear" w:color="000000" w:fill="FFFFFF"/>
            <w:vAlign w:val="center"/>
            <w:hideMark/>
          </w:tcPr>
          <w:p w:rsidR="0094510D" w:rsidRPr="0094510D" w:rsidRDefault="0094510D" w:rsidP="0094510D">
            <w:pPr>
              <w:pStyle w:val="1fffb"/>
              <w:rPr>
                <w:lang w:eastAsia="zh-CN"/>
              </w:rPr>
            </w:pPr>
            <w:r w:rsidRPr="0094510D">
              <w:rPr>
                <w:lang w:eastAsia="zh-CN"/>
              </w:rPr>
              <w:t>Теплоснабжающая (теплосетевая) организация в границах системы теплоснабжения</w:t>
            </w:r>
          </w:p>
        </w:tc>
        <w:tc>
          <w:tcPr>
            <w:tcW w:w="1134" w:type="dxa"/>
            <w:vMerge w:val="restart"/>
            <w:shd w:val="clear" w:color="000000" w:fill="FFFFFF"/>
            <w:vAlign w:val="center"/>
            <w:hideMark/>
          </w:tcPr>
          <w:p w:rsidR="0094510D" w:rsidRPr="0094510D" w:rsidRDefault="0094510D" w:rsidP="0094510D">
            <w:pPr>
              <w:pStyle w:val="1fffb"/>
              <w:rPr>
                <w:lang w:eastAsia="zh-CN"/>
              </w:rPr>
            </w:pPr>
            <w:r w:rsidRPr="0094510D">
              <w:rPr>
                <w:lang w:eastAsia="zh-CN"/>
              </w:rPr>
              <w:t>Объем производства тепловой энергии в год, Гкал</w:t>
            </w:r>
          </w:p>
        </w:tc>
        <w:tc>
          <w:tcPr>
            <w:tcW w:w="1978" w:type="dxa"/>
            <w:shd w:val="clear" w:color="000000" w:fill="FFFFFF"/>
            <w:vAlign w:val="center"/>
            <w:hideMark/>
          </w:tcPr>
          <w:p w:rsidR="0094510D" w:rsidRPr="0094510D" w:rsidRDefault="0094510D" w:rsidP="0094510D">
            <w:pPr>
              <w:pStyle w:val="1fffb"/>
              <w:rPr>
                <w:lang w:eastAsia="zh-CN"/>
              </w:rPr>
            </w:pPr>
            <w:r w:rsidRPr="0094510D">
              <w:rPr>
                <w:lang w:eastAsia="zh-CN"/>
              </w:rPr>
              <w:t>Потери тепловой энергии в год, Гкал</w:t>
            </w:r>
          </w:p>
        </w:tc>
      </w:tr>
      <w:tr w:rsidR="0094510D" w:rsidRPr="0094510D" w:rsidTr="00167E90">
        <w:trPr>
          <w:trHeight w:val="20"/>
        </w:trPr>
        <w:tc>
          <w:tcPr>
            <w:tcW w:w="1757" w:type="dxa"/>
            <w:vMerge/>
            <w:vAlign w:val="center"/>
            <w:hideMark/>
          </w:tcPr>
          <w:p w:rsidR="0094510D" w:rsidRPr="0094510D" w:rsidRDefault="0094510D" w:rsidP="0094510D">
            <w:pPr>
              <w:pStyle w:val="1fffb"/>
              <w:rPr>
                <w:lang w:eastAsia="zh-CN"/>
              </w:rPr>
            </w:pPr>
          </w:p>
        </w:tc>
        <w:tc>
          <w:tcPr>
            <w:tcW w:w="1655" w:type="dxa"/>
            <w:vMerge/>
            <w:vAlign w:val="center"/>
            <w:hideMark/>
          </w:tcPr>
          <w:p w:rsidR="0094510D" w:rsidRPr="0094510D" w:rsidRDefault="0094510D" w:rsidP="0094510D">
            <w:pPr>
              <w:pStyle w:val="1fffb"/>
              <w:rPr>
                <w:lang w:eastAsia="zh-CN"/>
              </w:rPr>
            </w:pPr>
          </w:p>
        </w:tc>
        <w:tc>
          <w:tcPr>
            <w:tcW w:w="2537" w:type="dxa"/>
            <w:vMerge/>
            <w:vAlign w:val="center"/>
            <w:hideMark/>
          </w:tcPr>
          <w:p w:rsidR="0094510D" w:rsidRPr="0094510D" w:rsidRDefault="0094510D" w:rsidP="0094510D">
            <w:pPr>
              <w:pStyle w:val="1fffb"/>
              <w:rPr>
                <w:lang w:eastAsia="zh-CN"/>
              </w:rPr>
            </w:pPr>
          </w:p>
        </w:tc>
        <w:tc>
          <w:tcPr>
            <w:tcW w:w="1134" w:type="dxa"/>
            <w:vMerge/>
            <w:vAlign w:val="center"/>
            <w:hideMark/>
          </w:tcPr>
          <w:p w:rsidR="0094510D" w:rsidRPr="0094510D" w:rsidRDefault="0094510D" w:rsidP="0094510D">
            <w:pPr>
              <w:pStyle w:val="1fffb"/>
              <w:rPr>
                <w:lang w:eastAsia="zh-CN"/>
              </w:rPr>
            </w:pPr>
          </w:p>
        </w:tc>
        <w:tc>
          <w:tcPr>
            <w:tcW w:w="1978" w:type="dxa"/>
            <w:shd w:val="clear" w:color="000000" w:fill="FFFFFF"/>
            <w:vAlign w:val="center"/>
            <w:hideMark/>
          </w:tcPr>
          <w:p w:rsidR="0094510D" w:rsidRPr="0094510D" w:rsidRDefault="0094510D" w:rsidP="0094510D">
            <w:pPr>
              <w:pStyle w:val="1fffb"/>
              <w:rPr>
                <w:lang w:eastAsia="zh-CN"/>
              </w:rPr>
            </w:pPr>
            <w:r w:rsidRPr="0094510D">
              <w:rPr>
                <w:lang w:eastAsia="zh-CN"/>
              </w:rPr>
              <w:t>Расчетные потери тепловой энергии в год, Гкал</w:t>
            </w:r>
          </w:p>
        </w:tc>
      </w:tr>
      <w:tr w:rsidR="0094510D" w:rsidRPr="0094510D" w:rsidTr="00167E90">
        <w:trPr>
          <w:trHeight w:val="20"/>
        </w:trPr>
        <w:tc>
          <w:tcPr>
            <w:tcW w:w="1757" w:type="dxa"/>
            <w:shd w:val="clear" w:color="000000" w:fill="FFFFFF"/>
            <w:vAlign w:val="center"/>
            <w:hideMark/>
          </w:tcPr>
          <w:p w:rsidR="0094510D" w:rsidRPr="0094510D" w:rsidRDefault="0094510D" w:rsidP="0094510D">
            <w:pPr>
              <w:pStyle w:val="1fffb"/>
              <w:rPr>
                <w:lang w:eastAsia="zh-CN"/>
              </w:rPr>
            </w:pPr>
            <w:r w:rsidRPr="0094510D">
              <w:rPr>
                <w:lang w:eastAsia="zh-CN"/>
              </w:rPr>
              <w:t>Котельная д. Гостицы</w:t>
            </w:r>
          </w:p>
        </w:tc>
        <w:tc>
          <w:tcPr>
            <w:tcW w:w="1655" w:type="dxa"/>
            <w:noWrap/>
            <w:vAlign w:val="center"/>
            <w:hideMark/>
          </w:tcPr>
          <w:p w:rsidR="0094510D" w:rsidRPr="0094510D" w:rsidRDefault="0094510D" w:rsidP="0094510D">
            <w:pPr>
              <w:pStyle w:val="1fffb"/>
              <w:rPr>
                <w:lang w:eastAsia="zh-CN"/>
              </w:rPr>
            </w:pPr>
            <w:r w:rsidRPr="0094510D">
              <w:rPr>
                <w:lang w:eastAsia="zh-CN"/>
              </w:rPr>
              <w:t>д. Гостицы, д. 1в</w:t>
            </w:r>
          </w:p>
        </w:tc>
        <w:tc>
          <w:tcPr>
            <w:tcW w:w="2537" w:type="dxa"/>
            <w:noWrap/>
            <w:vAlign w:val="center"/>
            <w:hideMark/>
          </w:tcPr>
          <w:p w:rsidR="0094510D" w:rsidRPr="0094510D" w:rsidRDefault="0094510D" w:rsidP="0094510D">
            <w:pPr>
              <w:pStyle w:val="1fffb"/>
              <w:rPr>
                <w:lang w:eastAsia="zh-CN"/>
              </w:rPr>
            </w:pPr>
            <w:r w:rsidRPr="0094510D">
              <w:rPr>
                <w:lang w:eastAsia="zh-CN"/>
              </w:rPr>
              <w:t>ООО «Петербургтеплоэнерго»</w:t>
            </w:r>
          </w:p>
        </w:tc>
        <w:tc>
          <w:tcPr>
            <w:tcW w:w="1134" w:type="dxa"/>
            <w:shd w:val="clear" w:color="000000" w:fill="FFFFFF"/>
            <w:noWrap/>
            <w:vAlign w:val="center"/>
            <w:hideMark/>
          </w:tcPr>
          <w:p w:rsidR="0094510D" w:rsidRPr="0094510D" w:rsidRDefault="0094510D" w:rsidP="0094510D">
            <w:pPr>
              <w:pStyle w:val="1fffb"/>
              <w:rPr>
                <w:lang w:eastAsia="zh-CN"/>
              </w:rPr>
            </w:pPr>
            <w:r w:rsidRPr="0094510D">
              <w:rPr>
                <w:lang w:eastAsia="zh-CN"/>
              </w:rPr>
              <w:t>6284,29</w:t>
            </w:r>
          </w:p>
        </w:tc>
        <w:tc>
          <w:tcPr>
            <w:tcW w:w="1978" w:type="dxa"/>
            <w:shd w:val="clear" w:color="000000" w:fill="FFFFFF"/>
            <w:noWrap/>
            <w:vAlign w:val="center"/>
            <w:hideMark/>
          </w:tcPr>
          <w:p w:rsidR="0094510D" w:rsidRPr="0094510D" w:rsidRDefault="0094510D" w:rsidP="0094510D">
            <w:pPr>
              <w:pStyle w:val="1fffb"/>
              <w:rPr>
                <w:lang w:eastAsia="zh-CN"/>
              </w:rPr>
            </w:pPr>
            <w:r w:rsidRPr="0094510D">
              <w:rPr>
                <w:lang w:eastAsia="zh-CN"/>
              </w:rPr>
              <w:t>581,0</w:t>
            </w:r>
          </w:p>
        </w:tc>
      </w:tr>
    </w:tbl>
    <w:p w:rsidR="00C25060" w:rsidRPr="007E25D6" w:rsidRDefault="00C25060" w:rsidP="00B5461F">
      <w:pPr>
        <w:pStyle w:val="11ff3"/>
      </w:pPr>
    </w:p>
    <w:p w:rsidR="00C25060" w:rsidRPr="007E25D6" w:rsidRDefault="00C25060" w:rsidP="00B5461F">
      <w:pPr>
        <w:pStyle w:val="11ff3"/>
      </w:pPr>
      <w:r w:rsidRPr="007E25D6">
        <w:t xml:space="preserve">Из вышепредставленного можно сделать вывод о том, что в муниципальном образовании </w:t>
      </w:r>
      <w:r w:rsidR="00222920" w:rsidRPr="007E25D6">
        <w:t>Гостиц</w:t>
      </w:r>
      <w:r w:rsidR="0013776F" w:rsidRPr="007E25D6">
        <w:t>кое сельское поселение</w:t>
      </w:r>
      <w:r w:rsidR="00514446" w:rsidRPr="007E25D6">
        <w:t xml:space="preserve"> </w:t>
      </w:r>
      <w:r w:rsidRPr="007E25D6">
        <w:t xml:space="preserve">фактические тепловые потери по трубопроводам </w:t>
      </w:r>
      <w:r w:rsidR="0029088B" w:rsidRPr="007E25D6">
        <w:t>выше</w:t>
      </w:r>
      <w:r w:rsidR="000A6FDD" w:rsidRPr="007E25D6">
        <w:t xml:space="preserve"> </w:t>
      </w:r>
      <w:r w:rsidR="00537936" w:rsidRPr="007E25D6">
        <w:t>расчетных</w:t>
      </w:r>
      <w:r w:rsidRPr="007E25D6">
        <w:t xml:space="preserve"> значений. </w:t>
      </w:r>
    </w:p>
    <w:p w:rsidR="00C25060" w:rsidRPr="007E25D6" w:rsidRDefault="00C25060" w:rsidP="00167E90">
      <w:pPr>
        <w:pStyle w:val="20"/>
        <w:tabs>
          <w:tab w:val="left" w:pos="709"/>
        </w:tabs>
        <w:spacing w:before="120" w:after="120" w:line="240" w:lineRule="auto"/>
        <w:rPr>
          <w:rFonts w:cs="Times New Roman"/>
        </w:rPr>
      </w:pPr>
      <w:bookmarkStart w:id="162" w:name="_Toc475879449"/>
      <w:bookmarkStart w:id="163" w:name="_Toc78674716"/>
      <w:bookmarkStart w:id="164" w:name="_Toc84970953"/>
      <w:bookmarkStart w:id="165" w:name="_Toc231910393"/>
      <w:r w:rsidRPr="007E25D6">
        <w:rPr>
          <w:rFonts w:cs="Times New Roman"/>
        </w:rPr>
        <w:t>Предписания надзорных органов по запрещению дальнейшей эксплуатации участков тепловой сети и результаты их исполнения</w:t>
      </w:r>
      <w:bookmarkEnd w:id="162"/>
      <w:bookmarkEnd w:id="163"/>
      <w:bookmarkEnd w:id="164"/>
      <w:bookmarkEnd w:id="165"/>
    </w:p>
    <w:p w:rsidR="00C25060" w:rsidRPr="007E25D6" w:rsidRDefault="00C25060" w:rsidP="00B5461F">
      <w:pPr>
        <w:pStyle w:val="11ff3"/>
      </w:pPr>
      <w:r w:rsidRPr="007E25D6">
        <w:t>Предписания надзорных органов по запрещению дальнейшей эксплуатации участков тепловой сети отсутствуют.</w:t>
      </w:r>
    </w:p>
    <w:p w:rsidR="00C25060" w:rsidRPr="000E4365" w:rsidRDefault="00C25060" w:rsidP="00167E90">
      <w:pPr>
        <w:pStyle w:val="20"/>
        <w:spacing w:before="120" w:after="120" w:line="240" w:lineRule="auto"/>
      </w:pPr>
      <w:bookmarkStart w:id="166" w:name="_Toc475879450"/>
      <w:bookmarkStart w:id="167" w:name="_Toc78674717"/>
      <w:bookmarkStart w:id="168" w:name="_Toc84970954"/>
      <w:bookmarkStart w:id="169" w:name="_Toc231910394"/>
      <w:r w:rsidRPr="000E4365">
        <w:rPr>
          <w:rStyle w:val="23"/>
          <w:b/>
          <w:bCs/>
        </w:rPr>
        <w:t>Описание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w:t>
      </w:r>
      <w:r w:rsidRPr="000E4365">
        <w:t xml:space="preserve"> тепловой энергии потребителям</w:t>
      </w:r>
      <w:bookmarkEnd w:id="166"/>
      <w:bookmarkEnd w:id="167"/>
      <w:bookmarkEnd w:id="168"/>
      <w:bookmarkEnd w:id="169"/>
    </w:p>
    <w:p w:rsidR="0057434A" w:rsidRPr="007E25D6" w:rsidRDefault="0057434A" w:rsidP="0057434A">
      <w:pPr>
        <w:pStyle w:val="11ff3"/>
      </w:pPr>
      <w:r w:rsidRPr="007E25D6">
        <w:t>Потребители представляют собой строения жилого, социально-культурного и административного назначения, и подключены непосредственно к тепловой сети.</w:t>
      </w:r>
    </w:p>
    <w:p w:rsidR="0057434A" w:rsidRPr="007E25D6" w:rsidRDefault="0057434A" w:rsidP="0057434A">
      <w:pPr>
        <w:pStyle w:val="11ff3"/>
      </w:pPr>
      <w:r w:rsidRPr="007E25D6">
        <w:t>Присоединение теплопотребляющих установок систем отопления потребителей к тепловым сетям осуществляется непосредственно через распределительные тепловые сети без применения каких-либо смесительных устройств и ИТП. Подача/отключение теплоснабжения абонентов осуществляется с помощью запорной арматуры, регулировка давления теплоносителя осуществляется с помощью дроссельных шайб.</w:t>
      </w:r>
    </w:p>
    <w:p w:rsidR="0057434A" w:rsidRPr="007E25D6" w:rsidRDefault="0057434A" w:rsidP="0057434A">
      <w:pPr>
        <w:pStyle w:val="11ff3"/>
        <w:jc w:val="center"/>
      </w:pPr>
      <w:r w:rsidRPr="007E25D6">
        <w:rPr>
          <w:noProof/>
          <w:lang w:eastAsia="ru-RU"/>
        </w:rPr>
        <w:drawing>
          <wp:inline distT="0" distB="0" distL="0" distR="0" wp14:anchorId="208175E5" wp14:editId="7C3D3FA0">
            <wp:extent cx="4168140" cy="1021080"/>
            <wp:effectExtent l="0" t="0" r="3810" b="762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68140" cy="1021080"/>
                    </a:xfrm>
                    <a:prstGeom prst="rect">
                      <a:avLst/>
                    </a:prstGeom>
                    <a:noFill/>
                    <a:ln>
                      <a:noFill/>
                    </a:ln>
                  </pic:spPr>
                </pic:pic>
              </a:graphicData>
            </a:graphic>
          </wp:inline>
        </w:drawing>
      </w:r>
    </w:p>
    <w:p w:rsidR="0057434A" w:rsidRPr="007E25D6" w:rsidRDefault="0057434A" w:rsidP="0057434A">
      <w:pPr>
        <w:pStyle w:val="11ff3"/>
      </w:pPr>
      <w:r w:rsidRPr="007E25D6">
        <w:t xml:space="preserve">Рисунок </w:t>
      </w:r>
      <w:r w:rsidR="007A3BB1">
        <w:t>1.3.16.1 -</w:t>
      </w:r>
      <w:r w:rsidRPr="007E25D6">
        <w:t xml:space="preserve"> Схема присоединения теплопотребляющих установок потребителей к тепловым сетям</w:t>
      </w:r>
    </w:p>
    <w:p w:rsidR="0057434A" w:rsidRPr="007E25D6" w:rsidRDefault="0057434A" w:rsidP="0057434A">
      <w:pPr>
        <w:pStyle w:val="11ff3"/>
      </w:pPr>
      <w:r w:rsidRPr="007E25D6">
        <w:lastRenderedPageBreak/>
        <w:t>Потребители одноэтажной застройки, имеющие относительно малые гидравлические сопротивления систем отопления, подключены к магистралям распределительных теплосетей, что при отсутствии дополнительных сопротивлений приводит к значительному завышению циркуляции теплоносителя через них и к гидравлической разрегулировке тепловой сети в целом.</w:t>
      </w:r>
    </w:p>
    <w:p w:rsidR="0057434A" w:rsidRPr="007E25D6" w:rsidRDefault="0057434A" w:rsidP="0057434A">
      <w:pPr>
        <w:pStyle w:val="11ff3"/>
      </w:pPr>
      <w:r w:rsidRPr="007E25D6">
        <w:t>Подключение потребителей осуществляется по зависимой схеме. Потребители тепловой энергии присоединяются посредством распределительных сетей непосредственно к магистральному теплопроводу. Для обеспечения работы внутридомовых сетей потребителей избыточный напор теплоносителя гасится шайбами.</w:t>
      </w:r>
    </w:p>
    <w:p w:rsidR="00C25060" w:rsidRPr="007E25D6" w:rsidRDefault="00760045" w:rsidP="00B5461F">
      <w:pPr>
        <w:pStyle w:val="11ff3"/>
      </w:pPr>
      <w:r w:rsidRPr="007E25D6">
        <w:t xml:space="preserve">Присоединение системы отопления потребителей </w:t>
      </w:r>
      <w:r w:rsidR="006F0FE5" w:rsidRPr="007E25D6">
        <w:t xml:space="preserve">д. </w:t>
      </w:r>
      <w:r w:rsidR="00222920" w:rsidRPr="007E25D6">
        <w:t>Гостицы</w:t>
      </w:r>
      <w:r w:rsidRPr="007E25D6">
        <w:t xml:space="preserve"> зависимое, т.е. теплоноситель, циркулирующий в тепловых сетей используется непосредственно в системе отопления. </w:t>
      </w:r>
      <w:r w:rsidR="00E846EC" w:rsidRPr="007E25D6">
        <w:t>Г</w:t>
      </w:r>
      <w:r w:rsidRPr="007E25D6">
        <w:t>оряче</w:t>
      </w:r>
      <w:r w:rsidR="00E846EC" w:rsidRPr="007E25D6">
        <w:t>е</w:t>
      </w:r>
      <w:r w:rsidRPr="007E25D6">
        <w:t xml:space="preserve"> водоснабжени</w:t>
      </w:r>
      <w:r w:rsidR="00E846EC" w:rsidRPr="007E25D6">
        <w:t>е</w:t>
      </w:r>
      <w:r w:rsidRPr="007E25D6">
        <w:t xml:space="preserve"> </w:t>
      </w:r>
      <w:r w:rsidR="00E846EC" w:rsidRPr="007E25D6">
        <w:t>отсутствует</w:t>
      </w:r>
      <w:r w:rsidRPr="007E25D6">
        <w:t>. Автоматические регуляторы отпуска тепловой энергии на отопление не установлены.</w:t>
      </w:r>
    </w:p>
    <w:p w:rsidR="00C25060" w:rsidRPr="007E25D6" w:rsidRDefault="00C25060" w:rsidP="00B5461F">
      <w:pPr>
        <w:pStyle w:val="11ff3"/>
      </w:pPr>
      <w:r w:rsidRPr="007E25D6">
        <w:t>В качестве теплоносителя используется горячая вода.</w:t>
      </w:r>
    </w:p>
    <w:p w:rsidR="00C25060" w:rsidRPr="007E25D6" w:rsidRDefault="00C25060" w:rsidP="00AD0157">
      <w:pPr>
        <w:pStyle w:val="20"/>
        <w:tabs>
          <w:tab w:val="left" w:pos="709"/>
        </w:tabs>
        <w:spacing w:before="240" w:line="240" w:lineRule="auto"/>
        <w:rPr>
          <w:rFonts w:cs="Times New Roman"/>
        </w:rPr>
      </w:pPr>
      <w:bookmarkStart w:id="170" w:name="_Toc475879451"/>
      <w:bookmarkStart w:id="171" w:name="_Toc78674718"/>
      <w:bookmarkStart w:id="172" w:name="_Toc84970955"/>
      <w:bookmarkStart w:id="173" w:name="_Toc231910395"/>
      <w:r w:rsidRPr="007E25D6">
        <w:rPr>
          <w:rFonts w:cs="Times New Roman"/>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70"/>
      <w:bookmarkEnd w:id="171"/>
      <w:bookmarkEnd w:id="172"/>
      <w:bookmarkEnd w:id="173"/>
    </w:p>
    <w:p w:rsidR="00FB3216" w:rsidRPr="007E25D6" w:rsidRDefault="00FB3216" w:rsidP="00B5461F">
      <w:pPr>
        <w:pStyle w:val="11ff3"/>
      </w:pPr>
      <w:r w:rsidRPr="007E25D6">
        <w:t>Отпуск тепловой энергии в сеть учитывается приборами учета тепловой энергии, установленными на котельной (в составе: Теплосчётчик - СПТ 961.2; Расходомеры - ПРЭМ-150;ПРЭМ 65; ПРЭМ 32 ; Датчик давления - МИДА-ДИ; Датчик температуры – ТПТ-1-3; Датчики температуры - КТПТР 01).</w:t>
      </w:r>
    </w:p>
    <w:p w:rsidR="00760045" w:rsidRPr="007E25D6" w:rsidRDefault="00760045" w:rsidP="00B5461F">
      <w:pPr>
        <w:pStyle w:val="11ff3"/>
      </w:pPr>
      <w:r w:rsidRPr="007E25D6">
        <w:t>На сегодняшний день коммерческие приборы учета тепловой энергии, отпущенной из тепловых сетей потребителям в зоне действия централи</w:t>
      </w:r>
      <w:r w:rsidR="005B41FF" w:rsidRPr="007E25D6">
        <w:t>з</w:t>
      </w:r>
      <w:r w:rsidRPr="007E25D6">
        <w:t xml:space="preserve">ованного теплоснабжения </w:t>
      </w:r>
      <w:r w:rsidR="006F0FE5" w:rsidRPr="007E25D6">
        <w:t xml:space="preserve">д. </w:t>
      </w:r>
      <w:r w:rsidR="00222920" w:rsidRPr="007E25D6">
        <w:t>Гостицы</w:t>
      </w:r>
      <w:r w:rsidR="00E846EC" w:rsidRPr="007E25D6">
        <w:t xml:space="preserve"> установлены у части потребителей</w:t>
      </w:r>
      <w:r w:rsidRPr="007E25D6">
        <w:t xml:space="preserve">. </w:t>
      </w:r>
      <w:r w:rsidR="00E846EC" w:rsidRPr="007E25D6">
        <w:t>У остальных потребителей</w:t>
      </w:r>
      <w:r w:rsidRPr="007E25D6">
        <w:t xml:space="preserve"> тепла, </w:t>
      </w:r>
      <w:r w:rsidR="00E846EC" w:rsidRPr="007E25D6">
        <w:t xml:space="preserve">учет </w:t>
      </w:r>
      <w:r w:rsidRPr="007E25D6">
        <w:t>производится расчетным методом.</w:t>
      </w:r>
    </w:p>
    <w:p w:rsidR="00E846EC" w:rsidRPr="007E25D6" w:rsidRDefault="00405C87" w:rsidP="00B5461F">
      <w:pPr>
        <w:pStyle w:val="11ff3"/>
        <w:rPr>
          <w:u w:val="single"/>
        </w:rPr>
      </w:pPr>
      <w:r w:rsidRPr="007E25D6">
        <w:rPr>
          <w:u w:val="single"/>
        </w:rPr>
        <w:t xml:space="preserve">Таблица 1.3.17.1 - </w:t>
      </w:r>
      <w:r w:rsidR="00E846EC" w:rsidRPr="007E25D6">
        <w:rPr>
          <w:u w:val="single"/>
        </w:rPr>
        <w:t>Сведения о наличии коммерческого приборного учета тепловой энергии, отпущенной из тепловых сетей потребителям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2384"/>
        <w:gridCol w:w="2640"/>
        <w:gridCol w:w="1278"/>
      </w:tblGrid>
      <w:tr w:rsidR="00B8153E" w:rsidRPr="00B8153E" w:rsidTr="00B8153E">
        <w:trPr>
          <w:tblHeader/>
        </w:trPr>
        <w:tc>
          <w:tcPr>
            <w:tcW w:w="1548" w:type="pct"/>
            <w:tcMar>
              <w:left w:w="28" w:type="dxa"/>
              <w:right w:w="28" w:type="dxa"/>
            </w:tcMar>
            <w:vAlign w:val="center"/>
          </w:tcPr>
          <w:p w:rsidR="00B8153E" w:rsidRPr="00B8153E" w:rsidRDefault="00B8153E" w:rsidP="00B8153E">
            <w:pPr>
              <w:pStyle w:val="1fffb"/>
              <w:rPr>
                <w:szCs w:val="20"/>
              </w:rPr>
            </w:pPr>
            <w:r w:rsidRPr="00B8153E">
              <w:rPr>
                <w:szCs w:val="20"/>
              </w:rPr>
              <w:t>Объект (потребитель)</w:t>
            </w:r>
          </w:p>
        </w:tc>
        <w:tc>
          <w:tcPr>
            <w:tcW w:w="1306" w:type="pct"/>
            <w:tcMar>
              <w:left w:w="28" w:type="dxa"/>
              <w:right w:w="28" w:type="dxa"/>
            </w:tcMar>
            <w:vAlign w:val="center"/>
          </w:tcPr>
          <w:p w:rsidR="00B8153E" w:rsidRPr="00B8153E" w:rsidRDefault="00B8153E" w:rsidP="00B8153E">
            <w:pPr>
              <w:pStyle w:val="1fffb"/>
              <w:rPr>
                <w:szCs w:val="20"/>
              </w:rPr>
            </w:pPr>
            <w:r w:rsidRPr="00B8153E">
              <w:rPr>
                <w:szCs w:val="20"/>
              </w:rPr>
              <w:t>Адрес</w:t>
            </w:r>
          </w:p>
        </w:tc>
        <w:tc>
          <w:tcPr>
            <w:tcW w:w="1446" w:type="pct"/>
            <w:tcMar>
              <w:left w:w="28" w:type="dxa"/>
              <w:right w:w="28" w:type="dxa"/>
            </w:tcMar>
            <w:vAlign w:val="center"/>
          </w:tcPr>
          <w:p w:rsidR="00B8153E" w:rsidRPr="00B8153E" w:rsidRDefault="00B8153E" w:rsidP="00B8153E">
            <w:pPr>
              <w:pStyle w:val="1fffb"/>
              <w:rPr>
                <w:szCs w:val="20"/>
              </w:rPr>
            </w:pPr>
            <w:r w:rsidRPr="00B8153E">
              <w:rPr>
                <w:szCs w:val="20"/>
              </w:rPr>
              <w:t>Наименование котельной, к которой подключен объект</w:t>
            </w:r>
          </w:p>
        </w:tc>
        <w:tc>
          <w:tcPr>
            <w:tcW w:w="700" w:type="pct"/>
            <w:tcMar>
              <w:left w:w="28" w:type="dxa"/>
              <w:right w:w="28" w:type="dxa"/>
            </w:tcMar>
            <w:vAlign w:val="center"/>
          </w:tcPr>
          <w:p w:rsidR="00B8153E" w:rsidRPr="00B8153E" w:rsidRDefault="00B8153E" w:rsidP="00B8153E">
            <w:pPr>
              <w:pStyle w:val="1fffb"/>
              <w:rPr>
                <w:szCs w:val="20"/>
              </w:rPr>
            </w:pPr>
            <w:r w:rsidRPr="00B8153E">
              <w:rPr>
                <w:szCs w:val="20"/>
              </w:rPr>
              <w:t>Год ввода в эксплуатацию</w:t>
            </w:r>
          </w:p>
        </w:tc>
      </w:tr>
      <w:tr w:rsidR="00B8153E" w:rsidRPr="00B8153E" w:rsidTr="00B8153E">
        <w:tc>
          <w:tcPr>
            <w:tcW w:w="1548"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Дом культуры</w:t>
            </w:r>
          </w:p>
        </w:tc>
        <w:tc>
          <w:tcPr>
            <w:tcW w:w="130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п. Гостицы, п. Сельхозтехника,</w:t>
            </w:r>
          </w:p>
        </w:tc>
        <w:tc>
          <w:tcPr>
            <w:tcW w:w="144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B8153E" w:rsidRPr="00B8153E" w:rsidRDefault="00B8153E" w:rsidP="00B8153E">
            <w:pPr>
              <w:pStyle w:val="1fffb"/>
              <w:rPr>
                <w:szCs w:val="20"/>
              </w:rPr>
            </w:pPr>
            <w:r w:rsidRPr="00B8153E">
              <w:rPr>
                <w:szCs w:val="20"/>
              </w:rPr>
              <w:t>-------</w:t>
            </w:r>
          </w:p>
        </w:tc>
      </w:tr>
      <w:tr w:rsidR="00B8153E" w:rsidRPr="00B8153E" w:rsidTr="00B8153E">
        <w:tc>
          <w:tcPr>
            <w:tcW w:w="1548"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Администрация Гостицкого СП</w:t>
            </w:r>
          </w:p>
        </w:tc>
        <w:tc>
          <w:tcPr>
            <w:tcW w:w="130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п. Гостицы, п. Гостицы, 2а</w:t>
            </w:r>
          </w:p>
        </w:tc>
        <w:tc>
          <w:tcPr>
            <w:tcW w:w="144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B8153E" w:rsidRPr="00B8153E" w:rsidRDefault="00B8153E" w:rsidP="00B8153E">
            <w:pPr>
              <w:pStyle w:val="1fffb"/>
              <w:rPr>
                <w:rFonts w:cs="Times New Roman"/>
                <w:szCs w:val="20"/>
              </w:rPr>
            </w:pPr>
            <w:r w:rsidRPr="00B8153E">
              <w:rPr>
                <w:szCs w:val="20"/>
              </w:rPr>
              <w:t>-------</w:t>
            </w:r>
          </w:p>
        </w:tc>
      </w:tr>
      <w:tr w:rsidR="00B8153E" w:rsidRPr="00B8153E" w:rsidTr="00B8153E">
        <w:tc>
          <w:tcPr>
            <w:tcW w:w="1548"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ИП Ткач П.С.</w:t>
            </w:r>
          </w:p>
        </w:tc>
        <w:tc>
          <w:tcPr>
            <w:tcW w:w="130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п. Гостицы, п. Гостицы, 2</w:t>
            </w:r>
          </w:p>
        </w:tc>
        <w:tc>
          <w:tcPr>
            <w:tcW w:w="144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B8153E" w:rsidRPr="00B8153E" w:rsidRDefault="00B8153E" w:rsidP="00B8153E">
            <w:pPr>
              <w:pStyle w:val="1fffb"/>
              <w:rPr>
                <w:rFonts w:cs="Times New Roman"/>
                <w:szCs w:val="20"/>
              </w:rPr>
            </w:pPr>
            <w:r w:rsidRPr="00B8153E">
              <w:rPr>
                <w:szCs w:val="20"/>
              </w:rPr>
              <w:t>-------</w:t>
            </w:r>
          </w:p>
        </w:tc>
      </w:tr>
      <w:tr w:rsidR="00B8153E" w:rsidRPr="00B8153E" w:rsidTr="00B8153E">
        <w:tc>
          <w:tcPr>
            <w:tcW w:w="1548"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ООО УК Гостицы</w:t>
            </w:r>
          </w:p>
        </w:tc>
        <w:tc>
          <w:tcPr>
            <w:tcW w:w="130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п. Гостицы, п. Гостицы, 2</w:t>
            </w:r>
          </w:p>
        </w:tc>
        <w:tc>
          <w:tcPr>
            <w:tcW w:w="144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B8153E" w:rsidRPr="00B8153E" w:rsidRDefault="00B8153E" w:rsidP="00B8153E">
            <w:pPr>
              <w:pStyle w:val="1fffb"/>
              <w:rPr>
                <w:rFonts w:cs="Times New Roman"/>
                <w:szCs w:val="20"/>
              </w:rPr>
            </w:pPr>
            <w:r w:rsidRPr="00B8153E">
              <w:rPr>
                <w:szCs w:val="20"/>
              </w:rPr>
              <w:t>-------</w:t>
            </w:r>
          </w:p>
        </w:tc>
      </w:tr>
      <w:tr w:rsidR="00B8153E" w:rsidRPr="00B8153E" w:rsidTr="00B8153E">
        <w:tc>
          <w:tcPr>
            <w:tcW w:w="1548"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ООО УК Гостицы</w:t>
            </w:r>
          </w:p>
        </w:tc>
        <w:tc>
          <w:tcPr>
            <w:tcW w:w="130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п. Гостицы, п. Гостицы, 3а</w:t>
            </w:r>
          </w:p>
        </w:tc>
        <w:tc>
          <w:tcPr>
            <w:tcW w:w="144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B8153E" w:rsidRPr="00B8153E" w:rsidRDefault="00B8153E" w:rsidP="00B8153E">
            <w:pPr>
              <w:pStyle w:val="1fffb"/>
              <w:rPr>
                <w:rFonts w:cs="Times New Roman"/>
                <w:szCs w:val="20"/>
              </w:rPr>
            </w:pPr>
            <w:r w:rsidRPr="00B8153E">
              <w:rPr>
                <w:szCs w:val="20"/>
              </w:rPr>
              <w:t>-------</w:t>
            </w:r>
          </w:p>
        </w:tc>
      </w:tr>
      <w:tr w:rsidR="00B8153E" w:rsidRPr="00B8153E" w:rsidTr="00B8153E">
        <w:tc>
          <w:tcPr>
            <w:tcW w:w="1548"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lastRenderedPageBreak/>
              <w:t>ООО УК Гостицы</w:t>
            </w:r>
          </w:p>
        </w:tc>
        <w:tc>
          <w:tcPr>
            <w:tcW w:w="130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п. Гостицы, п. Гостицы, 5</w:t>
            </w:r>
          </w:p>
        </w:tc>
        <w:tc>
          <w:tcPr>
            <w:tcW w:w="144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B8153E" w:rsidRPr="00B8153E" w:rsidRDefault="00B8153E" w:rsidP="00B8153E">
            <w:pPr>
              <w:pStyle w:val="1fffb"/>
              <w:rPr>
                <w:rFonts w:cs="Times New Roman"/>
                <w:szCs w:val="20"/>
              </w:rPr>
            </w:pPr>
            <w:r w:rsidRPr="00B8153E">
              <w:rPr>
                <w:szCs w:val="20"/>
              </w:rPr>
              <w:t>-------</w:t>
            </w:r>
          </w:p>
        </w:tc>
      </w:tr>
      <w:tr w:rsidR="00B8153E" w:rsidRPr="00B8153E" w:rsidTr="00B8153E">
        <w:tc>
          <w:tcPr>
            <w:tcW w:w="1548"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ООО УК Гостицы</w:t>
            </w:r>
          </w:p>
        </w:tc>
        <w:tc>
          <w:tcPr>
            <w:tcW w:w="130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п. Гостицы, п. Гостицы, 6</w:t>
            </w:r>
          </w:p>
        </w:tc>
        <w:tc>
          <w:tcPr>
            <w:tcW w:w="144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B8153E" w:rsidRPr="00B8153E" w:rsidRDefault="00B8153E" w:rsidP="00B8153E">
            <w:pPr>
              <w:pStyle w:val="1fffb"/>
              <w:rPr>
                <w:rFonts w:cs="Times New Roman"/>
                <w:szCs w:val="20"/>
              </w:rPr>
            </w:pPr>
            <w:r w:rsidRPr="00B8153E">
              <w:rPr>
                <w:szCs w:val="20"/>
              </w:rPr>
              <w:t>-------</w:t>
            </w:r>
          </w:p>
        </w:tc>
      </w:tr>
      <w:tr w:rsidR="00B8153E" w:rsidRPr="00B8153E" w:rsidTr="00B8153E">
        <w:tc>
          <w:tcPr>
            <w:tcW w:w="1548"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ООО УК Гостицы</w:t>
            </w:r>
          </w:p>
        </w:tc>
        <w:tc>
          <w:tcPr>
            <w:tcW w:w="130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п. Гостицы, п. Гостицы, 8</w:t>
            </w:r>
          </w:p>
        </w:tc>
        <w:tc>
          <w:tcPr>
            <w:tcW w:w="144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B8153E" w:rsidRPr="00B8153E" w:rsidRDefault="00B8153E" w:rsidP="00B8153E">
            <w:pPr>
              <w:pStyle w:val="1fffb"/>
              <w:rPr>
                <w:rFonts w:cs="Times New Roman"/>
                <w:szCs w:val="20"/>
              </w:rPr>
            </w:pPr>
            <w:r w:rsidRPr="00B8153E">
              <w:rPr>
                <w:szCs w:val="20"/>
              </w:rPr>
              <w:t>-------</w:t>
            </w:r>
          </w:p>
        </w:tc>
      </w:tr>
      <w:tr w:rsidR="00B8153E" w:rsidRPr="00B8153E" w:rsidTr="00B8153E">
        <w:tc>
          <w:tcPr>
            <w:tcW w:w="1548"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ООО УК Гостицы</w:t>
            </w:r>
          </w:p>
        </w:tc>
        <w:tc>
          <w:tcPr>
            <w:tcW w:w="130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п. Гостицы, п. Гостицы, 9</w:t>
            </w:r>
          </w:p>
        </w:tc>
        <w:tc>
          <w:tcPr>
            <w:tcW w:w="144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B8153E" w:rsidRPr="00B8153E" w:rsidRDefault="00B8153E" w:rsidP="00B8153E">
            <w:pPr>
              <w:pStyle w:val="1fffb"/>
              <w:rPr>
                <w:rFonts w:cs="Times New Roman"/>
                <w:szCs w:val="20"/>
              </w:rPr>
            </w:pPr>
            <w:r w:rsidRPr="00B8153E">
              <w:rPr>
                <w:szCs w:val="20"/>
              </w:rPr>
              <w:t>-------</w:t>
            </w:r>
          </w:p>
        </w:tc>
      </w:tr>
      <w:tr w:rsidR="00B8153E" w:rsidRPr="00B8153E" w:rsidTr="00B8153E">
        <w:tc>
          <w:tcPr>
            <w:tcW w:w="1548"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ООО УК Гостицы</w:t>
            </w:r>
          </w:p>
        </w:tc>
        <w:tc>
          <w:tcPr>
            <w:tcW w:w="130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п. Гостицы, п. Гостицы, 10</w:t>
            </w:r>
          </w:p>
        </w:tc>
        <w:tc>
          <w:tcPr>
            <w:tcW w:w="144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B8153E" w:rsidRPr="00B8153E" w:rsidRDefault="00B8153E" w:rsidP="00B8153E">
            <w:pPr>
              <w:pStyle w:val="1fffb"/>
              <w:rPr>
                <w:rFonts w:cs="Times New Roman"/>
                <w:szCs w:val="20"/>
              </w:rPr>
            </w:pPr>
            <w:r w:rsidRPr="00B8153E">
              <w:rPr>
                <w:szCs w:val="20"/>
              </w:rPr>
              <w:t>-------</w:t>
            </w:r>
          </w:p>
        </w:tc>
      </w:tr>
      <w:tr w:rsidR="00B8153E" w:rsidRPr="00B8153E" w:rsidTr="00B8153E">
        <w:tc>
          <w:tcPr>
            <w:tcW w:w="1548"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МДОУ " Гоститский детский сад №20"</w:t>
            </w:r>
          </w:p>
        </w:tc>
        <w:tc>
          <w:tcPr>
            <w:tcW w:w="130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п. Гостицы, п. Гостицы, 7а</w:t>
            </w:r>
          </w:p>
        </w:tc>
        <w:tc>
          <w:tcPr>
            <w:tcW w:w="1446" w:type="pct"/>
            <w:tcMar>
              <w:left w:w="28" w:type="dxa"/>
              <w:right w:w="28" w:type="dxa"/>
            </w:tcMar>
            <w:vAlign w:val="center"/>
          </w:tcPr>
          <w:p w:rsidR="00B8153E" w:rsidRPr="00B8153E" w:rsidRDefault="00B8153E" w:rsidP="00B8153E">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B8153E" w:rsidRPr="00B8153E" w:rsidRDefault="00B8153E" w:rsidP="00B8153E">
            <w:pPr>
              <w:pStyle w:val="1fffb"/>
              <w:rPr>
                <w:rFonts w:cs="Times New Roman"/>
                <w:szCs w:val="20"/>
              </w:rPr>
            </w:pPr>
            <w:r w:rsidRPr="00B8153E">
              <w:rPr>
                <w:szCs w:val="20"/>
              </w:rPr>
              <w:t>-------</w:t>
            </w:r>
          </w:p>
        </w:tc>
      </w:tr>
    </w:tbl>
    <w:p w:rsidR="002948B9" w:rsidRPr="007E25D6" w:rsidRDefault="002948B9" w:rsidP="00B5461F">
      <w:pPr>
        <w:pStyle w:val="11ff3"/>
      </w:pPr>
    </w:p>
    <w:p w:rsidR="002948B9" w:rsidRPr="007E25D6" w:rsidRDefault="00760045" w:rsidP="00AD0157">
      <w:pPr>
        <w:pStyle w:val="11ff3"/>
      </w:pPr>
      <w:r w:rsidRPr="007E25D6">
        <w:t xml:space="preserve">В соответствии с Федеральным законом от 23 ноября 2009г. № 261-ФЗ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общедомовых приборов учёта необходимо произвести для всех объектов максимальное потребление, которых составляет не менее 0,2 Гкал/час, на территории </w:t>
      </w:r>
      <w:r w:rsidR="005C1319" w:rsidRPr="007E25D6">
        <w:t xml:space="preserve">МО </w:t>
      </w:r>
      <w:r w:rsidR="00222920" w:rsidRPr="007E25D6">
        <w:t>Гостиц</w:t>
      </w:r>
      <w:r w:rsidR="0013776F" w:rsidRPr="007E25D6">
        <w:t>кое сельское поселение</w:t>
      </w:r>
      <w:r w:rsidRPr="007E25D6">
        <w:t xml:space="preserve"> потребители с нагрузкой, превышающей это значение отсутствуют.</w:t>
      </w:r>
    </w:p>
    <w:p w:rsidR="00C25060" w:rsidRPr="007E25D6" w:rsidRDefault="00C25060" w:rsidP="00AD0157">
      <w:pPr>
        <w:pStyle w:val="20"/>
        <w:tabs>
          <w:tab w:val="left" w:pos="709"/>
        </w:tabs>
        <w:spacing w:before="240" w:line="240" w:lineRule="auto"/>
        <w:rPr>
          <w:rFonts w:cs="Times New Roman"/>
        </w:rPr>
      </w:pPr>
      <w:bookmarkStart w:id="174" w:name="_Toc475879452"/>
      <w:bookmarkStart w:id="175" w:name="_Toc78674719"/>
      <w:bookmarkStart w:id="176" w:name="_Toc84970956"/>
      <w:bookmarkStart w:id="177" w:name="_Toc231910396"/>
      <w:r w:rsidRPr="007E25D6">
        <w:rPr>
          <w:rFonts w:cs="Times New Roman"/>
        </w:rPr>
        <w:t>Анализ работы диспетчерских служб теплоснабжающих (теплосетевых) организаций и используемых средств автоматизации, телемеханизации и связи</w:t>
      </w:r>
      <w:bookmarkEnd w:id="174"/>
      <w:bookmarkEnd w:id="175"/>
      <w:bookmarkEnd w:id="176"/>
      <w:bookmarkEnd w:id="177"/>
    </w:p>
    <w:p w:rsidR="00C25060" w:rsidRPr="007E25D6" w:rsidRDefault="00C25060" w:rsidP="00B5461F">
      <w:pPr>
        <w:pStyle w:val="11ff3"/>
      </w:pPr>
      <w:r w:rsidRPr="007E25D6">
        <w:t>На предприятии организована круглосуточная диспетчерская служба, которая координирует работу котельной и тепловых сетей. Средства телемеханики на Предприятии не установлены. Координация осуществляется по телефонной связи. Диспетчерская служба и система автоматики отпуска тепла справляются с поставленными задачами.</w:t>
      </w:r>
    </w:p>
    <w:p w:rsidR="00C25060" w:rsidRPr="007E25D6" w:rsidRDefault="00C25060" w:rsidP="00AD0157">
      <w:pPr>
        <w:pStyle w:val="20"/>
        <w:tabs>
          <w:tab w:val="left" w:pos="709"/>
        </w:tabs>
        <w:spacing w:before="240" w:line="240" w:lineRule="auto"/>
        <w:rPr>
          <w:rFonts w:cs="Times New Roman"/>
        </w:rPr>
      </w:pPr>
      <w:bookmarkStart w:id="178" w:name="_Toc475879453"/>
      <w:bookmarkStart w:id="179" w:name="_Toc78674720"/>
      <w:bookmarkStart w:id="180" w:name="_Toc84970957"/>
      <w:bookmarkStart w:id="181" w:name="_Toc231910397"/>
      <w:r w:rsidRPr="007E25D6">
        <w:rPr>
          <w:rFonts w:cs="Times New Roman"/>
        </w:rPr>
        <w:t>Уровень автоматизации и обслуживания центральных тепловых пунктов, насосных станций</w:t>
      </w:r>
      <w:bookmarkEnd w:id="178"/>
      <w:bookmarkEnd w:id="179"/>
      <w:bookmarkEnd w:id="180"/>
      <w:bookmarkEnd w:id="181"/>
    </w:p>
    <w:p w:rsidR="00C25060" w:rsidRPr="007E25D6" w:rsidRDefault="00C25060" w:rsidP="00B5461F">
      <w:pPr>
        <w:pStyle w:val="11ff3"/>
      </w:pPr>
      <w:bookmarkStart w:id="182" w:name="_Toc475879454"/>
      <w:bookmarkStart w:id="183" w:name="_Toc78674721"/>
      <w:r w:rsidRPr="007E25D6">
        <w:t xml:space="preserve">В </w:t>
      </w:r>
      <w:r w:rsidR="00222920" w:rsidRPr="007E25D6">
        <w:t>Гостиц</w:t>
      </w:r>
      <w:r w:rsidR="00CD1F03" w:rsidRPr="007E25D6">
        <w:t>ком сельском поселении</w:t>
      </w:r>
      <w:r w:rsidR="00410CF3" w:rsidRPr="007E25D6">
        <w:t xml:space="preserve"> </w:t>
      </w:r>
      <w:r w:rsidRPr="007E25D6">
        <w:t xml:space="preserve">отсутствуют подкачивающие насосные станции. Необходимый напор теплоносителя в тепловых сетях обеспечивается работой насосного оборудования установленного на источнике теплоснабжения. </w:t>
      </w:r>
    </w:p>
    <w:p w:rsidR="00C25060" w:rsidRPr="007E25D6" w:rsidRDefault="00C25060" w:rsidP="00AD0157">
      <w:pPr>
        <w:pStyle w:val="20"/>
        <w:tabs>
          <w:tab w:val="left" w:pos="709"/>
        </w:tabs>
        <w:spacing w:before="240" w:line="240" w:lineRule="auto"/>
        <w:rPr>
          <w:rFonts w:cs="Times New Roman"/>
        </w:rPr>
      </w:pPr>
      <w:bookmarkStart w:id="184" w:name="_Toc84970958"/>
      <w:bookmarkStart w:id="185" w:name="_Toc231910398"/>
      <w:r w:rsidRPr="007E25D6">
        <w:rPr>
          <w:rFonts w:cs="Times New Roman"/>
        </w:rPr>
        <w:t>Сведения о наличии защиты тепловых сетей от превышения давления</w:t>
      </w:r>
      <w:bookmarkEnd w:id="182"/>
      <w:bookmarkEnd w:id="183"/>
      <w:bookmarkEnd w:id="184"/>
      <w:bookmarkEnd w:id="185"/>
    </w:p>
    <w:p w:rsidR="00C25060" w:rsidRPr="007E25D6" w:rsidRDefault="00C25060" w:rsidP="00B5461F">
      <w:pPr>
        <w:pStyle w:val="11ff3"/>
      </w:pPr>
      <w:r w:rsidRPr="007E25D6">
        <w:t>Для предотвращения превышения давления в системе теплоснабжения используются предохранительно-сбросные клапаны, установленные на трубопроводах в здани</w:t>
      </w:r>
      <w:r w:rsidR="00EC3165" w:rsidRPr="007E25D6">
        <w:t>и</w:t>
      </w:r>
      <w:r w:rsidRPr="007E25D6">
        <w:t xml:space="preserve"> котельн</w:t>
      </w:r>
      <w:r w:rsidR="00EC3165" w:rsidRPr="007E25D6">
        <w:t>ой</w:t>
      </w:r>
      <w:r w:rsidRPr="007E25D6">
        <w:t xml:space="preserve">. При возникновении превышения расчетного давления в сети, </w:t>
      </w:r>
      <w:r w:rsidRPr="007E25D6">
        <w:lastRenderedPageBreak/>
        <w:t>клапаны сбрасывают теплоноситель на грунт, а также с помощью установки дроссельных шайб.</w:t>
      </w:r>
    </w:p>
    <w:p w:rsidR="00C25060" w:rsidRPr="007E25D6" w:rsidRDefault="00C25060" w:rsidP="00AD0157">
      <w:pPr>
        <w:pStyle w:val="20"/>
        <w:tabs>
          <w:tab w:val="left" w:pos="709"/>
        </w:tabs>
        <w:spacing w:before="240" w:line="240" w:lineRule="auto"/>
        <w:rPr>
          <w:rFonts w:cs="Times New Roman"/>
        </w:rPr>
      </w:pPr>
      <w:bookmarkStart w:id="186" w:name="_Toc475879455"/>
      <w:bookmarkStart w:id="187" w:name="_Toc78674722"/>
      <w:bookmarkStart w:id="188" w:name="_Toc84970959"/>
      <w:bookmarkStart w:id="189" w:name="_Toc231910399"/>
      <w:r w:rsidRPr="007E25D6">
        <w:rPr>
          <w:rFonts w:cs="Times New Roman"/>
        </w:rPr>
        <w:t>Перечень выявленных бесхозяйных тепловых сетей и обоснование выбора организации, уполномоченной на их эксплуатацию</w:t>
      </w:r>
      <w:bookmarkEnd w:id="186"/>
      <w:bookmarkEnd w:id="187"/>
      <w:bookmarkEnd w:id="188"/>
      <w:bookmarkEnd w:id="189"/>
    </w:p>
    <w:p w:rsidR="00C25060" w:rsidRPr="007E25D6" w:rsidRDefault="00C25060" w:rsidP="00B5461F">
      <w:pPr>
        <w:pStyle w:val="11ff3"/>
      </w:pPr>
      <w:r w:rsidRPr="007E25D6">
        <w:t xml:space="preserve">На территории </w:t>
      </w:r>
      <w:r w:rsidR="00222920" w:rsidRPr="007E25D6">
        <w:t>Гостиц</w:t>
      </w:r>
      <w:r w:rsidR="006F0FE5" w:rsidRPr="007E25D6">
        <w:t>кого сельского поселения</w:t>
      </w:r>
      <w:r w:rsidR="00410CF3" w:rsidRPr="007E25D6">
        <w:t xml:space="preserve"> </w:t>
      </w:r>
      <w:r w:rsidRPr="007E25D6">
        <w:t>не выявлены бесхозяйные тепловые сети.</w:t>
      </w:r>
    </w:p>
    <w:p w:rsidR="00C25060" w:rsidRPr="007E25D6" w:rsidRDefault="00C25060" w:rsidP="00B5461F">
      <w:pPr>
        <w:pStyle w:val="11ff3"/>
      </w:pPr>
      <w:r w:rsidRPr="007E25D6">
        <w:t xml:space="preserve">В соответствии сп.6 ст.15 ФЗ «О теплоснабжении» от 27.07.2010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w:t>
      </w:r>
      <w:r w:rsidR="00970668" w:rsidRPr="007E25D6">
        <w:t>сельского поселения</w:t>
      </w:r>
      <w:r w:rsidR="0062433F" w:rsidRPr="007E25D6">
        <w:t xml:space="preserve"> </w:t>
      </w:r>
      <w:r w:rsidRPr="007E25D6">
        <w:t xml:space="preserve">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w:t>
      </w:r>
    </w:p>
    <w:p w:rsidR="00C25060" w:rsidRPr="007E25D6" w:rsidRDefault="00C25060" w:rsidP="00AD0157">
      <w:pPr>
        <w:pStyle w:val="20"/>
        <w:spacing w:before="240" w:line="240" w:lineRule="auto"/>
        <w:rPr>
          <w:rFonts w:cs="Times New Roman"/>
        </w:rPr>
      </w:pPr>
      <w:bookmarkStart w:id="190" w:name="_Toc78674723"/>
      <w:bookmarkStart w:id="191" w:name="_Toc84970960"/>
      <w:bookmarkStart w:id="192" w:name="_Toc231910400"/>
      <w:r w:rsidRPr="007E25D6">
        <w:rPr>
          <w:rFonts w:cs="Times New Roman"/>
        </w:rPr>
        <w:t>Данные энергетических характеристик тепловых сетей (при их наличии)</w:t>
      </w:r>
      <w:bookmarkEnd w:id="190"/>
      <w:bookmarkEnd w:id="191"/>
      <w:bookmarkEnd w:id="192"/>
    </w:p>
    <w:p w:rsidR="00C25060" w:rsidRPr="007E25D6" w:rsidRDefault="00C25060" w:rsidP="00B5461F">
      <w:pPr>
        <w:pStyle w:val="11ff3"/>
      </w:pPr>
      <w:r w:rsidRPr="007E25D6">
        <w:t xml:space="preserve">Информация энергетических характеристик тепловых сетей на территории </w:t>
      </w:r>
      <w:r w:rsidR="00222920" w:rsidRPr="007E25D6">
        <w:t>Гостиц</w:t>
      </w:r>
      <w:r w:rsidR="006F0FE5" w:rsidRPr="007E25D6">
        <w:t>кого сельского поселения</w:t>
      </w:r>
      <w:r w:rsidR="00410CF3" w:rsidRPr="007E25D6">
        <w:t xml:space="preserve"> </w:t>
      </w:r>
      <w:r w:rsidR="00EA43ED" w:rsidRPr="007E25D6">
        <w:t>представлена в таблице</w:t>
      </w:r>
      <w:r w:rsidRPr="007E25D6">
        <w:t>.</w:t>
      </w:r>
    </w:p>
    <w:p w:rsidR="0029088B" w:rsidRPr="007E25D6" w:rsidRDefault="0029088B" w:rsidP="00EA43ED">
      <w:pPr>
        <w:pStyle w:val="11ff3"/>
        <w:rPr>
          <w:u w:val="single"/>
        </w:rPr>
        <w:sectPr w:rsidR="0029088B" w:rsidRPr="007E25D6" w:rsidSect="00C25060">
          <w:pgSz w:w="11906" w:h="16838" w:code="9"/>
          <w:pgMar w:top="851" w:right="1134" w:bottom="851" w:left="1701" w:header="680" w:footer="284" w:gutter="0"/>
          <w:cols w:space="708"/>
          <w:docGrid w:linePitch="360"/>
        </w:sectPr>
      </w:pPr>
    </w:p>
    <w:p w:rsidR="00CA478A" w:rsidRPr="00B8153E" w:rsidRDefault="00FD7E24" w:rsidP="00B8153E">
      <w:pPr>
        <w:pStyle w:val="11ff3"/>
        <w:rPr>
          <w:u w:val="single"/>
        </w:rPr>
      </w:pPr>
      <w:r w:rsidRPr="007E25D6">
        <w:rPr>
          <w:u w:val="single"/>
        </w:rPr>
        <w:lastRenderedPageBreak/>
        <w:t xml:space="preserve">Таблица 1.3.22.1 - </w:t>
      </w:r>
      <w:r w:rsidR="00EA43ED" w:rsidRPr="007E25D6">
        <w:rPr>
          <w:u w:val="single"/>
        </w:rPr>
        <w:t>Энергетические характеристики тепловых сетей</w:t>
      </w:r>
    </w:p>
    <w:tbl>
      <w:tblPr>
        <w:tblW w:w="5000" w:type="pct"/>
        <w:tblLook w:val="04A0" w:firstRow="1" w:lastRow="0" w:firstColumn="1" w:lastColumn="0" w:noHBand="0" w:noVBand="1"/>
      </w:tblPr>
      <w:tblGrid>
        <w:gridCol w:w="2935"/>
        <w:gridCol w:w="1170"/>
        <w:gridCol w:w="1317"/>
        <w:gridCol w:w="1640"/>
        <w:gridCol w:w="869"/>
        <w:gridCol w:w="786"/>
        <w:gridCol w:w="857"/>
        <w:gridCol w:w="869"/>
        <w:gridCol w:w="1919"/>
        <w:gridCol w:w="1360"/>
        <w:gridCol w:w="1630"/>
      </w:tblGrid>
      <w:tr w:rsidR="00B8153E" w:rsidRPr="00B8153E" w:rsidTr="00B8153E">
        <w:trPr>
          <w:trHeight w:val="20"/>
          <w:tblHeader/>
        </w:trPr>
        <w:tc>
          <w:tcPr>
            <w:tcW w:w="9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Участок трубопровода</w:t>
            </w:r>
          </w:p>
        </w:tc>
        <w:tc>
          <w:tcPr>
            <w:tcW w:w="381" w:type="pct"/>
            <w:tcBorders>
              <w:top w:val="single" w:sz="4" w:space="0" w:color="auto"/>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Диаметр, dу, мм</w:t>
            </w:r>
          </w:p>
        </w:tc>
        <w:tc>
          <w:tcPr>
            <w:tcW w:w="429" w:type="pct"/>
            <w:tcBorders>
              <w:top w:val="single" w:sz="4" w:space="0" w:color="auto"/>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Норма плотности теплового потока q, ккал/м·ч</w:t>
            </w:r>
          </w:p>
        </w:tc>
        <w:tc>
          <w:tcPr>
            <w:tcW w:w="534" w:type="pct"/>
            <w:tcBorders>
              <w:top w:val="single" w:sz="4" w:space="0" w:color="auto"/>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Протяженность участка тепловой сети li, м</w:t>
            </w:r>
          </w:p>
        </w:tc>
        <w:tc>
          <w:tcPr>
            <w:tcW w:w="283" w:type="pct"/>
            <w:tcBorders>
              <w:top w:val="single" w:sz="4" w:space="0" w:color="auto"/>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b</w:t>
            </w:r>
          </w:p>
        </w:tc>
        <w:tc>
          <w:tcPr>
            <w:tcW w:w="256" w:type="pct"/>
            <w:tcBorders>
              <w:top w:val="single" w:sz="4" w:space="0" w:color="auto"/>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к</w:t>
            </w:r>
          </w:p>
        </w:tc>
        <w:tc>
          <w:tcPr>
            <w:tcW w:w="279" w:type="pct"/>
            <w:tcBorders>
              <w:top w:val="single" w:sz="4" w:space="0" w:color="auto"/>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к·q·li, ккал/ч</w:t>
            </w:r>
          </w:p>
        </w:tc>
        <w:tc>
          <w:tcPr>
            <w:tcW w:w="283" w:type="pct"/>
            <w:tcBorders>
              <w:top w:val="single" w:sz="4" w:space="0" w:color="auto"/>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За период</w:t>
            </w:r>
          </w:p>
        </w:tc>
        <w:tc>
          <w:tcPr>
            <w:tcW w:w="625" w:type="pct"/>
            <w:tcBorders>
              <w:top w:val="single" w:sz="4" w:space="0" w:color="auto"/>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 xml:space="preserve">Удельный объем воды трубопровода i-го диаметра, Vi, </w:t>
            </w:r>
            <w:r w:rsidR="00BB453D" w:rsidRPr="00BB453D">
              <w:rPr>
                <w:lang w:eastAsia="zh-CN"/>
              </w:rPr>
              <w:t>м</w:t>
            </w:r>
            <w:r w:rsidR="00BB453D" w:rsidRPr="00BB453D">
              <w:rPr>
                <w:vertAlign w:val="superscript"/>
                <w:lang w:eastAsia="zh-CN"/>
              </w:rPr>
              <w:t>3</w:t>
            </w:r>
            <w:r w:rsidRPr="00B8153E">
              <w:rPr>
                <w:lang w:eastAsia="zh-CN"/>
              </w:rPr>
              <w:t>/км</w:t>
            </w:r>
          </w:p>
        </w:tc>
        <w:tc>
          <w:tcPr>
            <w:tcW w:w="443" w:type="pct"/>
            <w:tcBorders>
              <w:top w:val="single" w:sz="4" w:space="0" w:color="auto"/>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 xml:space="preserve">Vi li, </w:t>
            </w:r>
            <w:r w:rsidR="00BB453D" w:rsidRPr="00BB453D">
              <w:rPr>
                <w:lang w:eastAsia="zh-CN"/>
              </w:rPr>
              <w:t>м</w:t>
            </w:r>
            <w:r w:rsidR="00BB453D" w:rsidRPr="00BB453D">
              <w:rPr>
                <w:vertAlign w:val="superscript"/>
                <w:lang w:eastAsia="zh-CN"/>
              </w:rPr>
              <w:t>3</w:t>
            </w:r>
          </w:p>
        </w:tc>
        <w:tc>
          <w:tcPr>
            <w:tcW w:w="531" w:type="pct"/>
            <w:tcBorders>
              <w:top w:val="single" w:sz="4" w:space="0" w:color="auto"/>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 xml:space="preserve">Материальная характеристика участка, </w:t>
            </w:r>
            <w:r w:rsidR="00BB453D" w:rsidRPr="00BB453D">
              <w:rPr>
                <w:lang w:eastAsia="zh-CN"/>
              </w:rPr>
              <w:t>м</w:t>
            </w:r>
            <w:r w:rsidR="00BB453D" w:rsidRPr="00BB453D">
              <w:rPr>
                <w:vertAlign w:val="superscript"/>
                <w:lang w:eastAsia="zh-CN"/>
              </w:rPr>
              <w:t>2</w:t>
            </w:r>
          </w:p>
        </w:tc>
      </w:tr>
      <w:tr w:rsidR="00B8153E" w:rsidRPr="00B8153E" w:rsidTr="00B8153E">
        <w:trPr>
          <w:trHeight w:val="20"/>
        </w:trPr>
        <w:tc>
          <w:tcPr>
            <w:tcW w:w="1337" w:type="pct"/>
            <w:gridSpan w:val="2"/>
            <w:tcBorders>
              <w:top w:val="nil"/>
              <w:left w:val="single" w:sz="4" w:space="0" w:color="auto"/>
              <w:bottom w:val="single" w:sz="4" w:space="0" w:color="auto"/>
              <w:right w:val="single" w:sz="4" w:space="0" w:color="auto"/>
            </w:tcBorders>
            <w:shd w:val="clear" w:color="000000" w:fill="C5D9F1"/>
            <w:noWrap/>
            <w:vAlign w:val="center"/>
            <w:hideMark/>
          </w:tcPr>
          <w:p w:rsidR="00B8153E" w:rsidRPr="00B8153E" w:rsidRDefault="00B8153E" w:rsidP="00B8153E">
            <w:pPr>
              <w:pStyle w:val="1fffb"/>
              <w:rPr>
                <w:lang w:eastAsia="zh-CN"/>
              </w:rPr>
            </w:pPr>
            <w:r w:rsidRPr="00B8153E">
              <w:rPr>
                <w:lang w:eastAsia="zh-CN"/>
              </w:rPr>
              <w:t>Котельная д. Гостицы</w:t>
            </w:r>
          </w:p>
        </w:tc>
        <w:tc>
          <w:tcPr>
            <w:tcW w:w="429" w:type="pct"/>
            <w:tcBorders>
              <w:top w:val="nil"/>
              <w:left w:val="nil"/>
              <w:bottom w:val="single" w:sz="4" w:space="0" w:color="auto"/>
              <w:right w:val="single" w:sz="4" w:space="0" w:color="auto"/>
            </w:tcBorders>
            <w:shd w:val="clear" w:color="000000" w:fill="C5D9F1"/>
            <w:noWrap/>
            <w:vAlign w:val="center"/>
            <w:hideMark/>
          </w:tcPr>
          <w:p w:rsidR="00B8153E" w:rsidRPr="00B8153E" w:rsidRDefault="00B8153E" w:rsidP="00B8153E">
            <w:pPr>
              <w:pStyle w:val="1fffb"/>
              <w:rPr>
                <w:lang w:eastAsia="zh-CN"/>
              </w:rPr>
            </w:pPr>
          </w:p>
        </w:tc>
        <w:tc>
          <w:tcPr>
            <w:tcW w:w="534" w:type="pct"/>
            <w:tcBorders>
              <w:top w:val="nil"/>
              <w:left w:val="nil"/>
              <w:bottom w:val="single" w:sz="4" w:space="0" w:color="auto"/>
              <w:right w:val="single" w:sz="4" w:space="0" w:color="auto"/>
            </w:tcBorders>
            <w:shd w:val="clear" w:color="000000" w:fill="C5D9F1"/>
            <w:noWrap/>
            <w:vAlign w:val="center"/>
            <w:hideMark/>
          </w:tcPr>
          <w:p w:rsidR="00B8153E" w:rsidRPr="00B8153E" w:rsidRDefault="00B8153E" w:rsidP="00B8153E">
            <w:pPr>
              <w:pStyle w:val="1fffb"/>
              <w:rPr>
                <w:lang w:eastAsia="zh-CN"/>
              </w:rPr>
            </w:pPr>
          </w:p>
        </w:tc>
        <w:tc>
          <w:tcPr>
            <w:tcW w:w="283" w:type="pct"/>
            <w:tcBorders>
              <w:top w:val="nil"/>
              <w:left w:val="nil"/>
              <w:bottom w:val="single" w:sz="4" w:space="0" w:color="auto"/>
              <w:right w:val="single" w:sz="4" w:space="0" w:color="auto"/>
            </w:tcBorders>
            <w:shd w:val="clear" w:color="000000" w:fill="C5D9F1"/>
            <w:noWrap/>
            <w:vAlign w:val="center"/>
            <w:hideMark/>
          </w:tcPr>
          <w:p w:rsidR="00B8153E" w:rsidRPr="00B8153E" w:rsidRDefault="00B8153E" w:rsidP="00B8153E">
            <w:pPr>
              <w:pStyle w:val="1fffb"/>
              <w:rPr>
                <w:lang w:eastAsia="zh-CN"/>
              </w:rPr>
            </w:pPr>
          </w:p>
        </w:tc>
        <w:tc>
          <w:tcPr>
            <w:tcW w:w="256" w:type="pct"/>
            <w:tcBorders>
              <w:top w:val="nil"/>
              <w:left w:val="nil"/>
              <w:bottom w:val="single" w:sz="4" w:space="0" w:color="auto"/>
              <w:right w:val="single" w:sz="4" w:space="0" w:color="auto"/>
            </w:tcBorders>
            <w:shd w:val="clear" w:color="000000" w:fill="C5D9F1"/>
            <w:noWrap/>
            <w:vAlign w:val="center"/>
            <w:hideMark/>
          </w:tcPr>
          <w:p w:rsidR="00B8153E" w:rsidRPr="00B8153E" w:rsidRDefault="00B8153E" w:rsidP="00B8153E">
            <w:pPr>
              <w:pStyle w:val="1fffb"/>
              <w:rPr>
                <w:lang w:eastAsia="zh-CN"/>
              </w:rPr>
            </w:pPr>
          </w:p>
        </w:tc>
        <w:tc>
          <w:tcPr>
            <w:tcW w:w="279" w:type="pct"/>
            <w:tcBorders>
              <w:top w:val="nil"/>
              <w:left w:val="nil"/>
              <w:bottom w:val="single" w:sz="4" w:space="0" w:color="auto"/>
              <w:right w:val="single" w:sz="4" w:space="0" w:color="auto"/>
            </w:tcBorders>
            <w:shd w:val="clear" w:color="000000" w:fill="C5D9F1"/>
            <w:noWrap/>
            <w:vAlign w:val="center"/>
            <w:hideMark/>
          </w:tcPr>
          <w:p w:rsidR="00B8153E" w:rsidRPr="00B8153E" w:rsidRDefault="00B8153E" w:rsidP="00B8153E">
            <w:pPr>
              <w:pStyle w:val="1fffb"/>
              <w:rPr>
                <w:lang w:eastAsia="zh-CN"/>
              </w:rPr>
            </w:pPr>
          </w:p>
        </w:tc>
        <w:tc>
          <w:tcPr>
            <w:tcW w:w="283" w:type="pct"/>
            <w:tcBorders>
              <w:top w:val="nil"/>
              <w:left w:val="nil"/>
              <w:bottom w:val="single" w:sz="4" w:space="0" w:color="auto"/>
              <w:right w:val="single" w:sz="4" w:space="0" w:color="auto"/>
            </w:tcBorders>
            <w:shd w:val="clear" w:color="000000" w:fill="C5D9F1"/>
            <w:noWrap/>
            <w:vAlign w:val="center"/>
            <w:hideMark/>
          </w:tcPr>
          <w:p w:rsidR="00B8153E" w:rsidRPr="00B8153E" w:rsidRDefault="00B8153E" w:rsidP="00B8153E">
            <w:pPr>
              <w:pStyle w:val="1fffb"/>
              <w:rPr>
                <w:lang w:eastAsia="zh-CN"/>
              </w:rPr>
            </w:pPr>
          </w:p>
        </w:tc>
        <w:tc>
          <w:tcPr>
            <w:tcW w:w="625" w:type="pct"/>
            <w:tcBorders>
              <w:top w:val="nil"/>
              <w:left w:val="nil"/>
              <w:bottom w:val="single" w:sz="4" w:space="0" w:color="auto"/>
              <w:right w:val="single" w:sz="4" w:space="0" w:color="auto"/>
            </w:tcBorders>
            <w:shd w:val="clear" w:color="000000" w:fill="C5D9F1"/>
            <w:noWrap/>
            <w:vAlign w:val="center"/>
            <w:hideMark/>
          </w:tcPr>
          <w:p w:rsidR="00B8153E" w:rsidRPr="00B8153E" w:rsidRDefault="00B8153E" w:rsidP="00B8153E">
            <w:pPr>
              <w:pStyle w:val="1fffb"/>
              <w:rPr>
                <w:lang w:eastAsia="zh-CN"/>
              </w:rPr>
            </w:pPr>
          </w:p>
        </w:tc>
        <w:tc>
          <w:tcPr>
            <w:tcW w:w="443" w:type="pct"/>
            <w:tcBorders>
              <w:top w:val="nil"/>
              <w:left w:val="nil"/>
              <w:bottom w:val="single" w:sz="4" w:space="0" w:color="auto"/>
              <w:right w:val="single" w:sz="4" w:space="0" w:color="auto"/>
            </w:tcBorders>
            <w:shd w:val="clear" w:color="000000" w:fill="C5D9F1"/>
            <w:noWrap/>
            <w:vAlign w:val="center"/>
            <w:hideMark/>
          </w:tcPr>
          <w:p w:rsidR="00B8153E" w:rsidRPr="00B8153E" w:rsidRDefault="00B8153E" w:rsidP="00B8153E">
            <w:pPr>
              <w:pStyle w:val="1fffb"/>
              <w:rPr>
                <w:lang w:eastAsia="zh-CN"/>
              </w:rPr>
            </w:pPr>
          </w:p>
        </w:tc>
        <w:tc>
          <w:tcPr>
            <w:tcW w:w="531" w:type="pct"/>
            <w:tcBorders>
              <w:top w:val="nil"/>
              <w:left w:val="nil"/>
              <w:bottom w:val="single" w:sz="4" w:space="0" w:color="auto"/>
              <w:right w:val="single" w:sz="4" w:space="0" w:color="auto"/>
            </w:tcBorders>
            <w:shd w:val="clear" w:color="000000" w:fill="C5D9F1"/>
            <w:noWrap/>
            <w:vAlign w:val="center"/>
            <w:hideMark/>
          </w:tcPr>
          <w:p w:rsidR="00B8153E" w:rsidRPr="00B8153E" w:rsidRDefault="00B8153E" w:rsidP="00B8153E">
            <w:pPr>
              <w:pStyle w:val="1fffb"/>
              <w:rPr>
                <w:lang w:eastAsia="zh-CN"/>
              </w:rPr>
            </w:pP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ТК-1 -СХТ д.4</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57</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19,8</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391</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1,9625</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0,05</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0,70</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ТК-1 -ТК 2</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108</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27,4</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46</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1777</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10</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7,8500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0,72</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4,60</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ТК-2 - СХТ д.5</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57</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19,8</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9</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251</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1,9625</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0,04</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0,45</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ТК-2 - ТК-3</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108</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27,4</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34</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к</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1314</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8</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7,8500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0,53</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3,40</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ТК-3 - СХТ д.7</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89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26</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45</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1650</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9</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5,0240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0,45</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3,60</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ТК-3 - ТК-4</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108</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27,4</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193</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7,8500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0,08</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0,50</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ТК-4 - СХТ д.2</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76</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24,4</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16</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550</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3,3166</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0,11</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1,04</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ТК-4 - ТК-5</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108</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27,4</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57</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2202</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13</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7,8500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0,89</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5,70</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 -5 - СХТ д.3</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57</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19,8</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7</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195</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1,9625</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0,03</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0,35</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 -5- ТК-6</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108</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27,4</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27</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1043</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6</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7,8500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0,42</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2,70</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ТК-6 - СХТ д.1</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89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26</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16</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587</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5,0240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0,16</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1,28</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ТК-6 - СХТ д.6</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57</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19,8</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45</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1256</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7</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1,9625</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0,18</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2,25</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ТК1 до д. №3а</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89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26</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53,6</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1965</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5,0240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0,54</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4,29</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от ТК1 до ТК2/ТК3</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219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41,6</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81,3</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1,15</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4769</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26</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31,4000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5,11</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16,26</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от ТК2/ТК3 до ТК4</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57</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19,8</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5,9</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165</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1,9625</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0,02</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0,30</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от ТК-4 до д.1 д.Гостицы</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57</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19,8</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21</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586</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1,9625</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0,08</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1,05</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от ТК2/ТК3 до д.№5</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89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26</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62,8</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2302</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13</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5,0240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0,63</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5,02</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от ТК2/ТК3 до ТК3а</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219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41,6</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43</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1,15</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2522</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31,4000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2,70</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8,60</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ТК-3а до д.2 д.Гостицы</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219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41,6</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28,4</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1,15</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1666</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9</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31,4000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1,78</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5,68</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от д.2 д.Гостицы до ТК-5</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159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34</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18</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1,15</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863</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17,6625</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0,64</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2,70</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ТК-5 до д/сада</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57</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19,8</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107,9</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3012</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17</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1,9625</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0,42</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5,40</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от ТК-5 до д.3 д.Гостицы</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108</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27,4</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18,4</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711</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7,8500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0,29</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1,84</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д.3 до д.4 д.Гостицы</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108</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27,4</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20,9</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807</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7,8500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0,33</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2,09</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ТК-5 до ТК-7</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159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34</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23,5</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1,15</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1127</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6</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17,6625</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0,83</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3,53</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ТК-7 до забора (д.2а)</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57</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19,8</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12,2</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341</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1,9625</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0,05</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0,61</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ТК-7 до ТК-6</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159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34</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12,2</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1,15</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585</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17,6625</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0,43</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1,83</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ТК-6 до здания администрации</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57</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19,8</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10,5</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293</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1,9625</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0,04</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0,53</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ТК-6 до ТК-6а</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159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34</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34,7</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1,15</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1664</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9</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17,6625</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1,23</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5,21</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ТК-6а до ТК-8</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219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41,6</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95,9</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1,15</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5625</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31</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31,4000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6,02</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19,18</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lastRenderedPageBreak/>
              <w:t>ТК-8 до д.10 д.Гостицы</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89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26</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50,4</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1848</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5,0240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0,51</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4,03</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ТК-8 до ТК-10</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89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26</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118,8</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4355</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25</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5,0240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1,19</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9,50</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ТК-10 - д.6 д.Гостицы</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57</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19,8</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4,3</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120</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1,9625</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0,02</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0,22</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ТК-10 - ТК-9</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89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26</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30,4</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1114</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6</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5,0240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0,31</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2,43</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ТК-9 - д.8 д.Гостицы</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89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26</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36,6</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1342</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8</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5,0240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0,37</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2,93</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ТК-9 - д.9 д.Гостицы</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89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26</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53,3</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1954</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5,0240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0,54</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4,26</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от БМК до ТК-1 (п.СХТ)</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57</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19,8</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116</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3238</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1,9625</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0,46</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5,80</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от БМК до ТК-1 (п.СХТ)</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108</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27,4</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47</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1816</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10</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7,8500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0,74</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4,70</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от БМК до ТК-1 (п.СХТ)</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133</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30,6</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789,7</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34072</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195</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12,2656</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19,37</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98,71</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от БМК до ТК-1 (п.СХТ)</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159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34</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114</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1,15</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5465</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30</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17,6625</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4,03</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17,10</w:t>
            </w:r>
          </w:p>
        </w:tc>
      </w:tr>
      <w:tr w:rsidR="00B8153E" w:rsidRPr="00B8153E" w:rsidTr="00B8153E">
        <w:trPr>
          <w:trHeight w:val="20"/>
        </w:trPr>
        <w:tc>
          <w:tcPr>
            <w:tcW w:w="956" w:type="pct"/>
            <w:tcBorders>
              <w:top w:val="nil"/>
              <w:left w:val="single" w:sz="4" w:space="0" w:color="auto"/>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от БМК до ТК-1 (п.СХТ)</w:t>
            </w:r>
          </w:p>
        </w:tc>
        <w:tc>
          <w:tcPr>
            <w:tcW w:w="381" w:type="pct"/>
            <w:tcBorders>
              <w:top w:val="nil"/>
              <w:left w:val="nil"/>
              <w:bottom w:val="single" w:sz="4" w:space="0" w:color="auto"/>
              <w:right w:val="single" w:sz="4" w:space="0" w:color="auto"/>
            </w:tcBorders>
            <w:shd w:val="clear" w:color="000000" w:fill="FFFFFF"/>
            <w:vAlign w:val="center"/>
            <w:hideMark/>
          </w:tcPr>
          <w:p w:rsidR="00B8153E" w:rsidRPr="00B8153E" w:rsidRDefault="00B8153E" w:rsidP="00B8153E">
            <w:pPr>
              <w:pStyle w:val="1fffb"/>
              <w:rPr>
                <w:lang w:eastAsia="zh-CN"/>
              </w:rPr>
            </w:pPr>
            <w:r w:rsidRPr="00B8153E">
              <w:rPr>
                <w:lang w:eastAsia="zh-CN"/>
              </w:rPr>
              <w:t>219</w:t>
            </w:r>
          </w:p>
        </w:tc>
        <w:tc>
          <w:tcPr>
            <w:tcW w:w="42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41,6</w:t>
            </w:r>
          </w:p>
        </w:tc>
        <w:tc>
          <w:tcPr>
            <w:tcW w:w="534"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118,3</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1,15</w:t>
            </w:r>
          </w:p>
        </w:tc>
        <w:tc>
          <w:tcPr>
            <w:tcW w:w="256"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1,41</w:t>
            </w:r>
          </w:p>
        </w:tc>
        <w:tc>
          <w:tcPr>
            <w:tcW w:w="279"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6939</w:t>
            </w:r>
          </w:p>
        </w:tc>
        <w:tc>
          <w:tcPr>
            <w:tcW w:w="28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38</w:t>
            </w:r>
          </w:p>
        </w:tc>
        <w:tc>
          <w:tcPr>
            <w:tcW w:w="625"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31,4000</w:t>
            </w:r>
          </w:p>
        </w:tc>
        <w:tc>
          <w:tcPr>
            <w:tcW w:w="443"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7,43</w:t>
            </w:r>
          </w:p>
        </w:tc>
        <w:tc>
          <w:tcPr>
            <w:tcW w:w="531" w:type="pct"/>
            <w:tcBorders>
              <w:top w:val="nil"/>
              <w:left w:val="nil"/>
              <w:bottom w:val="single" w:sz="4" w:space="0" w:color="auto"/>
              <w:right w:val="single" w:sz="4" w:space="0" w:color="auto"/>
            </w:tcBorders>
            <w:noWrap/>
            <w:vAlign w:val="center"/>
            <w:hideMark/>
          </w:tcPr>
          <w:p w:rsidR="00B8153E" w:rsidRPr="00B8153E" w:rsidRDefault="00B8153E" w:rsidP="00B8153E">
            <w:pPr>
              <w:pStyle w:val="1fffb"/>
              <w:rPr>
                <w:lang w:eastAsia="zh-CN"/>
              </w:rPr>
            </w:pPr>
            <w:r w:rsidRPr="00B8153E">
              <w:rPr>
                <w:lang w:eastAsia="zh-CN"/>
              </w:rPr>
              <w:t>23,66</w:t>
            </w:r>
          </w:p>
        </w:tc>
      </w:tr>
    </w:tbl>
    <w:p w:rsidR="00B8153E" w:rsidRPr="007E25D6" w:rsidRDefault="00B8153E" w:rsidP="00AD0157">
      <w:pPr>
        <w:pStyle w:val="11ff3"/>
        <w:ind w:firstLine="0"/>
        <w:sectPr w:rsidR="00B8153E" w:rsidRPr="007E25D6" w:rsidSect="0029088B">
          <w:pgSz w:w="16838" w:h="11906" w:orient="landscape" w:code="9"/>
          <w:pgMar w:top="1701" w:right="851" w:bottom="1134" w:left="851" w:header="680" w:footer="284" w:gutter="0"/>
          <w:cols w:space="708"/>
          <w:docGrid w:linePitch="360"/>
        </w:sectPr>
      </w:pPr>
    </w:p>
    <w:p w:rsidR="00C25060" w:rsidRPr="007E25D6" w:rsidRDefault="00C25060" w:rsidP="00167E90">
      <w:pPr>
        <w:pStyle w:val="19"/>
        <w:numPr>
          <w:ilvl w:val="0"/>
          <w:numId w:val="22"/>
        </w:numPr>
        <w:spacing w:before="0"/>
        <w:ind w:left="714" w:hanging="357"/>
      </w:pPr>
      <w:bookmarkStart w:id="193" w:name="_Toc78674724"/>
      <w:bookmarkStart w:id="194" w:name="_Toc84970961"/>
      <w:bookmarkStart w:id="195" w:name="_Toc231910401"/>
      <w:r w:rsidRPr="007E25D6">
        <w:lastRenderedPageBreak/>
        <w:t>Зоны действия источников тепловой энергии</w:t>
      </w:r>
      <w:bookmarkEnd w:id="193"/>
      <w:bookmarkEnd w:id="194"/>
      <w:bookmarkEnd w:id="195"/>
    </w:p>
    <w:p w:rsidR="00C25060" w:rsidRPr="007E25D6" w:rsidRDefault="00C25060" w:rsidP="00B5461F">
      <w:pPr>
        <w:pStyle w:val="11ff3"/>
      </w:pPr>
      <w:r w:rsidRPr="007E25D6">
        <w:t>Генеральным планом предусмотрены следующие зоны:</w:t>
      </w:r>
    </w:p>
    <w:p w:rsidR="00C25060" w:rsidRPr="007E25D6" w:rsidRDefault="00C25060" w:rsidP="00B5461F">
      <w:pPr>
        <w:pStyle w:val="11ff3"/>
      </w:pPr>
      <w:r w:rsidRPr="007E25D6">
        <w:t>−</w:t>
      </w:r>
      <w:r w:rsidR="00AD6656" w:rsidRPr="007E25D6">
        <w:t xml:space="preserve"> </w:t>
      </w:r>
      <w:r w:rsidRPr="007E25D6">
        <w:t>жилые;</w:t>
      </w:r>
    </w:p>
    <w:p w:rsidR="00C25060" w:rsidRPr="007E25D6" w:rsidRDefault="00C25060" w:rsidP="00B5461F">
      <w:pPr>
        <w:pStyle w:val="11ff3"/>
      </w:pPr>
      <w:r w:rsidRPr="007E25D6">
        <w:t>−</w:t>
      </w:r>
      <w:r w:rsidR="00AD6656" w:rsidRPr="007E25D6">
        <w:t xml:space="preserve"> </w:t>
      </w:r>
      <w:r w:rsidRPr="007E25D6">
        <w:t>общественно-деловые;</w:t>
      </w:r>
    </w:p>
    <w:p w:rsidR="00C25060" w:rsidRPr="007E25D6" w:rsidRDefault="00C25060" w:rsidP="00B5461F">
      <w:pPr>
        <w:pStyle w:val="11ff3"/>
      </w:pPr>
      <w:r w:rsidRPr="007E25D6">
        <w:t>−</w:t>
      </w:r>
      <w:r w:rsidR="00AD6656" w:rsidRPr="007E25D6">
        <w:t xml:space="preserve"> </w:t>
      </w:r>
      <w:r w:rsidRPr="007E25D6">
        <w:t>производственные;</w:t>
      </w:r>
    </w:p>
    <w:p w:rsidR="00C25060" w:rsidRPr="007E25D6" w:rsidRDefault="00C25060" w:rsidP="00B5461F">
      <w:pPr>
        <w:pStyle w:val="11ff3"/>
      </w:pPr>
      <w:r w:rsidRPr="007E25D6">
        <w:t>−</w:t>
      </w:r>
      <w:r w:rsidR="00AD6656" w:rsidRPr="007E25D6">
        <w:t xml:space="preserve"> </w:t>
      </w:r>
      <w:r w:rsidRPr="007E25D6">
        <w:t>рекреационные;</w:t>
      </w:r>
    </w:p>
    <w:p w:rsidR="00C25060" w:rsidRPr="007E25D6" w:rsidRDefault="00C25060" w:rsidP="00B5461F">
      <w:pPr>
        <w:pStyle w:val="11ff3"/>
      </w:pPr>
      <w:r w:rsidRPr="007E25D6">
        <w:t>−</w:t>
      </w:r>
      <w:r w:rsidR="00AD6656" w:rsidRPr="007E25D6">
        <w:t xml:space="preserve"> </w:t>
      </w:r>
      <w:r w:rsidRPr="007E25D6">
        <w:t>зоны инженерной и транспортной инфраструктуры.</w:t>
      </w:r>
    </w:p>
    <w:p w:rsidR="00C25060" w:rsidRPr="007E25D6" w:rsidRDefault="00C25060" w:rsidP="00B5461F">
      <w:pPr>
        <w:pStyle w:val="11ff3"/>
      </w:pPr>
      <w:r w:rsidRPr="007E25D6">
        <w:t xml:space="preserve">Центральное теплоснабжение охватывает следующие зоны </w:t>
      </w:r>
      <w:r w:rsidR="00970668" w:rsidRPr="007E25D6">
        <w:t>сельского поселения</w:t>
      </w:r>
      <w:r w:rsidRPr="007E25D6">
        <w:t>:</w:t>
      </w:r>
    </w:p>
    <w:p w:rsidR="00C25060" w:rsidRPr="007E25D6" w:rsidRDefault="00C25060" w:rsidP="00B5461F">
      <w:pPr>
        <w:pStyle w:val="11ff3"/>
      </w:pPr>
      <w:r w:rsidRPr="007E25D6">
        <w:t>−</w:t>
      </w:r>
      <w:r w:rsidR="00AD6656" w:rsidRPr="007E25D6">
        <w:t xml:space="preserve"> </w:t>
      </w:r>
      <w:r w:rsidRPr="007E25D6">
        <w:t>жилые;</w:t>
      </w:r>
    </w:p>
    <w:p w:rsidR="00C25060" w:rsidRPr="007E25D6" w:rsidRDefault="00C25060" w:rsidP="00B5461F">
      <w:pPr>
        <w:pStyle w:val="11ff3"/>
      </w:pPr>
      <w:r w:rsidRPr="007E25D6">
        <w:t>−</w:t>
      </w:r>
      <w:r w:rsidR="00AD6656" w:rsidRPr="007E25D6">
        <w:t xml:space="preserve"> </w:t>
      </w:r>
      <w:r w:rsidRPr="007E25D6">
        <w:t>общественно-деловые;</w:t>
      </w:r>
    </w:p>
    <w:p w:rsidR="00C25060" w:rsidRPr="007E25D6" w:rsidRDefault="00C25060" w:rsidP="00B5461F">
      <w:pPr>
        <w:pStyle w:val="11ff3"/>
      </w:pPr>
      <w:r w:rsidRPr="007E25D6">
        <w:t>В состав жилых зон входят территории, функционально используемые для постоянного и временного проживания населения, включающие жилую и общественную застройку.</w:t>
      </w:r>
    </w:p>
    <w:p w:rsidR="00C25060" w:rsidRPr="007E25D6" w:rsidRDefault="00C25060" w:rsidP="00B5461F">
      <w:pPr>
        <w:pStyle w:val="11ff3"/>
      </w:pPr>
      <w:r w:rsidRPr="007E25D6">
        <w:t>Жилая зона включает в себя кварталы разноэтажной секционной застройки с объектами культурно-бытового и коммунального обслуживания, с небольшими производственными предприятиями, не имеющими зон вредности.</w:t>
      </w:r>
    </w:p>
    <w:p w:rsidR="00C25060" w:rsidRPr="007E25D6" w:rsidRDefault="00C25060" w:rsidP="00B5461F">
      <w:pPr>
        <w:pStyle w:val="11ff3"/>
      </w:pPr>
      <w:r w:rsidRPr="007E25D6">
        <w:t>В состав общественно-деловых зон входят территории общественно-делового, коммерческого центра, территории объектов здравоохранения, территории образовательных учреждений и территории спортивных сооружений.</w:t>
      </w:r>
    </w:p>
    <w:p w:rsidR="00C25060" w:rsidRDefault="00C25060" w:rsidP="00B5461F">
      <w:pPr>
        <w:pStyle w:val="11ff3"/>
      </w:pPr>
      <w:r w:rsidRPr="007E25D6">
        <w:t xml:space="preserve">В состав зоны действия каждого источника входят территории, занятые промышленными, коммунальными и складскими территориями. </w:t>
      </w:r>
    </w:p>
    <w:p w:rsidR="001B4E6B" w:rsidRPr="008152C7" w:rsidRDefault="001B4E6B" w:rsidP="001B4E6B">
      <w:pPr>
        <w:pStyle w:val="11ff3"/>
      </w:pPr>
      <w:r w:rsidRPr="008152C7">
        <w:t>Системы централизованного теплоснабжения (СЦТ) муниципального образования Гостицкое сельское поселение состоит из 1 секционированной зоны действия деятельности (эксплуатационной ответственности) теплоснабжающих и теплосетевых организаций:</w:t>
      </w:r>
    </w:p>
    <w:p w:rsidR="001B4E6B" w:rsidRPr="008152C7" w:rsidRDefault="001B4E6B" w:rsidP="001B4E6B">
      <w:pPr>
        <w:pStyle w:val="113"/>
      </w:pPr>
      <w:r w:rsidRPr="008152C7">
        <w:rPr>
          <w:rFonts w:eastAsia="Calibri"/>
        </w:rPr>
        <w:t xml:space="preserve">СЦТ 1- зона действия </w:t>
      </w:r>
      <w:r w:rsidRPr="008152C7">
        <w:t>ООО «Петербургтеплоэнерго».</w:t>
      </w:r>
    </w:p>
    <w:p w:rsidR="001B4E6B" w:rsidRPr="007E25D6" w:rsidRDefault="001B4E6B" w:rsidP="001B4E6B">
      <w:pPr>
        <w:pStyle w:val="11ff3"/>
      </w:pPr>
      <w:r w:rsidRPr="007E25D6">
        <w:t>Системы централизованного теплоснабжения (СЦТ) муниципального образования Гостицкое сельское поселение состоит из 1 секционированной зоны действия теплоисточников (котельные), представляет собой:</w:t>
      </w:r>
    </w:p>
    <w:p w:rsidR="001B4E6B" w:rsidRDefault="001B4E6B" w:rsidP="00667C09">
      <w:pPr>
        <w:pStyle w:val="113"/>
      </w:pPr>
      <w:r w:rsidRPr="007E25D6">
        <w:t>СЦТ 1- зона действия Котельной.</w:t>
      </w:r>
    </w:p>
    <w:p w:rsidR="00167E90" w:rsidRDefault="00167E90" w:rsidP="00167E90">
      <w:pPr>
        <w:rPr>
          <w:lang w:eastAsia="en-US"/>
        </w:rPr>
      </w:pPr>
    </w:p>
    <w:p w:rsidR="00167E90" w:rsidRDefault="00167E90" w:rsidP="00167E90">
      <w:pPr>
        <w:rPr>
          <w:lang w:eastAsia="en-US"/>
        </w:rPr>
      </w:pPr>
    </w:p>
    <w:p w:rsidR="00167E90" w:rsidRPr="00167E90" w:rsidRDefault="00167E90" w:rsidP="00167E90">
      <w:pPr>
        <w:rPr>
          <w:lang w:eastAsia="en-US"/>
        </w:rPr>
      </w:pPr>
    </w:p>
    <w:p w:rsidR="00156492" w:rsidRDefault="00156492" w:rsidP="00156492">
      <w:pPr>
        <w:pStyle w:val="11ff3"/>
        <w:rPr>
          <w:u w:val="single"/>
        </w:rPr>
      </w:pPr>
      <w:r w:rsidRPr="007E25D6">
        <w:rPr>
          <w:u w:val="single"/>
        </w:rPr>
        <w:lastRenderedPageBreak/>
        <w:t xml:space="preserve">Таблица </w:t>
      </w:r>
      <w:r w:rsidR="00FD7E24" w:rsidRPr="007E25D6">
        <w:rPr>
          <w:u w:val="single"/>
        </w:rPr>
        <w:t>1.</w:t>
      </w:r>
      <w:r w:rsidRPr="007E25D6">
        <w:rPr>
          <w:u w:val="single"/>
        </w:rPr>
        <w:t>4.1 - Список объектов</w:t>
      </w:r>
      <w:r w:rsidR="00D6259F" w:rsidRPr="007E25D6">
        <w:rPr>
          <w:u w:val="single"/>
        </w:rPr>
        <w:t>,</w:t>
      </w:r>
      <w:r w:rsidRPr="007E25D6">
        <w:rPr>
          <w:u w:val="single"/>
        </w:rPr>
        <w:t xml:space="preserve"> потребляющих тепловую энергию</w:t>
      </w:r>
    </w:p>
    <w:tbl>
      <w:tblPr>
        <w:tblW w:w="0" w:type="auto"/>
        <w:tblLayout w:type="fixed"/>
        <w:tblLook w:val="04A0" w:firstRow="1" w:lastRow="0" w:firstColumn="1" w:lastColumn="0" w:noHBand="0" w:noVBand="1"/>
      </w:tblPr>
      <w:tblGrid>
        <w:gridCol w:w="3392"/>
        <w:gridCol w:w="3119"/>
        <w:gridCol w:w="567"/>
        <w:gridCol w:w="1134"/>
        <w:gridCol w:w="839"/>
      </w:tblGrid>
      <w:tr w:rsidR="00003A38" w:rsidRPr="00003A38" w:rsidTr="00167E90">
        <w:trPr>
          <w:trHeight w:val="509"/>
          <w:tblHeader/>
        </w:trPr>
        <w:tc>
          <w:tcPr>
            <w:tcW w:w="3392" w:type="dxa"/>
            <w:vMerge w:val="restart"/>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003A38">
            <w:pPr>
              <w:pStyle w:val="1fffb"/>
              <w:rPr>
                <w:lang w:eastAsia="zh-CN"/>
              </w:rPr>
            </w:pPr>
            <w:r w:rsidRPr="00003A38">
              <w:rPr>
                <w:lang w:eastAsia="zh-CN"/>
              </w:rPr>
              <w:t>Наименование котельной</w:t>
            </w:r>
          </w:p>
        </w:tc>
        <w:tc>
          <w:tcPr>
            <w:tcW w:w="3686"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03A38" w:rsidRPr="00003A38" w:rsidRDefault="00003A38" w:rsidP="00003A38">
            <w:pPr>
              <w:pStyle w:val="1fffb"/>
              <w:rPr>
                <w:lang w:eastAsia="zh-CN"/>
              </w:rPr>
            </w:pPr>
            <w:r w:rsidRPr="00003A38">
              <w:rPr>
                <w:lang w:eastAsia="zh-CN"/>
              </w:rPr>
              <w:t>Наименование объекта, адресная привязка, дополнение адреса</w:t>
            </w:r>
          </w:p>
        </w:tc>
        <w:tc>
          <w:tcPr>
            <w:tcW w:w="1134" w:type="dxa"/>
            <w:vMerge w:val="restart"/>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003A38">
            <w:pPr>
              <w:pStyle w:val="1fffb"/>
              <w:rPr>
                <w:lang w:eastAsia="zh-CN"/>
              </w:rPr>
            </w:pPr>
            <w:r w:rsidRPr="00003A38">
              <w:rPr>
                <w:lang w:eastAsia="zh-CN"/>
              </w:rPr>
              <w:t>Тип потребителя</w:t>
            </w:r>
          </w:p>
        </w:tc>
        <w:tc>
          <w:tcPr>
            <w:tcW w:w="839" w:type="dxa"/>
            <w:vMerge w:val="restart"/>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003A38">
            <w:pPr>
              <w:pStyle w:val="1fffb"/>
              <w:rPr>
                <w:lang w:eastAsia="zh-CN"/>
              </w:rPr>
            </w:pPr>
            <w:r w:rsidRPr="00003A38">
              <w:rPr>
                <w:lang w:eastAsia="zh-CN"/>
              </w:rPr>
              <w:t xml:space="preserve">Строительная площадь, </w:t>
            </w:r>
            <w:r w:rsidR="00BB453D" w:rsidRPr="00BB453D">
              <w:rPr>
                <w:lang w:eastAsia="zh-CN"/>
              </w:rPr>
              <w:t>м</w:t>
            </w:r>
            <w:r w:rsidR="00BB453D" w:rsidRPr="00BB453D">
              <w:rPr>
                <w:vertAlign w:val="superscript"/>
                <w:lang w:eastAsia="zh-CN"/>
              </w:rPr>
              <w:t>2</w:t>
            </w:r>
          </w:p>
        </w:tc>
      </w:tr>
      <w:tr w:rsidR="00003A38" w:rsidRPr="00003A38" w:rsidTr="00167E90">
        <w:trPr>
          <w:trHeight w:val="509"/>
          <w:tblHeader/>
        </w:trPr>
        <w:tc>
          <w:tcPr>
            <w:tcW w:w="3392" w:type="dxa"/>
            <w:vMerge/>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003A38">
            <w:pPr>
              <w:pStyle w:val="1fffb"/>
              <w:rPr>
                <w:lang w:eastAsia="zh-CN"/>
              </w:rPr>
            </w:pPr>
          </w:p>
        </w:tc>
        <w:tc>
          <w:tcPr>
            <w:tcW w:w="3686" w:type="dxa"/>
            <w:gridSpan w:val="2"/>
            <w:vMerge/>
            <w:tcBorders>
              <w:top w:val="single" w:sz="8" w:space="0" w:color="auto"/>
              <w:left w:val="single" w:sz="8" w:space="0" w:color="auto"/>
              <w:bottom w:val="single" w:sz="8" w:space="0" w:color="000000"/>
              <w:right w:val="single" w:sz="8" w:space="0" w:color="000000"/>
            </w:tcBorders>
            <w:vAlign w:val="center"/>
            <w:hideMark/>
          </w:tcPr>
          <w:p w:rsidR="00003A38" w:rsidRPr="00003A38" w:rsidRDefault="00003A38" w:rsidP="00003A38">
            <w:pPr>
              <w:pStyle w:val="1fffb"/>
              <w:rPr>
                <w:lang w:eastAsia="zh-CN"/>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003A38">
            <w:pPr>
              <w:pStyle w:val="1fffb"/>
              <w:rPr>
                <w:lang w:eastAsia="zh-CN"/>
              </w:rPr>
            </w:pPr>
          </w:p>
        </w:tc>
        <w:tc>
          <w:tcPr>
            <w:tcW w:w="839" w:type="dxa"/>
            <w:vMerge/>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дер. Гостицы, д.Гостицы, 1</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дер. Гостицы, д.Гостицы, 10</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дер. Гостицы, д.Гостицы, 2</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Прочие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дер. Гостицы, д.Гостицы, 2</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дер. Гостицы, д.Гостицы, 2а</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Бюджет</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дер. Гостицы, д.Гостицы, 3</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дер. Гостицы, д.Гостицы, 3а</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дер. Гостицы, д.Гостицы, 3а</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Прочие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дер. Гостицы, д.Гостицы, 3а</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1н</w:t>
            </w: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Прочие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дер. Гостицы, д.Гостицы, 4</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дер. Гостицы, д.Гостицы, 5</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дер. Гостицы, д.Гостицы, 5</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19</w:t>
            </w: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дер. Гостицы, д.Гостицы, 6</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дер. Гостицы, д.Гостицы, 8</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дер. Гостицы, д.Гостицы, 9</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п. Сельхозтехника(Гостицкое СП), 1</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п. Сельхозтехника(Гостицкое СП), 2</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п. Сельхозтехника(Гостицкое СП), 3</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1</w:t>
            </w: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Прочие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п. Сельхозтехника(Гостицкое СП), 3</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п. Сельхозтехника(Гостицкое СП), 4</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п. Сельхозтехника(Гостицкое СП), 5</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п. Сельхозтехника(Гостицкое СП), 6</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 xml:space="preserve">БМК - 7,3 МВт, ЛО, Сланцевский </w:t>
            </w:r>
            <w:r w:rsidRPr="00003A38">
              <w:rPr>
                <w:lang w:eastAsia="zh-CN"/>
              </w:rPr>
              <w:lastRenderedPageBreak/>
              <w:t>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lastRenderedPageBreak/>
              <w:t xml:space="preserve">Ленинградская обл., п. </w:t>
            </w:r>
            <w:r w:rsidRPr="00003A38">
              <w:rPr>
                <w:lang w:eastAsia="zh-CN"/>
              </w:rPr>
              <w:lastRenderedPageBreak/>
              <w:t>Сельхозтехника(Гостицкое СП), 7</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Население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lastRenderedPageBreak/>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п. Сельхозтехника(Гостицкое СП), 7а</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Бюджет</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п. Сельхозтехника(Гостицкое СП), СТОа</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Прочие</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r w:rsidR="00003A38" w:rsidRPr="00003A38" w:rsidTr="00167E90">
        <w:trPr>
          <w:trHeight w:val="20"/>
        </w:trPr>
        <w:tc>
          <w:tcPr>
            <w:tcW w:w="3392" w:type="dxa"/>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11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Ленинградская обл., Сланцевский р-н, п. Сельхозтехника (сельское поселение Гостицкое), 11</w:t>
            </w:r>
          </w:p>
        </w:tc>
        <w:tc>
          <w:tcPr>
            <w:tcW w:w="567"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c>
          <w:tcPr>
            <w:tcW w:w="1134"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Бюджет</w:t>
            </w:r>
          </w:p>
        </w:tc>
        <w:tc>
          <w:tcPr>
            <w:tcW w:w="839" w:type="dxa"/>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p>
        </w:tc>
      </w:tr>
    </w:tbl>
    <w:p w:rsidR="00C25060" w:rsidRPr="007E25D6" w:rsidRDefault="00C25060" w:rsidP="00167E90">
      <w:pPr>
        <w:pStyle w:val="19"/>
        <w:numPr>
          <w:ilvl w:val="0"/>
          <w:numId w:val="22"/>
        </w:numPr>
      </w:pPr>
      <w:bookmarkStart w:id="196" w:name="_Toc78674725"/>
      <w:bookmarkStart w:id="197" w:name="_Toc84970962"/>
      <w:bookmarkStart w:id="198" w:name="_Toc231910402"/>
      <w:bookmarkEnd w:id="89"/>
      <w:r w:rsidRPr="007E25D6">
        <w:t>Тепловые нагрузки потребителей тепловой энергии, групп потребителей тепловой энергии</w:t>
      </w:r>
      <w:bookmarkEnd w:id="196"/>
      <w:bookmarkEnd w:id="197"/>
      <w:bookmarkEnd w:id="198"/>
    </w:p>
    <w:p w:rsidR="00C25060" w:rsidRPr="00EF0012" w:rsidRDefault="00C25060">
      <w:pPr>
        <w:pStyle w:val="20"/>
        <w:numPr>
          <w:ilvl w:val="1"/>
          <w:numId w:val="107"/>
        </w:numPr>
        <w:spacing w:before="240" w:line="240" w:lineRule="auto"/>
        <w:rPr>
          <w:rFonts w:cs="Times New Roman"/>
        </w:rPr>
      </w:pPr>
      <w:bookmarkStart w:id="199" w:name="_Toc475879459"/>
      <w:bookmarkStart w:id="200" w:name="_Toc78674726"/>
      <w:bookmarkStart w:id="201" w:name="_Toc84970963"/>
      <w:bookmarkStart w:id="202" w:name="_Toc231910403"/>
      <w:r w:rsidRPr="00EF0012">
        <w:rPr>
          <w:rFonts w:cs="Times New Roman"/>
        </w:rPr>
        <w:t xml:space="preserve">Описание значений </w:t>
      </w:r>
      <w:bookmarkEnd w:id="199"/>
      <w:r w:rsidRPr="00EF0012">
        <w:rPr>
          <w:rFonts w:cs="Times New Roman"/>
        </w:rPr>
        <w:t>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00"/>
      <w:bookmarkEnd w:id="201"/>
      <w:bookmarkEnd w:id="202"/>
    </w:p>
    <w:p w:rsidR="00C25060" w:rsidRPr="007E25D6" w:rsidRDefault="00C25060" w:rsidP="00B5461F">
      <w:pPr>
        <w:pStyle w:val="11ff3"/>
      </w:pPr>
      <w:r w:rsidRPr="007E25D6">
        <w:t>В соответствии с п. 2 ч. 1 ПП РФ от 03.04.</w:t>
      </w:r>
      <w:r w:rsidR="00C96600" w:rsidRPr="007E25D6">
        <w:t>2025</w:t>
      </w:r>
      <w:r w:rsidRPr="007E25D6">
        <w:t xml:space="preserve"> №405 «О внесении изменений в некоторые акты Правительства Российской Федерации»:</w:t>
      </w:r>
    </w:p>
    <w:p w:rsidR="00C25060" w:rsidRPr="007E25D6" w:rsidRDefault="00C25060" w:rsidP="00B5461F">
      <w:pPr>
        <w:pStyle w:val="11ff3"/>
      </w:pPr>
      <w:r w:rsidRPr="007E25D6">
        <w:t xml:space="preserve">«…ж) "элемент территориального деления " - территория поселения, </w:t>
      </w:r>
      <w:r w:rsidR="005C1319" w:rsidRPr="007E25D6">
        <w:t>сельского поселения</w:t>
      </w:r>
      <w:r w:rsidRPr="007E25D6">
        <w:t xml:space="preserve"> или её часть, установленная по границам административно-территориальных единиц;</w:t>
      </w:r>
    </w:p>
    <w:p w:rsidR="00C25060" w:rsidRPr="007E25D6" w:rsidRDefault="00C25060" w:rsidP="00B5461F">
      <w:pPr>
        <w:pStyle w:val="11ff3"/>
      </w:pPr>
      <w:r w:rsidRPr="007E25D6">
        <w:t xml:space="preserve">з) "расчетный элемент территориального деления" - территория поселения, </w:t>
      </w:r>
      <w:r w:rsidR="005C1319" w:rsidRPr="007E25D6">
        <w:t>сельского поселения</w:t>
      </w:r>
      <w:r w:rsidRPr="007E25D6">
        <w:t xml:space="preserve"> или её часть, принятая для целей разработки схемы теплоснабжения в неизменяемых границах на весь срок действия схемы теплоснабжения…».</w:t>
      </w:r>
    </w:p>
    <w:p w:rsidR="00C25060" w:rsidRDefault="00C25060" w:rsidP="00B5461F">
      <w:pPr>
        <w:pStyle w:val="11ff3"/>
      </w:pPr>
      <w:r w:rsidRPr="007E25D6">
        <w:t>Тепловые нагрузки потребителей в расчетных элементах территориального деления представлены в таблице.</w:t>
      </w:r>
    </w:p>
    <w:p w:rsidR="00003A38" w:rsidRPr="00003A38" w:rsidRDefault="00003A38" w:rsidP="00B5461F">
      <w:pPr>
        <w:pStyle w:val="11ff3"/>
        <w:rPr>
          <w:u w:val="single"/>
        </w:rPr>
      </w:pPr>
    </w:p>
    <w:p w:rsidR="00C25060" w:rsidRPr="007E25D6" w:rsidRDefault="00C25060" w:rsidP="00C25060">
      <w:pPr>
        <w:spacing w:before="120" w:line="240" w:lineRule="auto"/>
        <w:rPr>
          <w:rFonts w:ascii="Times New Roman" w:hAnsi="Times New Roman" w:cs="Times New Roman"/>
          <w:b/>
          <w:bCs/>
          <w:szCs w:val="24"/>
        </w:rPr>
      </w:pPr>
      <w:bookmarkStart w:id="203" w:name="_Toc392758134"/>
    </w:p>
    <w:p w:rsidR="009E7BFE" w:rsidRPr="007E25D6" w:rsidRDefault="009E7BFE" w:rsidP="00C25060">
      <w:pPr>
        <w:spacing w:before="120" w:line="240" w:lineRule="auto"/>
        <w:rPr>
          <w:rFonts w:ascii="Times New Roman" w:hAnsi="Times New Roman" w:cs="Times New Roman"/>
          <w:b/>
          <w:bCs/>
          <w:szCs w:val="24"/>
        </w:rPr>
        <w:sectPr w:rsidR="009E7BFE" w:rsidRPr="007E25D6" w:rsidSect="00C25060">
          <w:pgSz w:w="11906" w:h="16838" w:code="9"/>
          <w:pgMar w:top="851" w:right="1134" w:bottom="851" w:left="1701" w:header="680" w:footer="284" w:gutter="0"/>
          <w:cols w:space="708"/>
          <w:docGrid w:linePitch="360"/>
        </w:sectPr>
      </w:pPr>
    </w:p>
    <w:p w:rsidR="00003A38" w:rsidRDefault="00003A38" w:rsidP="00003A38">
      <w:pPr>
        <w:pStyle w:val="11ff3"/>
        <w:rPr>
          <w:u w:val="single"/>
        </w:rPr>
      </w:pPr>
      <w:bookmarkStart w:id="204" w:name="_Hlk197893605"/>
      <w:bookmarkEnd w:id="203"/>
      <w:r w:rsidRPr="00003A38">
        <w:rPr>
          <w:u w:val="single"/>
          <w:lang w:eastAsia="ru-RU"/>
        </w:rPr>
        <w:lastRenderedPageBreak/>
        <w:t>Таблица 1.5.1.1 -</w:t>
      </w:r>
      <w:r w:rsidRPr="00003A38">
        <w:rPr>
          <w:u w:val="single"/>
        </w:rPr>
        <w:t xml:space="preserve"> Тепловые нагрузки потребителей</w:t>
      </w:r>
    </w:p>
    <w:tbl>
      <w:tblPr>
        <w:tblW w:w="0" w:type="auto"/>
        <w:tblLayout w:type="fixed"/>
        <w:tblLook w:val="04A0" w:firstRow="1" w:lastRow="0" w:firstColumn="1" w:lastColumn="0" w:noHBand="0" w:noVBand="1"/>
      </w:tblPr>
      <w:tblGrid>
        <w:gridCol w:w="3818"/>
        <w:gridCol w:w="4675"/>
        <w:gridCol w:w="916"/>
        <w:gridCol w:w="2630"/>
        <w:gridCol w:w="992"/>
        <w:gridCol w:w="1418"/>
        <w:gridCol w:w="667"/>
      </w:tblGrid>
      <w:tr w:rsidR="00003A38" w:rsidRPr="00003A38" w:rsidTr="00167E90">
        <w:trPr>
          <w:trHeight w:val="20"/>
          <w:tblHeader/>
        </w:trPr>
        <w:tc>
          <w:tcPr>
            <w:tcW w:w="3818" w:type="dxa"/>
            <w:vMerge w:val="restart"/>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A56FF4">
            <w:pPr>
              <w:pStyle w:val="1fffb"/>
              <w:rPr>
                <w:lang w:eastAsia="zh-CN"/>
              </w:rPr>
            </w:pPr>
            <w:r w:rsidRPr="00003A38">
              <w:rPr>
                <w:lang w:eastAsia="zh-CN"/>
              </w:rPr>
              <w:t>Наименование котельной</w:t>
            </w:r>
          </w:p>
        </w:tc>
        <w:tc>
          <w:tcPr>
            <w:tcW w:w="5591"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03A38" w:rsidRPr="00003A38" w:rsidRDefault="00003A38" w:rsidP="00A56FF4">
            <w:pPr>
              <w:pStyle w:val="1fffb"/>
              <w:rPr>
                <w:lang w:eastAsia="zh-CN"/>
              </w:rPr>
            </w:pPr>
            <w:r w:rsidRPr="00003A38">
              <w:rPr>
                <w:lang w:eastAsia="zh-CN"/>
              </w:rPr>
              <w:t>Наименование объекта, адресная привязка, дополнение адреса</w:t>
            </w:r>
          </w:p>
        </w:tc>
        <w:tc>
          <w:tcPr>
            <w:tcW w:w="2630" w:type="dxa"/>
            <w:vMerge w:val="restart"/>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A56FF4">
            <w:pPr>
              <w:pStyle w:val="1fffb"/>
              <w:rPr>
                <w:lang w:eastAsia="zh-CN"/>
              </w:rPr>
            </w:pPr>
            <w:r w:rsidRPr="00003A38">
              <w:rPr>
                <w:lang w:eastAsia="zh-CN"/>
              </w:rPr>
              <w:t>Тип потребителя</w:t>
            </w:r>
          </w:p>
        </w:tc>
        <w:tc>
          <w:tcPr>
            <w:tcW w:w="992" w:type="dxa"/>
            <w:vMerge w:val="restart"/>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A56FF4">
            <w:pPr>
              <w:pStyle w:val="1fffb"/>
              <w:rPr>
                <w:lang w:eastAsia="zh-CN"/>
              </w:rPr>
            </w:pPr>
            <w:r w:rsidRPr="00003A38">
              <w:rPr>
                <w:lang w:eastAsia="zh-CN"/>
              </w:rPr>
              <w:t xml:space="preserve">Строительная площадь, </w:t>
            </w:r>
            <w:r w:rsidR="00BB453D" w:rsidRPr="00BB453D">
              <w:rPr>
                <w:lang w:eastAsia="zh-CN"/>
              </w:rPr>
              <w:t>м</w:t>
            </w:r>
            <w:r w:rsidR="00BB453D" w:rsidRPr="00BB453D">
              <w:rPr>
                <w:vertAlign w:val="superscript"/>
                <w:lang w:eastAsia="zh-CN"/>
              </w:rPr>
              <w:t>2</w:t>
            </w:r>
          </w:p>
        </w:tc>
        <w:tc>
          <w:tcPr>
            <w:tcW w:w="2085" w:type="dxa"/>
            <w:gridSpan w:val="2"/>
            <w:tcBorders>
              <w:top w:val="single" w:sz="8" w:space="0" w:color="auto"/>
              <w:left w:val="nil"/>
              <w:bottom w:val="single" w:sz="8" w:space="0" w:color="auto"/>
              <w:right w:val="single" w:sz="8" w:space="0" w:color="000000"/>
            </w:tcBorders>
            <w:vAlign w:val="center"/>
            <w:hideMark/>
          </w:tcPr>
          <w:p w:rsidR="00003A38" w:rsidRPr="00003A38" w:rsidRDefault="00003A38" w:rsidP="00A56FF4">
            <w:pPr>
              <w:pStyle w:val="1fffb"/>
              <w:rPr>
                <w:lang w:eastAsia="zh-CN"/>
              </w:rPr>
            </w:pPr>
            <w:r w:rsidRPr="00003A38">
              <w:rPr>
                <w:lang w:eastAsia="zh-CN"/>
              </w:rPr>
              <w:t>Расчетная тепловая нагрузка, Гкал/ч</w:t>
            </w:r>
          </w:p>
        </w:tc>
      </w:tr>
      <w:tr w:rsidR="00003A38" w:rsidRPr="00003A38" w:rsidTr="00167E90">
        <w:trPr>
          <w:trHeight w:val="20"/>
          <w:tblHeader/>
        </w:trPr>
        <w:tc>
          <w:tcPr>
            <w:tcW w:w="3818" w:type="dxa"/>
            <w:vMerge/>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A56FF4">
            <w:pPr>
              <w:pStyle w:val="1fffb"/>
              <w:rPr>
                <w:lang w:eastAsia="zh-CN"/>
              </w:rPr>
            </w:pPr>
          </w:p>
        </w:tc>
        <w:tc>
          <w:tcPr>
            <w:tcW w:w="5591" w:type="dxa"/>
            <w:gridSpan w:val="2"/>
            <w:vMerge/>
            <w:tcBorders>
              <w:top w:val="single" w:sz="8" w:space="0" w:color="auto"/>
              <w:left w:val="single" w:sz="8" w:space="0" w:color="auto"/>
              <w:bottom w:val="single" w:sz="8" w:space="0" w:color="000000"/>
              <w:right w:val="single" w:sz="8" w:space="0" w:color="000000"/>
            </w:tcBorders>
            <w:vAlign w:val="center"/>
            <w:hideMark/>
          </w:tcPr>
          <w:p w:rsidR="00003A38" w:rsidRPr="00003A38" w:rsidRDefault="00003A38" w:rsidP="00A56FF4">
            <w:pPr>
              <w:pStyle w:val="1fffb"/>
              <w:rPr>
                <w:lang w:eastAsia="zh-CN"/>
              </w:rPr>
            </w:pPr>
          </w:p>
        </w:tc>
        <w:tc>
          <w:tcPr>
            <w:tcW w:w="2630" w:type="dxa"/>
            <w:vMerge/>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A56FF4">
            <w:pPr>
              <w:pStyle w:val="1fffb"/>
              <w:rPr>
                <w:lang w:eastAsia="zh-CN"/>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Отопление, вентиляция</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ГВС</w:t>
            </w: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дер. Гостицы, д.Гостицы, 1</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0,262168</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дер. Гостицы, д.Гостицы, 10</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0,0668</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дер. Гостицы, д.Гостицы, 2</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Прочие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0,2937</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дер. Гостицы, д.Гостицы, 2</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0,0872</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дер. Гостицы, д.Гостицы, 2а</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Бюджет</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0,004</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дер. Гостицы, д.Гостицы, 3</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0,0767</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дер. Гостицы, д.Гостицы, 3а</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0,172</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дер. Гостицы, д.Гостицы, 3а</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Прочие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0,002</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дер. Гостицы, д.Гостицы, 3а</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1н</w:t>
            </w: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Прочие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0,047</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дер. Гостицы, д.Гостицы, 4</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0,008</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дер. Гостицы, д.Гостицы, 5</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0,003</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дер. Гостицы, д.Гостицы, 5</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19</w:t>
            </w: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0,082</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дер. Гостицы, д.Гостицы, 6</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0,05617</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дер. Гостицы, д.Гостицы, 8</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0,172</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дер. Гостицы, д.Гостицы, 9</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0,0774</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lastRenderedPageBreak/>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п. Сельхозтехника(Гостицкое СП), 1</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0,0863</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п. Сельхозтехника(Гостицкое СП), 2</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0,136</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п. Сельхозтехника(Гостицкое СП), 3</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1</w:t>
            </w: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Прочие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0,0771</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п. Сельхозтехника(Гостицкое СП), 3</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0,238</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п. Сельхозтехника(Гостицкое СП), 4</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0,0737</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п. Сельхозтехника(Гостицкое СП), 5</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0,001632</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п. Сельхозтехника(Гостицкое СП), 6</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0,2399</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п. Сельхозтехника(Гостицкое СП), 7</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Население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0,0731</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п. Сельхозтехника(Гостицкое СП), 7а</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Бюджет</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0,238</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п. Сельхозтехника(Гостицкое СП), СТОа</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Прочие</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0,1037</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r w:rsidR="00003A38" w:rsidRPr="00003A38" w:rsidTr="00167E90">
        <w:trPr>
          <w:trHeight w:val="20"/>
        </w:trPr>
        <w:tc>
          <w:tcPr>
            <w:tcW w:w="3818" w:type="dxa"/>
            <w:tcBorders>
              <w:top w:val="nil"/>
              <w:left w:val="single" w:sz="8" w:space="0" w:color="auto"/>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БМК - 7,3 МВт, ЛО, Сланцевский МР, Гостицкое СП, д. Гостицы, д. 1в</w:t>
            </w:r>
          </w:p>
        </w:tc>
        <w:tc>
          <w:tcPr>
            <w:tcW w:w="4675"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Ленинградская обл., Сланцевский р-н, п. Сельхозтехника (сельское поселение Гостицкое), 11</w:t>
            </w:r>
          </w:p>
        </w:tc>
        <w:tc>
          <w:tcPr>
            <w:tcW w:w="916"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2630"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Бюджет</w:t>
            </w:r>
          </w:p>
        </w:tc>
        <w:tc>
          <w:tcPr>
            <w:tcW w:w="992"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c>
          <w:tcPr>
            <w:tcW w:w="1418"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r w:rsidRPr="00003A38">
              <w:rPr>
                <w:lang w:eastAsia="zh-CN"/>
              </w:rPr>
              <w:t>0,238</w:t>
            </w:r>
          </w:p>
        </w:tc>
        <w:tc>
          <w:tcPr>
            <w:tcW w:w="667" w:type="dxa"/>
            <w:tcBorders>
              <w:top w:val="nil"/>
              <w:left w:val="nil"/>
              <w:bottom w:val="single" w:sz="8" w:space="0" w:color="auto"/>
              <w:right w:val="single" w:sz="8" w:space="0" w:color="auto"/>
            </w:tcBorders>
            <w:vAlign w:val="center"/>
            <w:hideMark/>
          </w:tcPr>
          <w:p w:rsidR="00003A38" w:rsidRPr="00003A38" w:rsidRDefault="00003A38" w:rsidP="00A56FF4">
            <w:pPr>
              <w:pStyle w:val="1fffb"/>
              <w:rPr>
                <w:lang w:eastAsia="zh-CN"/>
              </w:rPr>
            </w:pPr>
          </w:p>
        </w:tc>
      </w:tr>
    </w:tbl>
    <w:p w:rsidR="00003A38" w:rsidRDefault="00003A38" w:rsidP="00B5461F">
      <w:pPr>
        <w:pStyle w:val="11ff3"/>
        <w:rPr>
          <w:u w:val="single"/>
          <w:lang w:eastAsia="ru-RU"/>
        </w:rPr>
      </w:pPr>
    </w:p>
    <w:p w:rsidR="00BF5553" w:rsidRDefault="00BF5553" w:rsidP="00B5461F">
      <w:pPr>
        <w:pStyle w:val="11ff3"/>
        <w:rPr>
          <w:u w:val="single"/>
          <w:lang w:eastAsia="ru-RU"/>
        </w:rPr>
      </w:pPr>
    </w:p>
    <w:p w:rsidR="00BF5553" w:rsidRDefault="00BF5553" w:rsidP="00B5461F">
      <w:pPr>
        <w:pStyle w:val="11ff3"/>
        <w:rPr>
          <w:u w:val="single"/>
          <w:lang w:eastAsia="ru-RU"/>
        </w:rPr>
      </w:pPr>
    </w:p>
    <w:p w:rsidR="00BF5553" w:rsidRDefault="00BF5553" w:rsidP="00B5461F">
      <w:pPr>
        <w:pStyle w:val="11ff3"/>
        <w:rPr>
          <w:u w:val="single"/>
          <w:lang w:eastAsia="ru-RU"/>
        </w:rPr>
      </w:pPr>
    </w:p>
    <w:p w:rsidR="00BF5553" w:rsidRDefault="00BF5553" w:rsidP="00B5461F">
      <w:pPr>
        <w:pStyle w:val="11ff3"/>
        <w:rPr>
          <w:u w:val="single"/>
          <w:lang w:eastAsia="ru-RU"/>
        </w:rPr>
      </w:pPr>
    </w:p>
    <w:p w:rsidR="004E3796" w:rsidRPr="007E25D6" w:rsidRDefault="004E3796" w:rsidP="00B5461F">
      <w:pPr>
        <w:pStyle w:val="11ff3"/>
        <w:rPr>
          <w:u w:val="single"/>
        </w:rPr>
      </w:pPr>
      <w:r w:rsidRPr="007E25D6">
        <w:rPr>
          <w:u w:val="single"/>
          <w:lang w:eastAsia="ru-RU"/>
        </w:rPr>
        <w:lastRenderedPageBreak/>
        <w:t>Таблица 1.5.1.</w:t>
      </w:r>
      <w:r w:rsidR="00003A38">
        <w:rPr>
          <w:u w:val="single"/>
          <w:lang w:eastAsia="ru-RU"/>
        </w:rPr>
        <w:t>2</w:t>
      </w:r>
      <w:r w:rsidRPr="007E25D6">
        <w:rPr>
          <w:u w:val="single"/>
          <w:lang w:eastAsia="ru-RU"/>
        </w:rPr>
        <w:t xml:space="preserve"> - </w:t>
      </w:r>
      <w:r w:rsidR="00003A38" w:rsidRPr="00003A38">
        <w:rPr>
          <w:u w:val="single"/>
        </w:rPr>
        <w:t>Тепловая (договорная)нагрузка за 2025 год</w:t>
      </w:r>
      <w:r w:rsidR="00003A38" w:rsidRPr="00003A38">
        <w:rPr>
          <w:u w:val="single"/>
        </w:rPr>
        <w:tab/>
      </w:r>
      <w:r w:rsidR="00003A38" w:rsidRPr="00003A38">
        <w:rPr>
          <w:u w:val="single"/>
        </w:rPr>
        <w:tab/>
      </w:r>
      <w:r w:rsidR="00003A38" w:rsidRPr="00003A38">
        <w:rPr>
          <w:u w:val="single"/>
        </w:rPr>
        <w:tab/>
      </w:r>
      <w:r w:rsidR="00003A38" w:rsidRPr="00003A38">
        <w:rPr>
          <w:u w:val="single"/>
        </w:rPr>
        <w:tab/>
      </w:r>
      <w:r w:rsidR="00003A38" w:rsidRPr="00003A38">
        <w:rPr>
          <w:u w:val="single"/>
        </w:rPr>
        <w:tab/>
      </w:r>
      <w:r w:rsidR="00003A38" w:rsidRPr="00003A38">
        <w:rPr>
          <w:u w:val="single"/>
        </w:rPr>
        <w:tab/>
      </w:r>
      <w:r w:rsidR="00003A38" w:rsidRPr="00003A38">
        <w:rPr>
          <w:u w:val="single"/>
        </w:rPr>
        <w:tab/>
      </w:r>
      <w:r w:rsidR="00003A38" w:rsidRPr="00003A38">
        <w:rPr>
          <w:u w:val="single"/>
        </w:rPr>
        <w:tab/>
      </w:r>
      <w:r w:rsidR="00003A38" w:rsidRPr="00003A38">
        <w:rPr>
          <w:u w:val="single"/>
        </w:rPr>
        <w:tab/>
      </w:r>
      <w:r w:rsidR="00003A38" w:rsidRPr="00003A38">
        <w:rPr>
          <w:u w:val="single"/>
        </w:rPr>
        <w:tab/>
      </w:r>
      <w:r w:rsidR="00003A38" w:rsidRPr="00003A38">
        <w:rPr>
          <w:u w:val="single"/>
        </w:rPr>
        <w:tab/>
      </w:r>
    </w:p>
    <w:tbl>
      <w:tblPr>
        <w:tblW w:w="5000" w:type="pct"/>
        <w:tblLook w:val="04A0" w:firstRow="1" w:lastRow="0" w:firstColumn="1" w:lastColumn="0" w:noHBand="0" w:noVBand="1"/>
      </w:tblPr>
      <w:tblGrid>
        <w:gridCol w:w="681"/>
        <w:gridCol w:w="2726"/>
        <w:gridCol w:w="1199"/>
        <w:gridCol w:w="1188"/>
        <w:gridCol w:w="1197"/>
        <w:gridCol w:w="1199"/>
        <w:gridCol w:w="1189"/>
        <w:gridCol w:w="1198"/>
        <w:gridCol w:w="1199"/>
        <w:gridCol w:w="1190"/>
        <w:gridCol w:w="1198"/>
        <w:gridCol w:w="1188"/>
      </w:tblGrid>
      <w:tr w:rsidR="00003A38" w:rsidRPr="00003A38" w:rsidTr="00003A38">
        <w:trPr>
          <w:trHeight w:val="276"/>
        </w:trPr>
        <w:tc>
          <w:tcPr>
            <w:tcW w:w="199" w:type="pct"/>
            <w:vMerge w:val="restart"/>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003A38">
            <w:pPr>
              <w:pStyle w:val="1fffb"/>
              <w:rPr>
                <w:lang w:eastAsia="zh-CN"/>
              </w:rPr>
            </w:pPr>
            <w:r w:rsidRPr="00003A38">
              <w:rPr>
                <w:lang w:eastAsia="zh-CN"/>
              </w:rPr>
              <w:t>N п/п</w:t>
            </w:r>
          </w:p>
        </w:tc>
        <w:tc>
          <w:tcPr>
            <w:tcW w:w="890" w:type="pct"/>
            <w:vMerge w:val="restart"/>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003A38">
            <w:pPr>
              <w:pStyle w:val="1fffb"/>
              <w:rPr>
                <w:lang w:eastAsia="zh-CN"/>
              </w:rPr>
            </w:pPr>
            <w:r w:rsidRPr="00003A38">
              <w:rPr>
                <w:lang w:eastAsia="zh-CN"/>
              </w:rPr>
              <w:t>Наименование котельной</w:t>
            </w:r>
          </w:p>
        </w:tc>
        <w:tc>
          <w:tcPr>
            <w:tcW w:w="3519" w:type="pct"/>
            <w:gridSpan w:val="9"/>
            <w:tcBorders>
              <w:top w:val="single" w:sz="8" w:space="0" w:color="auto"/>
              <w:left w:val="nil"/>
              <w:bottom w:val="single" w:sz="8" w:space="0" w:color="auto"/>
              <w:right w:val="single" w:sz="8" w:space="0" w:color="000000"/>
            </w:tcBorders>
            <w:vAlign w:val="center"/>
            <w:hideMark/>
          </w:tcPr>
          <w:p w:rsidR="00003A38" w:rsidRPr="00003A38" w:rsidRDefault="00003A38" w:rsidP="00003A38">
            <w:pPr>
              <w:pStyle w:val="1fffb"/>
              <w:rPr>
                <w:lang w:eastAsia="zh-CN"/>
              </w:rPr>
            </w:pPr>
            <w:r w:rsidRPr="00003A38">
              <w:rPr>
                <w:lang w:eastAsia="zh-CN"/>
              </w:rPr>
              <w:t>Расчетные тепловые нагрузки, Гкал/ч</w:t>
            </w:r>
          </w:p>
        </w:tc>
        <w:tc>
          <w:tcPr>
            <w:tcW w:w="392" w:type="pct"/>
            <w:vMerge w:val="restart"/>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003A38">
            <w:pPr>
              <w:pStyle w:val="1fffb"/>
              <w:rPr>
                <w:lang w:eastAsia="zh-CN"/>
              </w:rPr>
            </w:pPr>
            <w:r w:rsidRPr="00003A38">
              <w:rPr>
                <w:lang w:eastAsia="zh-CN"/>
              </w:rPr>
              <w:t>Всего суммарная нагрузка</w:t>
            </w:r>
          </w:p>
        </w:tc>
      </w:tr>
      <w:tr w:rsidR="00003A38" w:rsidRPr="00003A38" w:rsidTr="00003A38">
        <w:trPr>
          <w:trHeight w:val="276"/>
        </w:trPr>
        <w:tc>
          <w:tcPr>
            <w:tcW w:w="199" w:type="pct"/>
            <w:vMerge/>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003A38">
            <w:pPr>
              <w:pStyle w:val="1fffb"/>
              <w:rPr>
                <w:lang w:eastAsia="zh-CN"/>
              </w:rPr>
            </w:pPr>
          </w:p>
        </w:tc>
        <w:tc>
          <w:tcPr>
            <w:tcW w:w="890" w:type="pct"/>
            <w:vMerge/>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003A38">
            <w:pPr>
              <w:pStyle w:val="1fffb"/>
              <w:rPr>
                <w:lang w:eastAsia="zh-CN"/>
              </w:rPr>
            </w:pPr>
          </w:p>
        </w:tc>
        <w:tc>
          <w:tcPr>
            <w:tcW w:w="1173" w:type="pct"/>
            <w:gridSpan w:val="3"/>
            <w:tcBorders>
              <w:top w:val="single" w:sz="8" w:space="0" w:color="auto"/>
              <w:left w:val="nil"/>
              <w:bottom w:val="single" w:sz="8" w:space="0" w:color="auto"/>
              <w:right w:val="single" w:sz="8" w:space="0" w:color="000000"/>
            </w:tcBorders>
            <w:vAlign w:val="center"/>
            <w:hideMark/>
          </w:tcPr>
          <w:p w:rsidR="00003A38" w:rsidRPr="00003A38" w:rsidRDefault="00003A38" w:rsidP="00003A38">
            <w:pPr>
              <w:pStyle w:val="1fffb"/>
              <w:rPr>
                <w:lang w:eastAsia="zh-CN"/>
              </w:rPr>
            </w:pPr>
            <w:r w:rsidRPr="00003A38">
              <w:rPr>
                <w:lang w:eastAsia="zh-CN"/>
              </w:rPr>
              <w:t>население</w:t>
            </w:r>
          </w:p>
        </w:tc>
        <w:tc>
          <w:tcPr>
            <w:tcW w:w="1173" w:type="pct"/>
            <w:gridSpan w:val="3"/>
            <w:tcBorders>
              <w:top w:val="single" w:sz="8" w:space="0" w:color="auto"/>
              <w:left w:val="nil"/>
              <w:bottom w:val="single" w:sz="8" w:space="0" w:color="auto"/>
              <w:right w:val="single" w:sz="8" w:space="0" w:color="000000"/>
            </w:tcBorders>
            <w:vAlign w:val="center"/>
            <w:hideMark/>
          </w:tcPr>
          <w:p w:rsidR="00003A38" w:rsidRPr="00003A38" w:rsidRDefault="00003A38" w:rsidP="00003A38">
            <w:pPr>
              <w:pStyle w:val="1fffb"/>
              <w:rPr>
                <w:lang w:eastAsia="zh-CN"/>
              </w:rPr>
            </w:pPr>
            <w:r w:rsidRPr="00003A38">
              <w:rPr>
                <w:lang w:eastAsia="zh-CN"/>
              </w:rPr>
              <w:t>Объекты социальной сферы</w:t>
            </w:r>
          </w:p>
        </w:tc>
        <w:tc>
          <w:tcPr>
            <w:tcW w:w="1173" w:type="pct"/>
            <w:gridSpan w:val="3"/>
            <w:tcBorders>
              <w:top w:val="single" w:sz="8" w:space="0" w:color="auto"/>
              <w:left w:val="nil"/>
              <w:bottom w:val="single" w:sz="8" w:space="0" w:color="auto"/>
              <w:right w:val="single" w:sz="8" w:space="0" w:color="000000"/>
            </w:tcBorders>
            <w:vAlign w:val="center"/>
            <w:hideMark/>
          </w:tcPr>
          <w:p w:rsidR="00003A38" w:rsidRPr="00003A38" w:rsidRDefault="00003A38" w:rsidP="00003A38">
            <w:pPr>
              <w:pStyle w:val="1fffb"/>
              <w:rPr>
                <w:lang w:eastAsia="zh-CN"/>
              </w:rPr>
            </w:pPr>
            <w:r w:rsidRPr="00003A38">
              <w:rPr>
                <w:lang w:eastAsia="zh-CN"/>
              </w:rPr>
              <w:t>Прочие потребители</w:t>
            </w:r>
          </w:p>
        </w:tc>
        <w:tc>
          <w:tcPr>
            <w:tcW w:w="392" w:type="pct"/>
            <w:vMerge/>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003A38">
            <w:pPr>
              <w:pStyle w:val="1fffb"/>
              <w:rPr>
                <w:lang w:eastAsia="zh-CN"/>
              </w:rPr>
            </w:pPr>
          </w:p>
        </w:tc>
      </w:tr>
      <w:tr w:rsidR="00003A38" w:rsidRPr="00003A38" w:rsidTr="00003A38">
        <w:trPr>
          <w:trHeight w:val="540"/>
        </w:trPr>
        <w:tc>
          <w:tcPr>
            <w:tcW w:w="199" w:type="pct"/>
            <w:vMerge/>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003A38">
            <w:pPr>
              <w:pStyle w:val="1fffb"/>
              <w:rPr>
                <w:lang w:eastAsia="zh-CN"/>
              </w:rPr>
            </w:pPr>
          </w:p>
        </w:tc>
        <w:tc>
          <w:tcPr>
            <w:tcW w:w="890" w:type="pct"/>
            <w:vMerge/>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003A38">
            <w:pPr>
              <w:pStyle w:val="1fffb"/>
              <w:rPr>
                <w:lang w:eastAsia="zh-CN"/>
              </w:rPr>
            </w:pPr>
          </w:p>
        </w:tc>
        <w:tc>
          <w:tcPr>
            <w:tcW w:w="392"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отопление и вентиляция</w:t>
            </w:r>
          </w:p>
        </w:tc>
        <w:tc>
          <w:tcPr>
            <w:tcW w:w="390"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ГВС</w:t>
            </w:r>
          </w:p>
        </w:tc>
        <w:tc>
          <w:tcPr>
            <w:tcW w:w="392"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суммарная нагрузка</w:t>
            </w:r>
          </w:p>
        </w:tc>
        <w:tc>
          <w:tcPr>
            <w:tcW w:w="392"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отопление и вентиляция</w:t>
            </w:r>
          </w:p>
        </w:tc>
        <w:tc>
          <w:tcPr>
            <w:tcW w:w="390"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ГВС</w:t>
            </w:r>
          </w:p>
        </w:tc>
        <w:tc>
          <w:tcPr>
            <w:tcW w:w="392"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суммарная нагрузка</w:t>
            </w:r>
          </w:p>
        </w:tc>
        <w:tc>
          <w:tcPr>
            <w:tcW w:w="392"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отопление и вентиляция</w:t>
            </w:r>
          </w:p>
        </w:tc>
        <w:tc>
          <w:tcPr>
            <w:tcW w:w="390"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ГВС</w:t>
            </w:r>
          </w:p>
        </w:tc>
        <w:tc>
          <w:tcPr>
            <w:tcW w:w="392"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суммарная нагрузка</w:t>
            </w:r>
          </w:p>
        </w:tc>
        <w:tc>
          <w:tcPr>
            <w:tcW w:w="392" w:type="pct"/>
            <w:vMerge/>
            <w:tcBorders>
              <w:top w:val="single" w:sz="8" w:space="0" w:color="auto"/>
              <w:left w:val="single" w:sz="8" w:space="0" w:color="auto"/>
              <w:bottom w:val="single" w:sz="8" w:space="0" w:color="000000"/>
              <w:right w:val="single" w:sz="8" w:space="0" w:color="auto"/>
            </w:tcBorders>
            <w:vAlign w:val="center"/>
            <w:hideMark/>
          </w:tcPr>
          <w:p w:rsidR="00003A38" w:rsidRPr="00003A38" w:rsidRDefault="00003A38" w:rsidP="00003A38">
            <w:pPr>
              <w:pStyle w:val="1fffb"/>
              <w:rPr>
                <w:lang w:eastAsia="zh-CN"/>
              </w:rPr>
            </w:pPr>
          </w:p>
        </w:tc>
      </w:tr>
      <w:tr w:rsidR="00003A38" w:rsidRPr="00003A38" w:rsidTr="00003A38">
        <w:trPr>
          <w:trHeight w:val="540"/>
        </w:trPr>
        <w:tc>
          <w:tcPr>
            <w:tcW w:w="199" w:type="pct"/>
            <w:tcBorders>
              <w:top w:val="nil"/>
              <w:left w:val="single" w:sz="8" w:space="0" w:color="auto"/>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1</w:t>
            </w:r>
          </w:p>
        </w:tc>
        <w:tc>
          <w:tcPr>
            <w:tcW w:w="890"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БМК - 7,3 МВт, ЛО, Сланцевский МР, Гостицкое СП, д. Гостицы, д. 1в</w:t>
            </w:r>
          </w:p>
        </w:tc>
        <w:tc>
          <w:tcPr>
            <w:tcW w:w="392"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2,6367</w:t>
            </w:r>
          </w:p>
        </w:tc>
        <w:tc>
          <w:tcPr>
            <w:tcW w:w="390"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0</w:t>
            </w:r>
          </w:p>
        </w:tc>
        <w:tc>
          <w:tcPr>
            <w:tcW w:w="392"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2,6367</w:t>
            </w:r>
          </w:p>
        </w:tc>
        <w:tc>
          <w:tcPr>
            <w:tcW w:w="392"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0,2057</w:t>
            </w:r>
          </w:p>
        </w:tc>
        <w:tc>
          <w:tcPr>
            <w:tcW w:w="390"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0</w:t>
            </w:r>
          </w:p>
        </w:tc>
        <w:tc>
          <w:tcPr>
            <w:tcW w:w="392"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0,2057</w:t>
            </w:r>
          </w:p>
        </w:tc>
        <w:tc>
          <w:tcPr>
            <w:tcW w:w="392"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0,07317</w:t>
            </w:r>
          </w:p>
        </w:tc>
        <w:tc>
          <w:tcPr>
            <w:tcW w:w="390"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0</w:t>
            </w:r>
          </w:p>
        </w:tc>
        <w:tc>
          <w:tcPr>
            <w:tcW w:w="392"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0,07317</w:t>
            </w:r>
          </w:p>
        </w:tc>
        <w:tc>
          <w:tcPr>
            <w:tcW w:w="392" w:type="pct"/>
            <w:tcBorders>
              <w:top w:val="nil"/>
              <w:left w:val="nil"/>
              <w:bottom w:val="single" w:sz="8" w:space="0" w:color="auto"/>
              <w:right w:val="single" w:sz="8" w:space="0" w:color="auto"/>
            </w:tcBorders>
            <w:vAlign w:val="center"/>
            <w:hideMark/>
          </w:tcPr>
          <w:p w:rsidR="00003A38" w:rsidRPr="00003A38" w:rsidRDefault="00003A38" w:rsidP="00003A38">
            <w:pPr>
              <w:pStyle w:val="1fffb"/>
              <w:rPr>
                <w:lang w:eastAsia="zh-CN"/>
              </w:rPr>
            </w:pPr>
            <w:r w:rsidRPr="00003A38">
              <w:rPr>
                <w:lang w:eastAsia="zh-CN"/>
              </w:rPr>
              <w:t>2,91557</w:t>
            </w:r>
          </w:p>
        </w:tc>
      </w:tr>
    </w:tbl>
    <w:p w:rsidR="0094510D" w:rsidRDefault="0094510D" w:rsidP="003D2878">
      <w:pPr>
        <w:pStyle w:val="11ff3"/>
        <w:spacing w:line="240" w:lineRule="auto"/>
        <w:rPr>
          <w:sz w:val="20"/>
          <w:szCs w:val="20"/>
        </w:rPr>
      </w:pPr>
    </w:p>
    <w:p w:rsidR="00213562" w:rsidRPr="007E25D6" w:rsidRDefault="00213562" w:rsidP="00B5461F">
      <w:pPr>
        <w:pStyle w:val="11ff3"/>
      </w:pPr>
      <w:r w:rsidRPr="007E25D6">
        <w:rPr>
          <w:u w:val="single"/>
          <w:lang w:eastAsia="ru-RU"/>
        </w:rPr>
        <w:t>Таблица 1.5.1.</w:t>
      </w:r>
      <w:r w:rsidR="00EF0012">
        <w:rPr>
          <w:u w:val="single"/>
          <w:lang w:eastAsia="ru-RU"/>
        </w:rPr>
        <w:t>3</w:t>
      </w:r>
      <w:r w:rsidRPr="007E25D6">
        <w:rPr>
          <w:u w:val="single"/>
          <w:lang w:eastAsia="ru-RU"/>
        </w:rPr>
        <w:t xml:space="preserve"> - </w:t>
      </w:r>
      <w:r w:rsidRPr="007E25D6">
        <w:rPr>
          <w:u w:val="single"/>
        </w:rPr>
        <w:t xml:space="preserve">Потребление тепловой энергии потребителями систем теплоснабжения </w:t>
      </w:r>
    </w:p>
    <w:tbl>
      <w:tblPr>
        <w:tblW w:w="15016" w:type="dxa"/>
        <w:tblLook w:val="04A0" w:firstRow="1" w:lastRow="0" w:firstColumn="1" w:lastColumn="0" w:noHBand="0" w:noVBand="1"/>
      </w:tblPr>
      <w:tblGrid>
        <w:gridCol w:w="486"/>
        <w:gridCol w:w="1465"/>
        <w:gridCol w:w="1508"/>
        <w:gridCol w:w="1087"/>
        <w:gridCol w:w="1645"/>
        <w:gridCol w:w="1296"/>
        <w:gridCol w:w="1198"/>
        <w:gridCol w:w="1341"/>
        <w:gridCol w:w="1040"/>
        <w:gridCol w:w="1281"/>
        <w:gridCol w:w="1304"/>
        <w:gridCol w:w="1365"/>
      </w:tblGrid>
      <w:tr w:rsidR="0094510D" w:rsidRPr="0094510D" w:rsidTr="0094510D">
        <w:trPr>
          <w:trHeight w:val="20"/>
          <w:tblHeader/>
        </w:trPr>
        <w:tc>
          <w:tcPr>
            <w:tcW w:w="4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 п/п</w:t>
            </w:r>
          </w:p>
        </w:tc>
        <w:tc>
          <w:tcPr>
            <w:tcW w:w="14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Наименование источника</w:t>
            </w:r>
          </w:p>
        </w:tc>
        <w:tc>
          <w:tcPr>
            <w:tcW w:w="15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Установленная тепловая мощность, Гкал/ч</w:t>
            </w:r>
          </w:p>
        </w:tc>
        <w:tc>
          <w:tcPr>
            <w:tcW w:w="10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Потери мощности в тепловых сетях, Гкал/ч</w:t>
            </w:r>
          </w:p>
        </w:tc>
        <w:tc>
          <w:tcPr>
            <w:tcW w:w="16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Присоединенная (расчетная) тепловая нагрузка (мощность), Гкал/ч</w:t>
            </w:r>
          </w:p>
        </w:tc>
        <w:tc>
          <w:tcPr>
            <w:tcW w:w="4875" w:type="dxa"/>
            <w:gridSpan w:val="4"/>
            <w:tcBorders>
              <w:top w:val="single" w:sz="4" w:space="0" w:color="auto"/>
              <w:left w:val="nil"/>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Объемы потребления тепловой энергии в год, Гкал</w:t>
            </w:r>
          </w:p>
          <w:p w:rsidR="0094510D" w:rsidRPr="0094510D" w:rsidRDefault="0094510D" w:rsidP="0094510D">
            <w:pPr>
              <w:pStyle w:val="1fffb"/>
              <w:rPr>
                <w:lang w:eastAsia="zh-CN"/>
              </w:rPr>
            </w:pPr>
          </w:p>
        </w:tc>
        <w:tc>
          <w:tcPr>
            <w:tcW w:w="12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Отпуск с коллекторов котельной, Гкал</w:t>
            </w:r>
          </w:p>
        </w:tc>
        <w:tc>
          <w:tcPr>
            <w:tcW w:w="13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Расход на собственные нужды, Гкал</w:t>
            </w:r>
          </w:p>
        </w:tc>
        <w:tc>
          <w:tcPr>
            <w:tcW w:w="13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Объем производства тепловой энергии в год, Гкал</w:t>
            </w:r>
          </w:p>
        </w:tc>
      </w:tr>
      <w:tr w:rsidR="0094510D" w:rsidRPr="0094510D" w:rsidTr="0094510D">
        <w:trPr>
          <w:trHeight w:val="20"/>
          <w:tblHeader/>
        </w:trPr>
        <w:tc>
          <w:tcPr>
            <w:tcW w:w="486" w:type="dxa"/>
            <w:vMerge/>
            <w:tcBorders>
              <w:top w:val="single" w:sz="4" w:space="0" w:color="auto"/>
              <w:left w:val="single" w:sz="4" w:space="0" w:color="auto"/>
              <w:bottom w:val="single" w:sz="4" w:space="0" w:color="auto"/>
              <w:right w:val="single" w:sz="4" w:space="0" w:color="auto"/>
            </w:tcBorders>
            <w:vAlign w:val="center"/>
            <w:hideMark/>
          </w:tcPr>
          <w:p w:rsidR="0094510D" w:rsidRPr="0094510D" w:rsidRDefault="0094510D" w:rsidP="0094510D">
            <w:pPr>
              <w:pStyle w:val="1fffb"/>
              <w:rPr>
                <w:lang w:eastAsia="zh-CN"/>
              </w:rPr>
            </w:pPr>
          </w:p>
        </w:tc>
        <w:tc>
          <w:tcPr>
            <w:tcW w:w="1465" w:type="dxa"/>
            <w:vMerge/>
            <w:tcBorders>
              <w:top w:val="single" w:sz="4" w:space="0" w:color="auto"/>
              <w:left w:val="single" w:sz="4" w:space="0" w:color="auto"/>
              <w:bottom w:val="single" w:sz="4" w:space="0" w:color="auto"/>
              <w:right w:val="single" w:sz="4" w:space="0" w:color="auto"/>
            </w:tcBorders>
            <w:vAlign w:val="center"/>
            <w:hideMark/>
          </w:tcPr>
          <w:p w:rsidR="0094510D" w:rsidRPr="0094510D" w:rsidRDefault="0094510D" w:rsidP="0094510D">
            <w:pPr>
              <w:pStyle w:val="1fffb"/>
              <w:rPr>
                <w:lang w:eastAsia="zh-CN"/>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rsidR="0094510D" w:rsidRPr="0094510D" w:rsidRDefault="0094510D" w:rsidP="0094510D">
            <w:pPr>
              <w:pStyle w:val="1fffb"/>
              <w:rPr>
                <w:lang w:eastAsia="zh-CN"/>
              </w:rPr>
            </w:pPr>
          </w:p>
        </w:tc>
        <w:tc>
          <w:tcPr>
            <w:tcW w:w="1087" w:type="dxa"/>
            <w:vMerge/>
            <w:tcBorders>
              <w:top w:val="single" w:sz="4" w:space="0" w:color="auto"/>
              <w:left w:val="single" w:sz="4" w:space="0" w:color="auto"/>
              <w:bottom w:val="single" w:sz="4" w:space="0" w:color="auto"/>
              <w:right w:val="single" w:sz="4" w:space="0" w:color="auto"/>
            </w:tcBorders>
            <w:vAlign w:val="center"/>
            <w:hideMark/>
          </w:tcPr>
          <w:p w:rsidR="0094510D" w:rsidRPr="0094510D" w:rsidRDefault="0094510D" w:rsidP="0094510D">
            <w:pPr>
              <w:pStyle w:val="1fffb"/>
              <w:rPr>
                <w:lang w:eastAsia="zh-CN"/>
              </w:rPr>
            </w:pPr>
          </w:p>
        </w:tc>
        <w:tc>
          <w:tcPr>
            <w:tcW w:w="1645" w:type="dxa"/>
            <w:vMerge/>
            <w:tcBorders>
              <w:top w:val="single" w:sz="4" w:space="0" w:color="auto"/>
              <w:left w:val="single" w:sz="4" w:space="0" w:color="auto"/>
              <w:bottom w:val="single" w:sz="4" w:space="0" w:color="auto"/>
              <w:right w:val="single" w:sz="4" w:space="0" w:color="auto"/>
            </w:tcBorders>
            <w:vAlign w:val="center"/>
            <w:hideMark/>
          </w:tcPr>
          <w:p w:rsidR="0094510D" w:rsidRPr="0094510D" w:rsidRDefault="0094510D" w:rsidP="0094510D">
            <w:pPr>
              <w:pStyle w:val="1fffb"/>
              <w:rPr>
                <w:lang w:eastAsia="zh-CN"/>
              </w:rPr>
            </w:pPr>
          </w:p>
        </w:tc>
        <w:tc>
          <w:tcPr>
            <w:tcW w:w="1296" w:type="dxa"/>
            <w:tcBorders>
              <w:top w:val="nil"/>
              <w:left w:val="nil"/>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Население, Гкал</w:t>
            </w:r>
          </w:p>
        </w:tc>
        <w:tc>
          <w:tcPr>
            <w:tcW w:w="1198" w:type="dxa"/>
            <w:tcBorders>
              <w:top w:val="nil"/>
              <w:left w:val="nil"/>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Объекты бюджетной сферы, Гкал</w:t>
            </w:r>
          </w:p>
        </w:tc>
        <w:tc>
          <w:tcPr>
            <w:tcW w:w="1341" w:type="dxa"/>
            <w:tcBorders>
              <w:top w:val="nil"/>
              <w:left w:val="nil"/>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Прочие потребители, Гкал</w:t>
            </w:r>
          </w:p>
        </w:tc>
        <w:tc>
          <w:tcPr>
            <w:tcW w:w="1040" w:type="dxa"/>
            <w:tcBorders>
              <w:top w:val="nil"/>
              <w:left w:val="nil"/>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Всего, полезный отпуск, Гкал</w:t>
            </w: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94510D" w:rsidRPr="0094510D" w:rsidRDefault="0094510D" w:rsidP="0094510D">
            <w:pPr>
              <w:pStyle w:val="1fffb"/>
              <w:rPr>
                <w:lang w:eastAsia="zh-CN"/>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rsidR="0094510D" w:rsidRPr="0094510D" w:rsidRDefault="0094510D" w:rsidP="0094510D">
            <w:pPr>
              <w:pStyle w:val="1fffb"/>
              <w:rPr>
                <w:lang w:eastAsia="zh-CN"/>
              </w:rPr>
            </w:pPr>
          </w:p>
        </w:tc>
        <w:tc>
          <w:tcPr>
            <w:tcW w:w="1365" w:type="dxa"/>
            <w:vMerge/>
            <w:tcBorders>
              <w:top w:val="single" w:sz="4" w:space="0" w:color="auto"/>
              <w:left w:val="single" w:sz="4" w:space="0" w:color="auto"/>
              <w:bottom w:val="single" w:sz="4" w:space="0" w:color="auto"/>
              <w:right w:val="single" w:sz="4" w:space="0" w:color="auto"/>
            </w:tcBorders>
            <w:vAlign w:val="center"/>
            <w:hideMark/>
          </w:tcPr>
          <w:p w:rsidR="0094510D" w:rsidRPr="0094510D" w:rsidRDefault="0094510D" w:rsidP="0094510D">
            <w:pPr>
              <w:pStyle w:val="1fffb"/>
              <w:rPr>
                <w:lang w:eastAsia="zh-CN"/>
              </w:rPr>
            </w:pPr>
          </w:p>
        </w:tc>
      </w:tr>
      <w:tr w:rsidR="0094510D" w:rsidRPr="0094510D" w:rsidTr="0094510D">
        <w:trPr>
          <w:trHeight w:val="20"/>
        </w:trPr>
        <w:tc>
          <w:tcPr>
            <w:tcW w:w="486" w:type="dxa"/>
            <w:tcBorders>
              <w:top w:val="nil"/>
              <w:left w:val="single" w:sz="4" w:space="0" w:color="auto"/>
              <w:bottom w:val="single" w:sz="4" w:space="0" w:color="auto"/>
              <w:right w:val="single" w:sz="4" w:space="0" w:color="auto"/>
            </w:tcBorders>
            <w:shd w:val="clear" w:color="000000" w:fill="C5D9F1"/>
            <w:vAlign w:val="center"/>
            <w:hideMark/>
          </w:tcPr>
          <w:p w:rsidR="0094510D" w:rsidRPr="0094510D" w:rsidRDefault="0094510D" w:rsidP="0094510D">
            <w:pPr>
              <w:pStyle w:val="1fffb"/>
              <w:rPr>
                <w:lang w:eastAsia="zh-CN"/>
              </w:rPr>
            </w:pPr>
          </w:p>
        </w:tc>
        <w:tc>
          <w:tcPr>
            <w:tcW w:w="1465" w:type="dxa"/>
            <w:tcBorders>
              <w:top w:val="nil"/>
              <w:left w:val="nil"/>
              <w:bottom w:val="single" w:sz="4" w:space="0" w:color="auto"/>
              <w:right w:val="single" w:sz="4" w:space="0" w:color="auto"/>
            </w:tcBorders>
            <w:shd w:val="clear" w:color="000000" w:fill="C5D9F1"/>
            <w:vAlign w:val="center"/>
            <w:hideMark/>
          </w:tcPr>
          <w:p w:rsidR="0094510D" w:rsidRPr="0094510D" w:rsidRDefault="0094510D" w:rsidP="0094510D">
            <w:pPr>
              <w:pStyle w:val="1fffb"/>
              <w:rPr>
                <w:lang w:eastAsia="zh-CN"/>
              </w:rPr>
            </w:pPr>
            <w:r w:rsidRPr="0094510D">
              <w:rPr>
                <w:lang w:eastAsia="zh-CN"/>
              </w:rPr>
              <w:t>2025 год</w:t>
            </w:r>
          </w:p>
        </w:tc>
        <w:tc>
          <w:tcPr>
            <w:tcW w:w="1508" w:type="dxa"/>
            <w:tcBorders>
              <w:top w:val="nil"/>
              <w:left w:val="nil"/>
              <w:bottom w:val="single" w:sz="4" w:space="0" w:color="auto"/>
              <w:right w:val="single" w:sz="4" w:space="0" w:color="auto"/>
            </w:tcBorders>
            <w:shd w:val="clear" w:color="000000" w:fill="C5D9F1"/>
            <w:vAlign w:val="center"/>
            <w:hideMark/>
          </w:tcPr>
          <w:p w:rsidR="0094510D" w:rsidRPr="0094510D" w:rsidRDefault="0094510D" w:rsidP="0094510D">
            <w:pPr>
              <w:pStyle w:val="1fffb"/>
              <w:rPr>
                <w:lang w:eastAsia="zh-CN"/>
              </w:rPr>
            </w:pPr>
          </w:p>
        </w:tc>
        <w:tc>
          <w:tcPr>
            <w:tcW w:w="1087" w:type="dxa"/>
            <w:tcBorders>
              <w:top w:val="nil"/>
              <w:left w:val="nil"/>
              <w:bottom w:val="single" w:sz="4" w:space="0" w:color="auto"/>
              <w:right w:val="single" w:sz="4" w:space="0" w:color="auto"/>
            </w:tcBorders>
            <w:shd w:val="clear" w:color="000000" w:fill="C5D9F1"/>
            <w:vAlign w:val="center"/>
            <w:hideMark/>
          </w:tcPr>
          <w:p w:rsidR="0094510D" w:rsidRPr="0094510D" w:rsidRDefault="0094510D" w:rsidP="0094510D">
            <w:pPr>
              <w:pStyle w:val="1fffb"/>
              <w:rPr>
                <w:lang w:eastAsia="zh-CN"/>
              </w:rPr>
            </w:pPr>
          </w:p>
        </w:tc>
        <w:tc>
          <w:tcPr>
            <w:tcW w:w="1645" w:type="dxa"/>
            <w:tcBorders>
              <w:top w:val="nil"/>
              <w:left w:val="nil"/>
              <w:bottom w:val="single" w:sz="4" w:space="0" w:color="auto"/>
              <w:right w:val="single" w:sz="4" w:space="0" w:color="auto"/>
            </w:tcBorders>
            <w:shd w:val="clear" w:color="000000" w:fill="C5D9F1"/>
            <w:vAlign w:val="center"/>
            <w:hideMark/>
          </w:tcPr>
          <w:p w:rsidR="0094510D" w:rsidRPr="0094510D" w:rsidRDefault="0094510D" w:rsidP="0094510D">
            <w:pPr>
              <w:pStyle w:val="1fffb"/>
              <w:rPr>
                <w:lang w:eastAsia="zh-CN"/>
              </w:rPr>
            </w:pPr>
          </w:p>
        </w:tc>
        <w:tc>
          <w:tcPr>
            <w:tcW w:w="1296" w:type="dxa"/>
            <w:tcBorders>
              <w:top w:val="nil"/>
              <w:left w:val="nil"/>
              <w:bottom w:val="single" w:sz="4" w:space="0" w:color="auto"/>
              <w:right w:val="single" w:sz="4" w:space="0" w:color="auto"/>
            </w:tcBorders>
            <w:shd w:val="clear" w:color="000000" w:fill="C5D9F1"/>
            <w:vAlign w:val="center"/>
            <w:hideMark/>
          </w:tcPr>
          <w:p w:rsidR="0094510D" w:rsidRPr="0094510D" w:rsidRDefault="0094510D" w:rsidP="0094510D">
            <w:pPr>
              <w:pStyle w:val="1fffb"/>
              <w:rPr>
                <w:lang w:eastAsia="zh-CN"/>
              </w:rPr>
            </w:pPr>
          </w:p>
        </w:tc>
        <w:tc>
          <w:tcPr>
            <w:tcW w:w="1198" w:type="dxa"/>
            <w:tcBorders>
              <w:top w:val="nil"/>
              <w:left w:val="nil"/>
              <w:bottom w:val="single" w:sz="4" w:space="0" w:color="auto"/>
              <w:right w:val="single" w:sz="4" w:space="0" w:color="auto"/>
            </w:tcBorders>
            <w:shd w:val="clear" w:color="000000" w:fill="C5D9F1"/>
            <w:vAlign w:val="center"/>
            <w:hideMark/>
          </w:tcPr>
          <w:p w:rsidR="0094510D" w:rsidRPr="0094510D" w:rsidRDefault="0094510D" w:rsidP="0094510D">
            <w:pPr>
              <w:pStyle w:val="1fffb"/>
              <w:rPr>
                <w:lang w:eastAsia="zh-CN"/>
              </w:rPr>
            </w:pPr>
          </w:p>
        </w:tc>
        <w:tc>
          <w:tcPr>
            <w:tcW w:w="1341" w:type="dxa"/>
            <w:tcBorders>
              <w:top w:val="nil"/>
              <w:left w:val="nil"/>
              <w:bottom w:val="single" w:sz="4" w:space="0" w:color="auto"/>
              <w:right w:val="single" w:sz="4" w:space="0" w:color="auto"/>
            </w:tcBorders>
            <w:shd w:val="clear" w:color="000000" w:fill="C5D9F1"/>
            <w:vAlign w:val="center"/>
            <w:hideMark/>
          </w:tcPr>
          <w:p w:rsidR="0094510D" w:rsidRPr="0094510D" w:rsidRDefault="0094510D" w:rsidP="0094510D">
            <w:pPr>
              <w:pStyle w:val="1fffb"/>
              <w:rPr>
                <w:lang w:eastAsia="zh-CN"/>
              </w:rPr>
            </w:pPr>
          </w:p>
        </w:tc>
        <w:tc>
          <w:tcPr>
            <w:tcW w:w="1040" w:type="dxa"/>
            <w:tcBorders>
              <w:top w:val="nil"/>
              <w:left w:val="nil"/>
              <w:bottom w:val="single" w:sz="4" w:space="0" w:color="auto"/>
              <w:right w:val="single" w:sz="4" w:space="0" w:color="auto"/>
            </w:tcBorders>
            <w:shd w:val="clear" w:color="000000" w:fill="C5D9F1"/>
            <w:vAlign w:val="center"/>
            <w:hideMark/>
          </w:tcPr>
          <w:p w:rsidR="0094510D" w:rsidRPr="0094510D" w:rsidRDefault="0094510D" w:rsidP="0094510D">
            <w:pPr>
              <w:pStyle w:val="1fffb"/>
              <w:rPr>
                <w:lang w:eastAsia="zh-CN"/>
              </w:rPr>
            </w:pPr>
          </w:p>
        </w:tc>
        <w:tc>
          <w:tcPr>
            <w:tcW w:w="1281" w:type="dxa"/>
            <w:tcBorders>
              <w:top w:val="nil"/>
              <w:left w:val="nil"/>
              <w:bottom w:val="single" w:sz="4" w:space="0" w:color="auto"/>
              <w:right w:val="single" w:sz="4" w:space="0" w:color="auto"/>
            </w:tcBorders>
            <w:shd w:val="clear" w:color="000000" w:fill="C5D9F1"/>
            <w:vAlign w:val="center"/>
            <w:hideMark/>
          </w:tcPr>
          <w:p w:rsidR="0094510D" w:rsidRPr="0094510D" w:rsidRDefault="0094510D" w:rsidP="0094510D">
            <w:pPr>
              <w:pStyle w:val="1fffb"/>
              <w:rPr>
                <w:lang w:eastAsia="zh-CN"/>
              </w:rPr>
            </w:pPr>
          </w:p>
        </w:tc>
        <w:tc>
          <w:tcPr>
            <w:tcW w:w="1304" w:type="dxa"/>
            <w:tcBorders>
              <w:top w:val="nil"/>
              <w:left w:val="nil"/>
              <w:bottom w:val="single" w:sz="4" w:space="0" w:color="auto"/>
              <w:right w:val="single" w:sz="4" w:space="0" w:color="auto"/>
            </w:tcBorders>
            <w:shd w:val="clear" w:color="000000" w:fill="C5D9F1"/>
            <w:vAlign w:val="center"/>
            <w:hideMark/>
          </w:tcPr>
          <w:p w:rsidR="0094510D" w:rsidRPr="0094510D" w:rsidRDefault="0094510D" w:rsidP="0094510D">
            <w:pPr>
              <w:pStyle w:val="1fffb"/>
              <w:rPr>
                <w:lang w:eastAsia="zh-CN"/>
              </w:rPr>
            </w:pPr>
          </w:p>
        </w:tc>
        <w:tc>
          <w:tcPr>
            <w:tcW w:w="1365" w:type="dxa"/>
            <w:tcBorders>
              <w:top w:val="nil"/>
              <w:left w:val="nil"/>
              <w:bottom w:val="single" w:sz="4" w:space="0" w:color="auto"/>
              <w:right w:val="single" w:sz="4" w:space="0" w:color="auto"/>
            </w:tcBorders>
            <w:shd w:val="clear" w:color="000000" w:fill="C5D9F1"/>
            <w:vAlign w:val="center"/>
            <w:hideMark/>
          </w:tcPr>
          <w:p w:rsidR="0094510D" w:rsidRPr="0094510D" w:rsidRDefault="0094510D" w:rsidP="0094510D">
            <w:pPr>
              <w:pStyle w:val="1fffb"/>
              <w:rPr>
                <w:lang w:eastAsia="zh-CN"/>
              </w:rPr>
            </w:pPr>
          </w:p>
        </w:tc>
      </w:tr>
      <w:tr w:rsidR="0094510D" w:rsidRPr="0094510D" w:rsidTr="0094510D">
        <w:trPr>
          <w:trHeight w:val="20"/>
        </w:trPr>
        <w:tc>
          <w:tcPr>
            <w:tcW w:w="486" w:type="dxa"/>
            <w:tcBorders>
              <w:top w:val="nil"/>
              <w:left w:val="single" w:sz="4" w:space="0" w:color="auto"/>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1</w:t>
            </w:r>
          </w:p>
        </w:tc>
        <w:tc>
          <w:tcPr>
            <w:tcW w:w="1465" w:type="dxa"/>
            <w:tcBorders>
              <w:top w:val="nil"/>
              <w:left w:val="nil"/>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Котельная д. Гостицы</w:t>
            </w:r>
          </w:p>
        </w:tc>
        <w:tc>
          <w:tcPr>
            <w:tcW w:w="1508" w:type="dxa"/>
            <w:tcBorders>
              <w:top w:val="nil"/>
              <w:left w:val="nil"/>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6,28</w:t>
            </w:r>
          </w:p>
        </w:tc>
        <w:tc>
          <w:tcPr>
            <w:tcW w:w="1087" w:type="dxa"/>
            <w:tcBorders>
              <w:top w:val="nil"/>
              <w:left w:val="nil"/>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1,300</w:t>
            </w:r>
          </w:p>
        </w:tc>
        <w:tc>
          <w:tcPr>
            <w:tcW w:w="1645" w:type="dxa"/>
            <w:tcBorders>
              <w:top w:val="nil"/>
              <w:left w:val="nil"/>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2,916</w:t>
            </w:r>
          </w:p>
        </w:tc>
        <w:tc>
          <w:tcPr>
            <w:tcW w:w="1296" w:type="dxa"/>
            <w:tcBorders>
              <w:top w:val="nil"/>
              <w:left w:val="nil"/>
              <w:bottom w:val="single" w:sz="4" w:space="0" w:color="auto"/>
              <w:right w:val="single" w:sz="4" w:space="0" w:color="auto"/>
            </w:tcBorders>
            <w:vAlign w:val="center"/>
            <w:hideMark/>
          </w:tcPr>
          <w:p w:rsidR="0094510D" w:rsidRPr="0094510D" w:rsidRDefault="0094510D" w:rsidP="0094510D">
            <w:pPr>
              <w:pStyle w:val="1fffb"/>
              <w:rPr>
                <w:lang w:eastAsia="zh-CN"/>
              </w:rPr>
            </w:pPr>
            <w:r w:rsidRPr="0094510D">
              <w:rPr>
                <w:lang w:eastAsia="zh-CN"/>
              </w:rPr>
              <w:t>5152,27</w:t>
            </w:r>
          </w:p>
        </w:tc>
        <w:tc>
          <w:tcPr>
            <w:tcW w:w="1198" w:type="dxa"/>
            <w:tcBorders>
              <w:top w:val="nil"/>
              <w:left w:val="nil"/>
              <w:bottom w:val="single" w:sz="4" w:space="0" w:color="auto"/>
              <w:right w:val="single" w:sz="4" w:space="0" w:color="auto"/>
            </w:tcBorders>
            <w:vAlign w:val="center"/>
            <w:hideMark/>
          </w:tcPr>
          <w:p w:rsidR="0094510D" w:rsidRPr="0094510D" w:rsidRDefault="0094510D" w:rsidP="0094510D">
            <w:pPr>
              <w:pStyle w:val="1fffb"/>
              <w:rPr>
                <w:lang w:eastAsia="zh-CN"/>
              </w:rPr>
            </w:pPr>
            <w:r w:rsidRPr="0094510D">
              <w:rPr>
                <w:lang w:eastAsia="zh-CN"/>
              </w:rPr>
              <w:t>370,11</w:t>
            </w:r>
          </w:p>
        </w:tc>
        <w:tc>
          <w:tcPr>
            <w:tcW w:w="1341" w:type="dxa"/>
            <w:tcBorders>
              <w:top w:val="nil"/>
              <w:left w:val="nil"/>
              <w:bottom w:val="single" w:sz="4" w:space="0" w:color="auto"/>
              <w:right w:val="single" w:sz="4" w:space="0" w:color="auto"/>
            </w:tcBorders>
            <w:vAlign w:val="center"/>
            <w:hideMark/>
          </w:tcPr>
          <w:p w:rsidR="0094510D" w:rsidRPr="0094510D" w:rsidRDefault="0094510D" w:rsidP="0094510D">
            <w:pPr>
              <w:pStyle w:val="1fffb"/>
              <w:rPr>
                <w:lang w:eastAsia="zh-CN"/>
              </w:rPr>
            </w:pPr>
            <w:r w:rsidRPr="0094510D">
              <w:rPr>
                <w:lang w:eastAsia="zh-CN"/>
              </w:rPr>
              <w:t>135,87</w:t>
            </w:r>
          </w:p>
        </w:tc>
        <w:tc>
          <w:tcPr>
            <w:tcW w:w="1040" w:type="dxa"/>
            <w:tcBorders>
              <w:top w:val="nil"/>
              <w:left w:val="nil"/>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5658,25</w:t>
            </w:r>
          </w:p>
        </w:tc>
        <w:tc>
          <w:tcPr>
            <w:tcW w:w="1281" w:type="dxa"/>
            <w:tcBorders>
              <w:top w:val="single" w:sz="8" w:space="0" w:color="auto"/>
              <w:left w:val="single" w:sz="8" w:space="0" w:color="auto"/>
              <w:bottom w:val="single" w:sz="8" w:space="0" w:color="auto"/>
              <w:right w:val="single" w:sz="8" w:space="0" w:color="auto"/>
            </w:tcBorders>
            <w:vAlign w:val="center"/>
            <w:hideMark/>
          </w:tcPr>
          <w:p w:rsidR="0094510D" w:rsidRPr="0094510D" w:rsidRDefault="0094510D" w:rsidP="0094510D">
            <w:pPr>
              <w:pStyle w:val="1fffb"/>
              <w:rPr>
                <w:lang w:eastAsia="zh-CN"/>
              </w:rPr>
            </w:pPr>
            <w:r w:rsidRPr="0094510D">
              <w:rPr>
                <w:lang w:eastAsia="zh-CN"/>
              </w:rPr>
              <w:t>6190,03</w:t>
            </w:r>
          </w:p>
        </w:tc>
        <w:tc>
          <w:tcPr>
            <w:tcW w:w="1304" w:type="dxa"/>
            <w:tcBorders>
              <w:top w:val="single" w:sz="8" w:space="0" w:color="auto"/>
              <w:left w:val="nil"/>
              <w:bottom w:val="single" w:sz="8" w:space="0" w:color="auto"/>
              <w:right w:val="single" w:sz="8" w:space="0" w:color="auto"/>
            </w:tcBorders>
            <w:vAlign w:val="center"/>
            <w:hideMark/>
          </w:tcPr>
          <w:p w:rsidR="0094510D" w:rsidRPr="0094510D" w:rsidRDefault="0094510D" w:rsidP="0094510D">
            <w:pPr>
              <w:pStyle w:val="1fffb"/>
              <w:rPr>
                <w:lang w:eastAsia="zh-CN"/>
              </w:rPr>
            </w:pPr>
            <w:r w:rsidRPr="0094510D">
              <w:rPr>
                <w:lang w:eastAsia="zh-CN"/>
              </w:rPr>
              <w:t>94,26</w:t>
            </w:r>
          </w:p>
        </w:tc>
        <w:tc>
          <w:tcPr>
            <w:tcW w:w="1365" w:type="dxa"/>
            <w:tcBorders>
              <w:top w:val="nil"/>
              <w:left w:val="single" w:sz="4" w:space="0" w:color="auto"/>
              <w:bottom w:val="single" w:sz="4" w:space="0" w:color="auto"/>
              <w:right w:val="single" w:sz="4" w:space="0" w:color="auto"/>
            </w:tcBorders>
            <w:shd w:val="clear" w:color="000000" w:fill="FFFFFF"/>
            <w:vAlign w:val="center"/>
            <w:hideMark/>
          </w:tcPr>
          <w:p w:rsidR="0094510D" w:rsidRPr="0094510D" w:rsidRDefault="0094510D" w:rsidP="0094510D">
            <w:pPr>
              <w:pStyle w:val="1fffb"/>
              <w:rPr>
                <w:lang w:eastAsia="zh-CN"/>
              </w:rPr>
            </w:pPr>
            <w:r w:rsidRPr="0094510D">
              <w:rPr>
                <w:lang w:eastAsia="zh-CN"/>
              </w:rPr>
              <w:t>6284,29</w:t>
            </w:r>
          </w:p>
        </w:tc>
      </w:tr>
    </w:tbl>
    <w:p w:rsidR="00213562" w:rsidRPr="007E25D6" w:rsidRDefault="00213562" w:rsidP="00B5461F">
      <w:pPr>
        <w:pStyle w:val="11ff3"/>
      </w:pPr>
    </w:p>
    <w:p w:rsidR="00156492" w:rsidRPr="007E25D6" w:rsidRDefault="00FD7E24" w:rsidP="005B41FF">
      <w:pPr>
        <w:pStyle w:val="11ff3"/>
        <w:rPr>
          <w:u w:val="single"/>
        </w:rPr>
      </w:pPr>
      <w:bookmarkStart w:id="205" w:name="sub_133331"/>
      <w:r w:rsidRPr="007E25D6">
        <w:rPr>
          <w:u w:val="single"/>
          <w:lang w:eastAsia="ru-RU"/>
        </w:rPr>
        <w:t>Таблица 1.</w:t>
      </w:r>
      <w:r w:rsidR="008D4F9D" w:rsidRPr="007E25D6">
        <w:rPr>
          <w:u w:val="single"/>
          <w:lang w:eastAsia="ru-RU"/>
        </w:rPr>
        <w:t>5.1</w:t>
      </w:r>
      <w:r w:rsidR="004E3796" w:rsidRPr="007E25D6">
        <w:rPr>
          <w:u w:val="single"/>
          <w:lang w:eastAsia="ru-RU"/>
        </w:rPr>
        <w:t>.</w:t>
      </w:r>
      <w:r w:rsidR="00EF0012">
        <w:rPr>
          <w:u w:val="single"/>
          <w:lang w:eastAsia="ru-RU"/>
        </w:rPr>
        <w:t>4</w:t>
      </w:r>
      <w:r w:rsidR="00156492" w:rsidRPr="007E25D6">
        <w:rPr>
          <w:u w:val="single"/>
          <w:lang w:eastAsia="ru-RU"/>
        </w:rPr>
        <w:t xml:space="preserve"> -</w:t>
      </w:r>
      <w:r w:rsidR="00410CF3" w:rsidRPr="007E25D6">
        <w:rPr>
          <w:u w:val="single"/>
          <w:lang w:eastAsia="ru-RU"/>
        </w:rPr>
        <w:t xml:space="preserve"> </w:t>
      </w:r>
      <w:r w:rsidR="00882FD0" w:rsidRPr="007E25D6">
        <w:rPr>
          <w:u w:val="single"/>
        </w:rPr>
        <w:t>Потребление тепловой энергии потребителями систем теплоснабжения</w:t>
      </w:r>
      <w:r w:rsidR="00156492" w:rsidRPr="007E25D6">
        <w:rPr>
          <w:u w:val="single"/>
        </w:rPr>
        <w:t xml:space="preserve"> </w:t>
      </w:r>
    </w:p>
    <w:tbl>
      <w:tblPr>
        <w:tblW w:w="0" w:type="auto"/>
        <w:tblLayout w:type="fixed"/>
        <w:tblLook w:val="04A0" w:firstRow="1" w:lastRow="0" w:firstColumn="1" w:lastColumn="0" w:noHBand="0" w:noVBand="1"/>
      </w:tblPr>
      <w:tblGrid>
        <w:gridCol w:w="479"/>
        <w:gridCol w:w="3627"/>
        <w:gridCol w:w="1134"/>
        <w:gridCol w:w="709"/>
        <w:gridCol w:w="850"/>
        <w:gridCol w:w="851"/>
        <w:gridCol w:w="709"/>
        <w:gridCol w:w="850"/>
        <w:gridCol w:w="992"/>
        <w:gridCol w:w="709"/>
        <w:gridCol w:w="992"/>
        <w:gridCol w:w="993"/>
        <w:gridCol w:w="708"/>
        <w:gridCol w:w="709"/>
        <w:gridCol w:w="814"/>
      </w:tblGrid>
      <w:tr w:rsidR="009144B8" w:rsidRPr="007E25D6" w:rsidTr="00BF5553">
        <w:trPr>
          <w:trHeight w:val="20"/>
          <w:tblHeader/>
        </w:trPr>
        <w:tc>
          <w:tcPr>
            <w:tcW w:w="479" w:type="dxa"/>
            <w:vMerge w:val="restart"/>
            <w:tcBorders>
              <w:top w:val="single" w:sz="4" w:space="0" w:color="auto"/>
              <w:left w:val="single" w:sz="4" w:space="0" w:color="auto"/>
              <w:bottom w:val="single" w:sz="4" w:space="0" w:color="auto"/>
              <w:right w:val="single" w:sz="4" w:space="0" w:color="auto"/>
            </w:tcBorders>
            <w:vAlign w:val="center"/>
            <w:hideMark/>
          </w:tcPr>
          <w:bookmarkEnd w:id="205"/>
          <w:p w:rsidR="00047AFD" w:rsidRPr="007E25D6" w:rsidRDefault="00047AFD" w:rsidP="00047AFD">
            <w:pPr>
              <w:pStyle w:val="1fffb"/>
              <w:rPr>
                <w:rFonts w:cs="Times New Roman"/>
              </w:rPr>
            </w:pPr>
            <w:r w:rsidRPr="007E25D6">
              <w:rPr>
                <w:rFonts w:cs="Times New Roman"/>
              </w:rPr>
              <w:t>№ п/п</w:t>
            </w:r>
          </w:p>
        </w:tc>
        <w:tc>
          <w:tcPr>
            <w:tcW w:w="3627" w:type="dxa"/>
            <w:vMerge w:val="restart"/>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Наименование котельной</w:t>
            </w:r>
          </w:p>
        </w:tc>
        <w:tc>
          <w:tcPr>
            <w:tcW w:w="7796" w:type="dxa"/>
            <w:gridSpan w:val="9"/>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Потребление тепловой энергии, тыс. Гкал</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Всего суммарное потребление</w:t>
            </w:r>
          </w:p>
        </w:tc>
      </w:tr>
      <w:tr w:rsidR="009144B8" w:rsidRPr="007E25D6" w:rsidTr="00BF5553">
        <w:trPr>
          <w:trHeight w:val="20"/>
          <w:tblHeader/>
        </w:trPr>
        <w:tc>
          <w:tcPr>
            <w:tcW w:w="479" w:type="dxa"/>
            <w:vMerge/>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p>
        </w:tc>
        <w:tc>
          <w:tcPr>
            <w:tcW w:w="3627" w:type="dxa"/>
            <w:vMerge/>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население</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Объекты социальной сферы</w:t>
            </w: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Прочие потребители</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Производственные потребители</w:t>
            </w:r>
          </w:p>
        </w:tc>
        <w:tc>
          <w:tcPr>
            <w:tcW w:w="814" w:type="dxa"/>
            <w:vMerge/>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p>
        </w:tc>
      </w:tr>
      <w:tr w:rsidR="00047AFD" w:rsidRPr="007E25D6" w:rsidTr="00BF5553">
        <w:trPr>
          <w:trHeight w:val="20"/>
          <w:tblHeader/>
        </w:trPr>
        <w:tc>
          <w:tcPr>
            <w:tcW w:w="479" w:type="dxa"/>
            <w:vMerge/>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p>
        </w:tc>
        <w:tc>
          <w:tcPr>
            <w:tcW w:w="3627" w:type="dxa"/>
            <w:vMerge/>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отопление и вентиляция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ГВС</w:t>
            </w:r>
          </w:p>
        </w:tc>
        <w:tc>
          <w:tcPr>
            <w:tcW w:w="850" w:type="dxa"/>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суммарное потребление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отопление и вентиляция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ГВС</w:t>
            </w:r>
          </w:p>
        </w:tc>
        <w:tc>
          <w:tcPr>
            <w:tcW w:w="850" w:type="dxa"/>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суммарное потребление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отопление и вентиляция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ГВС</w:t>
            </w:r>
          </w:p>
        </w:tc>
        <w:tc>
          <w:tcPr>
            <w:tcW w:w="992" w:type="dxa"/>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суммарное потребление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отопление и вентиляция</w:t>
            </w:r>
          </w:p>
        </w:tc>
        <w:tc>
          <w:tcPr>
            <w:tcW w:w="708" w:type="dxa"/>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ГВС</w:t>
            </w:r>
          </w:p>
        </w:tc>
        <w:tc>
          <w:tcPr>
            <w:tcW w:w="709" w:type="dxa"/>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r w:rsidRPr="007E25D6">
              <w:rPr>
                <w:rFonts w:cs="Times New Roman"/>
              </w:rPr>
              <w:t>суммарная нагрузка</w:t>
            </w:r>
          </w:p>
        </w:tc>
        <w:tc>
          <w:tcPr>
            <w:tcW w:w="814" w:type="dxa"/>
            <w:vMerge/>
            <w:tcBorders>
              <w:top w:val="single" w:sz="4" w:space="0" w:color="auto"/>
              <w:left w:val="single" w:sz="4" w:space="0" w:color="auto"/>
              <w:bottom w:val="single" w:sz="4" w:space="0" w:color="auto"/>
              <w:right w:val="single" w:sz="4" w:space="0" w:color="auto"/>
            </w:tcBorders>
            <w:vAlign w:val="center"/>
            <w:hideMark/>
          </w:tcPr>
          <w:p w:rsidR="00047AFD" w:rsidRPr="007E25D6" w:rsidRDefault="00047AFD" w:rsidP="00047AFD">
            <w:pPr>
              <w:pStyle w:val="1fffb"/>
              <w:rPr>
                <w:rFonts w:cs="Times New Roman"/>
              </w:rPr>
            </w:pPr>
          </w:p>
        </w:tc>
      </w:tr>
      <w:tr w:rsidR="00EF0012" w:rsidRPr="007E25D6" w:rsidTr="00BF5553">
        <w:trPr>
          <w:trHeight w:val="20"/>
        </w:trPr>
        <w:tc>
          <w:tcPr>
            <w:tcW w:w="479" w:type="dxa"/>
            <w:tcBorders>
              <w:top w:val="single" w:sz="4" w:space="0" w:color="auto"/>
              <w:left w:val="single" w:sz="4" w:space="0" w:color="auto"/>
              <w:bottom w:val="single" w:sz="4" w:space="0" w:color="auto"/>
              <w:right w:val="single" w:sz="4" w:space="0" w:color="auto"/>
            </w:tcBorders>
            <w:vAlign w:val="center"/>
            <w:hideMark/>
          </w:tcPr>
          <w:p w:rsidR="00EF0012" w:rsidRPr="007E25D6" w:rsidRDefault="00EF0012" w:rsidP="00EF0012">
            <w:pPr>
              <w:pStyle w:val="1fffb"/>
              <w:rPr>
                <w:rFonts w:cs="Times New Roman"/>
              </w:rPr>
            </w:pPr>
            <w:r w:rsidRPr="007E25D6">
              <w:rPr>
                <w:rFonts w:cs="Times New Roman"/>
              </w:rPr>
              <w:t>1</w:t>
            </w:r>
          </w:p>
        </w:tc>
        <w:tc>
          <w:tcPr>
            <w:tcW w:w="3627" w:type="dxa"/>
            <w:tcBorders>
              <w:top w:val="single" w:sz="4" w:space="0" w:color="auto"/>
              <w:left w:val="single" w:sz="4" w:space="0" w:color="auto"/>
              <w:bottom w:val="single" w:sz="4" w:space="0" w:color="auto"/>
              <w:right w:val="single" w:sz="4" w:space="0" w:color="auto"/>
            </w:tcBorders>
            <w:vAlign w:val="center"/>
            <w:hideMark/>
          </w:tcPr>
          <w:p w:rsidR="00EF0012" w:rsidRPr="007E25D6" w:rsidRDefault="00EF0012" w:rsidP="00EF0012">
            <w:pPr>
              <w:pStyle w:val="1fffb"/>
              <w:rPr>
                <w:rFonts w:cs="Times New Roman"/>
              </w:rPr>
            </w:pPr>
            <w:r w:rsidRPr="007E25D6">
              <w:rPr>
                <w:rFonts w:cs="Times New Roman"/>
              </w:rPr>
              <w:t>БМК - 7,3 МВт, ЛО, Сланцевский МР, Гостицкое СП, д. Гостицы, д. 1в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0012" w:rsidRPr="007E25D6" w:rsidRDefault="00EF0012" w:rsidP="00EF0012">
            <w:pPr>
              <w:pStyle w:val="1fffb"/>
              <w:rPr>
                <w:rFonts w:cs="Times New Roman"/>
              </w:rPr>
            </w:pPr>
            <w:r>
              <w:t>5,15</w:t>
            </w:r>
          </w:p>
        </w:tc>
        <w:tc>
          <w:tcPr>
            <w:tcW w:w="709" w:type="dxa"/>
            <w:tcBorders>
              <w:top w:val="single" w:sz="4" w:space="0" w:color="auto"/>
              <w:left w:val="single" w:sz="4" w:space="0" w:color="auto"/>
              <w:bottom w:val="single" w:sz="4" w:space="0" w:color="auto"/>
              <w:right w:val="single" w:sz="4" w:space="0" w:color="auto"/>
            </w:tcBorders>
            <w:vAlign w:val="center"/>
            <w:hideMark/>
          </w:tcPr>
          <w:p w:rsidR="00EF0012" w:rsidRPr="007E25D6" w:rsidRDefault="00EF0012" w:rsidP="00EF0012">
            <w:pPr>
              <w:pStyle w:val="1fffb"/>
              <w:rPr>
                <w:rFonts w:cs="Times New Roman"/>
              </w:rPr>
            </w:pPr>
            <w: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EF0012" w:rsidRPr="007E25D6" w:rsidRDefault="00EF0012" w:rsidP="00EF0012">
            <w:pPr>
              <w:pStyle w:val="1fffb"/>
              <w:rPr>
                <w:rFonts w:cs="Times New Roman"/>
              </w:rPr>
            </w:pPr>
            <w:r>
              <w:t>5,15</w:t>
            </w:r>
          </w:p>
        </w:tc>
        <w:tc>
          <w:tcPr>
            <w:tcW w:w="851" w:type="dxa"/>
            <w:tcBorders>
              <w:top w:val="single" w:sz="4" w:space="0" w:color="auto"/>
              <w:left w:val="single" w:sz="4" w:space="0" w:color="auto"/>
              <w:bottom w:val="single" w:sz="4" w:space="0" w:color="auto"/>
              <w:right w:val="single" w:sz="4" w:space="0" w:color="auto"/>
            </w:tcBorders>
            <w:vAlign w:val="center"/>
            <w:hideMark/>
          </w:tcPr>
          <w:p w:rsidR="00EF0012" w:rsidRPr="007E25D6" w:rsidRDefault="00EF0012" w:rsidP="00EF0012">
            <w:pPr>
              <w:pStyle w:val="1fffb"/>
              <w:rPr>
                <w:rFonts w:cs="Times New Roman"/>
              </w:rPr>
            </w:pPr>
            <w:r>
              <w:t>0,37</w:t>
            </w:r>
          </w:p>
        </w:tc>
        <w:tc>
          <w:tcPr>
            <w:tcW w:w="709" w:type="dxa"/>
            <w:tcBorders>
              <w:top w:val="single" w:sz="4" w:space="0" w:color="auto"/>
              <w:left w:val="single" w:sz="4" w:space="0" w:color="auto"/>
              <w:bottom w:val="single" w:sz="4" w:space="0" w:color="auto"/>
              <w:right w:val="single" w:sz="4" w:space="0" w:color="auto"/>
            </w:tcBorders>
            <w:vAlign w:val="center"/>
            <w:hideMark/>
          </w:tcPr>
          <w:p w:rsidR="00EF0012" w:rsidRPr="007E25D6" w:rsidRDefault="00EF0012" w:rsidP="00EF0012">
            <w:pPr>
              <w:pStyle w:val="1fffb"/>
              <w:rPr>
                <w:rFonts w:cs="Times New Roman"/>
              </w:rPr>
            </w:pPr>
            <w: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EF0012" w:rsidRPr="007E25D6" w:rsidRDefault="00EF0012" w:rsidP="00EF0012">
            <w:pPr>
              <w:pStyle w:val="1fffb"/>
              <w:rPr>
                <w:rFonts w:cs="Times New Roman"/>
              </w:rPr>
            </w:pPr>
            <w:r>
              <w:t>0,37</w:t>
            </w:r>
          </w:p>
        </w:tc>
        <w:tc>
          <w:tcPr>
            <w:tcW w:w="992" w:type="dxa"/>
            <w:tcBorders>
              <w:top w:val="single" w:sz="4" w:space="0" w:color="auto"/>
              <w:left w:val="single" w:sz="4" w:space="0" w:color="auto"/>
              <w:bottom w:val="single" w:sz="4" w:space="0" w:color="auto"/>
              <w:right w:val="single" w:sz="4" w:space="0" w:color="auto"/>
            </w:tcBorders>
            <w:vAlign w:val="center"/>
            <w:hideMark/>
          </w:tcPr>
          <w:p w:rsidR="00EF0012" w:rsidRPr="007E25D6" w:rsidRDefault="00EF0012" w:rsidP="00EF0012">
            <w:pPr>
              <w:pStyle w:val="1fffb"/>
              <w:rPr>
                <w:rFonts w:cs="Times New Roman"/>
              </w:rPr>
            </w:pPr>
            <w:r>
              <w:t>0,14</w:t>
            </w:r>
          </w:p>
        </w:tc>
        <w:tc>
          <w:tcPr>
            <w:tcW w:w="709" w:type="dxa"/>
            <w:tcBorders>
              <w:top w:val="single" w:sz="4" w:space="0" w:color="auto"/>
              <w:left w:val="single" w:sz="4" w:space="0" w:color="auto"/>
              <w:bottom w:val="single" w:sz="4" w:space="0" w:color="auto"/>
              <w:right w:val="single" w:sz="4" w:space="0" w:color="auto"/>
            </w:tcBorders>
            <w:vAlign w:val="center"/>
            <w:hideMark/>
          </w:tcPr>
          <w:p w:rsidR="00EF0012" w:rsidRPr="007E25D6" w:rsidRDefault="00EF0012" w:rsidP="00EF0012">
            <w:pPr>
              <w:pStyle w:val="1fffb"/>
              <w:rPr>
                <w:rFonts w:cs="Times New Roman"/>
              </w:rPr>
            </w:pPr>
            <w: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EF0012" w:rsidRPr="007E25D6" w:rsidRDefault="00EF0012" w:rsidP="00EF0012">
            <w:pPr>
              <w:pStyle w:val="1fffb"/>
              <w:rPr>
                <w:rFonts w:cs="Times New Roman"/>
              </w:rPr>
            </w:pPr>
            <w:r>
              <w:t>0,14</w:t>
            </w:r>
          </w:p>
        </w:tc>
        <w:tc>
          <w:tcPr>
            <w:tcW w:w="993" w:type="dxa"/>
            <w:tcBorders>
              <w:top w:val="single" w:sz="4" w:space="0" w:color="auto"/>
              <w:left w:val="single" w:sz="4" w:space="0" w:color="auto"/>
              <w:bottom w:val="single" w:sz="4" w:space="0" w:color="auto"/>
              <w:right w:val="single" w:sz="4" w:space="0" w:color="auto"/>
            </w:tcBorders>
            <w:vAlign w:val="center"/>
            <w:hideMark/>
          </w:tcPr>
          <w:p w:rsidR="00EF0012" w:rsidRPr="007E25D6" w:rsidRDefault="00EF0012" w:rsidP="00EF0012">
            <w:pPr>
              <w:pStyle w:val="1fffb"/>
              <w:rPr>
                <w:rFonts w:cs="Times New Roman"/>
              </w:rPr>
            </w:pPr>
            <w: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EF0012" w:rsidRPr="007E25D6" w:rsidRDefault="00EF0012" w:rsidP="00EF0012">
            <w:pPr>
              <w:pStyle w:val="1fffb"/>
              <w:rPr>
                <w:rFonts w:cs="Times New Roman"/>
              </w:rPr>
            </w:pPr>
            <w: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EF0012" w:rsidRPr="007E25D6" w:rsidRDefault="00EF0012" w:rsidP="00EF0012">
            <w:pPr>
              <w:pStyle w:val="1fffb"/>
              <w:rPr>
                <w:rFonts w:cs="Times New Roman"/>
              </w:rPr>
            </w:pPr>
            <w:r>
              <w:t>-</w:t>
            </w:r>
          </w:p>
        </w:tc>
        <w:tc>
          <w:tcPr>
            <w:tcW w:w="814" w:type="dxa"/>
            <w:tcBorders>
              <w:top w:val="single" w:sz="4" w:space="0" w:color="auto"/>
              <w:left w:val="single" w:sz="4" w:space="0" w:color="auto"/>
              <w:bottom w:val="single" w:sz="4" w:space="0" w:color="auto"/>
              <w:right w:val="single" w:sz="4" w:space="0" w:color="auto"/>
            </w:tcBorders>
            <w:vAlign w:val="center"/>
            <w:hideMark/>
          </w:tcPr>
          <w:p w:rsidR="00EF0012" w:rsidRPr="007E25D6" w:rsidRDefault="00EF0012" w:rsidP="00EF0012">
            <w:pPr>
              <w:pStyle w:val="1fffb"/>
              <w:rPr>
                <w:rFonts w:cs="Times New Roman"/>
              </w:rPr>
            </w:pPr>
            <w:r>
              <w:t>5,66</w:t>
            </w:r>
          </w:p>
        </w:tc>
      </w:tr>
      <w:tr w:rsidR="00EF0012" w:rsidRPr="007E25D6" w:rsidTr="00BF5553">
        <w:trPr>
          <w:trHeight w:val="20"/>
        </w:trPr>
        <w:tc>
          <w:tcPr>
            <w:tcW w:w="4106" w:type="dxa"/>
            <w:gridSpan w:val="2"/>
            <w:tcBorders>
              <w:top w:val="single" w:sz="4" w:space="0" w:color="auto"/>
              <w:left w:val="single" w:sz="4" w:space="0" w:color="auto"/>
              <w:bottom w:val="single" w:sz="4" w:space="0" w:color="auto"/>
            </w:tcBorders>
            <w:vAlign w:val="center"/>
            <w:hideMark/>
          </w:tcPr>
          <w:p w:rsidR="00EF0012" w:rsidRPr="007E25D6" w:rsidRDefault="00EF0012" w:rsidP="00EF0012">
            <w:pPr>
              <w:pStyle w:val="1fffb"/>
              <w:rPr>
                <w:rFonts w:cs="Times New Roman"/>
              </w:rPr>
            </w:pPr>
            <w:r w:rsidRPr="007E25D6">
              <w:rPr>
                <w:rFonts w:cs="Times New Roman"/>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EF0012" w:rsidRPr="00EF0012" w:rsidRDefault="00EF0012" w:rsidP="00EF0012">
            <w:pPr>
              <w:pStyle w:val="1fffb"/>
              <w:rPr>
                <w:rFonts w:cs="Times New Roman"/>
                <w:b/>
                <w:bCs w:val="0"/>
              </w:rPr>
            </w:pPr>
            <w:r w:rsidRPr="00EF0012">
              <w:rPr>
                <w:b/>
                <w:bCs w:val="0"/>
              </w:rPr>
              <w:t>5,15</w:t>
            </w:r>
          </w:p>
        </w:tc>
        <w:tc>
          <w:tcPr>
            <w:tcW w:w="709" w:type="dxa"/>
            <w:tcBorders>
              <w:top w:val="single" w:sz="4" w:space="0" w:color="auto"/>
              <w:left w:val="nil"/>
              <w:bottom w:val="single" w:sz="4" w:space="0" w:color="auto"/>
              <w:right w:val="single" w:sz="4" w:space="0" w:color="auto"/>
            </w:tcBorders>
            <w:vAlign w:val="center"/>
            <w:hideMark/>
          </w:tcPr>
          <w:p w:rsidR="00EF0012" w:rsidRPr="00EF0012" w:rsidRDefault="00EF0012" w:rsidP="00EF0012">
            <w:pPr>
              <w:pStyle w:val="1fffb"/>
              <w:rPr>
                <w:rFonts w:cs="Times New Roman"/>
                <w:b/>
                <w:bCs w:val="0"/>
              </w:rPr>
            </w:pPr>
            <w:r w:rsidRPr="00EF0012">
              <w:rPr>
                <w:b/>
                <w:bCs w:val="0"/>
              </w:rPr>
              <w:t>-</w:t>
            </w:r>
          </w:p>
        </w:tc>
        <w:tc>
          <w:tcPr>
            <w:tcW w:w="850" w:type="dxa"/>
            <w:tcBorders>
              <w:top w:val="single" w:sz="4" w:space="0" w:color="auto"/>
              <w:left w:val="nil"/>
              <w:bottom w:val="single" w:sz="4" w:space="0" w:color="auto"/>
              <w:right w:val="single" w:sz="4" w:space="0" w:color="auto"/>
            </w:tcBorders>
            <w:vAlign w:val="center"/>
            <w:hideMark/>
          </w:tcPr>
          <w:p w:rsidR="00EF0012" w:rsidRPr="00EF0012" w:rsidRDefault="00EF0012" w:rsidP="00EF0012">
            <w:pPr>
              <w:pStyle w:val="1fffb"/>
              <w:rPr>
                <w:rFonts w:cs="Times New Roman"/>
                <w:b/>
                <w:bCs w:val="0"/>
              </w:rPr>
            </w:pPr>
            <w:r w:rsidRPr="00EF0012">
              <w:rPr>
                <w:b/>
                <w:bCs w:val="0"/>
              </w:rPr>
              <w:t>5,15</w:t>
            </w:r>
          </w:p>
        </w:tc>
        <w:tc>
          <w:tcPr>
            <w:tcW w:w="851" w:type="dxa"/>
            <w:tcBorders>
              <w:top w:val="single" w:sz="4" w:space="0" w:color="auto"/>
              <w:left w:val="nil"/>
              <w:bottom w:val="single" w:sz="4" w:space="0" w:color="auto"/>
              <w:right w:val="single" w:sz="4" w:space="0" w:color="auto"/>
            </w:tcBorders>
            <w:vAlign w:val="center"/>
            <w:hideMark/>
          </w:tcPr>
          <w:p w:rsidR="00EF0012" w:rsidRPr="00EF0012" w:rsidRDefault="00EF0012" w:rsidP="00EF0012">
            <w:pPr>
              <w:pStyle w:val="1fffb"/>
              <w:rPr>
                <w:rFonts w:cs="Times New Roman"/>
                <w:b/>
                <w:bCs w:val="0"/>
              </w:rPr>
            </w:pPr>
            <w:r w:rsidRPr="00EF0012">
              <w:rPr>
                <w:b/>
                <w:bCs w:val="0"/>
              </w:rPr>
              <w:t>0,37</w:t>
            </w:r>
          </w:p>
        </w:tc>
        <w:tc>
          <w:tcPr>
            <w:tcW w:w="709" w:type="dxa"/>
            <w:tcBorders>
              <w:top w:val="single" w:sz="4" w:space="0" w:color="auto"/>
              <w:left w:val="nil"/>
              <w:bottom w:val="single" w:sz="4" w:space="0" w:color="auto"/>
              <w:right w:val="single" w:sz="4" w:space="0" w:color="auto"/>
            </w:tcBorders>
            <w:vAlign w:val="center"/>
            <w:hideMark/>
          </w:tcPr>
          <w:p w:rsidR="00EF0012" w:rsidRPr="00EF0012" w:rsidRDefault="00EF0012" w:rsidP="00EF0012">
            <w:pPr>
              <w:pStyle w:val="1fffb"/>
              <w:rPr>
                <w:rFonts w:cs="Times New Roman"/>
                <w:b/>
                <w:bCs w:val="0"/>
              </w:rPr>
            </w:pPr>
            <w:r w:rsidRPr="00EF0012">
              <w:rPr>
                <w:b/>
                <w:bCs w:val="0"/>
              </w:rPr>
              <w:t>-</w:t>
            </w:r>
          </w:p>
        </w:tc>
        <w:tc>
          <w:tcPr>
            <w:tcW w:w="850" w:type="dxa"/>
            <w:tcBorders>
              <w:top w:val="single" w:sz="4" w:space="0" w:color="auto"/>
              <w:left w:val="nil"/>
              <w:bottom w:val="single" w:sz="4" w:space="0" w:color="auto"/>
              <w:right w:val="single" w:sz="4" w:space="0" w:color="auto"/>
            </w:tcBorders>
            <w:vAlign w:val="center"/>
            <w:hideMark/>
          </w:tcPr>
          <w:p w:rsidR="00EF0012" w:rsidRPr="00EF0012" w:rsidRDefault="00EF0012" w:rsidP="00EF0012">
            <w:pPr>
              <w:pStyle w:val="1fffb"/>
              <w:rPr>
                <w:rFonts w:cs="Times New Roman"/>
                <w:b/>
                <w:bCs w:val="0"/>
              </w:rPr>
            </w:pPr>
            <w:r w:rsidRPr="00EF0012">
              <w:rPr>
                <w:b/>
                <w:bCs w:val="0"/>
              </w:rPr>
              <w:t>0,37</w:t>
            </w:r>
          </w:p>
        </w:tc>
        <w:tc>
          <w:tcPr>
            <w:tcW w:w="992" w:type="dxa"/>
            <w:tcBorders>
              <w:top w:val="single" w:sz="4" w:space="0" w:color="auto"/>
              <w:left w:val="nil"/>
              <w:bottom w:val="single" w:sz="4" w:space="0" w:color="auto"/>
              <w:right w:val="single" w:sz="4" w:space="0" w:color="auto"/>
            </w:tcBorders>
            <w:vAlign w:val="center"/>
            <w:hideMark/>
          </w:tcPr>
          <w:p w:rsidR="00EF0012" w:rsidRPr="00EF0012" w:rsidRDefault="00EF0012" w:rsidP="00EF0012">
            <w:pPr>
              <w:pStyle w:val="1fffb"/>
              <w:rPr>
                <w:rFonts w:cs="Times New Roman"/>
                <w:b/>
                <w:bCs w:val="0"/>
              </w:rPr>
            </w:pPr>
            <w:r w:rsidRPr="00EF0012">
              <w:rPr>
                <w:b/>
                <w:bCs w:val="0"/>
              </w:rPr>
              <w:t>0,14</w:t>
            </w:r>
          </w:p>
        </w:tc>
        <w:tc>
          <w:tcPr>
            <w:tcW w:w="709" w:type="dxa"/>
            <w:tcBorders>
              <w:top w:val="single" w:sz="4" w:space="0" w:color="auto"/>
              <w:left w:val="nil"/>
              <w:bottom w:val="single" w:sz="4" w:space="0" w:color="auto"/>
              <w:right w:val="single" w:sz="4" w:space="0" w:color="auto"/>
            </w:tcBorders>
            <w:vAlign w:val="center"/>
            <w:hideMark/>
          </w:tcPr>
          <w:p w:rsidR="00EF0012" w:rsidRPr="00EF0012" w:rsidRDefault="00EF0012" w:rsidP="00EF0012">
            <w:pPr>
              <w:pStyle w:val="1fffb"/>
              <w:rPr>
                <w:rFonts w:cs="Times New Roman"/>
                <w:b/>
                <w:bCs w:val="0"/>
              </w:rPr>
            </w:pPr>
            <w:r w:rsidRPr="00EF0012">
              <w:rPr>
                <w:b/>
                <w:bCs w:val="0"/>
              </w:rPr>
              <w:t>-</w:t>
            </w:r>
          </w:p>
        </w:tc>
        <w:tc>
          <w:tcPr>
            <w:tcW w:w="992" w:type="dxa"/>
            <w:tcBorders>
              <w:top w:val="single" w:sz="4" w:space="0" w:color="auto"/>
              <w:left w:val="nil"/>
              <w:bottom w:val="single" w:sz="4" w:space="0" w:color="auto"/>
              <w:right w:val="single" w:sz="4" w:space="0" w:color="auto"/>
            </w:tcBorders>
            <w:vAlign w:val="center"/>
            <w:hideMark/>
          </w:tcPr>
          <w:p w:rsidR="00EF0012" w:rsidRPr="00EF0012" w:rsidRDefault="00EF0012" w:rsidP="00EF0012">
            <w:pPr>
              <w:pStyle w:val="1fffb"/>
              <w:rPr>
                <w:rFonts w:cs="Times New Roman"/>
                <w:b/>
                <w:bCs w:val="0"/>
              </w:rPr>
            </w:pPr>
            <w:r w:rsidRPr="00EF0012">
              <w:rPr>
                <w:b/>
                <w:bCs w:val="0"/>
              </w:rPr>
              <w:t>0,14</w:t>
            </w:r>
          </w:p>
        </w:tc>
        <w:tc>
          <w:tcPr>
            <w:tcW w:w="993" w:type="dxa"/>
            <w:tcBorders>
              <w:top w:val="single" w:sz="4" w:space="0" w:color="auto"/>
              <w:left w:val="nil"/>
              <w:bottom w:val="single" w:sz="4" w:space="0" w:color="auto"/>
              <w:right w:val="single" w:sz="4" w:space="0" w:color="auto"/>
            </w:tcBorders>
            <w:vAlign w:val="center"/>
          </w:tcPr>
          <w:p w:rsidR="00EF0012" w:rsidRPr="00EF0012" w:rsidRDefault="00EF0012" w:rsidP="00EF0012">
            <w:pPr>
              <w:pStyle w:val="1fffb"/>
              <w:rPr>
                <w:rFonts w:cs="Times New Roman"/>
                <w:b/>
                <w:bCs w:val="0"/>
              </w:rPr>
            </w:pPr>
            <w:r w:rsidRPr="00EF0012">
              <w:rPr>
                <w:b/>
                <w:bCs w:val="0"/>
              </w:rPr>
              <w:t>-</w:t>
            </w:r>
          </w:p>
        </w:tc>
        <w:tc>
          <w:tcPr>
            <w:tcW w:w="708" w:type="dxa"/>
            <w:tcBorders>
              <w:top w:val="single" w:sz="4" w:space="0" w:color="auto"/>
              <w:left w:val="nil"/>
              <w:bottom w:val="single" w:sz="4" w:space="0" w:color="auto"/>
              <w:right w:val="single" w:sz="4" w:space="0" w:color="auto"/>
            </w:tcBorders>
            <w:vAlign w:val="center"/>
          </w:tcPr>
          <w:p w:rsidR="00EF0012" w:rsidRPr="00EF0012" w:rsidRDefault="00EF0012" w:rsidP="00EF0012">
            <w:pPr>
              <w:pStyle w:val="1fffb"/>
              <w:rPr>
                <w:rFonts w:cs="Times New Roman"/>
                <w:b/>
                <w:bCs w:val="0"/>
              </w:rPr>
            </w:pPr>
            <w:r w:rsidRPr="00EF0012">
              <w:rPr>
                <w:b/>
                <w:bCs w:val="0"/>
              </w:rPr>
              <w:t>-</w:t>
            </w:r>
          </w:p>
        </w:tc>
        <w:tc>
          <w:tcPr>
            <w:tcW w:w="709" w:type="dxa"/>
            <w:tcBorders>
              <w:top w:val="single" w:sz="4" w:space="0" w:color="auto"/>
              <w:left w:val="nil"/>
              <w:bottom w:val="single" w:sz="4" w:space="0" w:color="auto"/>
              <w:right w:val="single" w:sz="4" w:space="0" w:color="auto"/>
            </w:tcBorders>
            <w:vAlign w:val="center"/>
          </w:tcPr>
          <w:p w:rsidR="00EF0012" w:rsidRPr="00EF0012" w:rsidRDefault="00EF0012" w:rsidP="00EF0012">
            <w:pPr>
              <w:pStyle w:val="1fffb"/>
              <w:rPr>
                <w:rFonts w:cs="Times New Roman"/>
                <w:b/>
                <w:bCs w:val="0"/>
              </w:rPr>
            </w:pPr>
            <w:r w:rsidRPr="00EF0012">
              <w:rPr>
                <w:b/>
                <w:bCs w:val="0"/>
              </w:rPr>
              <w:t>-</w:t>
            </w:r>
          </w:p>
        </w:tc>
        <w:tc>
          <w:tcPr>
            <w:tcW w:w="814" w:type="dxa"/>
            <w:tcBorders>
              <w:top w:val="single" w:sz="4" w:space="0" w:color="auto"/>
              <w:left w:val="nil"/>
              <w:bottom w:val="single" w:sz="4" w:space="0" w:color="auto"/>
              <w:right w:val="single" w:sz="4" w:space="0" w:color="auto"/>
            </w:tcBorders>
            <w:vAlign w:val="center"/>
            <w:hideMark/>
          </w:tcPr>
          <w:p w:rsidR="00EF0012" w:rsidRPr="00EF0012" w:rsidRDefault="00EF0012" w:rsidP="00EF0012">
            <w:pPr>
              <w:pStyle w:val="1fffb"/>
              <w:rPr>
                <w:rFonts w:cs="Times New Roman"/>
                <w:b/>
                <w:bCs w:val="0"/>
              </w:rPr>
            </w:pPr>
            <w:r w:rsidRPr="00EF0012">
              <w:rPr>
                <w:b/>
                <w:bCs w:val="0"/>
              </w:rPr>
              <w:t>5,66</w:t>
            </w:r>
          </w:p>
        </w:tc>
      </w:tr>
      <w:bookmarkEnd w:id="204"/>
    </w:tbl>
    <w:p w:rsidR="009E7BFE" w:rsidRPr="007E25D6" w:rsidRDefault="009E7BFE" w:rsidP="00882FD0">
      <w:pPr>
        <w:pStyle w:val="11ff3"/>
        <w:ind w:firstLine="0"/>
        <w:rPr>
          <w:u w:val="single"/>
        </w:rPr>
      </w:pPr>
    </w:p>
    <w:p w:rsidR="004E3796" w:rsidRPr="007E25D6" w:rsidRDefault="004E3796" w:rsidP="00882FD0">
      <w:pPr>
        <w:pStyle w:val="11ff3"/>
        <w:ind w:firstLine="0"/>
        <w:rPr>
          <w:u w:val="single"/>
        </w:rPr>
        <w:sectPr w:rsidR="004E3796" w:rsidRPr="007E25D6" w:rsidSect="00FD7E24">
          <w:pgSz w:w="16838" w:h="11906" w:orient="landscape" w:code="9"/>
          <w:pgMar w:top="1701" w:right="851" w:bottom="1134" w:left="851" w:header="680" w:footer="454" w:gutter="0"/>
          <w:cols w:space="708"/>
          <w:docGrid w:linePitch="360"/>
        </w:sectPr>
      </w:pPr>
    </w:p>
    <w:p w:rsidR="00C25060" w:rsidRPr="007E25D6" w:rsidRDefault="00C25060" w:rsidP="00BF5553">
      <w:pPr>
        <w:pStyle w:val="20"/>
        <w:keepNext w:val="0"/>
        <w:widowControl w:val="0"/>
        <w:spacing w:before="0" w:line="240" w:lineRule="auto"/>
        <w:textAlignment w:val="baseline"/>
        <w:rPr>
          <w:rFonts w:cs="Times New Roman"/>
        </w:rPr>
      </w:pPr>
      <w:bookmarkStart w:id="206" w:name="_Toc78674727"/>
      <w:bookmarkStart w:id="207" w:name="_Toc84970964"/>
      <w:bookmarkStart w:id="208" w:name="_Toc231910404"/>
      <w:r w:rsidRPr="007E25D6">
        <w:rPr>
          <w:rFonts w:cs="Times New Roman"/>
        </w:rPr>
        <w:lastRenderedPageBreak/>
        <w:t>Описание значений расчетных тепловых нагрузок на коллекторах источников тепловой энергии</w:t>
      </w:r>
      <w:bookmarkEnd w:id="206"/>
      <w:bookmarkEnd w:id="207"/>
      <w:bookmarkEnd w:id="208"/>
    </w:p>
    <w:p w:rsidR="00C25060" w:rsidRPr="007E25D6" w:rsidRDefault="00C25060" w:rsidP="00B5461F">
      <w:pPr>
        <w:pStyle w:val="11ff3"/>
      </w:pPr>
      <w:r w:rsidRPr="007E25D6">
        <w:t>В соответствии с п. 2 ч. 1 ПП РФ от 03.04.</w:t>
      </w:r>
      <w:r w:rsidR="00C96600" w:rsidRPr="007E25D6">
        <w:t>2025</w:t>
      </w:r>
      <w:r w:rsidRPr="007E25D6">
        <w:t xml:space="preserve"> №405 «О внесении изменений в некоторые акты Правительства Российской Федерации»:</w:t>
      </w:r>
    </w:p>
    <w:p w:rsidR="00C25060" w:rsidRPr="007E25D6" w:rsidRDefault="00C25060" w:rsidP="00B5461F">
      <w:pPr>
        <w:pStyle w:val="11ff3"/>
      </w:pPr>
      <w:r w:rsidRPr="007E25D6">
        <w:t>«…к) "расчетная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rsidR="00C25060" w:rsidRPr="007E25D6" w:rsidRDefault="00C25060" w:rsidP="00B5461F">
      <w:pPr>
        <w:pStyle w:val="11ff3"/>
      </w:pPr>
      <w:r w:rsidRPr="007E25D6">
        <w:t>Значения договорных нагрузок на коллекторах (сумма договорных нагрузок и утвержденных значений потерь мощности в тепловых сетях) превышают расчетную тепловую нагрузку на коллекторах.</w:t>
      </w:r>
    </w:p>
    <w:p w:rsidR="00C25060" w:rsidRPr="007E25D6" w:rsidRDefault="00C25060" w:rsidP="00B5461F">
      <w:pPr>
        <w:pStyle w:val="11ff3"/>
      </w:pPr>
      <w:r w:rsidRPr="007E25D6">
        <w:t xml:space="preserve">Порядок определения баланса по расчетной используемой мощности, определен требованиями действующего законодательства (Приказ Министерства регионального развития РФ от 28 декабря 2009 г. №610 «Об утверждении правил установления и изменения (пересмотра) тепловых нагрузок») и соответствует фактическим данным, получаемым от источников тепловой энергии с отклонением не более 3% (допустимый параметр отклонений, обусловлен нормируемым диапазоном изменения тепловой нагрузки, допускаемым требованиями ПТЭ электрических станций и тепловых сетей, а также Правилами эксплуатации тепловых энергоустановок). Соответственно, расчет эффективного сценария, базирующегося на потребности в мощности, определяемой на основании фактически используемой тепловой нагрузки (невыборка заявленной мощности), предусматривает определение потребности в каждой точке поставки, с последующей ежегодной актуализацией всего реестра, проводимой в соответствие с требованиями вышеуказанных «Правил». По зонам теплоснабжения в границах эксплуатационной ответственности </w:t>
      </w:r>
      <w:r w:rsidR="00E25176" w:rsidRPr="007E25D6">
        <w:t>ООО «Петербургтеплоэнерго»</w:t>
      </w:r>
      <w:r w:rsidRPr="007E25D6">
        <w:t>, указанный бизнес-процесс закреплен на уровне действующих условий договоров теплоснабжения.</w:t>
      </w:r>
    </w:p>
    <w:p w:rsidR="00C25060" w:rsidRPr="007E25D6" w:rsidRDefault="00C25060" w:rsidP="00B5461F">
      <w:pPr>
        <w:pStyle w:val="11ff3"/>
      </w:pPr>
      <w:r w:rsidRPr="007E25D6">
        <w:t>Значения расчетных тепловых нагрузок, соответствующих величине потребления тепловой энергии при расчетных температурах наружного воздуха в зонах действия источников тепловой энергии, представлены в таблице.</w:t>
      </w:r>
    </w:p>
    <w:p w:rsidR="00CD5F27" w:rsidRDefault="00CD5F27" w:rsidP="00B5461F">
      <w:pPr>
        <w:pStyle w:val="11ff3"/>
      </w:pPr>
    </w:p>
    <w:p w:rsidR="00EF0012" w:rsidRDefault="00EF0012" w:rsidP="00B5461F">
      <w:pPr>
        <w:pStyle w:val="11ff3"/>
      </w:pPr>
    </w:p>
    <w:p w:rsidR="00EF0012" w:rsidRDefault="00EF0012" w:rsidP="00B5461F">
      <w:pPr>
        <w:pStyle w:val="11ff3"/>
      </w:pPr>
    </w:p>
    <w:p w:rsidR="00EF0012" w:rsidRPr="007E25D6" w:rsidRDefault="00EF0012" w:rsidP="00B5461F">
      <w:pPr>
        <w:pStyle w:val="11ff3"/>
      </w:pPr>
    </w:p>
    <w:p w:rsidR="00C25060" w:rsidRPr="007E25D6" w:rsidRDefault="00FD7E24" w:rsidP="005B41FF">
      <w:pPr>
        <w:pStyle w:val="afffffffffffffff1"/>
        <w:ind w:firstLine="709"/>
        <w:rPr>
          <w:sz w:val="20"/>
          <w:szCs w:val="20"/>
          <w:lang w:eastAsia="ru-RU"/>
        </w:rPr>
      </w:pPr>
      <w:bookmarkStart w:id="209" w:name="_Toc527706876"/>
      <w:r w:rsidRPr="007E25D6">
        <w:rPr>
          <w:lang w:eastAsia="ru-RU"/>
        </w:rPr>
        <w:lastRenderedPageBreak/>
        <w:t>Таблица 1.</w:t>
      </w:r>
      <w:r w:rsidR="008D4F9D" w:rsidRPr="007E25D6">
        <w:t>5.2.1</w:t>
      </w:r>
      <w:r w:rsidR="00C25060" w:rsidRPr="007E25D6">
        <w:t xml:space="preserve"> – </w:t>
      </w:r>
      <w:bookmarkEnd w:id="209"/>
      <w:r w:rsidR="00EF0012" w:rsidRPr="00EF0012">
        <w:t>Расчетные тепловые нагрузки на коллекторах источников тепловой энергии за 2025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2887"/>
        <w:gridCol w:w="1739"/>
        <w:gridCol w:w="1546"/>
        <w:gridCol w:w="1306"/>
        <w:gridCol w:w="1313"/>
      </w:tblGrid>
      <w:tr w:rsidR="00EF0012" w:rsidRPr="00EF0012" w:rsidTr="0094510D">
        <w:trPr>
          <w:trHeight w:val="20"/>
        </w:trPr>
        <w:tc>
          <w:tcPr>
            <w:tcW w:w="268" w:type="pct"/>
            <w:shd w:val="clear" w:color="000000" w:fill="FFFFFF"/>
            <w:vAlign w:val="center"/>
            <w:hideMark/>
          </w:tcPr>
          <w:p w:rsidR="00EF0012" w:rsidRPr="00EF0012" w:rsidRDefault="00EF0012" w:rsidP="00EF0012">
            <w:pPr>
              <w:pStyle w:val="1fffb"/>
              <w:rPr>
                <w:lang w:eastAsia="zh-CN"/>
              </w:rPr>
            </w:pPr>
            <w:r w:rsidRPr="00EF0012">
              <w:rPr>
                <w:lang w:eastAsia="zh-CN"/>
              </w:rPr>
              <w:t>№ п/п</w:t>
            </w:r>
          </w:p>
        </w:tc>
        <w:tc>
          <w:tcPr>
            <w:tcW w:w="1554" w:type="pct"/>
            <w:shd w:val="clear" w:color="000000" w:fill="FFFFFF"/>
            <w:vAlign w:val="center"/>
            <w:hideMark/>
          </w:tcPr>
          <w:p w:rsidR="00EF0012" w:rsidRPr="00EF0012" w:rsidRDefault="00EF0012" w:rsidP="00EF0012">
            <w:pPr>
              <w:pStyle w:val="1fffb"/>
              <w:rPr>
                <w:lang w:eastAsia="zh-CN"/>
              </w:rPr>
            </w:pPr>
            <w:r w:rsidRPr="00EF0012">
              <w:rPr>
                <w:lang w:eastAsia="zh-CN"/>
              </w:rPr>
              <w:t>наименование источника</w:t>
            </w:r>
          </w:p>
        </w:tc>
        <w:tc>
          <w:tcPr>
            <w:tcW w:w="936" w:type="pct"/>
            <w:shd w:val="clear" w:color="000000" w:fill="FFFFFF"/>
            <w:noWrap/>
            <w:vAlign w:val="center"/>
            <w:hideMark/>
          </w:tcPr>
          <w:p w:rsidR="00EF0012" w:rsidRPr="00EF0012" w:rsidRDefault="00EF0012" w:rsidP="00EF0012">
            <w:pPr>
              <w:pStyle w:val="1fffb"/>
              <w:rPr>
                <w:lang w:eastAsia="zh-CN"/>
              </w:rPr>
            </w:pPr>
            <w:r w:rsidRPr="00EF0012">
              <w:rPr>
                <w:lang w:eastAsia="zh-CN"/>
              </w:rPr>
              <w:t>Адрес источника</w:t>
            </w:r>
          </w:p>
        </w:tc>
        <w:tc>
          <w:tcPr>
            <w:tcW w:w="832" w:type="pct"/>
            <w:shd w:val="clear" w:color="000000" w:fill="FFFFFF"/>
            <w:vAlign w:val="center"/>
            <w:hideMark/>
          </w:tcPr>
          <w:p w:rsidR="00EF0012" w:rsidRPr="00EF0012" w:rsidRDefault="00EF0012" w:rsidP="00EF0012">
            <w:pPr>
              <w:pStyle w:val="1fffb"/>
              <w:rPr>
                <w:lang w:eastAsia="zh-CN"/>
              </w:rPr>
            </w:pPr>
            <w:r w:rsidRPr="00EF0012">
              <w:rPr>
                <w:lang w:eastAsia="zh-CN"/>
              </w:rPr>
              <w:t>Установленная тепловая мощность, Гкал/ч</w:t>
            </w:r>
          </w:p>
        </w:tc>
        <w:tc>
          <w:tcPr>
            <w:tcW w:w="703" w:type="pct"/>
            <w:shd w:val="clear" w:color="000000" w:fill="FFFFFF"/>
            <w:vAlign w:val="center"/>
            <w:hideMark/>
          </w:tcPr>
          <w:p w:rsidR="00EF0012" w:rsidRPr="00EF0012" w:rsidRDefault="00EF0012" w:rsidP="00EF0012">
            <w:pPr>
              <w:pStyle w:val="1fffb"/>
              <w:rPr>
                <w:lang w:eastAsia="zh-CN"/>
              </w:rPr>
            </w:pPr>
            <w:r w:rsidRPr="00EF0012">
              <w:rPr>
                <w:lang w:eastAsia="zh-CN"/>
              </w:rPr>
              <w:t>Тепловая нагрузка на коллекторах источников тепловой энергии, Гкал/ч</w:t>
            </w:r>
          </w:p>
        </w:tc>
        <w:tc>
          <w:tcPr>
            <w:tcW w:w="707" w:type="pct"/>
            <w:shd w:val="clear" w:color="000000" w:fill="FFFFFF"/>
            <w:vAlign w:val="center"/>
            <w:hideMark/>
          </w:tcPr>
          <w:p w:rsidR="00EF0012" w:rsidRPr="00EF0012" w:rsidRDefault="00EF0012" w:rsidP="00EF0012">
            <w:pPr>
              <w:pStyle w:val="1fffb"/>
              <w:rPr>
                <w:lang w:eastAsia="zh-CN"/>
              </w:rPr>
            </w:pPr>
            <w:r w:rsidRPr="00EF0012">
              <w:rPr>
                <w:lang w:eastAsia="zh-CN"/>
              </w:rPr>
              <w:t>Отпуск с коллекторов котельной, Гкал</w:t>
            </w:r>
          </w:p>
        </w:tc>
      </w:tr>
      <w:tr w:rsidR="00EF0012" w:rsidRPr="00EF0012" w:rsidTr="0094510D">
        <w:trPr>
          <w:trHeight w:val="20"/>
        </w:trPr>
        <w:tc>
          <w:tcPr>
            <w:tcW w:w="268" w:type="pct"/>
            <w:shd w:val="clear" w:color="000000" w:fill="C5D9F1"/>
            <w:noWrap/>
            <w:vAlign w:val="center"/>
            <w:hideMark/>
          </w:tcPr>
          <w:p w:rsidR="00EF0012" w:rsidRPr="00EF0012" w:rsidRDefault="00EF0012" w:rsidP="00EF0012">
            <w:pPr>
              <w:pStyle w:val="1fffb"/>
              <w:rPr>
                <w:lang w:eastAsia="zh-CN"/>
              </w:rPr>
            </w:pPr>
          </w:p>
        </w:tc>
        <w:tc>
          <w:tcPr>
            <w:tcW w:w="1554" w:type="pct"/>
            <w:shd w:val="clear" w:color="000000" w:fill="C5D9F1"/>
            <w:noWrap/>
            <w:vAlign w:val="center"/>
            <w:hideMark/>
          </w:tcPr>
          <w:p w:rsidR="00EF0012" w:rsidRPr="00EF0012" w:rsidRDefault="00EF0012" w:rsidP="00EF0012">
            <w:pPr>
              <w:pStyle w:val="1fffb"/>
              <w:rPr>
                <w:lang w:eastAsia="zh-CN"/>
              </w:rPr>
            </w:pPr>
            <w:r w:rsidRPr="00EF0012">
              <w:rPr>
                <w:lang w:eastAsia="zh-CN"/>
              </w:rPr>
              <w:t>2025 год</w:t>
            </w:r>
          </w:p>
        </w:tc>
        <w:tc>
          <w:tcPr>
            <w:tcW w:w="936" w:type="pct"/>
            <w:shd w:val="clear" w:color="000000" w:fill="C5D9F1"/>
            <w:noWrap/>
            <w:vAlign w:val="center"/>
            <w:hideMark/>
          </w:tcPr>
          <w:p w:rsidR="00EF0012" w:rsidRPr="00EF0012" w:rsidRDefault="00EF0012" w:rsidP="00EF0012">
            <w:pPr>
              <w:pStyle w:val="1fffb"/>
              <w:rPr>
                <w:lang w:eastAsia="zh-CN"/>
              </w:rPr>
            </w:pPr>
          </w:p>
        </w:tc>
        <w:tc>
          <w:tcPr>
            <w:tcW w:w="832" w:type="pct"/>
            <w:shd w:val="clear" w:color="000000" w:fill="C5D9F1"/>
            <w:noWrap/>
            <w:vAlign w:val="center"/>
            <w:hideMark/>
          </w:tcPr>
          <w:p w:rsidR="00EF0012" w:rsidRPr="00EF0012" w:rsidRDefault="00EF0012" w:rsidP="00EF0012">
            <w:pPr>
              <w:pStyle w:val="1fffb"/>
              <w:rPr>
                <w:lang w:eastAsia="zh-CN"/>
              </w:rPr>
            </w:pPr>
          </w:p>
        </w:tc>
        <w:tc>
          <w:tcPr>
            <w:tcW w:w="703" w:type="pct"/>
            <w:shd w:val="clear" w:color="000000" w:fill="C5D9F1"/>
            <w:noWrap/>
            <w:vAlign w:val="center"/>
            <w:hideMark/>
          </w:tcPr>
          <w:p w:rsidR="00EF0012" w:rsidRPr="00EF0012" w:rsidRDefault="00EF0012" w:rsidP="00EF0012">
            <w:pPr>
              <w:pStyle w:val="1fffb"/>
              <w:rPr>
                <w:lang w:eastAsia="zh-CN"/>
              </w:rPr>
            </w:pPr>
          </w:p>
        </w:tc>
        <w:tc>
          <w:tcPr>
            <w:tcW w:w="707" w:type="pct"/>
            <w:shd w:val="clear" w:color="000000" w:fill="C5D9F1"/>
            <w:noWrap/>
            <w:vAlign w:val="center"/>
            <w:hideMark/>
          </w:tcPr>
          <w:p w:rsidR="00EF0012" w:rsidRPr="00EF0012" w:rsidRDefault="00EF0012" w:rsidP="00EF0012">
            <w:pPr>
              <w:pStyle w:val="1fffb"/>
              <w:rPr>
                <w:lang w:eastAsia="zh-CN"/>
              </w:rPr>
            </w:pPr>
          </w:p>
        </w:tc>
      </w:tr>
      <w:tr w:rsidR="0094510D" w:rsidRPr="00EF0012" w:rsidTr="0094510D">
        <w:trPr>
          <w:trHeight w:val="20"/>
        </w:trPr>
        <w:tc>
          <w:tcPr>
            <w:tcW w:w="268" w:type="pct"/>
            <w:shd w:val="clear" w:color="000000" w:fill="FFFFFF"/>
            <w:noWrap/>
            <w:vAlign w:val="center"/>
            <w:hideMark/>
          </w:tcPr>
          <w:p w:rsidR="0094510D" w:rsidRPr="00EF0012" w:rsidRDefault="0094510D" w:rsidP="0094510D">
            <w:pPr>
              <w:pStyle w:val="1fffb"/>
              <w:rPr>
                <w:lang w:eastAsia="zh-CN"/>
              </w:rPr>
            </w:pPr>
            <w:r w:rsidRPr="00EF0012">
              <w:rPr>
                <w:lang w:eastAsia="zh-CN"/>
              </w:rPr>
              <w:t>1</w:t>
            </w:r>
          </w:p>
        </w:tc>
        <w:tc>
          <w:tcPr>
            <w:tcW w:w="1554" w:type="pct"/>
            <w:shd w:val="clear" w:color="000000" w:fill="FFFFFF"/>
            <w:noWrap/>
            <w:vAlign w:val="center"/>
            <w:hideMark/>
          </w:tcPr>
          <w:p w:rsidR="0094510D" w:rsidRPr="00EF0012" w:rsidRDefault="0094510D" w:rsidP="0094510D">
            <w:pPr>
              <w:pStyle w:val="1fffb"/>
              <w:rPr>
                <w:lang w:eastAsia="zh-CN"/>
              </w:rPr>
            </w:pPr>
            <w:r w:rsidRPr="00EF0012">
              <w:rPr>
                <w:lang w:eastAsia="zh-CN"/>
              </w:rPr>
              <w:t>Котельная д. Гостицы</w:t>
            </w:r>
          </w:p>
        </w:tc>
        <w:tc>
          <w:tcPr>
            <w:tcW w:w="936" w:type="pct"/>
            <w:shd w:val="clear" w:color="000000" w:fill="FFFFFF"/>
            <w:noWrap/>
            <w:vAlign w:val="center"/>
            <w:hideMark/>
          </w:tcPr>
          <w:p w:rsidR="0094510D" w:rsidRPr="00EF0012" w:rsidRDefault="0094510D" w:rsidP="0094510D">
            <w:pPr>
              <w:pStyle w:val="1fffb"/>
              <w:rPr>
                <w:lang w:eastAsia="zh-CN"/>
              </w:rPr>
            </w:pPr>
            <w:r w:rsidRPr="00EF0012">
              <w:rPr>
                <w:lang w:eastAsia="zh-CN"/>
              </w:rPr>
              <w:t>д. Гостицы, д. 1в</w:t>
            </w:r>
          </w:p>
        </w:tc>
        <w:tc>
          <w:tcPr>
            <w:tcW w:w="832" w:type="pct"/>
            <w:shd w:val="clear" w:color="000000" w:fill="FFFFFF"/>
            <w:noWrap/>
            <w:vAlign w:val="bottom"/>
            <w:hideMark/>
          </w:tcPr>
          <w:p w:rsidR="0094510D" w:rsidRPr="00EF0012" w:rsidRDefault="0094510D" w:rsidP="0094510D">
            <w:pPr>
              <w:pStyle w:val="1fffb"/>
              <w:rPr>
                <w:lang w:eastAsia="zh-CN"/>
              </w:rPr>
            </w:pPr>
            <w:r>
              <w:rPr>
                <w:color w:val="000000"/>
                <w:szCs w:val="20"/>
              </w:rPr>
              <w:t>6,28</w:t>
            </w:r>
          </w:p>
        </w:tc>
        <w:tc>
          <w:tcPr>
            <w:tcW w:w="703" w:type="pct"/>
            <w:shd w:val="clear" w:color="000000" w:fill="FFFFFF"/>
            <w:vAlign w:val="center"/>
            <w:hideMark/>
          </w:tcPr>
          <w:p w:rsidR="0094510D" w:rsidRPr="00EF0012" w:rsidRDefault="0094510D" w:rsidP="0094510D">
            <w:pPr>
              <w:pStyle w:val="1fffb"/>
              <w:rPr>
                <w:lang w:eastAsia="zh-CN"/>
              </w:rPr>
            </w:pPr>
            <w:r>
              <w:rPr>
                <w:color w:val="000000"/>
                <w:szCs w:val="20"/>
              </w:rPr>
              <w:t>4,216</w:t>
            </w:r>
          </w:p>
        </w:tc>
        <w:tc>
          <w:tcPr>
            <w:tcW w:w="707" w:type="pct"/>
            <w:shd w:val="clear" w:color="000000" w:fill="FFFFFF"/>
            <w:vAlign w:val="center"/>
            <w:hideMark/>
          </w:tcPr>
          <w:p w:rsidR="0094510D" w:rsidRPr="00EF0012" w:rsidRDefault="0094510D" w:rsidP="0094510D">
            <w:pPr>
              <w:pStyle w:val="1fffb"/>
              <w:rPr>
                <w:lang w:eastAsia="zh-CN"/>
              </w:rPr>
            </w:pPr>
            <w:r>
              <w:rPr>
                <w:color w:val="000000"/>
                <w:szCs w:val="20"/>
              </w:rPr>
              <w:t>6 190,03</w:t>
            </w:r>
          </w:p>
        </w:tc>
      </w:tr>
    </w:tbl>
    <w:p w:rsidR="00573CF5" w:rsidRPr="007E25D6" w:rsidRDefault="00573CF5" w:rsidP="00C25060">
      <w:pPr>
        <w:keepNext/>
        <w:spacing w:line="240" w:lineRule="auto"/>
        <w:rPr>
          <w:rFonts w:ascii="Times New Roman" w:hAnsi="Times New Roman" w:cs="Times New Roman"/>
          <w:sz w:val="20"/>
          <w:szCs w:val="20"/>
        </w:rPr>
      </w:pPr>
    </w:p>
    <w:p w:rsidR="00C25060" w:rsidRPr="007E25D6" w:rsidRDefault="00C25060" w:rsidP="00C25060">
      <w:pPr>
        <w:pStyle w:val="20"/>
        <w:keepNext w:val="0"/>
        <w:widowControl w:val="0"/>
        <w:spacing w:before="240" w:line="240" w:lineRule="auto"/>
        <w:textAlignment w:val="baseline"/>
        <w:rPr>
          <w:rFonts w:cs="Times New Roman"/>
        </w:rPr>
      </w:pPr>
      <w:bookmarkStart w:id="210" w:name="_Toc78674728"/>
      <w:bookmarkStart w:id="211" w:name="_Toc84970965"/>
      <w:bookmarkStart w:id="212" w:name="_Toc231910405"/>
      <w:r w:rsidRPr="007E25D6">
        <w:rPr>
          <w:rFonts w:cs="Times New Roman"/>
        </w:rP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210"/>
      <w:bookmarkEnd w:id="211"/>
      <w:bookmarkEnd w:id="212"/>
    </w:p>
    <w:p w:rsidR="00C25060" w:rsidRPr="007E25D6" w:rsidRDefault="00C25060" w:rsidP="00B5461F">
      <w:pPr>
        <w:pStyle w:val="11ff3"/>
      </w:pPr>
      <w:r w:rsidRPr="007E25D6">
        <w:t>В силу требований п.15 Статьи 14 Федерального закона от 27.07.2010 г.</w:t>
      </w:r>
      <w:r w:rsidR="00BB453D">
        <w:t xml:space="preserve"> </w:t>
      </w:r>
      <w:r w:rsidR="00900EF3" w:rsidRPr="007E25D6">
        <w:t>190-ФЗ</w:t>
      </w:r>
      <w:r w:rsidRPr="007E25D6">
        <w:t xml:space="preserve">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rsidR="00F46F28" w:rsidRPr="007E25D6" w:rsidRDefault="00F46F28" w:rsidP="00F46F28">
      <w:pPr>
        <w:pStyle w:val="11ff3"/>
      </w:pPr>
      <w:r w:rsidRPr="007E25D6">
        <w:t>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пользования, которые установлены ЖК РФ. Переустройство отопления квартиры с центрального на индивидуальное является переустройством квартиры и должно производиться с соблюдением требований законодательства, по согласованию с органом местного самоуправления на основании принятого им решения, в то время как 190-ФЗ введен запрет на переход на индивидуальное отопление в квартирах многоквартирного дома.</w:t>
      </w:r>
    </w:p>
    <w:p w:rsidR="00F46F28" w:rsidRPr="007E25D6" w:rsidRDefault="00F46F28" w:rsidP="00F46F28">
      <w:pPr>
        <w:pStyle w:val="11ff3"/>
      </w:pPr>
      <w:r w:rsidRPr="007E25D6">
        <w:t xml:space="preserve">Таким образом, проект переустройства должен соответствовать строительным нормам и правилам проектирования, быть согласованным с теплоснабжающей организацией, а также наличие возможности в схеме теплоснабжения перехода на индивидуальный источник отопления для того, чтобы получить согласование органа местного самоуправления. При отсутствии вышеуказанных критериев, переустройство жилого помещения будут признано незаконным. Запрет установлен в целях сохранения теплового баланса всего жилого здания, поскольку при переходе на индивидуальное теплоснабжение хотя бы одной квартиры в многоквартирном доме происходит </w:t>
      </w:r>
      <w:r w:rsidRPr="007E25D6">
        <w:lastRenderedPageBreak/>
        <w:t>снижение температуры в примыкающих помещениях, нарушается гидравлический режим во внутридомовой системе теплоснабжения (Апелляционное Определение Апелляционной коллегии ВС РФ от 27.08.2015 № АПЛ15-330). Учитывая изложенное, в многоквартирных жилых домах, подключенных к центральной системе теплоснабжения, перевод отдельных помещений на индивидуальное отопление допускается лишь при наличии схемы теплоснабжения, предусматривающей такую возможность.</w:t>
      </w:r>
    </w:p>
    <w:p w:rsidR="00C25060" w:rsidRPr="007E25D6" w:rsidRDefault="00C25060" w:rsidP="00C25060">
      <w:pPr>
        <w:pStyle w:val="20"/>
        <w:keepNext w:val="0"/>
        <w:widowControl w:val="0"/>
        <w:spacing w:before="240" w:line="240" w:lineRule="auto"/>
        <w:textAlignment w:val="baseline"/>
        <w:rPr>
          <w:rFonts w:cs="Times New Roman"/>
        </w:rPr>
      </w:pPr>
      <w:bookmarkStart w:id="213" w:name="_Toc78674729"/>
      <w:bookmarkStart w:id="214" w:name="_Toc84970966"/>
      <w:bookmarkStart w:id="215" w:name="_Toc231910406"/>
      <w:r w:rsidRPr="007E25D6">
        <w:rPr>
          <w:rFonts w:cs="Times New Roman"/>
        </w:rPr>
        <w:t>Описание величины потребления тепловой энергии в расчетных элементах территориального деления за отопительный период и за год в целом</w:t>
      </w:r>
      <w:bookmarkEnd w:id="213"/>
      <w:bookmarkEnd w:id="214"/>
      <w:bookmarkEnd w:id="215"/>
    </w:p>
    <w:p w:rsidR="00C25060" w:rsidRPr="007E25D6" w:rsidRDefault="00C25060" w:rsidP="00B5461F">
      <w:pPr>
        <w:pStyle w:val="11ff3"/>
      </w:pPr>
      <w:r w:rsidRPr="007E25D6">
        <w:t xml:space="preserve">Значения потребления тепловой энергии, в разрезе расчетных элементов территориального деления </w:t>
      </w:r>
      <w:r w:rsidR="00970668" w:rsidRPr="007E25D6">
        <w:t>сельского поселения</w:t>
      </w:r>
      <w:r w:rsidRPr="007E25D6">
        <w:t>, рассчитаны исходя из суммарных договорных нагрузок потребителей на нужды отопление, вентиляции и горячего водоснабжения по административным районам. Месячное потребление тепловой энергии рассчитано по фактической среднемесячной температуре наружного воздуха.</w:t>
      </w:r>
    </w:p>
    <w:p w:rsidR="00C25060" w:rsidRPr="007E25D6" w:rsidRDefault="00C25060" w:rsidP="00B5461F">
      <w:pPr>
        <w:pStyle w:val="11ff3"/>
      </w:pPr>
      <w:r w:rsidRPr="007E25D6">
        <w:t>Среднемесячные фактические температуры наружного воздуха представлены в таблице.</w:t>
      </w:r>
    </w:p>
    <w:p w:rsidR="00C25060" w:rsidRPr="007E25D6" w:rsidRDefault="00FD7E24" w:rsidP="005B41FF">
      <w:pPr>
        <w:pStyle w:val="afffffffffffffff1"/>
        <w:ind w:firstLine="709"/>
      </w:pPr>
      <w:bookmarkStart w:id="216" w:name="_Toc527706877"/>
      <w:r w:rsidRPr="007E25D6">
        <w:rPr>
          <w:lang w:eastAsia="ru-RU"/>
        </w:rPr>
        <w:t>Таблица 1.</w:t>
      </w:r>
      <w:r w:rsidR="008D4F9D" w:rsidRPr="007E25D6">
        <w:t>5.4.1</w:t>
      </w:r>
      <w:r w:rsidR="00C25060" w:rsidRPr="007E25D6">
        <w:t xml:space="preserve"> – Среднемесячные фактические температуры наружного воздуха </w:t>
      </w:r>
      <w:bookmarkEnd w:id="2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139"/>
        <w:gridCol w:w="539"/>
        <w:gridCol w:w="540"/>
        <w:gridCol w:w="572"/>
        <w:gridCol w:w="540"/>
        <w:gridCol w:w="504"/>
        <w:gridCol w:w="603"/>
        <w:gridCol w:w="597"/>
        <w:gridCol w:w="501"/>
        <w:gridCol w:w="509"/>
        <w:gridCol w:w="540"/>
        <w:gridCol w:w="600"/>
        <w:gridCol w:w="540"/>
        <w:gridCol w:w="540"/>
      </w:tblGrid>
      <w:tr w:rsidR="00CD1F03" w:rsidRPr="007E25D6" w:rsidTr="002B3518">
        <w:trPr>
          <w:tblHeader/>
        </w:trPr>
        <w:tc>
          <w:tcPr>
            <w:tcW w:w="2454" w:type="dxa"/>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Показатель</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Янв.</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Фев.</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Март</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Апр.</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Май</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Июнь</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Июль</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Авг.</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Сен.</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Окт.</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Нояб.</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Дек.</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Год</w:t>
            </w:r>
          </w:p>
        </w:tc>
      </w:tr>
      <w:tr w:rsidR="00CD1F03" w:rsidRPr="007E25D6" w:rsidTr="002B3518">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Абсолютный максимум, </w:t>
            </w:r>
            <w:hyperlink r:id="rId24" w:tooltip="Градус Цельсия" w:history="1">
              <w:r w:rsidRPr="007E25D6">
                <w:rPr>
                  <w:rStyle w:val="affff8"/>
                  <w:rFonts w:cs="Times New Roman"/>
                  <w:color w:val="auto"/>
                  <w:sz w:val="19"/>
                  <w:szCs w:val="19"/>
                </w:rPr>
                <w:t>°C</w:t>
              </w:r>
            </w:hyperlink>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8,7</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10,2</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15,3</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25,3</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33,0</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35,9</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35,3</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37,1</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30,4</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21,0</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12,3</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10,9</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37,1</w:t>
            </w:r>
          </w:p>
        </w:tc>
      </w:tr>
      <w:tr w:rsidR="00CD1F03" w:rsidRPr="007E25D6" w:rsidTr="002B3518">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Средний максимум, °C</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−2,5</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−2,4</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2,3</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9,5</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16,3</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20,5</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23,3</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21,4</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15,9</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8,7</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2,8</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−0,5</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9,6</w:t>
            </w:r>
          </w:p>
        </w:tc>
      </w:tr>
      <w:tr w:rsidR="00CD1F03" w:rsidRPr="007E25D6" w:rsidTr="002B3518">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Средняя температура, °C</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−4,8</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−5</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5,2</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11,5</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16,1</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19,1</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17,4</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12,4</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6,2</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0,9</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−2,5</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6,3</w:t>
            </w:r>
          </w:p>
        </w:tc>
      </w:tr>
      <w:tr w:rsidR="00CD1F03" w:rsidRPr="007E25D6" w:rsidTr="002B3518">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Средний минимум, °C</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−7,2</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−7,6</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−4</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1,7</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7,2</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12,2</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15,3</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13,9</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9,4</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4,1</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−0,9</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−4,5</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3,3</w:t>
            </w:r>
          </w:p>
        </w:tc>
      </w:tr>
      <w:tr w:rsidR="00CD1F03" w:rsidRPr="007E25D6" w:rsidTr="002B3518">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Абсолютный минимум, °C</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−35,9</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−35,2</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−29,9</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−21,8</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−6,6</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0,1</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4,9</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1,3</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−3,1</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−12,9</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−22,2</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−34,4</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−35,9</w:t>
            </w:r>
          </w:p>
        </w:tc>
      </w:tr>
      <w:tr w:rsidR="00CD1F03" w:rsidRPr="007E25D6" w:rsidTr="002B3518">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rPr>
            </w:pPr>
            <w:r w:rsidRPr="007E25D6">
              <w:rPr>
                <w:rFonts w:cs="Times New Roman"/>
              </w:rPr>
              <w:t>Норма осадков, </w:t>
            </w:r>
            <w:hyperlink r:id="rId25" w:tooltip="Миллиметр" w:history="1">
              <w:r w:rsidRPr="007E25D6">
                <w:rPr>
                  <w:rStyle w:val="affff8"/>
                  <w:rFonts w:cs="Times New Roman"/>
                  <w:color w:val="auto"/>
                  <w:sz w:val="19"/>
                  <w:szCs w:val="19"/>
                </w:rPr>
                <w:t>мм</w:t>
              </w:r>
            </w:hyperlink>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46</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36</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36</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37</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47</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69</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84</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87</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57</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64</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56</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51</w:t>
            </w:r>
          </w:p>
        </w:tc>
        <w:tc>
          <w:tcPr>
            <w:tcW w:w="0" w:type="auto"/>
            <w:shd w:val="clear" w:color="auto" w:fill="FFFFFF" w:themeFill="background1"/>
            <w:tcMar>
              <w:top w:w="48" w:type="dxa"/>
              <w:left w:w="96" w:type="dxa"/>
              <w:bottom w:w="48" w:type="dxa"/>
              <w:right w:w="96" w:type="dxa"/>
            </w:tcMar>
            <w:vAlign w:val="center"/>
            <w:hideMark/>
          </w:tcPr>
          <w:p w:rsidR="00CD1F03" w:rsidRPr="007E25D6" w:rsidRDefault="00CD1F03" w:rsidP="002B3518">
            <w:pPr>
              <w:pStyle w:val="1fffb"/>
              <w:rPr>
                <w:rFonts w:cs="Times New Roman"/>
                <w:color w:val="000000"/>
                <w:sz w:val="18"/>
                <w:szCs w:val="18"/>
              </w:rPr>
            </w:pPr>
            <w:r w:rsidRPr="007E25D6">
              <w:rPr>
                <w:rFonts w:cs="Times New Roman"/>
                <w:color w:val="000000"/>
                <w:sz w:val="18"/>
                <w:szCs w:val="18"/>
              </w:rPr>
              <w:t>670</w:t>
            </w:r>
          </w:p>
        </w:tc>
      </w:tr>
    </w:tbl>
    <w:p w:rsidR="00C25060" w:rsidRPr="007E25D6" w:rsidRDefault="00C25060" w:rsidP="00C25060">
      <w:pPr>
        <w:spacing w:after="120"/>
        <w:ind w:firstLine="709"/>
        <w:rPr>
          <w:rFonts w:ascii="Times New Roman" w:eastAsia="Calibri" w:hAnsi="Times New Roman" w:cs="Times New Roman"/>
          <w:sz w:val="20"/>
          <w:szCs w:val="20"/>
        </w:rPr>
      </w:pPr>
    </w:p>
    <w:p w:rsidR="00C25060" w:rsidRPr="007E25D6" w:rsidRDefault="00C25060" w:rsidP="00B5461F">
      <w:pPr>
        <w:pStyle w:val="11ff3"/>
      </w:pPr>
      <w:r w:rsidRPr="007E25D6">
        <w:t>Месячное потребление тепловой энергии на нужды отопления и вентиляции рассчитано по формуле: Qтек=(Qmax(20-tнв) /55) *24часа*кол. дней, где</w:t>
      </w:r>
    </w:p>
    <w:p w:rsidR="00C25060" w:rsidRPr="007E25D6" w:rsidRDefault="00C25060" w:rsidP="00C25060">
      <w:pPr>
        <w:pStyle w:val="113"/>
        <w:rPr>
          <w:rFonts w:eastAsia="Calibri"/>
        </w:rPr>
      </w:pPr>
      <w:r w:rsidRPr="007E25D6">
        <w:rPr>
          <w:rFonts w:eastAsia="Calibri"/>
        </w:rPr>
        <w:t>Qтек – Месячное потребление тепловой энергии, Гкал;</w:t>
      </w:r>
    </w:p>
    <w:p w:rsidR="00C25060" w:rsidRPr="007E25D6" w:rsidRDefault="00C25060" w:rsidP="00C25060">
      <w:pPr>
        <w:pStyle w:val="113"/>
        <w:rPr>
          <w:rFonts w:eastAsia="Calibri"/>
        </w:rPr>
      </w:pPr>
      <w:r w:rsidRPr="007E25D6">
        <w:rPr>
          <w:rFonts w:eastAsia="Calibri"/>
        </w:rPr>
        <w:t>Qmax – Договорная тепловая нагрузка (отопления) при расчетной температуре расчетного воздуха;</w:t>
      </w:r>
    </w:p>
    <w:p w:rsidR="003E5D98" w:rsidRPr="007E25D6" w:rsidRDefault="00C25060" w:rsidP="00AD0157">
      <w:pPr>
        <w:pStyle w:val="113"/>
        <w:rPr>
          <w:rFonts w:eastAsia="Calibri"/>
        </w:rPr>
      </w:pPr>
      <w:r w:rsidRPr="007E25D6">
        <w:rPr>
          <w:rFonts w:eastAsia="Calibri"/>
        </w:rPr>
        <w:lastRenderedPageBreak/>
        <w:t>Tнв – Среднемесячная фактическая температура наружного воздуха.</w:t>
      </w:r>
    </w:p>
    <w:p w:rsidR="003E5D98" w:rsidRPr="007E25D6" w:rsidRDefault="00FD7E24" w:rsidP="003E5D98">
      <w:pPr>
        <w:pStyle w:val="11ff3"/>
        <w:rPr>
          <w:u w:val="single"/>
        </w:rPr>
      </w:pPr>
      <w:r w:rsidRPr="007E25D6">
        <w:rPr>
          <w:u w:val="single"/>
        </w:rPr>
        <w:t>Таблица 1.</w:t>
      </w:r>
      <w:r w:rsidR="008D4F9D" w:rsidRPr="007E25D6">
        <w:rPr>
          <w:u w:val="single"/>
        </w:rPr>
        <w:t>5.4.2 –</w:t>
      </w:r>
      <w:r w:rsidR="008D4F9D" w:rsidRPr="007E25D6">
        <w:t xml:space="preserve"> </w:t>
      </w:r>
      <w:r w:rsidR="003E5D98" w:rsidRPr="007E25D6">
        <w:rPr>
          <w:u w:val="single"/>
        </w:rPr>
        <w:t xml:space="preserve">Фактические температурные режимы отпуска тепла в тепловые сети и их соответствие утвержденным графикам регулирования отпуска тепла в тепловые сети за </w:t>
      </w:r>
      <w:r w:rsidR="00C96600" w:rsidRPr="007E25D6">
        <w:rPr>
          <w:u w:val="single"/>
        </w:rPr>
        <w:t>2025</w:t>
      </w:r>
      <w:r w:rsidR="003E5D98" w:rsidRPr="007E25D6">
        <w:rPr>
          <w:u w:val="single"/>
        </w:rPr>
        <w:t xml:space="preserve">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618"/>
        <w:gridCol w:w="1129"/>
        <w:gridCol w:w="1139"/>
        <w:gridCol w:w="1528"/>
        <w:gridCol w:w="1140"/>
        <w:gridCol w:w="1104"/>
        <w:gridCol w:w="1494"/>
      </w:tblGrid>
      <w:tr w:rsidR="00CD1F03" w:rsidRPr="007E25D6" w:rsidTr="00573CF5">
        <w:trPr>
          <w:trHeight w:val="20"/>
          <w:tblHeader/>
        </w:trPr>
        <w:tc>
          <w:tcPr>
            <w:tcW w:w="884" w:type="pct"/>
            <w:vMerge w:val="restart"/>
            <w:vAlign w:val="center"/>
          </w:tcPr>
          <w:p w:rsidR="00CD1F03" w:rsidRPr="007E25D6" w:rsidRDefault="00CD1F03" w:rsidP="00CD1F03">
            <w:pPr>
              <w:pStyle w:val="1fffb"/>
              <w:rPr>
                <w:rFonts w:cs="Times New Roman"/>
              </w:rPr>
            </w:pPr>
            <w:r w:rsidRPr="007E25D6">
              <w:rPr>
                <w:rFonts w:cs="Times New Roman"/>
              </w:rPr>
              <w:t>Период</w:t>
            </w:r>
          </w:p>
        </w:tc>
        <w:tc>
          <w:tcPr>
            <w:tcW w:w="2074" w:type="pct"/>
            <w:gridSpan w:val="3"/>
            <w:vAlign w:val="center"/>
          </w:tcPr>
          <w:p w:rsidR="00CD1F03" w:rsidRPr="007E25D6" w:rsidRDefault="00E02051" w:rsidP="00CD1F03">
            <w:pPr>
              <w:pStyle w:val="1fffb"/>
              <w:rPr>
                <w:rFonts w:cs="Times New Roman"/>
              </w:rPr>
            </w:pPr>
            <w:r w:rsidRPr="007E25D6">
              <w:rPr>
                <w:rFonts w:cs="Times New Roman"/>
              </w:rPr>
              <w:t>Котельная д. Гостицы</w:t>
            </w:r>
          </w:p>
        </w:tc>
        <w:tc>
          <w:tcPr>
            <w:tcW w:w="2042" w:type="pct"/>
            <w:gridSpan w:val="3"/>
            <w:vAlign w:val="center"/>
          </w:tcPr>
          <w:p w:rsidR="00CD1F03" w:rsidRPr="007E25D6" w:rsidRDefault="00CD1F03" w:rsidP="00CD1F03">
            <w:pPr>
              <w:pStyle w:val="1fffb"/>
              <w:rPr>
                <w:rFonts w:cs="Times New Roman"/>
              </w:rPr>
            </w:pPr>
            <w:r w:rsidRPr="007E25D6">
              <w:rPr>
                <w:rFonts w:cs="Times New Roman"/>
              </w:rPr>
              <w:t xml:space="preserve">Котельная </w:t>
            </w:r>
          </w:p>
        </w:tc>
      </w:tr>
      <w:tr w:rsidR="00CD1F03" w:rsidRPr="007E25D6" w:rsidTr="00573CF5">
        <w:trPr>
          <w:trHeight w:val="20"/>
          <w:tblHeader/>
        </w:trPr>
        <w:tc>
          <w:tcPr>
            <w:tcW w:w="884" w:type="pct"/>
            <w:vMerge/>
            <w:vAlign w:val="center"/>
          </w:tcPr>
          <w:p w:rsidR="00CD1F03" w:rsidRPr="007E25D6" w:rsidRDefault="00CD1F03" w:rsidP="00CD1F03">
            <w:pPr>
              <w:pStyle w:val="1fffb"/>
              <w:rPr>
                <w:rFonts w:cs="Times New Roman"/>
              </w:rPr>
            </w:pPr>
          </w:p>
        </w:tc>
        <w:tc>
          <w:tcPr>
            <w:tcW w:w="2074" w:type="pct"/>
            <w:gridSpan w:val="3"/>
            <w:vAlign w:val="center"/>
          </w:tcPr>
          <w:p w:rsidR="00CD1F03" w:rsidRPr="007E25D6" w:rsidRDefault="00CD1F03" w:rsidP="00CD1F03">
            <w:pPr>
              <w:pStyle w:val="1fffb"/>
              <w:rPr>
                <w:rFonts w:cs="Times New Roman"/>
              </w:rPr>
            </w:pPr>
            <w:r w:rsidRPr="007E25D6">
              <w:rPr>
                <w:rFonts w:cs="Times New Roman"/>
              </w:rPr>
              <w:t>Среднемесячная температура, ºС</w:t>
            </w:r>
          </w:p>
        </w:tc>
        <w:tc>
          <w:tcPr>
            <w:tcW w:w="2042" w:type="pct"/>
            <w:gridSpan w:val="3"/>
            <w:vAlign w:val="center"/>
          </w:tcPr>
          <w:p w:rsidR="00CD1F03" w:rsidRPr="007E25D6" w:rsidRDefault="00CD1F03" w:rsidP="00CD1F03">
            <w:pPr>
              <w:pStyle w:val="1fffb"/>
              <w:rPr>
                <w:rFonts w:cs="Times New Roman"/>
              </w:rPr>
            </w:pPr>
            <w:r w:rsidRPr="007E25D6">
              <w:rPr>
                <w:rFonts w:cs="Times New Roman"/>
              </w:rPr>
              <w:t>Среднемесячная температура, ºС</w:t>
            </w:r>
          </w:p>
        </w:tc>
      </w:tr>
      <w:tr w:rsidR="00CD1F03" w:rsidRPr="007E25D6" w:rsidTr="00573CF5">
        <w:trPr>
          <w:trHeight w:val="20"/>
          <w:tblHeader/>
        </w:trPr>
        <w:tc>
          <w:tcPr>
            <w:tcW w:w="884" w:type="pct"/>
            <w:vMerge/>
            <w:vAlign w:val="center"/>
          </w:tcPr>
          <w:p w:rsidR="00CD1F03" w:rsidRPr="007E25D6" w:rsidRDefault="00CD1F03" w:rsidP="00CD1F03">
            <w:pPr>
              <w:pStyle w:val="1fffb"/>
              <w:rPr>
                <w:rFonts w:cs="Times New Roman"/>
              </w:rPr>
            </w:pPr>
          </w:p>
        </w:tc>
        <w:tc>
          <w:tcPr>
            <w:tcW w:w="617" w:type="pct"/>
            <w:vAlign w:val="center"/>
          </w:tcPr>
          <w:p w:rsidR="00CD1F03" w:rsidRPr="007E25D6" w:rsidRDefault="00CD1F03" w:rsidP="00CD1F03">
            <w:pPr>
              <w:pStyle w:val="1fffb"/>
              <w:rPr>
                <w:rFonts w:cs="Times New Roman"/>
              </w:rPr>
            </w:pPr>
            <w:r w:rsidRPr="007E25D6">
              <w:rPr>
                <w:rFonts w:cs="Times New Roman"/>
              </w:rPr>
              <w:t>воздуха</w:t>
            </w:r>
          </w:p>
        </w:tc>
        <w:tc>
          <w:tcPr>
            <w:tcW w:w="622" w:type="pct"/>
            <w:vAlign w:val="center"/>
          </w:tcPr>
          <w:p w:rsidR="00CD1F03" w:rsidRPr="007E25D6" w:rsidRDefault="00CD1F03" w:rsidP="00CD1F03">
            <w:pPr>
              <w:pStyle w:val="1fffb"/>
              <w:rPr>
                <w:rFonts w:cs="Times New Roman"/>
              </w:rPr>
            </w:pPr>
            <w:r w:rsidRPr="007E25D6">
              <w:rPr>
                <w:rFonts w:cs="Times New Roman"/>
              </w:rPr>
              <w:t>под. тр-од.</w:t>
            </w:r>
          </w:p>
        </w:tc>
        <w:tc>
          <w:tcPr>
            <w:tcW w:w="835" w:type="pct"/>
            <w:vAlign w:val="center"/>
          </w:tcPr>
          <w:p w:rsidR="00CD1F03" w:rsidRPr="007E25D6" w:rsidRDefault="00CD1F03" w:rsidP="00CD1F03">
            <w:pPr>
              <w:pStyle w:val="1fffb"/>
              <w:rPr>
                <w:rFonts w:cs="Times New Roman"/>
              </w:rPr>
            </w:pPr>
            <w:r w:rsidRPr="007E25D6">
              <w:rPr>
                <w:rFonts w:cs="Times New Roman"/>
              </w:rPr>
              <w:t>обр. тр-од.</w:t>
            </w:r>
          </w:p>
        </w:tc>
        <w:tc>
          <w:tcPr>
            <w:tcW w:w="623" w:type="pct"/>
            <w:vAlign w:val="center"/>
          </w:tcPr>
          <w:p w:rsidR="00CD1F03" w:rsidRPr="007E25D6" w:rsidRDefault="00CD1F03" w:rsidP="00CD1F03">
            <w:pPr>
              <w:pStyle w:val="1fffb"/>
              <w:rPr>
                <w:rFonts w:cs="Times New Roman"/>
              </w:rPr>
            </w:pPr>
            <w:r w:rsidRPr="007E25D6">
              <w:rPr>
                <w:rFonts w:cs="Times New Roman"/>
              </w:rPr>
              <w:t>воздуха</w:t>
            </w:r>
          </w:p>
        </w:tc>
        <w:tc>
          <w:tcPr>
            <w:tcW w:w="603" w:type="pct"/>
            <w:vAlign w:val="center"/>
          </w:tcPr>
          <w:p w:rsidR="00CD1F03" w:rsidRPr="007E25D6" w:rsidRDefault="00CD1F03" w:rsidP="00CD1F03">
            <w:pPr>
              <w:pStyle w:val="1fffb"/>
              <w:rPr>
                <w:rFonts w:cs="Times New Roman"/>
              </w:rPr>
            </w:pPr>
            <w:r w:rsidRPr="007E25D6">
              <w:rPr>
                <w:rFonts w:cs="Times New Roman"/>
              </w:rPr>
              <w:t>под. тр-од.</w:t>
            </w:r>
          </w:p>
        </w:tc>
        <w:tc>
          <w:tcPr>
            <w:tcW w:w="816" w:type="pct"/>
            <w:vAlign w:val="center"/>
          </w:tcPr>
          <w:p w:rsidR="00CD1F03" w:rsidRPr="007E25D6" w:rsidRDefault="00CD1F03" w:rsidP="00CD1F03">
            <w:pPr>
              <w:pStyle w:val="1fffb"/>
              <w:rPr>
                <w:rFonts w:cs="Times New Roman"/>
              </w:rPr>
            </w:pPr>
            <w:r w:rsidRPr="007E25D6">
              <w:rPr>
                <w:rFonts w:cs="Times New Roman"/>
              </w:rPr>
              <w:t>обр. тр-од.</w:t>
            </w:r>
          </w:p>
        </w:tc>
      </w:tr>
      <w:tr w:rsidR="00CD1F03" w:rsidRPr="007E25D6" w:rsidTr="00573CF5">
        <w:trPr>
          <w:trHeight w:val="20"/>
        </w:trPr>
        <w:tc>
          <w:tcPr>
            <w:tcW w:w="884" w:type="pct"/>
            <w:vAlign w:val="center"/>
          </w:tcPr>
          <w:p w:rsidR="00CD1F03" w:rsidRPr="007E25D6" w:rsidRDefault="00CD1F03" w:rsidP="00CD1F03">
            <w:pPr>
              <w:pStyle w:val="1fffb"/>
              <w:rPr>
                <w:rFonts w:cs="Times New Roman"/>
              </w:rPr>
            </w:pPr>
            <w:r w:rsidRPr="007E25D6">
              <w:rPr>
                <w:rFonts w:cs="Times New Roman"/>
              </w:rPr>
              <w:t>январь</w:t>
            </w:r>
          </w:p>
        </w:tc>
        <w:tc>
          <w:tcPr>
            <w:tcW w:w="617" w:type="pct"/>
            <w:vAlign w:val="bottom"/>
          </w:tcPr>
          <w:p w:rsidR="00CD1F03" w:rsidRPr="007E25D6" w:rsidRDefault="00CD1F03" w:rsidP="00CD1F03">
            <w:pPr>
              <w:pStyle w:val="1fffb"/>
              <w:rPr>
                <w:rFonts w:cs="Times New Roman"/>
              </w:rPr>
            </w:pPr>
          </w:p>
        </w:tc>
        <w:tc>
          <w:tcPr>
            <w:tcW w:w="622" w:type="pct"/>
            <w:vAlign w:val="center"/>
          </w:tcPr>
          <w:p w:rsidR="00CD1F03" w:rsidRPr="007E25D6" w:rsidRDefault="00CD1F03" w:rsidP="00CD1F03">
            <w:pPr>
              <w:pStyle w:val="1fffb"/>
              <w:rPr>
                <w:rFonts w:cs="Times New Roman"/>
              </w:rPr>
            </w:pPr>
          </w:p>
        </w:tc>
        <w:tc>
          <w:tcPr>
            <w:tcW w:w="835" w:type="pct"/>
            <w:vAlign w:val="center"/>
          </w:tcPr>
          <w:p w:rsidR="00CD1F03" w:rsidRPr="007E25D6" w:rsidRDefault="00CD1F03" w:rsidP="00CD1F03">
            <w:pPr>
              <w:pStyle w:val="1fffb"/>
              <w:rPr>
                <w:rFonts w:cs="Times New Roman"/>
              </w:rPr>
            </w:pPr>
          </w:p>
        </w:tc>
        <w:tc>
          <w:tcPr>
            <w:tcW w:w="623" w:type="pct"/>
            <w:vAlign w:val="bottom"/>
          </w:tcPr>
          <w:p w:rsidR="00CD1F03" w:rsidRPr="007E25D6" w:rsidRDefault="00CD1F03" w:rsidP="00CD1F03">
            <w:pPr>
              <w:pStyle w:val="1fffb"/>
              <w:rPr>
                <w:rFonts w:cs="Times New Roman"/>
              </w:rPr>
            </w:pPr>
          </w:p>
        </w:tc>
        <w:tc>
          <w:tcPr>
            <w:tcW w:w="603" w:type="pct"/>
            <w:vAlign w:val="center"/>
          </w:tcPr>
          <w:p w:rsidR="00CD1F03" w:rsidRPr="007E25D6" w:rsidRDefault="00CD1F03" w:rsidP="00CD1F03">
            <w:pPr>
              <w:pStyle w:val="1fffb"/>
              <w:rPr>
                <w:rFonts w:cs="Times New Roman"/>
              </w:rPr>
            </w:pPr>
          </w:p>
        </w:tc>
        <w:tc>
          <w:tcPr>
            <w:tcW w:w="816" w:type="pct"/>
            <w:vAlign w:val="center"/>
          </w:tcPr>
          <w:p w:rsidR="00CD1F03" w:rsidRPr="007E25D6" w:rsidRDefault="00CD1F03" w:rsidP="00CD1F03">
            <w:pPr>
              <w:pStyle w:val="1fffb"/>
              <w:rPr>
                <w:rFonts w:cs="Times New Roman"/>
              </w:rPr>
            </w:pPr>
          </w:p>
        </w:tc>
      </w:tr>
      <w:tr w:rsidR="00CD1F03" w:rsidRPr="007E25D6" w:rsidTr="00573CF5">
        <w:trPr>
          <w:trHeight w:val="20"/>
        </w:trPr>
        <w:tc>
          <w:tcPr>
            <w:tcW w:w="884" w:type="pct"/>
            <w:vAlign w:val="center"/>
          </w:tcPr>
          <w:p w:rsidR="00CD1F03" w:rsidRPr="007E25D6" w:rsidRDefault="00CD1F03" w:rsidP="00CD1F03">
            <w:pPr>
              <w:pStyle w:val="1fffb"/>
              <w:rPr>
                <w:rFonts w:cs="Times New Roman"/>
              </w:rPr>
            </w:pPr>
            <w:r w:rsidRPr="007E25D6">
              <w:rPr>
                <w:rFonts w:cs="Times New Roman"/>
              </w:rPr>
              <w:t>февраль</w:t>
            </w:r>
          </w:p>
        </w:tc>
        <w:tc>
          <w:tcPr>
            <w:tcW w:w="617" w:type="pct"/>
            <w:vAlign w:val="center"/>
          </w:tcPr>
          <w:p w:rsidR="00CD1F03" w:rsidRPr="007E25D6" w:rsidRDefault="00CD1F03" w:rsidP="00CD1F03">
            <w:pPr>
              <w:pStyle w:val="1fffb"/>
              <w:rPr>
                <w:rFonts w:cs="Times New Roman"/>
              </w:rPr>
            </w:pPr>
          </w:p>
        </w:tc>
        <w:tc>
          <w:tcPr>
            <w:tcW w:w="622" w:type="pct"/>
            <w:vAlign w:val="center"/>
          </w:tcPr>
          <w:p w:rsidR="00CD1F03" w:rsidRPr="007E25D6" w:rsidRDefault="00CD1F03" w:rsidP="00CD1F03">
            <w:pPr>
              <w:pStyle w:val="1fffb"/>
              <w:rPr>
                <w:rFonts w:cs="Times New Roman"/>
              </w:rPr>
            </w:pPr>
          </w:p>
        </w:tc>
        <w:tc>
          <w:tcPr>
            <w:tcW w:w="835" w:type="pct"/>
            <w:vAlign w:val="center"/>
          </w:tcPr>
          <w:p w:rsidR="00CD1F03" w:rsidRPr="007E25D6" w:rsidRDefault="00CD1F03" w:rsidP="00CD1F03">
            <w:pPr>
              <w:pStyle w:val="1fffb"/>
              <w:rPr>
                <w:rFonts w:cs="Times New Roman"/>
              </w:rPr>
            </w:pPr>
          </w:p>
        </w:tc>
        <w:tc>
          <w:tcPr>
            <w:tcW w:w="623" w:type="pct"/>
            <w:vAlign w:val="center"/>
          </w:tcPr>
          <w:p w:rsidR="00CD1F03" w:rsidRPr="007E25D6" w:rsidRDefault="00CD1F03" w:rsidP="00CD1F03">
            <w:pPr>
              <w:pStyle w:val="1fffb"/>
              <w:rPr>
                <w:rFonts w:cs="Times New Roman"/>
              </w:rPr>
            </w:pPr>
          </w:p>
        </w:tc>
        <w:tc>
          <w:tcPr>
            <w:tcW w:w="603" w:type="pct"/>
            <w:vAlign w:val="center"/>
          </w:tcPr>
          <w:p w:rsidR="00CD1F03" w:rsidRPr="007E25D6" w:rsidRDefault="00CD1F03" w:rsidP="00CD1F03">
            <w:pPr>
              <w:pStyle w:val="1fffb"/>
              <w:rPr>
                <w:rFonts w:cs="Times New Roman"/>
              </w:rPr>
            </w:pPr>
          </w:p>
        </w:tc>
        <w:tc>
          <w:tcPr>
            <w:tcW w:w="816" w:type="pct"/>
            <w:vAlign w:val="center"/>
          </w:tcPr>
          <w:p w:rsidR="00CD1F03" w:rsidRPr="007E25D6" w:rsidRDefault="00CD1F03" w:rsidP="00CD1F03">
            <w:pPr>
              <w:pStyle w:val="1fffb"/>
              <w:rPr>
                <w:rFonts w:cs="Times New Roman"/>
              </w:rPr>
            </w:pPr>
          </w:p>
        </w:tc>
      </w:tr>
      <w:tr w:rsidR="00CD1F03" w:rsidRPr="007E25D6" w:rsidTr="00573CF5">
        <w:trPr>
          <w:trHeight w:val="20"/>
        </w:trPr>
        <w:tc>
          <w:tcPr>
            <w:tcW w:w="884" w:type="pct"/>
            <w:vAlign w:val="center"/>
          </w:tcPr>
          <w:p w:rsidR="00CD1F03" w:rsidRPr="007E25D6" w:rsidRDefault="00CD1F03" w:rsidP="00CD1F03">
            <w:pPr>
              <w:pStyle w:val="1fffb"/>
              <w:rPr>
                <w:rFonts w:cs="Times New Roman"/>
              </w:rPr>
            </w:pPr>
            <w:r w:rsidRPr="007E25D6">
              <w:rPr>
                <w:rFonts w:cs="Times New Roman"/>
              </w:rPr>
              <w:t>март</w:t>
            </w:r>
          </w:p>
        </w:tc>
        <w:tc>
          <w:tcPr>
            <w:tcW w:w="617" w:type="pct"/>
            <w:vAlign w:val="center"/>
          </w:tcPr>
          <w:p w:rsidR="00CD1F03" w:rsidRPr="007E25D6" w:rsidRDefault="00CD1F03" w:rsidP="00CD1F03">
            <w:pPr>
              <w:pStyle w:val="1fffb"/>
              <w:rPr>
                <w:rFonts w:cs="Times New Roman"/>
              </w:rPr>
            </w:pPr>
          </w:p>
        </w:tc>
        <w:tc>
          <w:tcPr>
            <w:tcW w:w="622" w:type="pct"/>
            <w:vAlign w:val="center"/>
          </w:tcPr>
          <w:p w:rsidR="00CD1F03" w:rsidRPr="007E25D6" w:rsidRDefault="00CD1F03" w:rsidP="00CD1F03">
            <w:pPr>
              <w:pStyle w:val="1fffb"/>
              <w:rPr>
                <w:rFonts w:cs="Times New Roman"/>
              </w:rPr>
            </w:pPr>
          </w:p>
        </w:tc>
        <w:tc>
          <w:tcPr>
            <w:tcW w:w="835" w:type="pct"/>
            <w:vAlign w:val="center"/>
          </w:tcPr>
          <w:p w:rsidR="00CD1F03" w:rsidRPr="007E25D6" w:rsidRDefault="00CD1F03" w:rsidP="00CD1F03">
            <w:pPr>
              <w:pStyle w:val="1fffb"/>
              <w:rPr>
                <w:rFonts w:cs="Times New Roman"/>
              </w:rPr>
            </w:pPr>
          </w:p>
        </w:tc>
        <w:tc>
          <w:tcPr>
            <w:tcW w:w="623" w:type="pct"/>
            <w:vAlign w:val="center"/>
          </w:tcPr>
          <w:p w:rsidR="00CD1F03" w:rsidRPr="007E25D6" w:rsidRDefault="00CD1F03" w:rsidP="00CD1F03">
            <w:pPr>
              <w:pStyle w:val="1fffb"/>
              <w:rPr>
                <w:rFonts w:cs="Times New Roman"/>
              </w:rPr>
            </w:pPr>
          </w:p>
        </w:tc>
        <w:tc>
          <w:tcPr>
            <w:tcW w:w="603" w:type="pct"/>
            <w:vAlign w:val="center"/>
          </w:tcPr>
          <w:p w:rsidR="00CD1F03" w:rsidRPr="007E25D6" w:rsidRDefault="00CD1F03" w:rsidP="00CD1F03">
            <w:pPr>
              <w:pStyle w:val="1fffb"/>
              <w:rPr>
                <w:rFonts w:cs="Times New Roman"/>
              </w:rPr>
            </w:pPr>
          </w:p>
        </w:tc>
        <w:tc>
          <w:tcPr>
            <w:tcW w:w="816" w:type="pct"/>
            <w:vAlign w:val="center"/>
          </w:tcPr>
          <w:p w:rsidR="00CD1F03" w:rsidRPr="007E25D6" w:rsidRDefault="00CD1F03" w:rsidP="00CD1F03">
            <w:pPr>
              <w:pStyle w:val="1fffb"/>
              <w:rPr>
                <w:rFonts w:cs="Times New Roman"/>
              </w:rPr>
            </w:pPr>
          </w:p>
        </w:tc>
      </w:tr>
      <w:tr w:rsidR="00CD1F03" w:rsidRPr="007E25D6" w:rsidTr="00573CF5">
        <w:trPr>
          <w:trHeight w:val="20"/>
        </w:trPr>
        <w:tc>
          <w:tcPr>
            <w:tcW w:w="884" w:type="pct"/>
            <w:vAlign w:val="center"/>
          </w:tcPr>
          <w:p w:rsidR="00CD1F03" w:rsidRPr="007E25D6" w:rsidRDefault="00CD1F03" w:rsidP="00CD1F03">
            <w:pPr>
              <w:pStyle w:val="1fffb"/>
              <w:rPr>
                <w:rFonts w:cs="Times New Roman"/>
              </w:rPr>
            </w:pPr>
            <w:r w:rsidRPr="007E25D6">
              <w:rPr>
                <w:rFonts w:cs="Times New Roman"/>
              </w:rPr>
              <w:t>апрель</w:t>
            </w:r>
          </w:p>
        </w:tc>
        <w:tc>
          <w:tcPr>
            <w:tcW w:w="617" w:type="pct"/>
            <w:vAlign w:val="center"/>
          </w:tcPr>
          <w:p w:rsidR="00CD1F03" w:rsidRPr="007E25D6" w:rsidRDefault="00CD1F03" w:rsidP="00CD1F03">
            <w:pPr>
              <w:pStyle w:val="1fffb"/>
              <w:rPr>
                <w:rFonts w:cs="Times New Roman"/>
              </w:rPr>
            </w:pPr>
          </w:p>
        </w:tc>
        <w:tc>
          <w:tcPr>
            <w:tcW w:w="622" w:type="pct"/>
            <w:vAlign w:val="center"/>
          </w:tcPr>
          <w:p w:rsidR="00CD1F03" w:rsidRPr="007E25D6" w:rsidRDefault="00CD1F03" w:rsidP="00CD1F03">
            <w:pPr>
              <w:pStyle w:val="1fffb"/>
              <w:rPr>
                <w:rFonts w:cs="Times New Roman"/>
              </w:rPr>
            </w:pPr>
          </w:p>
        </w:tc>
        <w:tc>
          <w:tcPr>
            <w:tcW w:w="835" w:type="pct"/>
            <w:vAlign w:val="center"/>
          </w:tcPr>
          <w:p w:rsidR="00CD1F03" w:rsidRPr="007E25D6" w:rsidRDefault="00CD1F03" w:rsidP="00CD1F03">
            <w:pPr>
              <w:pStyle w:val="1fffb"/>
              <w:rPr>
                <w:rFonts w:cs="Times New Roman"/>
              </w:rPr>
            </w:pPr>
          </w:p>
        </w:tc>
        <w:tc>
          <w:tcPr>
            <w:tcW w:w="623" w:type="pct"/>
            <w:vAlign w:val="center"/>
          </w:tcPr>
          <w:p w:rsidR="00CD1F03" w:rsidRPr="007E25D6" w:rsidRDefault="00CD1F03" w:rsidP="00CD1F03">
            <w:pPr>
              <w:pStyle w:val="1fffb"/>
              <w:rPr>
                <w:rFonts w:cs="Times New Roman"/>
              </w:rPr>
            </w:pPr>
          </w:p>
        </w:tc>
        <w:tc>
          <w:tcPr>
            <w:tcW w:w="603" w:type="pct"/>
            <w:vAlign w:val="center"/>
          </w:tcPr>
          <w:p w:rsidR="00CD1F03" w:rsidRPr="007E25D6" w:rsidRDefault="00CD1F03" w:rsidP="00CD1F03">
            <w:pPr>
              <w:pStyle w:val="1fffb"/>
              <w:rPr>
                <w:rFonts w:cs="Times New Roman"/>
              </w:rPr>
            </w:pPr>
          </w:p>
        </w:tc>
        <w:tc>
          <w:tcPr>
            <w:tcW w:w="816" w:type="pct"/>
            <w:vAlign w:val="center"/>
          </w:tcPr>
          <w:p w:rsidR="00CD1F03" w:rsidRPr="007E25D6" w:rsidRDefault="00CD1F03" w:rsidP="00CD1F03">
            <w:pPr>
              <w:pStyle w:val="1fffb"/>
              <w:rPr>
                <w:rFonts w:cs="Times New Roman"/>
              </w:rPr>
            </w:pPr>
          </w:p>
        </w:tc>
      </w:tr>
      <w:tr w:rsidR="00CD1F03" w:rsidRPr="007E25D6" w:rsidTr="00573CF5">
        <w:trPr>
          <w:trHeight w:val="20"/>
        </w:trPr>
        <w:tc>
          <w:tcPr>
            <w:tcW w:w="884" w:type="pct"/>
            <w:vAlign w:val="center"/>
          </w:tcPr>
          <w:p w:rsidR="00CD1F03" w:rsidRPr="007E25D6" w:rsidRDefault="00CD1F03" w:rsidP="00CD1F03">
            <w:pPr>
              <w:pStyle w:val="1fffb"/>
              <w:rPr>
                <w:rFonts w:cs="Times New Roman"/>
              </w:rPr>
            </w:pPr>
            <w:r w:rsidRPr="007E25D6">
              <w:rPr>
                <w:rFonts w:cs="Times New Roman"/>
              </w:rPr>
              <w:t>май</w:t>
            </w:r>
          </w:p>
        </w:tc>
        <w:tc>
          <w:tcPr>
            <w:tcW w:w="617" w:type="pct"/>
            <w:vAlign w:val="center"/>
          </w:tcPr>
          <w:p w:rsidR="00CD1F03" w:rsidRPr="007E25D6" w:rsidRDefault="00CD1F03" w:rsidP="00CD1F03">
            <w:pPr>
              <w:pStyle w:val="1fffb"/>
              <w:rPr>
                <w:rFonts w:cs="Times New Roman"/>
              </w:rPr>
            </w:pPr>
          </w:p>
        </w:tc>
        <w:tc>
          <w:tcPr>
            <w:tcW w:w="622" w:type="pct"/>
            <w:vAlign w:val="center"/>
          </w:tcPr>
          <w:p w:rsidR="00CD1F03" w:rsidRPr="007E25D6" w:rsidRDefault="00CD1F03" w:rsidP="00CD1F03">
            <w:pPr>
              <w:pStyle w:val="1fffb"/>
              <w:rPr>
                <w:rFonts w:cs="Times New Roman"/>
              </w:rPr>
            </w:pPr>
          </w:p>
        </w:tc>
        <w:tc>
          <w:tcPr>
            <w:tcW w:w="835" w:type="pct"/>
            <w:vAlign w:val="center"/>
          </w:tcPr>
          <w:p w:rsidR="00CD1F03" w:rsidRPr="007E25D6" w:rsidRDefault="00CD1F03" w:rsidP="00CD1F03">
            <w:pPr>
              <w:pStyle w:val="1fffb"/>
              <w:rPr>
                <w:rFonts w:cs="Times New Roman"/>
              </w:rPr>
            </w:pPr>
          </w:p>
        </w:tc>
        <w:tc>
          <w:tcPr>
            <w:tcW w:w="623" w:type="pct"/>
            <w:vAlign w:val="center"/>
          </w:tcPr>
          <w:p w:rsidR="00CD1F03" w:rsidRPr="007E25D6" w:rsidRDefault="00CD1F03" w:rsidP="00CD1F03">
            <w:pPr>
              <w:pStyle w:val="1fffb"/>
              <w:rPr>
                <w:rFonts w:cs="Times New Roman"/>
              </w:rPr>
            </w:pPr>
          </w:p>
        </w:tc>
        <w:tc>
          <w:tcPr>
            <w:tcW w:w="603" w:type="pct"/>
            <w:vAlign w:val="center"/>
          </w:tcPr>
          <w:p w:rsidR="00CD1F03" w:rsidRPr="007E25D6" w:rsidRDefault="00CD1F03" w:rsidP="00CD1F03">
            <w:pPr>
              <w:pStyle w:val="1fffb"/>
              <w:rPr>
                <w:rFonts w:cs="Times New Roman"/>
              </w:rPr>
            </w:pPr>
          </w:p>
        </w:tc>
        <w:tc>
          <w:tcPr>
            <w:tcW w:w="816" w:type="pct"/>
            <w:vAlign w:val="center"/>
          </w:tcPr>
          <w:p w:rsidR="00CD1F03" w:rsidRPr="007E25D6" w:rsidRDefault="00CD1F03" w:rsidP="00CD1F03">
            <w:pPr>
              <w:pStyle w:val="1fffb"/>
              <w:rPr>
                <w:rFonts w:cs="Times New Roman"/>
              </w:rPr>
            </w:pPr>
          </w:p>
        </w:tc>
      </w:tr>
      <w:tr w:rsidR="00CD1F03" w:rsidRPr="007E25D6" w:rsidTr="00573CF5">
        <w:trPr>
          <w:trHeight w:val="20"/>
        </w:trPr>
        <w:tc>
          <w:tcPr>
            <w:tcW w:w="884" w:type="pct"/>
            <w:vAlign w:val="center"/>
          </w:tcPr>
          <w:p w:rsidR="00CD1F03" w:rsidRPr="007E25D6" w:rsidRDefault="00CD1F03" w:rsidP="00CD1F03">
            <w:pPr>
              <w:pStyle w:val="1fffb"/>
              <w:rPr>
                <w:rFonts w:cs="Times New Roman"/>
              </w:rPr>
            </w:pPr>
            <w:r w:rsidRPr="007E25D6">
              <w:rPr>
                <w:rFonts w:cs="Times New Roman"/>
              </w:rPr>
              <w:t>июнь</w:t>
            </w:r>
          </w:p>
        </w:tc>
        <w:tc>
          <w:tcPr>
            <w:tcW w:w="617" w:type="pct"/>
            <w:vAlign w:val="center"/>
          </w:tcPr>
          <w:p w:rsidR="00CD1F03" w:rsidRPr="007E25D6" w:rsidRDefault="00CD1F03" w:rsidP="00CD1F03">
            <w:pPr>
              <w:pStyle w:val="1fffb"/>
              <w:rPr>
                <w:rFonts w:cs="Times New Roman"/>
              </w:rPr>
            </w:pPr>
          </w:p>
        </w:tc>
        <w:tc>
          <w:tcPr>
            <w:tcW w:w="622" w:type="pct"/>
            <w:vAlign w:val="center"/>
          </w:tcPr>
          <w:p w:rsidR="00CD1F03" w:rsidRPr="007E25D6" w:rsidRDefault="00CD1F03" w:rsidP="00CD1F03">
            <w:pPr>
              <w:pStyle w:val="1fffb"/>
              <w:rPr>
                <w:rFonts w:cs="Times New Roman"/>
              </w:rPr>
            </w:pPr>
          </w:p>
        </w:tc>
        <w:tc>
          <w:tcPr>
            <w:tcW w:w="835" w:type="pct"/>
            <w:vAlign w:val="center"/>
          </w:tcPr>
          <w:p w:rsidR="00CD1F03" w:rsidRPr="007E25D6" w:rsidRDefault="00CD1F03" w:rsidP="00CD1F03">
            <w:pPr>
              <w:pStyle w:val="1fffb"/>
              <w:rPr>
                <w:rFonts w:cs="Times New Roman"/>
              </w:rPr>
            </w:pPr>
          </w:p>
        </w:tc>
        <w:tc>
          <w:tcPr>
            <w:tcW w:w="623" w:type="pct"/>
            <w:vAlign w:val="center"/>
          </w:tcPr>
          <w:p w:rsidR="00CD1F03" w:rsidRPr="007E25D6" w:rsidRDefault="00CD1F03" w:rsidP="00CD1F03">
            <w:pPr>
              <w:pStyle w:val="1fffb"/>
              <w:rPr>
                <w:rFonts w:cs="Times New Roman"/>
              </w:rPr>
            </w:pPr>
          </w:p>
        </w:tc>
        <w:tc>
          <w:tcPr>
            <w:tcW w:w="603" w:type="pct"/>
            <w:vAlign w:val="center"/>
          </w:tcPr>
          <w:p w:rsidR="00CD1F03" w:rsidRPr="007E25D6" w:rsidRDefault="00CD1F03" w:rsidP="00CD1F03">
            <w:pPr>
              <w:pStyle w:val="1fffb"/>
              <w:rPr>
                <w:rFonts w:cs="Times New Roman"/>
              </w:rPr>
            </w:pPr>
          </w:p>
        </w:tc>
        <w:tc>
          <w:tcPr>
            <w:tcW w:w="816" w:type="pct"/>
            <w:vAlign w:val="center"/>
          </w:tcPr>
          <w:p w:rsidR="00CD1F03" w:rsidRPr="007E25D6" w:rsidRDefault="00CD1F03" w:rsidP="00CD1F03">
            <w:pPr>
              <w:pStyle w:val="1fffb"/>
              <w:rPr>
                <w:rFonts w:cs="Times New Roman"/>
              </w:rPr>
            </w:pPr>
          </w:p>
        </w:tc>
      </w:tr>
      <w:tr w:rsidR="00CD1F03" w:rsidRPr="007E25D6" w:rsidTr="00573CF5">
        <w:trPr>
          <w:trHeight w:val="20"/>
        </w:trPr>
        <w:tc>
          <w:tcPr>
            <w:tcW w:w="884" w:type="pct"/>
            <w:vAlign w:val="center"/>
          </w:tcPr>
          <w:p w:rsidR="00CD1F03" w:rsidRPr="007E25D6" w:rsidRDefault="00CD1F03" w:rsidP="00CD1F03">
            <w:pPr>
              <w:pStyle w:val="1fffb"/>
              <w:rPr>
                <w:rFonts w:cs="Times New Roman"/>
              </w:rPr>
            </w:pPr>
            <w:r w:rsidRPr="007E25D6">
              <w:rPr>
                <w:rFonts w:cs="Times New Roman"/>
              </w:rPr>
              <w:t>июль</w:t>
            </w:r>
          </w:p>
        </w:tc>
        <w:tc>
          <w:tcPr>
            <w:tcW w:w="617" w:type="pct"/>
            <w:vAlign w:val="bottom"/>
          </w:tcPr>
          <w:p w:rsidR="00CD1F03" w:rsidRPr="007E25D6" w:rsidRDefault="00CD1F03" w:rsidP="00CD1F03">
            <w:pPr>
              <w:pStyle w:val="1fffb"/>
              <w:rPr>
                <w:rFonts w:cs="Times New Roman"/>
              </w:rPr>
            </w:pPr>
          </w:p>
        </w:tc>
        <w:tc>
          <w:tcPr>
            <w:tcW w:w="622" w:type="pct"/>
            <w:vAlign w:val="center"/>
          </w:tcPr>
          <w:p w:rsidR="00CD1F03" w:rsidRPr="007E25D6" w:rsidRDefault="00CD1F03" w:rsidP="00CD1F03">
            <w:pPr>
              <w:pStyle w:val="1fffb"/>
              <w:rPr>
                <w:rFonts w:cs="Times New Roman"/>
              </w:rPr>
            </w:pPr>
          </w:p>
        </w:tc>
        <w:tc>
          <w:tcPr>
            <w:tcW w:w="835" w:type="pct"/>
            <w:vAlign w:val="center"/>
          </w:tcPr>
          <w:p w:rsidR="00CD1F03" w:rsidRPr="007E25D6" w:rsidRDefault="00CD1F03" w:rsidP="00CD1F03">
            <w:pPr>
              <w:pStyle w:val="1fffb"/>
              <w:rPr>
                <w:rFonts w:cs="Times New Roman"/>
              </w:rPr>
            </w:pPr>
          </w:p>
        </w:tc>
        <w:tc>
          <w:tcPr>
            <w:tcW w:w="623" w:type="pct"/>
            <w:vAlign w:val="bottom"/>
          </w:tcPr>
          <w:p w:rsidR="00CD1F03" w:rsidRPr="007E25D6" w:rsidRDefault="00CD1F03" w:rsidP="00CD1F03">
            <w:pPr>
              <w:pStyle w:val="1fffb"/>
              <w:rPr>
                <w:rFonts w:cs="Times New Roman"/>
              </w:rPr>
            </w:pPr>
          </w:p>
        </w:tc>
        <w:tc>
          <w:tcPr>
            <w:tcW w:w="603" w:type="pct"/>
            <w:vAlign w:val="center"/>
          </w:tcPr>
          <w:p w:rsidR="00CD1F03" w:rsidRPr="007E25D6" w:rsidRDefault="00CD1F03" w:rsidP="00CD1F03">
            <w:pPr>
              <w:pStyle w:val="1fffb"/>
              <w:rPr>
                <w:rFonts w:cs="Times New Roman"/>
              </w:rPr>
            </w:pPr>
          </w:p>
        </w:tc>
        <w:tc>
          <w:tcPr>
            <w:tcW w:w="816" w:type="pct"/>
            <w:vAlign w:val="center"/>
          </w:tcPr>
          <w:p w:rsidR="00CD1F03" w:rsidRPr="007E25D6" w:rsidRDefault="00CD1F03" w:rsidP="00CD1F03">
            <w:pPr>
              <w:pStyle w:val="1fffb"/>
              <w:rPr>
                <w:rFonts w:cs="Times New Roman"/>
              </w:rPr>
            </w:pPr>
          </w:p>
        </w:tc>
      </w:tr>
      <w:tr w:rsidR="00CD1F03" w:rsidRPr="007E25D6" w:rsidTr="00573CF5">
        <w:trPr>
          <w:trHeight w:val="20"/>
        </w:trPr>
        <w:tc>
          <w:tcPr>
            <w:tcW w:w="884" w:type="pct"/>
            <w:vAlign w:val="center"/>
          </w:tcPr>
          <w:p w:rsidR="00CD1F03" w:rsidRPr="007E25D6" w:rsidRDefault="00CD1F03" w:rsidP="00CD1F03">
            <w:pPr>
              <w:pStyle w:val="1fffb"/>
              <w:rPr>
                <w:rFonts w:cs="Times New Roman"/>
              </w:rPr>
            </w:pPr>
            <w:r w:rsidRPr="007E25D6">
              <w:rPr>
                <w:rFonts w:cs="Times New Roman"/>
              </w:rPr>
              <w:t>август</w:t>
            </w:r>
          </w:p>
        </w:tc>
        <w:tc>
          <w:tcPr>
            <w:tcW w:w="617" w:type="pct"/>
            <w:vAlign w:val="center"/>
          </w:tcPr>
          <w:p w:rsidR="00CD1F03" w:rsidRPr="007E25D6" w:rsidRDefault="00CD1F03" w:rsidP="00CD1F03">
            <w:pPr>
              <w:pStyle w:val="1fffb"/>
              <w:rPr>
                <w:rFonts w:cs="Times New Roman"/>
              </w:rPr>
            </w:pPr>
          </w:p>
        </w:tc>
        <w:tc>
          <w:tcPr>
            <w:tcW w:w="622" w:type="pct"/>
            <w:vAlign w:val="center"/>
          </w:tcPr>
          <w:p w:rsidR="00CD1F03" w:rsidRPr="007E25D6" w:rsidRDefault="00CD1F03" w:rsidP="00CD1F03">
            <w:pPr>
              <w:pStyle w:val="1fffb"/>
              <w:rPr>
                <w:rFonts w:cs="Times New Roman"/>
              </w:rPr>
            </w:pPr>
          </w:p>
        </w:tc>
        <w:tc>
          <w:tcPr>
            <w:tcW w:w="835" w:type="pct"/>
            <w:vAlign w:val="center"/>
          </w:tcPr>
          <w:p w:rsidR="00CD1F03" w:rsidRPr="007E25D6" w:rsidRDefault="00CD1F03" w:rsidP="00CD1F03">
            <w:pPr>
              <w:pStyle w:val="1fffb"/>
              <w:rPr>
                <w:rFonts w:cs="Times New Roman"/>
              </w:rPr>
            </w:pPr>
          </w:p>
        </w:tc>
        <w:tc>
          <w:tcPr>
            <w:tcW w:w="623" w:type="pct"/>
            <w:vAlign w:val="center"/>
          </w:tcPr>
          <w:p w:rsidR="00CD1F03" w:rsidRPr="007E25D6" w:rsidRDefault="00CD1F03" w:rsidP="00CD1F03">
            <w:pPr>
              <w:pStyle w:val="1fffb"/>
              <w:rPr>
                <w:rFonts w:cs="Times New Roman"/>
              </w:rPr>
            </w:pPr>
          </w:p>
        </w:tc>
        <w:tc>
          <w:tcPr>
            <w:tcW w:w="603" w:type="pct"/>
            <w:vAlign w:val="center"/>
          </w:tcPr>
          <w:p w:rsidR="00CD1F03" w:rsidRPr="007E25D6" w:rsidRDefault="00CD1F03" w:rsidP="00CD1F03">
            <w:pPr>
              <w:pStyle w:val="1fffb"/>
              <w:rPr>
                <w:rFonts w:cs="Times New Roman"/>
              </w:rPr>
            </w:pPr>
          </w:p>
        </w:tc>
        <w:tc>
          <w:tcPr>
            <w:tcW w:w="816" w:type="pct"/>
            <w:vAlign w:val="center"/>
          </w:tcPr>
          <w:p w:rsidR="00CD1F03" w:rsidRPr="007E25D6" w:rsidRDefault="00CD1F03" w:rsidP="00CD1F03">
            <w:pPr>
              <w:pStyle w:val="1fffb"/>
              <w:rPr>
                <w:rFonts w:cs="Times New Roman"/>
              </w:rPr>
            </w:pPr>
          </w:p>
        </w:tc>
      </w:tr>
      <w:tr w:rsidR="00CD1F03" w:rsidRPr="007E25D6" w:rsidTr="00573CF5">
        <w:trPr>
          <w:trHeight w:val="20"/>
        </w:trPr>
        <w:tc>
          <w:tcPr>
            <w:tcW w:w="884" w:type="pct"/>
            <w:vAlign w:val="center"/>
          </w:tcPr>
          <w:p w:rsidR="00CD1F03" w:rsidRPr="007E25D6" w:rsidRDefault="00CD1F03" w:rsidP="00CD1F03">
            <w:pPr>
              <w:pStyle w:val="1fffb"/>
              <w:rPr>
                <w:rFonts w:cs="Times New Roman"/>
              </w:rPr>
            </w:pPr>
            <w:r w:rsidRPr="007E25D6">
              <w:rPr>
                <w:rFonts w:cs="Times New Roman"/>
              </w:rPr>
              <w:t>сентябрь</w:t>
            </w:r>
          </w:p>
        </w:tc>
        <w:tc>
          <w:tcPr>
            <w:tcW w:w="617" w:type="pct"/>
            <w:vAlign w:val="center"/>
          </w:tcPr>
          <w:p w:rsidR="00CD1F03" w:rsidRPr="007E25D6" w:rsidRDefault="00CD1F03" w:rsidP="00CD1F03">
            <w:pPr>
              <w:pStyle w:val="1fffb"/>
              <w:rPr>
                <w:rFonts w:cs="Times New Roman"/>
              </w:rPr>
            </w:pPr>
          </w:p>
        </w:tc>
        <w:tc>
          <w:tcPr>
            <w:tcW w:w="622" w:type="pct"/>
            <w:vAlign w:val="center"/>
          </w:tcPr>
          <w:p w:rsidR="00CD1F03" w:rsidRPr="007E25D6" w:rsidRDefault="00CD1F03" w:rsidP="00CD1F03">
            <w:pPr>
              <w:pStyle w:val="1fffb"/>
              <w:rPr>
                <w:rFonts w:cs="Times New Roman"/>
              </w:rPr>
            </w:pPr>
          </w:p>
        </w:tc>
        <w:tc>
          <w:tcPr>
            <w:tcW w:w="835" w:type="pct"/>
            <w:vAlign w:val="center"/>
          </w:tcPr>
          <w:p w:rsidR="00CD1F03" w:rsidRPr="007E25D6" w:rsidRDefault="00CD1F03" w:rsidP="00CD1F03">
            <w:pPr>
              <w:pStyle w:val="1fffb"/>
              <w:rPr>
                <w:rFonts w:cs="Times New Roman"/>
              </w:rPr>
            </w:pPr>
          </w:p>
        </w:tc>
        <w:tc>
          <w:tcPr>
            <w:tcW w:w="623" w:type="pct"/>
            <w:vAlign w:val="center"/>
          </w:tcPr>
          <w:p w:rsidR="00CD1F03" w:rsidRPr="007E25D6" w:rsidRDefault="00CD1F03" w:rsidP="00CD1F03">
            <w:pPr>
              <w:pStyle w:val="1fffb"/>
              <w:rPr>
                <w:rFonts w:cs="Times New Roman"/>
              </w:rPr>
            </w:pPr>
          </w:p>
        </w:tc>
        <w:tc>
          <w:tcPr>
            <w:tcW w:w="603" w:type="pct"/>
            <w:vAlign w:val="center"/>
          </w:tcPr>
          <w:p w:rsidR="00CD1F03" w:rsidRPr="007E25D6" w:rsidRDefault="00CD1F03" w:rsidP="00CD1F03">
            <w:pPr>
              <w:pStyle w:val="1fffb"/>
              <w:rPr>
                <w:rFonts w:cs="Times New Roman"/>
              </w:rPr>
            </w:pPr>
          </w:p>
        </w:tc>
        <w:tc>
          <w:tcPr>
            <w:tcW w:w="816" w:type="pct"/>
            <w:vAlign w:val="center"/>
          </w:tcPr>
          <w:p w:rsidR="00CD1F03" w:rsidRPr="007E25D6" w:rsidRDefault="00CD1F03" w:rsidP="00CD1F03">
            <w:pPr>
              <w:pStyle w:val="1fffb"/>
              <w:rPr>
                <w:rFonts w:cs="Times New Roman"/>
              </w:rPr>
            </w:pPr>
          </w:p>
        </w:tc>
      </w:tr>
      <w:tr w:rsidR="00CD1F03" w:rsidRPr="007E25D6" w:rsidTr="00573CF5">
        <w:trPr>
          <w:trHeight w:val="20"/>
        </w:trPr>
        <w:tc>
          <w:tcPr>
            <w:tcW w:w="884" w:type="pct"/>
            <w:vAlign w:val="center"/>
          </w:tcPr>
          <w:p w:rsidR="00CD1F03" w:rsidRPr="007E25D6" w:rsidRDefault="00CD1F03" w:rsidP="00CD1F03">
            <w:pPr>
              <w:pStyle w:val="1fffb"/>
              <w:rPr>
                <w:rFonts w:cs="Times New Roman"/>
              </w:rPr>
            </w:pPr>
            <w:r w:rsidRPr="007E25D6">
              <w:rPr>
                <w:rFonts w:cs="Times New Roman"/>
              </w:rPr>
              <w:t>октябрь</w:t>
            </w:r>
          </w:p>
        </w:tc>
        <w:tc>
          <w:tcPr>
            <w:tcW w:w="617" w:type="pct"/>
            <w:vAlign w:val="center"/>
          </w:tcPr>
          <w:p w:rsidR="00CD1F03" w:rsidRPr="007E25D6" w:rsidRDefault="00CD1F03" w:rsidP="00CD1F03">
            <w:pPr>
              <w:pStyle w:val="1fffb"/>
              <w:rPr>
                <w:rFonts w:cs="Times New Roman"/>
              </w:rPr>
            </w:pPr>
          </w:p>
        </w:tc>
        <w:tc>
          <w:tcPr>
            <w:tcW w:w="622" w:type="pct"/>
            <w:vAlign w:val="center"/>
          </w:tcPr>
          <w:p w:rsidR="00CD1F03" w:rsidRPr="007E25D6" w:rsidRDefault="00CD1F03" w:rsidP="00CD1F03">
            <w:pPr>
              <w:pStyle w:val="1fffb"/>
              <w:rPr>
                <w:rFonts w:cs="Times New Roman"/>
              </w:rPr>
            </w:pPr>
          </w:p>
        </w:tc>
        <w:tc>
          <w:tcPr>
            <w:tcW w:w="835" w:type="pct"/>
            <w:vAlign w:val="center"/>
          </w:tcPr>
          <w:p w:rsidR="00CD1F03" w:rsidRPr="007E25D6" w:rsidRDefault="00CD1F03" w:rsidP="00CD1F03">
            <w:pPr>
              <w:pStyle w:val="1fffb"/>
              <w:rPr>
                <w:rFonts w:cs="Times New Roman"/>
              </w:rPr>
            </w:pPr>
          </w:p>
        </w:tc>
        <w:tc>
          <w:tcPr>
            <w:tcW w:w="623" w:type="pct"/>
            <w:vAlign w:val="center"/>
          </w:tcPr>
          <w:p w:rsidR="00CD1F03" w:rsidRPr="007E25D6" w:rsidRDefault="00CD1F03" w:rsidP="00CD1F03">
            <w:pPr>
              <w:pStyle w:val="1fffb"/>
              <w:rPr>
                <w:rFonts w:cs="Times New Roman"/>
              </w:rPr>
            </w:pPr>
          </w:p>
        </w:tc>
        <w:tc>
          <w:tcPr>
            <w:tcW w:w="603" w:type="pct"/>
            <w:vAlign w:val="center"/>
          </w:tcPr>
          <w:p w:rsidR="00CD1F03" w:rsidRPr="007E25D6" w:rsidRDefault="00CD1F03" w:rsidP="00CD1F03">
            <w:pPr>
              <w:pStyle w:val="1fffb"/>
              <w:rPr>
                <w:rFonts w:cs="Times New Roman"/>
              </w:rPr>
            </w:pPr>
          </w:p>
        </w:tc>
        <w:tc>
          <w:tcPr>
            <w:tcW w:w="816" w:type="pct"/>
            <w:vAlign w:val="center"/>
          </w:tcPr>
          <w:p w:rsidR="00CD1F03" w:rsidRPr="007E25D6" w:rsidRDefault="00CD1F03" w:rsidP="00CD1F03">
            <w:pPr>
              <w:pStyle w:val="1fffb"/>
              <w:rPr>
                <w:rFonts w:cs="Times New Roman"/>
              </w:rPr>
            </w:pPr>
          </w:p>
        </w:tc>
      </w:tr>
      <w:tr w:rsidR="00CD1F03" w:rsidRPr="007E25D6" w:rsidTr="00573CF5">
        <w:trPr>
          <w:trHeight w:val="20"/>
        </w:trPr>
        <w:tc>
          <w:tcPr>
            <w:tcW w:w="884" w:type="pct"/>
            <w:vAlign w:val="center"/>
          </w:tcPr>
          <w:p w:rsidR="00CD1F03" w:rsidRPr="007E25D6" w:rsidRDefault="00CD1F03" w:rsidP="00CD1F03">
            <w:pPr>
              <w:pStyle w:val="1fffb"/>
              <w:rPr>
                <w:rFonts w:cs="Times New Roman"/>
              </w:rPr>
            </w:pPr>
            <w:r w:rsidRPr="007E25D6">
              <w:rPr>
                <w:rFonts w:cs="Times New Roman"/>
              </w:rPr>
              <w:t>ноябрь</w:t>
            </w:r>
          </w:p>
        </w:tc>
        <w:tc>
          <w:tcPr>
            <w:tcW w:w="617" w:type="pct"/>
            <w:vAlign w:val="bottom"/>
          </w:tcPr>
          <w:p w:rsidR="00CD1F03" w:rsidRPr="007E25D6" w:rsidRDefault="00CD1F03" w:rsidP="00CD1F03">
            <w:pPr>
              <w:pStyle w:val="1fffb"/>
              <w:rPr>
                <w:rFonts w:cs="Times New Roman"/>
              </w:rPr>
            </w:pPr>
          </w:p>
        </w:tc>
        <w:tc>
          <w:tcPr>
            <w:tcW w:w="622" w:type="pct"/>
            <w:vAlign w:val="center"/>
          </w:tcPr>
          <w:p w:rsidR="00CD1F03" w:rsidRPr="007E25D6" w:rsidRDefault="00CD1F03" w:rsidP="00CD1F03">
            <w:pPr>
              <w:pStyle w:val="1fffb"/>
              <w:rPr>
                <w:rFonts w:cs="Times New Roman"/>
              </w:rPr>
            </w:pPr>
          </w:p>
        </w:tc>
        <w:tc>
          <w:tcPr>
            <w:tcW w:w="835" w:type="pct"/>
            <w:vAlign w:val="center"/>
          </w:tcPr>
          <w:p w:rsidR="00CD1F03" w:rsidRPr="007E25D6" w:rsidRDefault="00CD1F03" w:rsidP="00CD1F03">
            <w:pPr>
              <w:pStyle w:val="1fffb"/>
              <w:rPr>
                <w:rFonts w:cs="Times New Roman"/>
              </w:rPr>
            </w:pPr>
          </w:p>
        </w:tc>
        <w:tc>
          <w:tcPr>
            <w:tcW w:w="623" w:type="pct"/>
            <w:vAlign w:val="bottom"/>
          </w:tcPr>
          <w:p w:rsidR="00CD1F03" w:rsidRPr="007E25D6" w:rsidRDefault="00CD1F03" w:rsidP="00CD1F03">
            <w:pPr>
              <w:pStyle w:val="1fffb"/>
              <w:rPr>
                <w:rFonts w:cs="Times New Roman"/>
              </w:rPr>
            </w:pPr>
          </w:p>
        </w:tc>
        <w:tc>
          <w:tcPr>
            <w:tcW w:w="603" w:type="pct"/>
            <w:vAlign w:val="center"/>
          </w:tcPr>
          <w:p w:rsidR="00CD1F03" w:rsidRPr="007E25D6" w:rsidRDefault="00CD1F03" w:rsidP="00CD1F03">
            <w:pPr>
              <w:pStyle w:val="1fffb"/>
              <w:rPr>
                <w:rFonts w:cs="Times New Roman"/>
              </w:rPr>
            </w:pPr>
          </w:p>
        </w:tc>
        <w:tc>
          <w:tcPr>
            <w:tcW w:w="816" w:type="pct"/>
            <w:vAlign w:val="center"/>
          </w:tcPr>
          <w:p w:rsidR="00CD1F03" w:rsidRPr="007E25D6" w:rsidRDefault="00CD1F03" w:rsidP="00CD1F03">
            <w:pPr>
              <w:pStyle w:val="1fffb"/>
              <w:rPr>
                <w:rFonts w:cs="Times New Roman"/>
              </w:rPr>
            </w:pPr>
          </w:p>
        </w:tc>
      </w:tr>
      <w:tr w:rsidR="00CD1F03" w:rsidRPr="007E25D6" w:rsidTr="00573CF5">
        <w:trPr>
          <w:trHeight w:val="20"/>
        </w:trPr>
        <w:tc>
          <w:tcPr>
            <w:tcW w:w="884" w:type="pct"/>
            <w:vAlign w:val="center"/>
          </w:tcPr>
          <w:p w:rsidR="00CD1F03" w:rsidRPr="007E25D6" w:rsidRDefault="00CD1F03" w:rsidP="00CD1F03">
            <w:pPr>
              <w:pStyle w:val="1fffb"/>
              <w:rPr>
                <w:rFonts w:cs="Times New Roman"/>
              </w:rPr>
            </w:pPr>
            <w:r w:rsidRPr="007E25D6">
              <w:rPr>
                <w:rFonts w:cs="Times New Roman"/>
              </w:rPr>
              <w:t>декабрь</w:t>
            </w:r>
          </w:p>
        </w:tc>
        <w:tc>
          <w:tcPr>
            <w:tcW w:w="617" w:type="pct"/>
            <w:vAlign w:val="center"/>
          </w:tcPr>
          <w:p w:rsidR="00CD1F03" w:rsidRPr="007E25D6" w:rsidRDefault="00CD1F03" w:rsidP="00CD1F03">
            <w:pPr>
              <w:pStyle w:val="1fffb"/>
              <w:rPr>
                <w:rFonts w:cs="Times New Roman"/>
              </w:rPr>
            </w:pPr>
          </w:p>
        </w:tc>
        <w:tc>
          <w:tcPr>
            <w:tcW w:w="622" w:type="pct"/>
            <w:vAlign w:val="center"/>
          </w:tcPr>
          <w:p w:rsidR="00CD1F03" w:rsidRPr="007E25D6" w:rsidRDefault="00CD1F03" w:rsidP="00CD1F03">
            <w:pPr>
              <w:pStyle w:val="1fffb"/>
              <w:rPr>
                <w:rFonts w:cs="Times New Roman"/>
              </w:rPr>
            </w:pPr>
          </w:p>
        </w:tc>
        <w:tc>
          <w:tcPr>
            <w:tcW w:w="835" w:type="pct"/>
            <w:vAlign w:val="center"/>
          </w:tcPr>
          <w:p w:rsidR="00CD1F03" w:rsidRPr="007E25D6" w:rsidRDefault="00CD1F03" w:rsidP="00CD1F03">
            <w:pPr>
              <w:pStyle w:val="1fffb"/>
              <w:rPr>
                <w:rFonts w:cs="Times New Roman"/>
              </w:rPr>
            </w:pPr>
          </w:p>
        </w:tc>
        <w:tc>
          <w:tcPr>
            <w:tcW w:w="623" w:type="pct"/>
            <w:vAlign w:val="center"/>
          </w:tcPr>
          <w:p w:rsidR="00CD1F03" w:rsidRPr="007E25D6" w:rsidRDefault="00CD1F03" w:rsidP="00CD1F03">
            <w:pPr>
              <w:pStyle w:val="1fffb"/>
              <w:rPr>
                <w:rFonts w:cs="Times New Roman"/>
              </w:rPr>
            </w:pPr>
          </w:p>
        </w:tc>
        <w:tc>
          <w:tcPr>
            <w:tcW w:w="603" w:type="pct"/>
            <w:vAlign w:val="center"/>
          </w:tcPr>
          <w:p w:rsidR="00CD1F03" w:rsidRPr="007E25D6" w:rsidRDefault="00CD1F03" w:rsidP="00CD1F03">
            <w:pPr>
              <w:pStyle w:val="1fffb"/>
              <w:rPr>
                <w:rFonts w:cs="Times New Roman"/>
              </w:rPr>
            </w:pPr>
          </w:p>
        </w:tc>
        <w:tc>
          <w:tcPr>
            <w:tcW w:w="816" w:type="pct"/>
            <w:vAlign w:val="center"/>
          </w:tcPr>
          <w:p w:rsidR="00CD1F03" w:rsidRPr="007E25D6" w:rsidRDefault="00CD1F03" w:rsidP="00CD1F03">
            <w:pPr>
              <w:pStyle w:val="1fffb"/>
              <w:rPr>
                <w:rFonts w:cs="Times New Roman"/>
              </w:rPr>
            </w:pPr>
          </w:p>
        </w:tc>
      </w:tr>
    </w:tbl>
    <w:p w:rsidR="00C25060" w:rsidRPr="007E25D6" w:rsidRDefault="00C25060" w:rsidP="006B0E1D">
      <w:pPr>
        <w:spacing w:after="0" w:line="360" w:lineRule="auto"/>
        <w:ind w:firstLine="708"/>
        <w:rPr>
          <w:rFonts w:ascii="Times New Roman" w:eastAsia="Calibri" w:hAnsi="Times New Roman" w:cs="Times New Roman"/>
          <w:szCs w:val="24"/>
        </w:rPr>
      </w:pPr>
    </w:p>
    <w:p w:rsidR="00C25060" w:rsidRPr="007E25D6" w:rsidRDefault="00C25060" w:rsidP="00B5461F">
      <w:pPr>
        <w:pStyle w:val="11ff3"/>
      </w:pPr>
      <w:r w:rsidRPr="007E25D6">
        <w:t>Здесь следует отметить, что указанный баланс потребления сформирован на основании заявленной потребителями тепловой энергии, договорной мощности теплоиспользующего оборудования. В связи с различием заявленного и фактического использования мощности, указанный баланс:</w:t>
      </w:r>
    </w:p>
    <w:p w:rsidR="00C25060" w:rsidRPr="007E25D6" w:rsidRDefault="00C25060" w:rsidP="00C25060">
      <w:pPr>
        <w:pStyle w:val="113"/>
        <w:rPr>
          <w:rFonts w:eastAsia="Calibri"/>
        </w:rPr>
      </w:pPr>
      <w:r w:rsidRPr="007E25D6">
        <w:rPr>
          <w:rFonts w:eastAsia="Calibri"/>
        </w:rPr>
        <w:t>является вариантом, использования теплоэнергоресурсов в объемах мощности, на которую потребитель получил право пользования, установленного условиями договоров теплоснабжения, заключенных в установленном действующим законодательством порядке</w:t>
      </w:r>
      <w:r w:rsidR="00AD0157" w:rsidRPr="007E25D6">
        <w:rPr>
          <w:rFonts w:eastAsia="Calibri"/>
        </w:rPr>
        <w:t>,</w:t>
      </w:r>
      <w:r w:rsidRPr="007E25D6">
        <w:rPr>
          <w:rFonts w:eastAsia="Calibri"/>
        </w:rPr>
        <w:t xml:space="preserve"> и определяется как инерционный вариант развития схем теплоснабжения, предусматривающим ограниченное использование мощности (по факту юридического удержания неиспользуемых объемов, в отсутствие двухставочных тарифов и договоров на резервирование мощности);</w:t>
      </w:r>
    </w:p>
    <w:p w:rsidR="00C25060" w:rsidRPr="007E25D6" w:rsidRDefault="00C25060" w:rsidP="00C25060">
      <w:pPr>
        <w:pStyle w:val="113"/>
        <w:rPr>
          <w:rFonts w:eastAsia="Calibri"/>
        </w:rPr>
      </w:pPr>
      <w:r w:rsidRPr="007E25D6">
        <w:rPr>
          <w:rFonts w:eastAsia="Calibri"/>
        </w:rPr>
        <w:t>подлежит корректировке при формировании реальных балансов, цель которых:</w:t>
      </w:r>
    </w:p>
    <w:p w:rsidR="00C25060" w:rsidRPr="007E25D6" w:rsidRDefault="00C25060" w:rsidP="00C25060">
      <w:pPr>
        <w:pStyle w:val="113"/>
        <w:rPr>
          <w:rFonts w:eastAsia="Calibri"/>
        </w:rPr>
      </w:pPr>
      <w:r w:rsidRPr="007E25D6">
        <w:rPr>
          <w:rFonts w:eastAsia="Calibri"/>
        </w:rPr>
        <w:t>минимизация капитальных затрат в сетевые активы и оборудования источников тепловой энергии, направленных на увеличение мощности (пропускной способности);</w:t>
      </w:r>
    </w:p>
    <w:p w:rsidR="00C25060" w:rsidRPr="007E25D6" w:rsidRDefault="00C25060" w:rsidP="00C25060">
      <w:pPr>
        <w:pStyle w:val="113"/>
        <w:rPr>
          <w:rFonts w:eastAsia="Calibri"/>
        </w:rPr>
      </w:pPr>
      <w:r w:rsidRPr="007E25D6">
        <w:rPr>
          <w:rFonts w:eastAsia="Calibri"/>
        </w:rPr>
        <w:t>минимизация стоимости подключений объектов нового строительства к системам тепловой инфраструктуры;</w:t>
      </w:r>
    </w:p>
    <w:p w:rsidR="00C25060" w:rsidRPr="007E25D6" w:rsidRDefault="00C25060" w:rsidP="00C25060">
      <w:pPr>
        <w:pStyle w:val="113"/>
        <w:rPr>
          <w:rFonts w:eastAsia="Calibri"/>
        </w:rPr>
      </w:pPr>
      <w:r w:rsidRPr="007E25D6">
        <w:rPr>
          <w:rFonts w:eastAsia="Calibri"/>
        </w:rPr>
        <w:lastRenderedPageBreak/>
        <w:t>безусловное исполнение условий действующего законодательства, по реализации установленного приоритета комбинированной выработки, за счет существующего потенциала установленной мощности существующих источников работающих в комбинированном цикле, при условии эффективности производимых в узел инвестиций (затраты на комплексный перевод нагрузки потребителей в зону покрытия источника, осуществляющего комбинированную выработку не должны превышать затрат на реконструкцию/строительство существующих источников с переводом работы в комбинированный цикл;</w:t>
      </w:r>
    </w:p>
    <w:p w:rsidR="00C25060" w:rsidRPr="007E25D6" w:rsidRDefault="00C25060" w:rsidP="00C25060">
      <w:pPr>
        <w:pStyle w:val="113"/>
        <w:rPr>
          <w:rFonts w:eastAsia="Calibri"/>
        </w:rPr>
      </w:pPr>
      <w:r w:rsidRPr="007E25D6">
        <w:rPr>
          <w:rFonts w:eastAsia="Calibri"/>
        </w:rPr>
        <w:t>обязательный учет исполнения условий 261-ФЗ, в части планирования снижения нагрузки существующих потребительских систем во всех расчетных сроках за счет реализации программ повышения энергетической эффективности в потребительском секторе.</w:t>
      </w:r>
    </w:p>
    <w:p w:rsidR="003E5D98" w:rsidRPr="007E25D6" w:rsidRDefault="00C25060" w:rsidP="00AD0157">
      <w:pPr>
        <w:pStyle w:val="11ff3"/>
      </w:pPr>
      <w:r w:rsidRPr="007E25D6">
        <w:t>Соответственно комплекс технических решений, учитываемый в схеме теплоснабжения, предусматривает, все вышеуказанные факторы в балансе мощности, определяемые рамками эффективного сценария.</w:t>
      </w:r>
    </w:p>
    <w:p w:rsidR="006B0E1D" w:rsidRPr="007E25D6" w:rsidRDefault="00C25060" w:rsidP="00CD5F27">
      <w:pPr>
        <w:pStyle w:val="20"/>
        <w:widowControl w:val="0"/>
        <w:spacing w:before="240" w:line="240" w:lineRule="auto"/>
        <w:textAlignment w:val="baseline"/>
        <w:rPr>
          <w:rFonts w:cs="Times New Roman"/>
        </w:rPr>
      </w:pPr>
      <w:bookmarkStart w:id="217" w:name="_Toc78674730"/>
      <w:bookmarkStart w:id="218" w:name="_Toc84970967"/>
      <w:bookmarkStart w:id="219" w:name="_Toc231910407"/>
      <w:r w:rsidRPr="007E25D6">
        <w:rPr>
          <w:rFonts w:cs="Times New Roman"/>
        </w:rPr>
        <w:t>Описание существующих нормативов потребления тепловой энергии для населения на отопление и горячее водоснабж</w:t>
      </w:r>
      <w:bookmarkEnd w:id="217"/>
      <w:bookmarkEnd w:id="218"/>
      <w:r w:rsidR="006B0E1D" w:rsidRPr="007E25D6">
        <w:rPr>
          <w:rFonts w:cs="Times New Roman"/>
        </w:rPr>
        <w:t>ение</w:t>
      </w:r>
      <w:bookmarkEnd w:id="219"/>
    </w:p>
    <w:p w:rsidR="006B0E1D" w:rsidRPr="007E25D6" w:rsidRDefault="006B0E1D" w:rsidP="00B5461F">
      <w:pPr>
        <w:pStyle w:val="11ff3"/>
      </w:pPr>
      <w:r w:rsidRPr="007E25D6">
        <w:t xml:space="preserve">В соответствии с «Правилами установления и определения нормативов потребления коммунальных услуг (утв. постановлением Правительства РФ от 23 мая 2006 г. </w:t>
      </w:r>
      <w:r w:rsidR="00A53753" w:rsidRPr="007E25D6">
        <w:t xml:space="preserve">№ </w:t>
      </w:r>
      <w:r w:rsidRPr="007E25D6">
        <w:t xml:space="preserve">306) (в редакции постановления Правительства РФ от 28 марта 2012 г. </w:t>
      </w:r>
      <w:r w:rsidR="00A53753" w:rsidRPr="007E25D6">
        <w:t xml:space="preserve">№ </w:t>
      </w:r>
      <w:r w:rsidRPr="007E25D6">
        <w:t>258)», которые определяют порядок установления нормативов потребления коммунальных услуг (холодное и горячее водоснабжение, водоотведение, электроснабжение, газоснабжение, отопление), нормативы потребления коммунальных услуг утверждаются органами государственной власти субъектов Российской Федерации, уполномоченными в порядке, предусмотренном нормативными правовыми актами субъектов Российской Федерации. При определении нормативов потребления коммунальных услуг учитываются следующие конструктивные и технические параметры многоквартирного дома или жилого дома:</w:t>
      </w:r>
    </w:p>
    <w:p w:rsidR="006B0E1D" w:rsidRPr="007E25D6" w:rsidRDefault="006B0E1D" w:rsidP="006B0E1D">
      <w:pPr>
        <w:pStyle w:val="113"/>
      </w:pPr>
      <w:r w:rsidRPr="007E25D6">
        <w:t>в отношении горячего водоснабжения - этажность, износ внутридомовых инженерных систем, вид системы теплоснабжения (</w:t>
      </w:r>
      <w:r w:rsidR="00BF376C" w:rsidRPr="007E25D6">
        <w:t>закрытая</w:t>
      </w:r>
      <w:r w:rsidRPr="007E25D6">
        <w:t xml:space="preserve">, </w:t>
      </w:r>
      <w:r w:rsidR="00BF376C" w:rsidRPr="007E25D6">
        <w:t>закрытая</w:t>
      </w:r>
      <w:r w:rsidRPr="007E25D6">
        <w:t>);</w:t>
      </w:r>
    </w:p>
    <w:p w:rsidR="006B0E1D" w:rsidRPr="007E25D6" w:rsidRDefault="006B0E1D" w:rsidP="006B0E1D">
      <w:pPr>
        <w:pStyle w:val="113"/>
      </w:pPr>
      <w:r w:rsidRPr="007E25D6">
        <w:lastRenderedPageBreak/>
        <w:t>в отношении отопления - материал стен, крыши, объем жилых помещений, площадь ограждающих конструкций и окон, износ внутридомовых инженерных систем.</w:t>
      </w:r>
    </w:p>
    <w:p w:rsidR="006B0E1D" w:rsidRPr="007E25D6" w:rsidRDefault="006B0E1D" w:rsidP="00B5461F">
      <w:pPr>
        <w:pStyle w:val="11ff3"/>
      </w:pPr>
      <w:r w:rsidRPr="007E25D6">
        <w:t>В качестве параметров, характеризующих степень благоустройства многоквартирного дома или жилого дома, применяются показатели, установленные техническими и иными требованиями в соответствии с нормативными правовыми актами Российской Федерации.</w:t>
      </w:r>
    </w:p>
    <w:p w:rsidR="006B0E1D" w:rsidRPr="007E25D6" w:rsidRDefault="006B0E1D" w:rsidP="00B5461F">
      <w:pPr>
        <w:pStyle w:val="11ff3"/>
      </w:pPr>
      <w:r w:rsidRPr="007E25D6">
        <w:t>При выборе единицы измерения нормативов потребления коммунальных услуг используются следующие показатели:</w:t>
      </w:r>
    </w:p>
    <w:p w:rsidR="006B0E1D" w:rsidRPr="007E25D6" w:rsidRDefault="006B0E1D" w:rsidP="00B5461F">
      <w:pPr>
        <w:pStyle w:val="11ff3"/>
      </w:pPr>
      <w:r w:rsidRPr="007E25D6">
        <w:rPr>
          <w:smallCaps/>
        </w:rPr>
        <w:t xml:space="preserve">в </w:t>
      </w:r>
      <w:r w:rsidRPr="007E25D6">
        <w:t>отношении горячего водоснабжения:</w:t>
      </w:r>
    </w:p>
    <w:p w:rsidR="006B0E1D" w:rsidRPr="007E25D6" w:rsidRDefault="006B0E1D" w:rsidP="006B0E1D">
      <w:pPr>
        <w:pStyle w:val="113"/>
      </w:pPr>
      <w:r w:rsidRPr="007E25D6">
        <w:t>в жилых помещениях - куб. метр на 1 человека;</w:t>
      </w:r>
    </w:p>
    <w:p w:rsidR="006B0E1D" w:rsidRPr="007E25D6" w:rsidRDefault="006B0E1D" w:rsidP="006B0E1D">
      <w:pPr>
        <w:pStyle w:val="113"/>
      </w:pPr>
      <w:r w:rsidRPr="007E25D6">
        <w:t>на общедомовые нужды - куб. метр на 1 кв. метр общей площади помещений, входящих в состав общего имущества в многоквартирном доме.</w:t>
      </w:r>
    </w:p>
    <w:p w:rsidR="006B0E1D" w:rsidRPr="007E25D6" w:rsidRDefault="006B0E1D" w:rsidP="00B5461F">
      <w:pPr>
        <w:pStyle w:val="11ff3"/>
      </w:pPr>
      <w:r w:rsidRPr="007E25D6">
        <w:t>в отношении отопления:</w:t>
      </w:r>
    </w:p>
    <w:p w:rsidR="006B0E1D" w:rsidRPr="007E25D6" w:rsidRDefault="006B0E1D" w:rsidP="006B0E1D">
      <w:pPr>
        <w:pStyle w:val="113"/>
      </w:pPr>
      <w:r w:rsidRPr="007E25D6">
        <w:t>в жилых помещениях - Гкал на 1 кв. метр общей площади всех помещений в многоквартирном доме или жилого дома;</w:t>
      </w:r>
    </w:p>
    <w:p w:rsidR="006B0E1D" w:rsidRPr="007E25D6" w:rsidRDefault="006B0E1D" w:rsidP="006B0E1D">
      <w:pPr>
        <w:pStyle w:val="113"/>
      </w:pPr>
      <w:r w:rsidRPr="007E25D6">
        <w:t>на общедомовые нужды - Гкал на 1 кв. метр общей площади всех помещений в многоквартирном доме.</w:t>
      </w:r>
    </w:p>
    <w:p w:rsidR="006B0E1D" w:rsidRPr="007E25D6" w:rsidRDefault="006B0E1D" w:rsidP="00B5461F">
      <w:pPr>
        <w:pStyle w:val="11ff3"/>
      </w:pPr>
      <w:r w:rsidRPr="007E25D6">
        <w:t>Нормативы потребления коммунальных услуг определяются с применением метода аналогов либо расчетного метода с использованием формул согласно приложению к Правилам установления и определения нормативов потребления коммунальных услуг.</w:t>
      </w:r>
    </w:p>
    <w:p w:rsidR="00AD0157" w:rsidRPr="007E25D6" w:rsidRDefault="00D0426A" w:rsidP="00BF5553">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Нормативы потребления коммунальных услуг по отоплению гражданами, проживающими в многоквартирных домах или жилых домах на территории Ленинградской области, утвержденные постановлением Правительства Ленинградской области от 24 ноября 2010 г. </w:t>
      </w:r>
      <w:r w:rsidR="00A53753" w:rsidRPr="007E25D6">
        <w:rPr>
          <w:rFonts w:ascii="Times New Roman" w:eastAsia="Calibri" w:hAnsi="Times New Roman" w:cs="Times New Roman"/>
          <w:bCs/>
          <w:iCs/>
          <w:color w:val="0A0A0C"/>
          <w:sz w:val="24"/>
          <w:szCs w:val="24"/>
          <w:lang w:eastAsia="en-US"/>
        </w:rPr>
        <w:t xml:space="preserve">№ </w:t>
      </w:r>
      <w:r w:rsidRPr="007E25D6">
        <w:rPr>
          <w:rFonts w:ascii="Times New Roman" w:eastAsia="Calibri" w:hAnsi="Times New Roman" w:cs="Times New Roman"/>
          <w:bCs/>
          <w:iCs/>
          <w:color w:val="0A0A0C"/>
          <w:sz w:val="24"/>
          <w:szCs w:val="24"/>
          <w:lang w:eastAsia="en-US"/>
        </w:rPr>
        <w:t>313 «Об утверждении нормативов потребления коммунальных услуг по холодному водоснабжению, водоотведению, горячему водоснабжению и отоплению гражданами, проживающими в многоквартирных домах или жилых домах на территории Ленинградской области, при отсутствии приборов учета», представлены в таблице.</w:t>
      </w:r>
    </w:p>
    <w:p w:rsidR="00D0426A" w:rsidRPr="007E25D6" w:rsidRDefault="00D0426A" w:rsidP="00D0426A">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u w:val="single"/>
          <w:lang w:eastAsia="en-US"/>
        </w:rPr>
        <w:t>Таблица 1.5.5.1 – Нормативы</w:t>
      </w:r>
      <w:r w:rsidR="00AD6656" w:rsidRPr="007E25D6">
        <w:rPr>
          <w:rFonts w:ascii="Times New Roman" w:eastAsia="Calibri" w:hAnsi="Times New Roman" w:cs="Times New Roman"/>
          <w:bCs/>
          <w:iCs/>
          <w:color w:val="0A0A0C"/>
          <w:sz w:val="24"/>
          <w:szCs w:val="24"/>
          <w:u w:val="single"/>
          <w:lang w:eastAsia="en-US"/>
        </w:rPr>
        <w:t xml:space="preserve"> </w:t>
      </w:r>
      <w:r w:rsidRPr="007E25D6">
        <w:rPr>
          <w:rFonts w:ascii="Times New Roman" w:eastAsia="Calibri" w:hAnsi="Times New Roman" w:cs="Times New Roman"/>
          <w:bCs/>
          <w:iCs/>
          <w:color w:val="0A0A0C"/>
          <w:sz w:val="24"/>
          <w:szCs w:val="24"/>
          <w:u w:val="single"/>
          <w:lang w:eastAsia="en-US"/>
        </w:rPr>
        <w:t>потребления</w:t>
      </w:r>
      <w:r w:rsidR="00AD6656" w:rsidRPr="007E25D6">
        <w:rPr>
          <w:rFonts w:ascii="Times New Roman" w:eastAsia="Calibri" w:hAnsi="Times New Roman" w:cs="Times New Roman"/>
          <w:bCs/>
          <w:iCs/>
          <w:color w:val="0A0A0C"/>
          <w:sz w:val="24"/>
          <w:szCs w:val="24"/>
          <w:u w:val="single"/>
          <w:lang w:eastAsia="en-US"/>
        </w:rPr>
        <w:t xml:space="preserve"> </w:t>
      </w:r>
      <w:r w:rsidRPr="007E25D6">
        <w:rPr>
          <w:rFonts w:ascii="Times New Roman" w:eastAsia="Calibri" w:hAnsi="Times New Roman" w:cs="Times New Roman"/>
          <w:bCs/>
          <w:iCs/>
          <w:color w:val="0A0A0C"/>
          <w:sz w:val="24"/>
          <w:szCs w:val="24"/>
          <w:u w:val="single"/>
          <w:lang w:eastAsia="en-US"/>
        </w:rPr>
        <w:t>коммунальных</w:t>
      </w:r>
      <w:r w:rsidR="00410CF3" w:rsidRPr="007E25D6">
        <w:rPr>
          <w:rFonts w:ascii="Times New Roman" w:eastAsia="Calibri" w:hAnsi="Times New Roman" w:cs="Times New Roman"/>
          <w:bCs/>
          <w:iCs/>
          <w:color w:val="0A0A0C"/>
          <w:sz w:val="24"/>
          <w:szCs w:val="24"/>
          <w:u w:val="single"/>
          <w:lang w:eastAsia="en-US"/>
        </w:rPr>
        <w:t xml:space="preserve"> </w:t>
      </w:r>
      <w:r w:rsidRPr="007E25D6">
        <w:rPr>
          <w:rFonts w:ascii="Times New Roman" w:eastAsia="Calibri" w:hAnsi="Times New Roman" w:cs="Times New Roman"/>
          <w:bCs/>
          <w:iCs/>
          <w:color w:val="0A0A0C"/>
          <w:sz w:val="24"/>
          <w:szCs w:val="24"/>
          <w:u w:val="single"/>
          <w:lang w:eastAsia="en-US"/>
        </w:rPr>
        <w:t>услуг по</w:t>
      </w:r>
      <w:r w:rsidR="00410CF3" w:rsidRPr="007E25D6">
        <w:rPr>
          <w:rFonts w:ascii="Times New Roman" w:eastAsia="Calibri" w:hAnsi="Times New Roman" w:cs="Times New Roman"/>
          <w:bCs/>
          <w:iCs/>
          <w:color w:val="0A0A0C"/>
          <w:sz w:val="24"/>
          <w:szCs w:val="24"/>
          <w:u w:val="single"/>
          <w:lang w:eastAsia="en-US"/>
        </w:rPr>
        <w:t xml:space="preserve"> </w:t>
      </w:r>
      <w:r w:rsidRPr="007E25D6">
        <w:rPr>
          <w:rFonts w:ascii="Times New Roman" w:eastAsia="Calibri" w:hAnsi="Times New Roman" w:cs="Times New Roman"/>
          <w:bCs/>
          <w:iCs/>
          <w:color w:val="0A0A0C"/>
          <w:sz w:val="24"/>
          <w:szCs w:val="24"/>
          <w:u w:val="single"/>
          <w:lang w:eastAsia="en-US"/>
        </w:rPr>
        <w:t>отоплению</w:t>
      </w:r>
      <w:r w:rsidRPr="007E25D6">
        <w:rPr>
          <w:rFonts w:ascii="Times New Roman" w:eastAsia="Calibri" w:hAnsi="Times New Roman" w:cs="Times New Roman"/>
          <w:bCs/>
          <w:iCs/>
          <w:color w:val="0A0A0C"/>
          <w:sz w:val="24"/>
          <w:szCs w:val="24"/>
          <w:lang w:eastAsia="en-US"/>
        </w:rPr>
        <w:t xml:space="preserve"> </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6012"/>
        <w:gridCol w:w="2579"/>
      </w:tblGrid>
      <w:tr w:rsidR="00D0426A" w:rsidRPr="007E25D6" w:rsidTr="002B3518">
        <w:trPr>
          <w:trHeight w:val="20"/>
          <w:tblHeader/>
        </w:trPr>
        <w:tc>
          <w:tcPr>
            <w:tcW w:w="27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N</w:t>
            </w:r>
          </w:p>
        </w:tc>
        <w:tc>
          <w:tcPr>
            <w:tcW w:w="331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Классификационные группы многоквартирных домов</w:t>
            </w:r>
          </w:p>
        </w:tc>
        <w:tc>
          <w:tcPr>
            <w:tcW w:w="142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Норматив потребления</w:t>
            </w:r>
          </w:p>
        </w:tc>
      </w:tr>
      <w:tr w:rsidR="00D0426A" w:rsidRPr="007E25D6" w:rsidTr="002B3518">
        <w:trPr>
          <w:trHeight w:val="20"/>
          <w:tblHeader/>
        </w:trPr>
        <w:tc>
          <w:tcPr>
            <w:tcW w:w="27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п/п</w:t>
            </w:r>
          </w:p>
        </w:tc>
        <w:tc>
          <w:tcPr>
            <w:tcW w:w="331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и жилых домов</w:t>
            </w:r>
          </w:p>
        </w:tc>
        <w:tc>
          <w:tcPr>
            <w:tcW w:w="1420" w:type="pct"/>
          </w:tcPr>
          <w:p w:rsidR="00D0426A" w:rsidRPr="007E25D6" w:rsidRDefault="00D0426A" w:rsidP="00D0426A">
            <w:pPr>
              <w:jc w:val="center"/>
              <w:rPr>
                <w:rFonts w:ascii="Times New Roman" w:hAnsi="Times New Roman" w:cs="Times New Roman"/>
                <w:bCs/>
                <w:sz w:val="20"/>
                <w:szCs w:val="26"/>
                <w:lang w:val="ru-RU" w:eastAsia="ru-RU"/>
              </w:rPr>
            </w:pPr>
            <w:r w:rsidRPr="007E25D6">
              <w:rPr>
                <w:rFonts w:ascii="Times New Roman" w:hAnsi="Times New Roman" w:cs="Times New Roman"/>
                <w:bCs/>
                <w:sz w:val="20"/>
                <w:szCs w:val="26"/>
                <w:lang w:val="ru-RU" w:eastAsia="ru-RU"/>
              </w:rPr>
              <w:t>Гкал/кв. м общей площади жилых помещений в месяц</w:t>
            </w:r>
          </w:p>
        </w:tc>
      </w:tr>
      <w:tr w:rsidR="00D0426A" w:rsidRPr="007E25D6" w:rsidTr="002B3518">
        <w:trPr>
          <w:trHeight w:val="20"/>
        </w:trPr>
        <w:tc>
          <w:tcPr>
            <w:tcW w:w="27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1</w:t>
            </w:r>
          </w:p>
        </w:tc>
        <w:tc>
          <w:tcPr>
            <w:tcW w:w="331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Дома постройки до 1945 года</w:t>
            </w:r>
          </w:p>
        </w:tc>
        <w:tc>
          <w:tcPr>
            <w:tcW w:w="142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0,0207</w:t>
            </w:r>
          </w:p>
        </w:tc>
      </w:tr>
      <w:tr w:rsidR="00D0426A" w:rsidRPr="007E25D6" w:rsidTr="002B3518">
        <w:trPr>
          <w:trHeight w:val="20"/>
        </w:trPr>
        <w:tc>
          <w:tcPr>
            <w:tcW w:w="27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lastRenderedPageBreak/>
              <w:t>2</w:t>
            </w:r>
          </w:p>
        </w:tc>
        <w:tc>
          <w:tcPr>
            <w:tcW w:w="331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Дома постройки 1946-1970 годов</w:t>
            </w:r>
          </w:p>
        </w:tc>
        <w:tc>
          <w:tcPr>
            <w:tcW w:w="142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0,0173</w:t>
            </w:r>
          </w:p>
        </w:tc>
      </w:tr>
      <w:tr w:rsidR="00D0426A" w:rsidRPr="007E25D6" w:rsidTr="002B3518">
        <w:trPr>
          <w:trHeight w:val="20"/>
        </w:trPr>
        <w:tc>
          <w:tcPr>
            <w:tcW w:w="27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3</w:t>
            </w:r>
          </w:p>
        </w:tc>
        <w:tc>
          <w:tcPr>
            <w:tcW w:w="331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Дома постройки 1971-1999 годов</w:t>
            </w:r>
          </w:p>
        </w:tc>
        <w:tc>
          <w:tcPr>
            <w:tcW w:w="142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0,0166</w:t>
            </w:r>
          </w:p>
        </w:tc>
      </w:tr>
      <w:tr w:rsidR="00D0426A" w:rsidRPr="007E25D6" w:rsidTr="002B3518">
        <w:trPr>
          <w:trHeight w:val="20"/>
        </w:trPr>
        <w:tc>
          <w:tcPr>
            <w:tcW w:w="27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4</w:t>
            </w:r>
          </w:p>
        </w:tc>
        <w:tc>
          <w:tcPr>
            <w:tcW w:w="331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Дома постройки после 1999 года</w:t>
            </w:r>
          </w:p>
        </w:tc>
        <w:tc>
          <w:tcPr>
            <w:tcW w:w="1420" w:type="pct"/>
          </w:tcPr>
          <w:p w:rsidR="00D0426A" w:rsidRPr="007E25D6" w:rsidRDefault="00D0426A" w:rsidP="00D0426A">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0,0099</w:t>
            </w:r>
          </w:p>
        </w:tc>
      </w:tr>
    </w:tbl>
    <w:p w:rsidR="00BF5553" w:rsidRDefault="00BF5553" w:rsidP="00CD38DA">
      <w:pPr>
        <w:pStyle w:val="11ff3"/>
      </w:pPr>
    </w:p>
    <w:p w:rsidR="00D0426A" w:rsidRPr="007E25D6" w:rsidRDefault="00D0426A" w:rsidP="00CD38DA">
      <w:pPr>
        <w:pStyle w:val="11ff3"/>
      </w:pPr>
      <w:r w:rsidRPr="007E25D6">
        <w:t>Примечания:</w:t>
      </w:r>
    </w:p>
    <w:p w:rsidR="00D0426A" w:rsidRPr="007E25D6" w:rsidRDefault="00D0426A" w:rsidP="00CD38DA">
      <w:pPr>
        <w:pStyle w:val="11ff3"/>
      </w:pPr>
      <w:r w:rsidRPr="007E25D6">
        <w:t>Нормативы потребления коммунальной услуги по отоплению установлены в соответствии с требованиями к качеству коммунальных услуг, предусмотренными законодательными и иными нормативными правовыми актами Российской Федерации.</w:t>
      </w:r>
    </w:p>
    <w:p w:rsidR="00D0426A" w:rsidRPr="007E25D6" w:rsidRDefault="00D0426A" w:rsidP="00CD38DA">
      <w:pPr>
        <w:pStyle w:val="11ff3"/>
      </w:pPr>
      <w:r w:rsidRPr="007E25D6">
        <w:t>При определении нормативов потребления коммунальной услуги по отоплению учтены конструктивные и технические параметры многоквартирного дома или жилого дома: материал стен, крыши, объем жилых помещений, площадь ограждающих конструкций и окон, износ внутридомовых инженерных коммуникаций и оборудования, а также количество этажей и год постройки многоквартирного дома (до и после 1999 года).</w:t>
      </w:r>
    </w:p>
    <w:p w:rsidR="00D0426A" w:rsidRPr="007E25D6" w:rsidRDefault="00D0426A" w:rsidP="00CD38DA">
      <w:pPr>
        <w:pStyle w:val="11ff3"/>
      </w:pPr>
      <w:r w:rsidRPr="007E25D6">
        <w:t>В норматив отопления включен расход тепловой энергии исходя из расчета расхода на 1 кв. м площади жилых помещений для обеспечения температурного режима жилых помещений, содержания общего имущества многоквартирного дома с учетом требований к качеству данной коммунальной услуги.</w:t>
      </w:r>
    </w:p>
    <w:p w:rsidR="00D0426A" w:rsidRPr="007E25D6" w:rsidRDefault="00D0426A" w:rsidP="00CD38DA">
      <w:pPr>
        <w:pStyle w:val="11ff3"/>
      </w:pPr>
      <w:r w:rsidRPr="007E25D6">
        <w:t>Нормативы потребления коммунальной услуги по отоплению распространяются на общежития (коммунальные квартиры).</w:t>
      </w:r>
    </w:p>
    <w:p w:rsidR="006B0E1D" w:rsidRPr="007E25D6" w:rsidRDefault="00D0426A" w:rsidP="00AD0157">
      <w:pPr>
        <w:pStyle w:val="11ff3"/>
      </w:pPr>
      <w:r w:rsidRPr="007E25D6">
        <w:rPr>
          <w:rFonts w:eastAsiaTheme="minorEastAsia"/>
          <w:color w:val="auto"/>
          <w:lang w:eastAsia="ru-RU"/>
        </w:rPr>
        <w:t>При расчетах нагрузки на отопление жилых зданий используются удельные расходы тепловой энергии, принимаемые в зависимости от характеристики зданий (год постройки, этажность и пр.).</w:t>
      </w:r>
    </w:p>
    <w:p w:rsidR="00C25060" w:rsidRPr="007E25D6" w:rsidRDefault="00C25060" w:rsidP="00AD0157">
      <w:pPr>
        <w:pStyle w:val="20"/>
        <w:spacing w:before="240" w:line="240" w:lineRule="auto"/>
        <w:rPr>
          <w:rFonts w:cs="Times New Roman"/>
        </w:rPr>
      </w:pPr>
      <w:bookmarkStart w:id="220" w:name="_Toc78674731"/>
      <w:bookmarkStart w:id="221" w:name="_Toc84970968"/>
      <w:bookmarkStart w:id="222" w:name="_Toc231910408"/>
      <w:r w:rsidRPr="007E25D6">
        <w:rPr>
          <w:rFonts w:cs="Times New Roman"/>
        </w:rPr>
        <w:t>Описание сравнения величины договорной и расчетной тепловой нагрузки по зоне действия каждого источника тепловой энергии</w:t>
      </w:r>
      <w:bookmarkEnd w:id="220"/>
      <w:bookmarkEnd w:id="221"/>
      <w:bookmarkEnd w:id="222"/>
    </w:p>
    <w:p w:rsidR="00C25060" w:rsidRPr="007E25D6" w:rsidRDefault="00C25060" w:rsidP="00B5461F">
      <w:pPr>
        <w:pStyle w:val="11ff3"/>
      </w:pPr>
      <w:r w:rsidRPr="007E25D6">
        <w:t>Значения договорных тепловых нагрузок, соответствующих величине потребления тепловой энергии при расчетных температурах наружного воздуха в зонах действия источников тепловой энергии, соответствуют фактическим.</w:t>
      </w:r>
    </w:p>
    <w:p w:rsidR="002D2A4F" w:rsidRPr="007E25D6" w:rsidRDefault="002D2A4F" w:rsidP="00B5461F">
      <w:pPr>
        <w:pStyle w:val="11ff3"/>
        <w:sectPr w:rsidR="002D2A4F" w:rsidRPr="007E25D6" w:rsidSect="00C25060">
          <w:footerReference w:type="first" r:id="rId26"/>
          <w:pgSz w:w="11907" w:h="16839" w:code="9"/>
          <w:pgMar w:top="851" w:right="1134" w:bottom="851" w:left="1701" w:header="680" w:footer="284" w:gutter="0"/>
          <w:cols w:space="708"/>
          <w:docGrid w:linePitch="360"/>
        </w:sectPr>
      </w:pPr>
    </w:p>
    <w:p w:rsidR="00C25060" w:rsidRPr="007E25D6" w:rsidRDefault="00C25060" w:rsidP="00167E90">
      <w:pPr>
        <w:pStyle w:val="19"/>
        <w:numPr>
          <w:ilvl w:val="0"/>
          <w:numId w:val="22"/>
        </w:numPr>
      </w:pPr>
      <w:bookmarkStart w:id="223" w:name="_Toc78674732"/>
      <w:bookmarkStart w:id="224" w:name="_Toc84970969"/>
      <w:bookmarkStart w:id="225" w:name="_Toc231910409"/>
      <w:r w:rsidRPr="007E25D6">
        <w:lastRenderedPageBreak/>
        <w:t>Балансы тепловой мощности и тепловой нагрузки</w:t>
      </w:r>
      <w:bookmarkEnd w:id="223"/>
      <w:bookmarkEnd w:id="224"/>
      <w:bookmarkEnd w:id="225"/>
    </w:p>
    <w:p w:rsidR="00C25060" w:rsidRPr="00EF0012" w:rsidRDefault="00CD5F27">
      <w:pPr>
        <w:pStyle w:val="20"/>
        <w:numPr>
          <w:ilvl w:val="1"/>
          <w:numId w:val="108"/>
        </w:numPr>
        <w:spacing w:before="240" w:line="240" w:lineRule="auto"/>
        <w:rPr>
          <w:rFonts w:cs="Times New Roman"/>
        </w:rPr>
      </w:pPr>
      <w:bookmarkStart w:id="226" w:name="_Toc78674733"/>
      <w:bookmarkStart w:id="227" w:name="_Toc84970970"/>
      <w:bookmarkStart w:id="228" w:name="_Toc231910410"/>
      <w:r w:rsidRPr="00EF0012">
        <w:rPr>
          <w:rFonts w:cs="Times New Roman"/>
        </w:rPr>
        <w:t>О</w:t>
      </w:r>
      <w:r w:rsidR="00C25060" w:rsidRPr="00EF0012">
        <w:rPr>
          <w:rFonts w:cs="Times New Roman"/>
        </w:rPr>
        <w:t>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226"/>
      <w:bookmarkEnd w:id="227"/>
      <w:bookmarkEnd w:id="228"/>
    </w:p>
    <w:p w:rsidR="00C25060" w:rsidRPr="007E25D6" w:rsidRDefault="00C25060" w:rsidP="00B5461F">
      <w:pPr>
        <w:pStyle w:val="11ff3"/>
      </w:pPr>
      <w:r w:rsidRPr="007E25D6">
        <w:t>Существующие и перспективные балансы тепловой мощности и тепловой нагрузки составляются в соответствии с п. 8 ПП РФ от 03.04.</w:t>
      </w:r>
      <w:r w:rsidR="00C96600" w:rsidRPr="007E25D6">
        <w:t>2025</w:t>
      </w:r>
      <w:r w:rsidRPr="007E25D6">
        <w:t xml:space="preserve"> г. №405 «О внесении изменений в некоторые акты Правительства Российской Федерации».</w:t>
      </w:r>
    </w:p>
    <w:p w:rsidR="00C25060" w:rsidRPr="007E25D6" w:rsidRDefault="00C25060" w:rsidP="00B5461F">
      <w:pPr>
        <w:pStyle w:val="11ff3"/>
      </w:pPr>
      <w:r w:rsidRPr="007E25D6">
        <w:t>В таблице представлены существующие балансы тепловой мощности в соответствии с Приложением 6 Методических рекомендаций по разработке Схем теплоснабжения.</w:t>
      </w:r>
    </w:p>
    <w:p w:rsidR="00C25060" w:rsidRPr="007E25D6" w:rsidRDefault="00C25060" w:rsidP="00C25060">
      <w:pPr>
        <w:rPr>
          <w:rFonts w:ascii="Times New Roman" w:eastAsia="Calibri" w:hAnsi="Times New Roman" w:cs="Times New Roman"/>
        </w:rPr>
        <w:sectPr w:rsidR="00C25060" w:rsidRPr="007E25D6" w:rsidSect="00C25060">
          <w:pgSz w:w="11907" w:h="16839" w:code="9"/>
          <w:pgMar w:top="851" w:right="1134" w:bottom="851" w:left="1701" w:header="680" w:footer="284" w:gutter="0"/>
          <w:cols w:space="708"/>
          <w:docGrid w:linePitch="360"/>
        </w:sectPr>
      </w:pPr>
      <w:bookmarkStart w:id="229" w:name="_Toc527706881"/>
    </w:p>
    <w:p w:rsidR="000F32DC" w:rsidRPr="007E25D6" w:rsidRDefault="00C25060" w:rsidP="005B41FF">
      <w:pPr>
        <w:pStyle w:val="afffffffffffffff1"/>
        <w:ind w:firstLine="709"/>
        <w:rPr>
          <w:b/>
          <w:bCs/>
          <w:szCs w:val="24"/>
        </w:rPr>
      </w:pPr>
      <w:r w:rsidRPr="007E25D6">
        <w:lastRenderedPageBreak/>
        <w:t xml:space="preserve">Таблица </w:t>
      </w:r>
      <w:r w:rsidR="00FD7E24" w:rsidRPr="007E25D6">
        <w:t>1.</w:t>
      </w:r>
      <w:r w:rsidR="00E20195" w:rsidRPr="007E25D6">
        <w:t>6.1.1</w:t>
      </w:r>
      <w:r w:rsidRPr="007E25D6">
        <w:t xml:space="preserve"> – 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по горячей воде</w:t>
      </w:r>
      <w:bookmarkEnd w:id="2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1101"/>
        <w:gridCol w:w="1065"/>
        <w:gridCol w:w="961"/>
        <w:gridCol w:w="801"/>
        <w:gridCol w:w="812"/>
        <w:gridCol w:w="812"/>
        <w:gridCol w:w="1194"/>
        <w:gridCol w:w="1194"/>
        <w:gridCol w:w="1194"/>
        <w:gridCol w:w="1194"/>
        <w:gridCol w:w="1245"/>
        <w:gridCol w:w="1138"/>
        <w:gridCol w:w="1138"/>
      </w:tblGrid>
      <w:tr w:rsidR="00EF0012" w:rsidRPr="00EF0012" w:rsidTr="00EF0012">
        <w:trPr>
          <w:trHeight w:val="2376"/>
        </w:trPr>
        <w:tc>
          <w:tcPr>
            <w:tcW w:w="910" w:type="pct"/>
            <w:shd w:val="clear" w:color="000000" w:fill="FFFFFF"/>
            <w:vAlign w:val="center"/>
            <w:hideMark/>
          </w:tcPr>
          <w:p w:rsidR="00EF0012" w:rsidRPr="00EF0012" w:rsidRDefault="00EF0012" w:rsidP="00EF0012">
            <w:pPr>
              <w:pStyle w:val="1fffb"/>
              <w:rPr>
                <w:lang w:eastAsia="zh-CN"/>
              </w:rPr>
            </w:pPr>
            <w:r w:rsidRPr="00EF0012">
              <w:rPr>
                <w:lang w:eastAsia="zh-CN"/>
              </w:rPr>
              <w:t>Источник централизованного теплоснабжения</w:t>
            </w:r>
          </w:p>
        </w:tc>
        <w:tc>
          <w:tcPr>
            <w:tcW w:w="294" w:type="pct"/>
            <w:shd w:val="clear" w:color="000000" w:fill="FFFFFF"/>
            <w:vAlign w:val="center"/>
            <w:hideMark/>
          </w:tcPr>
          <w:p w:rsidR="00EF0012" w:rsidRPr="00EF0012" w:rsidRDefault="00EF0012" w:rsidP="00EF0012">
            <w:pPr>
              <w:pStyle w:val="1fffb"/>
              <w:rPr>
                <w:lang w:eastAsia="zh-CN"/>
              </w:rPr>
            </w:pPr>
            <w:r w:rsidRPr="00EF0012">
              <w:rPr>
                <w:lang w:eastAsia="zh-CN"/>
              </w:rPr>
              <w:t>Установленная тепловая мощность, Гкал/ч</w:t>
            </w:r>
          </w:p>
        </w:tc>
        <w:tc>
          <w:tcPr>
            <w:tcW w:w="294" w:type="pct"/>
            <w:shd w:val="clear" w:color="000000" w:fill="FFFFFF"/>
            <w:vAlign w:val="center"/>
            <w:hideMark/>
          </w:tcPr>
          <w:p w:rsidR="00EF0012" w:rsidRPr="00EF0012" w:rsidRDefault="00EF0012" w:rsidP="00EF0012">
            <w:pPr>
              <w:pStyle w:val="1fffb"/>
              <w:rPr>
                <w:lang w:eastAsia="zh-CN"/>
              </w:rPr>
            </w:pPr>
            <w:r w:rsidRPr="00EF0012">
              <w:rPr>
                <w:lang w:eastAsia="zh-CN"/>
              </w:rPr>
              <w:t>Фактическая располагаемая тепловая мощность источника, Гкал/ч</w:t>
            </w:r>
          </w:p>
        </w:tc>
        <w:tc>
          <w:tcPr>
            <w:tcW w:w="294" w:type="pct"/>
            <w:shd w:val="clear" w:color="000000" w:fill="FFFFFF"/>
            <w:vAlign w:val="center"/>
            <w:hideMark/>
          </w:tcPr>
          <w:p w:rsidR="00EF0012" w:rsidRPr="00EF0012" w:rsidRDefault="00EF0012" w:rsidP="00EF0012">
            <w:pPr>
              <w:pStyle w:val="1fffb"/>
              <w:rPr>
                <w:lang w:eastAsia="zh-CN"/>
              </w:rPr>
            </w:pPr>
            <w:r w:rsidRPr="00EF0012">
              <w:rPr>
                <w:lang w:eastAsia="zh-CN"/>
              </w:rPr>
              <w:t>Расход тепловой мощности на собственные</w:t>
            </w:r>
            <w:r w:rsidR="00BB453D">
              <w:rPr>
                <w:lang w:eastAsia="zh-CN"/>
              </w:rPr>
              <w:t xml:space="preserve"> </w:t>
            </w:r>
            <w:r w:rsidRPr="00EF0012">
              <w:rPr>
                <w:lang w:eastAsia="zh-CN"/>
              </w:rPr>
              <w:t>нужды, Гкал/ч</w:t>
            </w:r>
          </w:p>
        </w:tc>
        <w:tc>
          <w:tcPr>
            <w:tcW w:w="294" w:type="pct"/>
            <w:shd w:val="clear" w:color="000000" w:fill="FFFFFF"/>
            <w:vAlign w:val="center"/>
            <w:hideMark/>
          </w:tcPr>
          <w:p w:rsidR="00EF0012" w:rsidRPr="00EF0012" w:rsidRDefault="00EF0012" w:rsidP="00EF0012">
            <w:pPr>
              <w:pStyle w:val="1fffb"/>
              <w:rPr>
                <w:lang w:eastAsia="zh-CN"/>
              </w:rPr>
            </w:pPr>
            <w:r w:rsidRPr="00EF0012">
              <w:rPr>
                <w:lang w:eastAsia="zh-CN"/>
              </w:rPr>
              <w:t>Тепловая мощность нетто, Гкал/ч</w:t>
            </w:r>
          </w:p>
        </w:tc>
        <w:tc>
          <w:tcPr>
            <w:tcW w:w="291" w:type="pct"/>
            <w:shd w:val="clear" w:color="000000" w:fill="FFFFFF"/>
            <w:vAlign w:val="center"/>
            <w:hideMark/>
          </w:tcPr>
          <w:p w:rsidR="00EF0012" w:rsidRPr="00EF0012" w:rsidRDefault="00EF0012" w:rsidP="00EF0012">
            <w:pPr>
              <w:pStyle w:val="1fffb"/>
              <w:rPr>
                <w:lang w:eastAsia="zh-CN"/>
              </w:rPr>
            </w:pPr>
            <w:r w:rsidRPr="00EF0012">
              <w:rPr>
                <w:lang w:eastAsia="zh-CN"/>
              </w:rPr>
              <w:t>Потери мощности в тепловых сетях, %</w:t>
            </w:r>
          </w:p>
        </w:tc>
        <w:tc>
          <w:tcPr>
            <w:tcW w:w="294" w:type="pct"/>
            <w:shd w:val="clear" w:color="000000" w:fill="FFFFFF"/>
            <w:vAlign w:val="center"/>
            <w:hideMark/>
          </w:tcPr>
          <w:p w:rsidR="00EF0012" w:rsidRPr="00EF0012" w:rsidRDefault="00EF0012" w:rsidP="00EF0012">
            <w:pPr>
              <w:pStyle w:val="1fffb"/>
              <w:rPr>
                <w:lang w:eastAsia="zh-CN"/>
              </w:rPr>
            </w:pPr>
            <w:r w:rsidRPr="00EF0012">
              <w:rPr>
                <w:lang w:eastAsia="zh-CN"/>
              </w:rPr>
              <w:t>Потери мощности в тепловых сетях, Гкал/ч</w:t>
            </w:r>
          </w:p>
        </w:tc>
        <w:tc>
          <w:tcPr>
            <w:tcW w:w="294" w:type="pct"/>
            <w:shd w:val="clear" w:color="000000" w:fill="FFFFFF"/>
            <w:vAlign w:val="center"/>
            <w:hideMark/>
          </w:tcPr>
          <w:p w:rsidR="00EF0012" w:rsidRPr="00EF0012" w:rsidRDefault="00EF0012" w:rsidP="00EF0012">
            <w:pPr>
              <w:pStyle w:val="1fffb"/>
              <w:rPr>
                <w:lang w:eastAsia="zh-CN"/>
              </w:rPr>
            </w:pPr>
            <w:r w:rsidRPr="00EF0012">
              <w:rPr>
                <w:lang w:eastAsia="zh-CN"/>
              </w:rPr>
              <w:t>Присоединенная (расчетная) тепловая нагрузка (мощность), Гкал/ч</w:t>
            </w:r>
          </w:p>
        </w:tc>
        <w:tc>
          <w:tcPr>
            <w:tcW w:w="294" w:type="pct"/>
            <w:shd w:val="clear" w:color="000000" w:fill="FFFFFF"/>
            <w:vAlign w:val="center"/>
            <w:hideMark/>
          </w:tcPr>
          <w:p w:rsidR="00EF0012" w:rsidRPr="00EF0012" w:rsidRDefault="00EF0012" w:rsidP="00EF0012">
            <w:pPr>
              <w:pStyle w:val="1fffb"/>
              <w:rPr>
                <w:lang w:eastAsia="zh-CN"/>
              </w:rPr>
            </w:pPr>
            <w:r w:rsidRPr="00EF0012">
              <w:rPr>
                <w:lang w:eastAsia="zh-CN"/>
              </w:rPr>
              <w:t>Присоединенная тепловая нагрузка (мощность) ТС, Гкал/ч</w:t>
            </w:r>
          </w:p>
        </w:tc>
        <w:tc>
          <w:tcPr>
            <w:tcW w:w="294" w:type="pct"/>
            <w:shd w:val="clear" w:color="000000" w:fill="FFFFFF"/>
            <w:vAlign w:val="center"/>
            <w:hideMark/>
          </w:tcPr>
          <w:p w:rsidR="00EF0012" w:rsidRPr="00EF0012" w:rsidRDefault="00EF0012" w:rsidP="00EF0012">
            <w:pPr>
              <w:pStyle w:val="1fffb"/>
              <w:rPr>
                <w:lang w:eastAsia="zh-CN"/>
              </w:rPr>
            </w:pPr>
            <w:r w:rsidRPr="00EF0012">
              <w:rPr>
                <w:lang w:eastAsia="zh-CN"/>
              </w:rPr>
              <w:t>Присоединенная тепловая нагрузка (мощность) ГВС, Гкал/ч</w:t>
            </w:r>
          </w:p>
        </w:tc>
        <w:tc>
          <w:tcPr>
            <w:tcW w:w="294" w:type="pct"/>
            <w:shd w:val="clear" w:color="000000" w:fill="FFFFFF"/>
            <w:vAlign w:val="center"/>
            <w:hideMark/>
          </w:tcPr>
          <w:p w:rsidR="00EF0012" w:rsidRPr="00EF0012" w:rsidRDefault="00EF0012" w:rsidP="00EF0012">
            <w:pPr>
              <w:pStyle w:val="1fffb"/>
              <w:rPr>
                <w:lang w:eastAsia="zh-CN"/>
              </w:rPr>
            </w:pPr>
            <w:r w:rsidRPr="00EF0012">
              <w:rPr>
                <w:lang w:eastAsia="zh-CN"/>
              </w:rPr>
              <w:t>Присоединенная (договорная) тепловая нагрузка (мощность), Гкал/ч</w:t>
            </w:r>
          </w:p>
        </w:tc>
        <w:tc>
          <w:tcPr>
            <w:tcW w:w="298" w:type="pct"/>
            <w:shd w:val="clear" w:color="000000" w:fill="FFFFFF"/>
            <w:vAlign w:val="center"/>
            <w:hideMark/>
          </w:tcPr>
          <w:p w:rsidR="00EF0012" w:rsidRPr="00EF0012" w:rsidRDefault="00EF0012" w:rsidP="00EF0012">
            <w:pPr>
              <w:pStyle w:val="1fffb"/>
              <w:rPr>
                <w:lang w:eastAsia="zh-CN"/>
              </w:rPr>
            </w:pPr>
            <w:r w:rsidRPr="00EF0012">
              <w:rPr>
                <w:lang w:eastAsia="zh-CN"/>
              </w:rPr>
              <w:t>Тепловая нагрузка с учетом потерь тепловой энергии при транспортировке, Гкал/час</w:t>
            </w:r>
          </w:p>
        </w:tc>
        <w:tc>
          <w:tcPr>
            <w:tcW w:w="293" w:type="pct"/>
            <w:shd w:val="clear" w:color="000000" w:fill="FFFFFF"/>
            <w:vAlign w:val="center"/>
            <w:hideMark/>
          </w:tcPr>
          <w:p w:rsidR="00EF0012" w:rsidRPr="00EF0012" w:rsidRDefault="00EF0012" w:rsidP="00EF0012">
            <w:pPr>
              <w:pStyle w:val="1fffb"/>
              <w:rPr>
                <w:lang w:eastAsia="zh-CN"/>
              </w:rPr>
            </w:pPr>
            <w:r w:rsidRPr="00EF0012">
              <w:rPr>
                <w:lang w:eastAsia="zh-CN"/>
              </w:rPr>
              <w:t>Резерв/дефицит тепловой мощности (по фактической нагрузке), Гкал/ч</w:t>
            </w:r>
          </w:p>
        </w:tc>
        <w:tc>
          <w:tcPr>
            <w:tcW w:w="561" w:type="pct"/>
            <w:shd w:val="clear" w:color="000000" w:fill="FFFFFF"/>
            <w:vAlign w:val="center"/>
            <w:hideMark/>
          </w:tcPr>
          <w:p w:rsidR="00EF0012" w:rsidRPr="00EF0012" w:rsidRDefault="00EF0012" w:rsidP="00EF0012">
            <w:pPr>
              <w:pStyle w:val="1fffb"/>
              <w:rPr>
                <w:lang w:eastAsia="zh-CN"/>
              </w:rPr>
            </w:pPr>
            <w:r w:rsidRPr="00EF0012">
              <w:rPr>
                <w:lang w:eastAsia="zh-CN"/>
              </w:rPr>
              <w:t>Резерв/дефицит тепловой мощности (по фактической нагрузке),%</w:t>
            </w:r>
          </w:p>
        </w:tc>
      </w:tr>
      <w:tr w:rsidR="00EF0012" w:rsidRPr="00EF0012" w:rsidTr="00EF0012">
        <w:trPr>
          <w:trHeight w:val="276"/>
        </w:trPr>
        <w:tc>
          <w:tcPr>
            <w:tcW w:w="910" w:type="pct"/>
            <w:shd w:val="clear" w:color="000000" w:fill="C5D9F1"/>
            <w:vAlign w:val="center"/>
            <w:hideMark/>
          </w:tcPr>
          <w:p w:rsidR="00EF0012" w:rsidRPr="00EF0012" w:rsidRDefault="00EF0012" w:rsidP="00EF0012">
            <w:pPr>
              <w:pStyle w:val="1fffb"/>
              <w:rPr>
                <w:color w:val="000000"/>
                <w:lang w:eastAsia="zh-CN"/>
              </w:rPr>
            </w:pPr>
            <w:r w:rsidRPr="00EF0012">
              <w:rPr>
                <w:color w:val="000000"/>
                <w:lang w:eastAsia="zh-CN"/>
              </w:rPr>
              <w:t>2025 год</w:t>
            </w:r>
          </w:p>
        </w:tc>
        <w:tc>
          <w:tcPr>
            <w:tcW w:w="294" w:type="pct"/>
            <w:shd w:val="clear" w:color="000000" w:fill="C5D9F1"/>
            <w:vAlign w:val="center"/>
            <w:hideMark/>
          </w:tcPr>
          <w:p w:rsidR="00EF0012" w:rsidRPr="00EF0012" w:rsidRDefault="00EF0012" w:rsidP="00EF0012">
            <w:pPr>
              <w:pStyle w:val="1fffb"/>
              <w:rPr>
                <w:color w:val="000000"/>
                <w:lang w:eastAsia="zh-CN"/>
              </w:rPr>
            </w:pPr>
          </w:p>
        </w:tc>
        <w:tc>
          <w:tcPr>
            <w:tcW w:w="294" w:type="pct"/>
            <w:shd w:val="clear" w:color="000000" w:fill="C5D9F1"/>
            <w:vAlign w:val="center"/>
            <w:hideMark/>
          </w:tcPr>
          <w:p w:rsidR="00EF0012" w:rsidRPr="00EF0012" w:rsidRDefault="00EF0012" w:rsidP="00EF0012">
            <w:pPr>
              <w:pStyle w:val="1fffb"/>
              <w:rPr>
                <w:color w:val="000000"/>
                <w:lang w:eastAsia="zh-CN"/>
              </w:rPr>
            </w:pPr>
          </w:p>
        </w:tc>
        <w:tc>
          <w:tcPr>
            <w:tcW w:w="294" w:type="pct"/>
            <w:shd w:val="clear" w:color="000000" w:fill="C5D9F1"/>
            <w:vAlign w:val="center"/>
            <w:hideMark/>
          </w:tcPr>
          <w:p w:rsidR="00EF0012" w:rsidRPr="00EF0012" w:rsidRDefault="00EF0012" w:rsidP="00EF0012">
            <w:pPr>
              <w:pStyle w:val="1fffb"/>
              <w:rPr>
                <w:color w:val="000000"/>
                <w:lang w:eastAsia="zh-CN"/>
              </w:rPr>
            </w:pPr>
          </w:p>
        </w:tc>
        <w:tc>
          <w:tcPr>
            <w:tcW w:w="294" w:type="pct"/>
            <w:shd w:val="clear" w:color="000000" w:fill="C5D9F1"/>
            <w:noWrap/>
            <w:vAlign w:val="center"/>
            <w:hideMark/>
          </w:tcPr>
          <w:p w:rsidR="00EF0012" w:rsidRPr="00EF0012" w:rsidRDefault="00EF0012" w:rsidP="00EF0012">
            <w:pPr>
              <w:pStyle w:val="1fffb"/>
              <w:rPr>
                <w:color w:val="000000"/>
                <w:lang w:eastAsia="zh-CN"/>
              </w:rPr>
            </w:pPr>
          </w:p>
        </w:tc>
        <w:tc>
          <w:tcPr>
            <w:tcW w:w="291" w:type="pct"/>
            <w:shd w:val="clear" w:color="000000" w:fill="C5D9F1"/>
            <w:vAlign w:val="center"/>
            <w:hideMark/>
          </w:tcPr>
          <w:p w:rsidR="00EF0012" w:rsidRPr="00EF0012" w:rsidRDefault="00EF0012" w:rsidP="00EF0012">
            <w:pPr>
              <w:pStyle w:val="1fffb"/>
              <w:rPr>
                <w:color w:val="000000"/>
                <w:lang w:eastAsia="zh-CN"/>
              </w:rPr>
            </w:pPr>
          </w:p>
        </w:tc>
        <w:tc>
          <w:tcPr>
            <w:tcW w:w="294" w:type="pct"/>
            <w:shd w:val="clear" w:color="000000" w:fill="C5D9F1"/>
            <w:vAlign w:val="center"/>
            <w:hideMark/>
          </w:tcPr>
          <w:p w:rsidR="00EF0012" w:rsidRPr="00EF0012" w:rsidRDefault="00EF0012" w:rsidP="00EF0012">
            <w:pPr>
              <w:pStyle w:val="1fffb"/>
              <w:rPr>
                <w:color w:val="000000"/>
                <w:lang w:eastAsia="zh-CN"/>
              </w:rPr>
            </w:pPr>
          </w:p>
        </w:tc>
        <w:tc>
          <w:tcPr>
            <w:tcW w:w="294" w:type="pct"/>
            <w:shd w:val="clear" w:color="000000" w:fill="C5D9F1"/>
            <w:noWrap/>
            <w:vAlign w:val="center"/>
            <w:hideMark/>
          </w:tcPr>
          <w:p w:rsidR="00EF0012" w:rsidRPr="00EF0012" w:rsidRDefault="00EF0012" w:rsidP="00EF0012">
            <w:pPr>
              <w:pStyle w:val="1fffb"/>
              <w:rPr>
                <w:color w:val="000000"/>
                <w:lang w:eastAsia="zh-CN"/>
              </w:rPr>
            </w:pPr>
          </w:p>
        </w:tc>
        <w:tc>
          <w:tcPr>
            <w:tcW w:w="294" w:type="pct"/>
            <w:shd w:val="clear" w:color="000000" w:fill="C5D9F1"/>
            <w:noWrap/>
            <w:vAlign w:val="center"/>
            <w:hideMark/>
          </w:tcPr>
          <w:p w:rsidR="00EF0012" w:rsidRPr="00EF0012" w:rsidRDefault="00EF0012" w:rsidP="00EF0012">
            <w:pPr>
              <w:pStyle w:val="1fffb"/>
              <w:rPr>
                <w:color w:val="000000"/>
                <w:lang w:eastAsia="zh-CN"/>
              </w:rPr>
            </w:pPr>
          </w:p>
        </w:tc>
        <w:tc>
          <w:tcPr>
            <w:tcW w:w="294" w:type="pct"/>
            <w:shd w:val="clear" w:color="000000" w:fill="C5D9F1"/>
            <w:noWrap/>
            <w:vAlign w:val="center"/>
            <w:hideMark/>
          </w:tcPr>
          <w:p w:rsidR="00EF0012" w:rsidRPr="00EF0012" w:rsidRDefault="00EF0012" w:rsidP="00EF0012">
            <w:pPr>
              <w:pStyle w:val="1fffb"/>
              <w:rPr>
                <w:color w:val="000000"/>
                <w:lang w:eastAsia="zh-CN"/>
              </w:rPr>
            </w:pPr>
          </w:p>
        </w:tc>
        <w:tc>
          <w:tcPr>
            <w:tcW w:w="294" w:type="pct"/>
            <w:shd w:val="clear" w:color="000000" w:fill="C5D9F1"/>
            <w:noWrap/>
            <w:vAlign w:val="center"/>
            <w:hideMark/>
          </w:tcPr>
          <w:p w:rsidR="00EF0012" w:rsidRPr="00EF0012" w:rsidRDefault="00EF0012" w:rsidP="00EF0012">
            <w:pPr>
              <w:pStyle w:val="1fffb"/>
              <w:rPr>
                <w:color w:val="000000"/>
                <w:lang w:eastAsia="zh-CN"/>
              </w:rPr>
            </w:pPr>
          </w:p>
        </w:tc>
        <w:tc>
          <w:tcPr>
            <w:tcW w:w="298" w:type="pct"/>
            <w:shd w:val="clear" w:color="000000" w:fill="C5D9F1"/>
            <w:noWrap/>
            <w:vAlign w:val="center"/>
            <w:hideMark/>
          </w:tcPr>
          <w:p w:rsidR="00EF0012" w:rsidRPr="00EF0012" w:rsidRDefault="00EF0012" w:rsidP="00EF0012">
            <w:pPr>
              <w:pStyle w:val="1fffb"/>
              <w:rPr>
                <w:color w:val="000000"/>
                <w:lang w:eastAsia="zh-CN"/>
              </w:rPr>
            </w:pPr>
          </w:p>
        </w:tc>
        <w:tc>
          <w:tcPr>
            <w:tcW w:w="293" w:type="pct"/>
            <w:shd w:val="clear" w:color="000000" w:fill="C5D9F1"/>
            <w:vAlign w:val="center"/>
            <w:hideMark/>
          </w:tcPr>
          <w:p w:rsidR="00EF0012" w:rsidRPr="00EF0012" w:rsidRDefault="00EF0012" w:rsidP="00EF0012">
            <w:pPr>
              <w:pStyle w:val="1fffb"/>
              <w:rPr>
                <w:lang w:eastAsia="zh-CN"/>
              </w:rPr>
            </w:pPr>
          </w:p>
        </w:tc>
        <w:tc>
          <w:tcPr>
            <w:tcW w:w="561" w:type="pct"/>
            <w:shd w:val="clear" w:color="000000" w:fill="C5D9F1"/>
            <w:noWrap/>
            <w:vAlign w:val="center"/>
            <w:hideMark/>
          </w:tcPr>
          <w:p w:rsidR="00EF0012" w:rsidRPr="00EF0012" w:rsidRDefault="00EF0012" w:rsidP="00EF0012">
            <w:pPr>
              <w:pStyle w:val="1fffb"/>
              <w:rPr>
                <w:color w:val="000000"/>
                <w:lang w:eastAsia="zh-CN"/>
              </w:rPr>
            </w:pPr>
          </w:p>
        </w:tc>
      </w:tr>
      <w:tr w:rsidR="00EF0012" w:rsidRPr="00EF0012" w:rsidTr="00EF0012">
        <w:trPr>
          <w:trHeight w:val="264"/>
        </w:trPr>
        <w:tc>
          <w:tcPr>
            <w:tcW w:w="910" w:type="pct"/>
            <w:noWrap/>
            <w:vAlign w:val="center"/>
            <w:hideMark/>
          </w:tcPr>
          <w:p w:rsidR="00EF0012" w:rsidRPr="00EF0012" w:rsidRDefault="00EF0012" w:rsidP="00EF0012">
            <w:pPr>
              <w:pStyle w:val="1fffb"/>
              <w:rPr>
                <w:color w:val="000000"/>
                <w:lang w:eastAsia="zh-CN"/>
              </w:rPr>
            </w:pPr>
            <w:r w:rsidRPr="00EF0012">
              <w:rPr>
                <w:color w:val="000000"/>
                <w:lang w:eastAsia="zh-CN"/>
              </w:rPr>
              <w:t>Котельная д. Гостицы</w:t>
            </w:r>
          </w:p>
        </w:tc>
        <w:tc>
          <w:tcPr>
            <w:tcW w:w="294" w:type="pct"/>
            <w:noWrap/>
            <w:vAlign w:val="center"/>
            <w:hideMark/>
          </w:tcPr>
          <w:p w:rsidR="00EF0012" w:rsidRPr="00EF0012" w:rsidRDefault="00EF0012" w:rsidP="00EF0012">
            <w:pPr>
              <w:pStyle w:val="1fffb"/>
              <w:rPr>
                <w:color w:val="000000"/>
                <w:lang w:eastAsia="zh-CN"/>
              </w:rPr>
            </w:pPr>
            <w:r w:rsidRPr="00EF0012">
              <w:rPr>
                <w:color w:val="000000"/>
                <w:lang w:eastAsia="zh-CN"/>
              </w:rPr>
              <w:t>6,278</w:t>
            </w:r>
          </w:p>
        </w:tc>
        <w:tc>
          <w:tcPr>
            <w:tcW w:w="294" w:type="pct"/>
            <w:noWrap/>
            <w:vAlign w:val="center"/>
            <w:hideMark/>
          </w:tcPr>
          <w:p w:rsidR="00EF0012" w:rsidRPr="00EF0012" w:rsidRDefault="00EF0012" w:rsidP="00EF0012">
            <w:pPr>
              <w:pStyle w:val="1fffb"/>
              <w:rPr>
                <w:color w:val="000000"/>
                <w:lang w:eastAsia="zh-CN"/>
              </w:rPr>
            </w:pPr>
            <w:r w:rsidRPr="00EF0012">
              <w:rPr>
                <w:color w:val="000000"/>
                <w:lang w:eastAsia="zh-CN"/>
              </w:rPr>
              <w:t>5,872</w:t>
            </w:r>
          </w:p>
        </w:tc>
        <w:tc>
          <w:tcPr>
            <w:tcW w:w="294" w:type="pct"/>
            <w:noWrap/>
            <w:vAlign w:val="center"/>
            <w:hideMark/>
          </w:tcPr>
          <w:p w:rsidR="00EF0012" w:rsidRPr="00EF0012" w:rsidRDefault="00EF0012" w:rsidP="00EF0012">
            <w:pPr>
              <w:pStyle w:val="1fffb"/>
              <w:rPr>
                <w:color w:val="000000"/>
                <w:lang w:eastAsia="zh-CN"/>
              </w:rPr>
            </w:pPr>
            <w:r w:rsidRPr="00EF0012">
              <w:rPr>
                <w:color w:val="000000"/>
                <w:lang w:eastAsia="zh-CN"/>
              </w:rPr>
              <w:t>0,052</w:t>
            </w:r>
          </w:p>
        </w:tc>
        <w:tc>
          <w:tcPr>
            <w:tcW w:w="294" w:type="pct"/>
            <w:shd w:val="clear" w:color="000000" w:fill="FFFFFF"/>
            <w:noWrap/>
            <w:vAlign w:val="center"/>
            <w:hideMark/>
          </w:tcPr>
          <w:p w:rsidR="00EF0012" w:rsidRPr="00EF0012" w:rsidRDefault="00EF0012" w:rsidP="00EF0012">
            <w:pPr>
              <w:pStyle w:val="1fffb"/>
              <w:rPr>
                <w:color w:val="000000"/>
                <w:lang w:eastAsia="zh-CN"/>
              </w:rPr>
            </w:pPr>
            <w:r w:rsidRPr="00EF0012">
              <w:rPr>
                <w:color w:val="000000"/>
                <w:lang w:eastAsia="zh-CN"/>
              </w:rPr>
              <w:t>5,820</w:t>
            </w:r>
          </w:p>
        </w:tc>
        <w:tc>
          <w:tcPr>
            <w:tcW w:w="291" w:type="pct"/>
            <w:vAlign w:val="center"/>
            <w:hideMark/>
          </w:tcPr>
          <w:p w:rsidR="00EF0012" w:rsidRPr="00EF0012" w:rsidRDefault="00EF0012" w:rsidP="00EF0012">
            <w:pPr>
              <w:pStyle w:val="1fffb"/>
              <w:rPr>
                <w:color w:val="000000"/>
                <w:lang w:eastAsia="zh-CN"/>
              </w:rPr>
            </w:pPr>
            <w:r w:rsidRPr="00EF0012">
              <w:rPr>
                <w:color w:val="000000"/>
                <w:lang w:eastAsia="zh-CN"/>
              </w:rPr>
              <w:t>22,14%</w:t>
            </w:r>
          </w:p>
        </w:tc>
        <w:tc>
          <w:tcPr>
            <w:tcW w:w="294" w:type="pct"/>
            <w:noWrap/>
            <w:vAlign w:val="center"/>
            <w:hideMark/>
          </w:tcPr>
          <w:p w:rsidR="00EF0012" w:rsidRPr="00EF0012" w:rsidRDefault="00EF0012" w:rsidP="00EF0012">
            <w:pPr>
              <w:pStyle w:val="1fffb"/>
              <w:rPr>
                <w:color w:val="000000"/>
                <w:lang w:eastAsia="zh-CN"/>
              </w:rPr>
            </w:pPr>
            <w:r w:rsidRPr="00EF0012">
              <w:rPr>
                <w:color w:val="000000"/>
                <w:lang w:eastAsia="zh-CN"/>
              </w:rPr>
              <w:t>1,3002</w:t>
            </w:r>
          </w:p>
        </w:tc>
        <w:tc>
          <w:tcPr>
            <w:tcW w:w="294" w:type="pct"/>
            <w:noWrap/>
            <w:vAlign w:val="center"/>
            <w:hideMark/>
          </w:tcPr>
          <w:p w:rsidR="00EF0012" w:rsidRPr="00EF0012" w:rsidRDefault="00EF0012" w:rsidP="00EF0012">
            <w:pPr>
              <w:pStyle w:val="1fffb"/>
              <w:rPr>
                <w:color w:val="000000"/>
                <w:lang w:eastAsia="zh-CN"/>
              </w:rPr>
            </w:pPr>
            <w:r w:rsidRPr="00EF0012">
              <w:rPr>
                <w:color w:val="000000"/>
                <w:lang w:eastAsia="zh-CN"/>
              </w:rPr>
              <w:t>2,92</w:t>
            </w:r>
          </w:p>
        </w:tc>
        <w:tc>
          <w:tcPr>
            <w:tcW w:w="294" w:type="pct"/>
            <w:vAlign w:val="center"/>
            <w:hideMark/>
          </w:tcPr>
          <w:p w:rsidR="00EF0012" w:rsidRPr="00EF0012" w:rsidRDefault="00EF0012" w:rsidP="00EF0012">
            <w:pPr>
              <w:pStyle w:val="1fffb"/>
              <w:rPr>
                <w:color w:val="000000"/>
                <w:lang w:eastAsia="zh-CN"/>
              </w:rPr>
            </w:pPr>
            <w:r w:rsidRPr="00EF0012">
              <w:rPr>
                <w:color w:val="000000"/>
                <w:lang w:eastAsia="zh-CN"/>
              </w:rPr>
              <w:t>1,804</w:t>
            </w:r>
          </w:p>
        </w:tc>
        <w:tc>
          <w:tcPr>
            <w:tcW w:w="294" w:type="pct"/>
            <w:vAlign w:val="center"/>
            <w:hideMark/>
          </w:tcPr>
          <w:p w:rsidR="00EF0012" w:rsidRPr="00EF0012" w:rsidRDefault="00EF0012" w:rsidP="00EF0012">
            <w:pPr>
              <w:pStyle w:val="1fffb"/>
              <w:rPr>
                <w:color w:val="000000"/>
                <w:lang w:eastAsia="zh-CN"/>
              </w:rPr>
            </w:pPr>
            <w:r w:rsidRPr="00EF0012">
              <w:rPr>
                <w:color w:val="000000"/>
                <w:lang w:eastAsia="zh-CN"/>
              </w:rPr>
              <w:t>0,38</w:t>
            </w:r>
          </w:p>
        </w:tc>
        <w:tc>
          <w:tcPr>
            <w:tcW w:w="294" w:type="pct"/>
            <w:vAlign w:val="center"/>
            <w:hideMark/>
          </w:tcPr>
          <w:p w:rsidR="00EF0012" w:rsidRPr="00EF0012" w:rsidRDefault="00EF0012" w:rsidP="00EF0012">
            <w:pPr>
              <w:pStyle w:val="1fffb"/>
              <w:rPr>
                <w:color w:val="000000"/>
                <w:lang w:eastAsia="zh-CN"/>
              </w:rPr>
            </w:pPr>
            <w:r w:rsidRPr="00EF0012">
              <w:rPr>
                <w:color w:val="000000"/>
                <w:lang w:eastAsia="zh-CN"/>
              </w:rPr>
              <w:t>2,916</w:t>
            </w:r>
          </w:p>
        </w:tc>
        <w:tc>
          <w:tcPr>
            <w:tcW w:w="298" w:type="pct"/>
            <w:shd w:val="clear" w:color="000000" w:fill="FFFFFF"/>
            <w:noWrap/>
            <w:vAlign w:val="center"/>
            <w:hideMark/>
          </w:tcPr>
          <w:p w:rsidR="00EF0012" w:rsidRPr="00EF0012" w:rsidRDefault="00EF0012" w:rsidP="00EF0012">
            <w:pPr>
              <w:pStyle w:val="1fffb"/>
              <w:rPr>
                <w:color w:val="000000"/>
                <w:lang w:eastAsia="zh-CN"/>
              </w:rPr>
            </w:pPr>
            <w:r w:rsidRPr="00EF0012">
              <w:rPr>
                <w:color w:val="000000"/>
                <w:lang w:eastAsia="zh-CN"/>
              </w:rPr>
              <w:t>4,216</w:t>
            </w:r>
          </w:p>
        </w:tc>
        <w:tc>
          <w:tcPr>
            <w:tcW w:w="293" w:type="pct"/>
            <w:shd w:val="clear" w:color="000000" w:fill="FFFFFF"/>
            <w:vAlign w:val="center"/>
            <w:hideMark/>
          </w:tcPr>
          <w:p w:rsidR="00EF0012" w:rsidRPr="00EF0012" w:rsidRDefault="00EF0012" w:rsidP="00EF0012">
            <w:pPr>
              <w:pStyle w:val="1fffb"/>
              <w:rPr>
                <w:lang w:eastAsia="zh-CN"/>
              </w:rPr>
            </w:pPr>
            <w:r w:rsidRPr="00EF0012">
              <w:rPr>
                <w:lang w:eastAsia="zh-CN"/>
              </w:rPr>
              <w:t>1,604</w:t>
            </w:r>
          </w:p>
        </w:tc>
        <w:tc>
          <w:tcPr>
            <w:tcW w:w="561" w:type="pct"/>
            <w:shd w:val="clear" w:color="000000" w:fill="FFFFFF"/>
            <w:noWrap/>
            <w:vAlign w:val="center"/>
            <w:hideMark/>
          </w:tcPr>
          <w:p w:rsidR="00EF0012" w:rsidRPr="00EF0012" w:rsidRDefault="00EF0012" w:rsidP="00EF0012">
            <w:pPr>
              <w:pStyle w:val="1fffb"/>
              <w:rPr>
                <w:color w:val="000000"/>
                <w:lang w:eastAsia="zh-CN"/>
              </w:rPr>
            </w:pPr>
            <w:r w:rsidRPr="00EF0012">
              <w:rPr>
                <w:color w:val="000000"/>
                <w:lang w:eastAsia="zh-CN"/>
              </w:rPr>
              <w:t>25,55%</w:t>
            </w:r>
          </w:p>
        </w:tc>
      </w:tr>
    </w:tbl>
    <w:p w:rsidR="00C25060" w:rsidRPr="007E25D6" w:rsidRDefault="00C25060" w:rsidP="00C25060">
      <w:pPr>
        <w:keepNext/>
        <w:spacing w:line="240" w:lineRule="auto"/>
        <w:rPr>
          <w:rFonts w:ascii="Times New Roman" w:eastAsia="Calibri" w:hAnsi="Times New Roman" w:cs="Times New Roman"/>
          <w:b/>
          <w:bCs/>
          <w:szCs w:val="24"/>
        </w:rPr>
      </w:pPr>
    </w:p>
    <w:p w:rsidR="00361497" w:rsidRPr="007E25D6" w:rsidRDefault="00361497" w:rsidP="00E20195">
      <w:pPr>
        <w:pStyle w:val="11ff3"/>
        <w:rPr>
          <w:u w:val="single"/>
        </w:rPr>
      </w:pPr>
      <w:bookmarkStart w:id="230" w:name="sub_115153"/>
    </w:p>
    <w:bookmarkEnd w:id="230"/>
    <w:p w:rsidR="008D4F9D" w:rsidRPr="007E25D6" w:rsidRDefault="008D4F9D" w:rsidP="00C25060">
      <w:pPr>
        <w:keepNext/>
        <w:spacing w:line="240" w:lineRule="auto"/>
        <w:rPr>
          <w:rFonts w:ascii="Times New Roman" w:hAnsi="Times New Roman" w:cs="Times New Roman"/>
          <w:sz w:val="20"/>
          <w:szCs w:val="20"/>
        </w:rPr>
        <w:sectPr w:rsidR="008D4F9D" w:rsidRPr="007E25D6" w:rsidSect="00E8592F">
          <w:pgSz w:w="16839" w:h="11907" w:orient="landscape" w:code="9"/>
          <w:pgMar w:top="1701" w:right="851" w:bottom="1134" w:left="851" w:header="567" w:footer="454" w:gutter="0"/>
          <w:cols w:space="708"/>
          <w:docGrid w:linePitch="360"/>
        </w:sectPr>
      </w:pPr>
    </w:p>
    <w:p w:rsidR="00C25060" w:rsidRPr="007E25D6" w:rsidRDefault="00C25060" w:rsidP="00AD0157">
      <w:pPr>
        <w:pStyle w:val="20"/>
        <w:keepNext w:val="0"/>
        <w:spacing w:before="240" w:line="240" w:lineRule="auto"/>
        <w:rPr>
          <w:rFonts w:cs="Times New Roman"/>
        </w:rPr>
      </w:pPr>
      <w:bookmarkStart w:id="231" w:name="_Toc78674734"/>
      <w:bookmarkStart w:id="232" w:name="_Toc84970971"/>
      <w:bookmarkStart w:id="233" w:name="_Toc231910411"/>
      <w:r w:rsidRPr="007E25D6">
        <w:rPr>
          <w:rFonts w:cs="Times New Roman"/>
        </w:rPr>
        <w:lastRenderedPageBreak/>
        <w:t>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231"/>
      <w:bookmarkEnd w:id="232"/>
      <w:bookmarkEnd w:id="233"/>
    </w:p>
    <w:p w:rsidR="00EF0012" w:rsidRPr="00EF0012" w:rsidRDefault="00EF0012" w:rsidP="00EF0012">
      <w:pPr>
        <w:pStyle w:val="11ff3"/>
        <w:rPr>
          <w:snapToGrid w:val="0"/>
        </w:rPr>
      </w:pPr>
      <w:r w:rsidRPr="00EF0012">
        <w:rPr>
          <w:snapToGrid w:val="0"/>
        </w:rPr>
        <w:t>Целью составления балансов установленной, располагаемой тепловой мощности, тепловой мощности нетто, потерь тепловой мощности в тепловых сетях и присоединенной тепловой нагрузки является определение резервов и дефицитов тепловой мощности нетто по каждому источнику тепловой энергии.</w:t>
      </w:r>
    </w:p>
    <w:p w:rsidR="00EF0012" w:rsidRPr="00EF0012" w:rsidRDefault="00EF0012" w:rsidP="00EF0012">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EF0012">
        <w:rPr>
          <w:rFonts w:ascii="Times New Roman" w:eastAsia="Calibri" w:hAnsi="Times New Roman" w:cs="Times New Roman"/>
          <w:bCs/>
          <w:iCs/>
          <w:snapToGrid w:val="0"/>
          <w:color w:val="0A0A0C"/>
          <w:sz w:val="24"/>
          <w:szCs w:val="24"/>
          <w:lang w:eastAsia="en-US"/>
        </w:rPr>
        <w:t>При этом необходимо отметить, что согласно п. 11.21 СП 89.13330.2016 «Котельные установки» количество водогрейных котлов (водоподогревателей) для систем отопления должно быть не менее двух, при этом в случае выхода из строя наибольшего по производительности котла, оставшиеся должны обеспечивать отпуск тепла потребителям в количестве, определяемом режимом наиболее холодного месяца.</w:t>
      </w:r>
    </w:p>
    <w:p w:rsidR="009C77DC" w:rsidRDefault="00EF0012" w:rsidP="00EF0012">
      <w:pPr>
        <w:pStyle w:val="11ff3"/>
        <w:rPr>
          <w:rFonts w:eastAsia="Times New Roman"/>
          <w:bCs w:val="0"/>
          <w:iCs w:val="0"/>
          <w:snapToGrid w:val="0"/>
          <w:color w:val="auto"/>
          <w:lang w:eastAsia="zh-CN"/>
        </w:rPr>
      </w:pPr>
      <w:r w:rsidRPr="00EF0012">
        <w:rPr>
          <w:rFonts w:eastAsia="Times New Roman"/>
          <w:bCs w:val="0"/>
          <w:iCs w:val="0"/>
          <w:snapToGrid w:val="0"/>
          <w:color w:val="auto"/>
          <w:lang w:eastAsia="zh-CN"/>
        </w:rPr>
        <w:t>Целью составления балансов установленной, располагаемой тепловой мощности, тепловой мощности нетто, потерь тепловой мощности в тепловых сетях и присоединенной тепловой нагрузки является определение резервов и дефицитов тепловой мощности нетто по каждому источнику тепловой энергии.</w:t>
      </w:r>
    </w:p>
    <w:p w:rsidR="00056533" w:rsidRDefault="00056533" w:rsidP="00EF0012">
      <w:pPr>
        <w:pStyle w:val="11ff3"/>
        <w:rPr>
          <w:u w:val="single"/>
        </w:rPr>
        <w:sectPr w:rsidR="00056533" w:rsidSect="00C25060">
          <w:pgSz w:w="11907" w:h="16839" w:code="9"/>
          <w:pgMar w:top="851" w:right="1134" w:bottom="851" w:left="1701" w:header="680" w:footer="284" w:gutter="0"/>
          <w:cols w:space="708"/>
          <w:docGrid w:linePitch="360"/>
        </w:sectPr>
      </w:pPr>
    </w:p>
    <w:p w:rsidR="00056533" w:rsidRDefault="00056533" w:rsidP="00EF0012">
      <w:pPr>
        <w:pStyle w:val="11ff3"/>
        <w:rPr>
          <w:u w:val="single"/>
        </w:rPr>
      </w:pPr>
      <w:r w:rsidRPr="00056533">
        <w:rPr>
          <w:u w:val="single"/>
        </w:rPr>
        <w:lastRenderedPageBreak/>
        <w:t>Таблица 1.6.2.1 – Резервы и дефициты тепловой мощности нетто при аварийном выводе самого мощного пикового котла/турбоагрегата</w:t>
      </w:r>
    </w:p>
    <w:tbl>
      <w:tblPr>
        <w:tblW w:w="4183" w:type="pct"/>
        <w:tblLook w:val="04A0" w:firstRow="1" w:lastRow="0" w:firstColumn="1" w:lastColumn="0" w:noHBand="0" w:noVBand="1"/>
      </w:tblPr>
      <w:tblGrid>
        <w:gridCol w:w="1861"/>
        <w:gridCol w:w="1655"/>
        <w:gridCol w:w="1071"/>
        <w:gridCol w:w="1468"/>
        <w:gridCol w:w="1941"/>
        <w:gridCol w:w="1720"/>
        <w:gridCol w:w="1991"/>
        <w:gridCol w:w="2158"/>
      </w:tblGrid>
      <w:tr w:rsidR="00056533" w:rsidRPr="00056533" w:rsidTr="00056533">
        <w:trPr>
          <w:trHeight w:val="2904"/>
        </w:trPr>
        <w:tc>
          <w:tcPr>
            <w:tcW w:w="6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56533" w:rsidRPr="00056533" w:rsidRDefault="00056533" w:rsidP="00056533">
            <w:pPr>
              <w:pStyle w:val="1fffb"/>
              <w:rPr>
                <w:lang w:eastAsia="zh-CN"/>
              </w:rPr>
            </w:pPr>
            <w:r w:rsidRPr="00056533">
              <w:rPr>
                <w:lang w:eastAsia="zh-CN"/>
              </w:rPr>
              <w:t>Источник централизованного теплоснабжения</w:t>
            </w:r>
          </w:p>
        </w:tc>
        <w:tc>
          <w:tcPr>
            <w:tcW w:w="600" w:type="pct"/>
            <w:tcBorders>
              <w:top w:val="single" w:sz="4" w:space="0" w:color="auto"/>
              <w:left w:val="nil"/>
              <w:bottom w:val="single" w:sz="4" w:space="0" w:color="auto"/>
              <w:right w:val="single" w:sz="4" w:space="0" w:color="auto"/>
            </w:tcBorders>
            <w:shd w:val="clear" w:color="000000" w:fill="FFFFFF"/>
            <w:vAlign w:val="center"/>
            <w:hideMark/>
          </w:tcPr>
          <w:p w:rsidR="00056533" w:rsidRPr="00056533" w:rsidRDefault="00056533" w:rsidP="00056533">
            <w:pPr>
              <w:pStyle w:val="1fffb"/>
              <w:rPr>
                <w:lang w:eastAsia="zh-CN"/>
              </w:rPr>
            </w:pPr>
            <w:r w:rsidRPr="00056533">
              <w:rPr>
                <w:lang w:eastAsia="zh-CN"/>
              </w:rPr>
              <w:t>Адрес источника</w:t>
            </w:r>
          </w:p>
        </w:tc>
        <w:tc>
          <w:tcPr>
            <w:tcW w:w="414" w:type="pct"/>
            <w:tcBorders>
              <w:top w:val="single" w:sz="4" w:space="0" w:color="auto"/>
              <w:left w:val="nil"/>
              <w:bottom w:val="single" w:sz="4" w:space="0" w:color="auto"/>
              <w:right w:val="single" w:sz="4" w:space="0" w:color="auto"/>
            </w:tcBorders>
            <w:shd w:val="clear" w:color="000000" w:fill="FFFFFF"/>
            <w:vAlign w:val="center"/>
            <w:hideMark/>
          </w:tcPr>
          <w:p w:rsidR="00056533" w:rsidRPr="00056533" w:rsidRDefault="00056533" w:rsidP="00056533">
            <w:pPr>
              <w:pStyle w:val="1fffb"/>
              <w:rPr>
                <w:lang w:eastAsia="zh-CN"/>
              </w:rPr>
            </w:pPr>
            <w:r w:rsidRPr="00056533">
              <w:rPr>
                <w:lang w:eastAsia="zh-CN"/>
              </w:rPr>
              <w:t>Тепловая мощность нетто, Гкал/ч</w:t>
            </w:r>
          </w:p>
        </w:tc>
        <w:tc>
          <w:tcPr>
            <w:tcW w:w="541" w:type="pct"/>
            <w:tcBorders>
              <w:top w:val="single" w:sz="4" w:space="0" w:color="auto"/>
              <w:left w:val="nil"/>
              <w:bottom w:val="single" w:sz="4" w:space="0" w:color="auto"/>
              <w:right w:val="single" w:sz="4" w:space="0" w:color="auto"/>
            </w:tcBorders>
            <w:shd w:val="clear" w:color="000000" w:fill="FFFFFF"/>
            <w:vAlign w:val="center"/>
            <w:hideMark/>
          </w:tcPr>
          <w:p w:rsidR="00056533" w:rsidRPr="00056533" w:rsidRDefault="00056533" w:rsidP="00056533">
            <w:pPr>
              <w:pStyle w:val="1fffb"/>
              <w:rPr>
                <w:lang w:eastAsia="zh-CN"/>
              </w:rPr>
            </w:pPr>
            <w:r w:rsidRPr="00056533">
              <w:rPr>
                <w:lang w:eastAsia="zh-CN"/>
              </w:rPr>
              <w:t>Располагаемая тепловая мощность нетто (с учетом затрат на собственные нужды) при аварийном выводе самого мощного котла, Гкал/ч</w:t>
            </w:r>
          </w:p>
        </w:tc>
        <w:tc>
          <w:tcPr>
            <w:tcW w:w="691" w:type="pct"/>
            <w:tcBorders>
              <w:top w:val="single" w:sz="4" w:space="0" w:color="auto"/>
              <w:left w:val="nil"/>
              <w:bottom w:val="single" w:sz="4" w:space="0" w:color="auto"/>
              <w:right w:val="single" w:sz="4" w:space="0" w:color="auto"/>
            </w:tcBorders>
            <w:shd w:val="clear" w:color="000000" w:fill="FFFFFF"/>
            <w:vAlign w:val="center"/>
            <w:hideMark/>
          </w:tcPr>
          <w:p w:rsidR="00056533" w:rsidRPr="00056533" w:rsidRDefault="00056533" w:rsidP="00056533">
            <w:pPr>
              <w:pStyle w:val="1fffb"/>
              <w:rPr>
                <w:lang w:eastAsia="zh-CN"/>
              </w:rPr>
            </w:pPr>
            <w:r w:rsidRPr="00056533">
              <w:rPr>
                <w:lang w:eastAsia="zh-CN"/>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621" w:type="pct"/>
            <w:tcBorders>
              <w:top w:val="single" w:sz="4" w:space="0" w:color="auto"/>
              <w:left w:val="nil"/>
              <w:bottom w:val="single" w:sz="4" w:space="0" w:color="auto"/>
              <w:right w:val="single" w:sz="4" w:space="0" w:color="auto"/>
            </w:tcBorders>
            <w:shd w:val="clear" w:color="000000" w:fill="FFFFFF"/>
            <w:vAlign w:val="center"/>
            <w:hideMark/>
          </w:tcPr>
          <w:p w:rsidR="00056533" w:rsidRPr="00056533" w:rsidRDefault="00056533" w:rsidP="00056533">
            <w:pPr>
              <w:pStyle w:val="1fffb"/>
              <w:rPr>
                <w:lang w:eastAsia="zh-CN"/>
              </w:rPr>
            </w:pPr>
            <w:r w:rsidRPr="00056533">
              <w:rPr>
                <w:lang w:eastAsia="zh-CN"/>
              </w:rPr>
              <w:t>Тепловая нагрузка с учетом потерь тепловой энергии при транспортировке, Гкал/час</w:t>
            </w:r>
          </w:p>
        </w:tc>
        <w:tc>
          <w:tcPr>
            <w:tcW w:w="707" w:type="pct"/>
            <w:tcBorders>
              <w:top w:val="single" w:sz="4" w:space="0" w:color="auto"/>
              <w:left w:val="nil"/>
              <w:bottom w:val="single" w:sz="4" w:space="0" w:color="auto"/>
              <w:right w:val="single" w:sz="4" w:space="0" w:color="auto"/>
            </w:tcBorders>
            <w:shd w:val="clear" w:color="000000" w:fill="FFFFFF"/>
            <w:vAlign w:val="center"/>
            <w:hideMark/>
          </w:tcPr>
          <w:p w:rsidR="00056533" w:rsidRPr="00056533" w:rsidRDefault="00056533" w:rsidP="00056533">
            <w:pPr>
              <w:pStyle w:val="1fffb"/>
              <w:rPr>
                <w:lang w:eastAsia="zh-CN"/>
              </w:rPr>
            </w:pPr>
            <w:r w:rsidRPr="00056533">
              <w:rPr>
                <w:lang w:eastAsia="zh-CN"/>
              </w:rPr>
              <w:t>Резерв/дефицит тепловой мощности (по фактической нагрузке) при аварийном выводе самого мощного пикового котла/турбоагрегата, Гкал/ч</w:t>
            </w:r>
          </w:p>
        </w:tc>
        <w:tc>
          <w:tcPr>
            <w:tcW w:w="760" w:type="pct"/>
            <w:tcBorders>
              <w:top w:val="single" w:sz="4" w:space="0" w:color="auto"/>
              <w:left w:val="nil"/>
              <w:bottom w:val="single" w:sz="4" w:space="0" w:color="auto"/>
              <w:right w:val="single" w:sz="4" w:space="0" w:color="auto"/>
            </w:tcBorders>
            <w:shd w:val="clear" w:color="000000" w:fill="FFFFFF"/>
            <w:vAlign w:val="center"/>
            <w:hideMark/>
          </w:tcPr>
          <w:p w:rsidR="00056533" w:rsidRPr="00056533" w:rsidRDefault="00056533" w:rsidP="00056533">
            <w:pPr>
              <w:pStyle w:val="1fffb"/>
              <w:rPr>
                <w:lang w:eastAsia="zh-CN"/>
              </w:rPr>
            </w:pPr>
            <w:r w:rsidRPr="00056533">
              <w:rPr>
                <w:lang w:eastAsia="zh-CN"/>
              </w:rPr>
              <w:t>Резерв/дефицит тепловой мощности (по фактической нагрузке) при аварийном выводе самого мощного пикового котла/турбоагрегата,%</w:t>
            </w:r>
          </w:p>
        </w:tc>
      </w:tr>
      <w:tr w:rsidR="00056533" w:rsidRPr="00056533" w:rsidTr="00056533">
        <w:trPr>
          <w:trHeight w:val="264"/>
        </w:trPr>
        <w:tc>
          <w:tcPr>
            <w:tcW w:w="666" w:type="pct"/>
            <w:tcBorders>
              <w:top w:val="nil"/>
              <w:left w:val="single" w:sz="4" w:space="0" w:color="auto"/>
              <w:bottom w:val="single" w:sz="4" w:space="0" w:color="auto"/>
              <w:right w:val="single" w:sz="4" w:space="0" w:color="auto"/>
            </w:tcBorders>
            <w:shd w:val="clear" w:color="000000" w:fill="C5D9F1"/>
            <w:vAlign w:val="center"/>
            <w:hideMark/>
          </w:tcPr>
          <w:p w:rsidR="00056533" w:rsidRPr="00056533" w:rsidRDefault="00056533" w:rsidP="00056533">
            <w:pPr>
              <w:pStyle w:val="1fffb"/>
              <w:rPr>
                <w:lang w:eastAsia="zh-CN"/>
              </w:rPr>
            </w:pPr>
            <w:r w:rsidRPr="00056533">
              <w:rPr>
                <w:lang w:eastAsia="zh-CN"/>
              </w:rPr>
              <w:t>2025 год</w:t>
            </w:r>
          </w:p>
        </w:tc>
        <w:tc>
          <w:tcPr>
            <w:tcW w:w="600" w:type="pct"/>
            <w:tcBorders>
              <w:top w:val="nil"/>
              <w:left w:val="nil"/>
              <w:bottom w:val="single" w:sz="4" w:space="0" w:color="auto"/>
              <w:right w:val="single" w:sz="4" w:space="0" w:color="auto"/>
            </w:tcBorders>
            <w:shd w:val="clear" w:color="000000" w:fill="C5D9F1"/>
            <w:noWrap/>
            <w:vAlign w:val="center"/>
            <w:hideMark/>
          </w:tcPr>
          <w:p w:rsidR="00056533" w:rsidRPr="00056533" w:rsidRDefault="00056533" w:rsidP="00056533">
            <w:pPr>
              <w:pStyle w:val="1fffb"/>
              <w:rPr>
                <w:lang w:eastAsia="zh-CN"/>
              </w:rPr>
            </w:pPr>
          </w:p>
        </w:tc>
        <w:tc>
          <w:tcPr>
            <w:tcW w:w="414" w:type="pct"/>
            <w:tcBorders>
              <w:top w:val="nil"/>
              <w:left w:val="nil"/>
              <w:bottom w:val="single" w:sz="4" w:space="0" w:color="auto"/>
              <w:right w:val="single" w:sz="4" w:space="0" w:color="auto"/>
            </w:tcBorders>
            <w:shd w:val="clear" w:color="000000" w:fill="C5D9F1"/>
            <w:noWrap/>
            <w:vAlign w:val="center"/>
            <w:hideMark/>
          </w:tcPr>
          <w:p w:rsidR="00056533" w:rsidRPr="00056533" w:rsidRDefault="00056533" w:rsidP="00056533">
            <w:pPr>
              <w:pStyle w:val="1fffb"/>
              <w:rPr>
                <w:lang w:eastAsia="zh-CN"/>
              </w:rPr>
            </w:pPr>
          </w:p>
        </w:tc>
        <w:tc>
          <w:tcPr>
            <w:tcW w:w="541" w:type="pct"/>
            <w:tcBorders>
              <w:top w:val="nil"/>
              <w:left w:val="nil"/>
              <w:bottom w:val="single" w:sz="4" w:space="0" w:color="auto"/>
              <w:right w:val="single" w:sz="4" w:space="0" w:color="auto"/>
            </w:tcBorders>
            <w:shd w:val="clear" w:color="000000" w:fill="C5D9F1"/>
            <w:noWrap/>
            <w:vAlign w:val="center"/>
            <w:hideMark/>
          </w:tcPr>
          <w:p w:rsidR="00056533" w:rsidRPr="00056533" w:rsidRDefault="00056533" w:rsidP="00056533">
            <w:pPr>
              <w:pStyle w:val="1fffb"/>
              <w:rPr>
                <w:lang w:eastAsia="zh-CN"/>
              </w:rPr>
            </w:pPr>
          </w:p>
        </w:tc>
        <w:tc>
          <w:tcPr>
            <w:tcW w:w="691" w:type="pct"/>
            <w:tcBorders>
              <w:top w:val="nil"/>
              <w:left w:val="nil"/>
              <w:bottom w:val="single" w:sz="4" w:space="0" w:color="auto"/>
              <w:right w:val="single" w:sz="4" w:space="0" w:color="auto"/>
            </w:tcBorders>
            <w:shd w:val="clear" w:color="000000" w:fill="C5D9F1"/>
            <w:vAlign w:val="center"/>
            <w:hideMark/>
          </w:tcPr>
          <w:p w:rsidR="00056533" w:rsidRPr="00056533" w:rsidRDefault="00056533" w:rsidP="00056533">
            <w:pPr>
              <w:pStyle w:val="1fffb"/>
              <w:rPr>
                <w:lang w:eastAsia="zh-CN"/>
              </w:rPr>
            </w:pPr>
          </w:p>
        </w:tc>
        <w:tc>
          <w:tcPr>
            <w:tcW w:w="621" w:type="pct"/>
            <w:tcBorders>
              <w:top w:val="nil"/>
              <w:left w:val="nil"/>
              <w:bottom w:val="single" w:sz="4" w:space="0" w:color="auto"/>
              <w:right w:val="single" w:sz="4" w:space="0" w:color="auto"/>
            </w:tcBorders>
            <w:shd w:val="clear" w:color="000000" w:fill="C5D9F1"/>
            <w:noWrap/>
            <w:vAlign w:val="center"/>
            <w:hideMark/>
          </w:tcPr>
          <w:p w:rsidR="00056533" w:rsidRPr="00056533" w:rsidRDefault="00056533" w:rsidP="00056533">
            <w:pPr>
              <w:pStyle w:val="1fffb"/>
              <w:rPr>
                <w:lang w:eastAsia="zh-CN"/>
              </w:rPr>
            </w:pPr>
          </w:p>
        </w:tc>
        <w:tc>
          <w:tcPr>
            <w:tcW w:w="707" w:type="pct"/>
            <w:tcBorders>
              <w:top w:val="nil"/>
              <w:left w:val="nil"/>
              <w:bottom w:val="single" w:sz="4" w:space="0" w:color="auto"/>
              <w:right w:val="single" w:sz="4" w:space="0" w:color="auto"/>
            </w:tcBorders>
            <w:shd w:val="clear" w:color="000000" w:fill="C5D9F1"/>
            <w:noWrap/>
            <w:vAlign w:val="center"/>
            <w:hideMark/>
          </w:tcPr>
          <w:p w:rsidR="00056533" w:rsidRPr="00056533" w:rsidRDefault="00056533" w:rsidP="00056533">
            <w:pPr>
              <w:pStyle w:val="1fffb"/>
              <w:rPr>
                <w:lang w:eastAsia="zh-CN"/>
              </w:rPr>
            </w:pPr>
          </w:p>
        </w:tc>
        <w:tc>
          <w:tcPr>
            <w:tcW w:w="760" w:type="pct"/>
            <w:tcBorders>
              <w:top w:val="nil"/>
              <w:left w:val="nil"/>
              <w:bottom w:val="single" w:sz="4" w:space="0" w:color="auto"/>
              <w:right w:val="single" w:sz="4" w:space="0" w:color="auto"/>
            </w:tcBorders>
            <w:shd w:val="clear" w:color="000000" w:fill="C5D9F1"/>
            <w:noWrap/>
            <w:vAlign w:val="center"/>
            <w:hideMark/>
          </w:tcPr>
          <w:p w:rsidR="00056533" w:rsidRPr="00056533" w:rsidRDefault="00056533" w:rsidP="00056533">
            <w:pPr>
              <w:pStyle w:val="1fffb"/>
              <w:rPr>
                <w:lang w:eastAsia="zh-CN"/>
              </w:rPr>
            </w:pPr>
          </w:p>
        </w:tc>
      </w:tr>
      <w:tr w:rsidR="00056533" w:rsidRPr="00056533" w:rsidTr="00056533">
        <w:trPr>
          <w:trHeight w:val="528"/>
        </w:trPr>
        <w:tc>
          <w:tcPr>
            <w:tcW w:w="666" w:type="pct"/>
            <w:tcBorders>
              <w:top w:val="nil"/>
              <w:left w:val="single" w:sz="4" w:space="0" w:color="auto"/>
              <w:bottom w:val="single" w:sz="4" w:space="0" w:color="auto"/>
              <w:right w:val="single" w:sz="4" w:space="0" w:color="auto"/>
            </w:tcBorders>
            <w:shd w:val="clear" w:color="000000" w:fill="FFFFFF"/>
            <w:vAlign w:val="center"/>
            <w:hideMark/>
          </w:tcPr>
          <w:p w:rsidR="00056533" w:rsidRPr="00056533" w:rsidRDefault="00056533" w:rsidP="00056533">
            <w:pPr>
              <w:pStyle w:val="1fffb"/>
              <w:rPr>
                <w:lang w:eastAsia="zh-CN"/>
              </w:rPr>
            </w:pPr>
            <w:r w:rsidRPr="00056533">
              <w:rPr>
                <w:lang w:eastAsia="zh-CN"/>
              </w:rPr>
              <w:t>Котельная д. Гостицы</w:t>
            </w:r>
          </w:p>
        </w:tc>
        <w:tc>
          <w:tcPr>
            <w:tcW w:w="600" w:type="pct"/>
            <w:tcBorders>
              <w:top w:val="nil"/>
              <w:left w:val="nil"/>
              <w:bottom w:val="single" w:sz="4" w:space="0" w:color="auto"/>
              <w:right w:val="single" w:sz="4" w:space="0" w:color="auto"/>
            </w:tcBorders>
            <w:noWrap/>
            <w:vAlign w:val="center"/>
            <w:hideMark/>
          </w:tcPr>
          <w:p w:rsidR="00056533" w:rsidRPr="00056533" w:rsidRDefault="00056533" w:rsidP="00056533">
            <w:pPr>
              <w:pStyle w:val="1fffb"/>
              <w:rPr>
                <w:lang w:eastAsia="zh-CN"/>
              </w:rPr>
            </w:pPr>
            <w:r w:rsidRPr="00056533">
              <w:rPr>
                <w:lang w:eastAsia="zh-CN"/>
              </w:rPr>
              <w:t>д. Гостицы, д. 1в</w:t>
            </w:r>
          </w:p>
        </w:tc>
        <w:tc>
          <w:tcPr>
            <w:tcW w:w="414" w:type="pct"/>
            <w:tcBorders>
              <w:top w:val="nil"/>
              <w:left w:val="nil"/>
              <w:bottom w:val="single" w:sz="4" w:space="0" w:color="auto"/>
              <w:right w:val="single" w:sz="4" w:space="0" w:color="auto"/>
            </w:tcBorders>
            <w:shd w:val="clear" w:color="000000" w:fill="FFFFFF"/>
            <w:noWrap/>
            <w:vAlign w:val="center"/>
            <w:hideMark/>
          </w:tcPr>
          <w:p w:rsidR="00056533" w:rsidRPr="00056533" w:rsidRDefault="00056533" w:rsidP="00056533">
            <w:pPr>
              <w:pStyle w:val="1fffb"/>
              <w:rPr>
                <w:lang w:eastAsia="zh-CN"/>
              </w:rPr>
            </w:pPr>
            <w:r w:rsidRPr="00056533">
              <w:rPr>
                <w:lang w:eastAsia="zh-CN"/>
              </w:rPr>
              <w:t>5,820</w:t>
            </w:r>
          </w:p>
        </w:tc>
        <w:tc>
          <w:tcPr>
            <w:tcW w:w="541" w:type="pct"/>
            <w:tcBorders>
              <w:top w:val="nil"/>
              <w:left w:val="nil"/>
              <w:bottom w:val="single" w:sz="4" w:space="0" w:color="auto"/>
              <w:right w:val="single" w:sz="4" w:space="0" w:color="auto"/>
            </w:tcBorders>
            <w:shd w:val="clear" w:color="000000" w:fill="FFFFFF"/>
            <w:noWrap/>
            <w:vAlign w:val="center"/>
            <w:hideMark/>
          </w:tcPr>
          <w:p w:rsidR="00056533" w:rsidRPr="00056533" w:rsidRDefault="00056533" w:rsidP="00056533">
            <w:pPr>
              <w:pStyle w:val="1fffb"/>
              <w:rPr>
                <w:lang w:eastAsia="zh-CN"/>
              </w:rPr>
            </w:pPr>
            <w:r w:rsidRPr="00056533">
              <w:rPr>
                <w:lang w:eastAsia="zh-CN"/>
              </w:rPr>
              <w:t>3,818</w:t>
            </w:r>
          </w:p>
        </w:tc>
        <w:tc>
          <w:tcPr>
            <w:tcW w:w="691" w:type="pct"/>
            <w:tcBorders>
              <w:top w:val="nil"/>
              <w:left w:val="nil"/>
              <w:bottom w:val="single" w:sz="4" w:space="0" w:color="auto"/>
              <w:right w:val="single" w:sz="4" w:space="0" w:color="auto"/>
            </w:tcBorders>
            <w:shd w:val="clear" w:color="000000" w:fill="FFFFFF"/>
            <w:noWrap/>
            <w:vAlign w:val="center"/>
            <w:hideMark/>
          </w:tcPr>
          <w:p w:rsidR="00056533" w:rsidRPr="00056533" w:rsidRDefault="00056533" w:rsidP="00056533">
            <w:pPr>
              <w:pStyle w:val="1fffb"/>
              <w:rPr>
                <w:lang w:eastAsia="zh-CN"/>
              </w:rPr>
            </w:pPr>
            <w:r w:rsidRPr="00056533">
              <w:rPr>
                <w:lang w:eastAsia="zh-CN"/>
              </w:rPr>
              <w:t>3,818</w:t>
            </w:r>
          </w:p>
        </w:tc>
        <w:tc>
          <w:tcPr>
            <w:tcW w:w="621" w:type="pct"/>
            <w:tcBorders>
              <w:top w:val="nil"/>
              <w:left w:val="nil"/>
              <w:bottom w:val="single" w:sz="4" w:space="0" w:color="auto"/>
              <w:right w:val="single" w:sz="4" w:space="0" w:color="auto"/>
            </w:tcBorders>
            <w:shd w:val="clear" w:color="000000" w:fill="FFFFFF"/>
            <w:noWrap/>
            <w:vAlign w:val="center"/>
            <w:hideMark/>
          </w:tcPr>
          <w:p w:rsidR="00056533" w:rsidRPr="00056533" w:rsidRDefault="00056533" w:rsidP="00056533">
            <w:pPr>
              <w:pStyle w:val="1fffb"/>
              <w:rPr>
                <w:lang w:eastAsia="zh-CN"/>
              </w:rPr>
            </w:pPr>
            <w:r w:rsidRPr="00056533">
              <w:rPr>
                <w:lang w:eastAsia="zh-CN"/>
              </w:rPr>
              <w:t>4,216</w:t>
            </w:r>
          </w:p>
        </w:tc>
        <w:tc>
          <w:tcPr>
            <w:tcW w:w="707" w:type="pct"/>
            <w:tcBorders>
              <w:top w:val="nil"/>
              <w:left w:val="nil"/>
              <w:bottom w:val="single" w:sz="4" w:space="0" w:color="auto"/>
              <w:right w:val="single" w:sz="4" w:space="0" w:color="auto"/>
            </w:tcBorders>
            <w:shd w:val="clear" w:color="000000" w:fill="FFFFFF"/>
            <w:noWrap/>
            <w:vAlign w:val="center"/>
            <w:hideMark/>
          </w:tcPr>
          <w:p w:rsidR="00056533" w:rsidRPr="00056533" w:rsidRDefault="00056533" w:rsidP="00056533">
            <w:pPr>
              <w:pStyle w:val="1fffb"/>
              <w:rPr>
                <w:lang w:eastAsia="zh-CN"/>
              </w:rPr>
            </w:pPr>
            <w:r w:rsidRPr="00056533">
              <w:rPr>
                <w:lang w:eastAsia="zh-CN"/>
              </w:rPr>
              <w:t>-0,398</w:t>
            </w:r>
          </w:p>
        </w:tc>
        <w:tc>
          <w:tcPr>
            <w:tcW w:w="760" w:type="pct"/>
            <w:tcBorders>
              <w:top w:val="nil"/>
              <w:left w:val="nil"/>
              <w:bottom w:val="single" w:sz="4" w:space="0" w:color="auto"/>
              <w:right w:val="single" w:sz="4" w:space="0" w:color="auto"/>
            </w:tcBorders>
            <w:noWrap/>
            <w:vAlign w:val="center"/>
            <w:hideMark/>
          </w:tcPr>
          <w:p w:rsidR="00056533" w:rsidRPr="00056533" w:rsidRDefault="00056533" w:rsidP="00056533">
            <w:pPr>
              <w:pStyle w:val="1fffb"/>
              <w:rPr>
                <w:lang w:eastAsia="zh-CN"/>
              </w:rPr>
            </w:pPr>
            <w:r w:rsidRPr="00056533">
              <w:rPr>
                <w:lang w:eastAsia="zh-CN"/>
              </w:rPr>
              <w:t>-10,42%</w:t>
            </w:r>
          </w:p>
        </w:tc>
      </w:tr>
    </w:tbl>
    <w:p w:rsidR="00056533" w:rsidRDefault="00056533" w:rsidP="00EF0012">
      <w:pPr>
        <w:pStyle w:val="11ff3"/>
        <w:rPr>
          <w:u w:val="single"/>
        </w:rPr>
        <w:sectPr w:rsidR="00056533" w:rsidSect="00056533">
          <w:pgSz w:w="16839" w:h="11907" w:orient="landscape" w:code="9"/>
          <w:pgMar w:top="1701" w:right="851" w:bottom="1134" w:left="851" w:header="680" w:footer="284" w:gutter="0"/>
          <w:cols w:space="708"/>
          <w:docGrid w:linePitch="360"/>
        </w:sectPr>
      </w:pPr>
    </w:p>
    <w:p w:rsidR="00056533" w:rsidRPr="00056533" w:rsidRDefault="00056533" w:rsidP="00056533">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056533">
        <w:rPr>
          <w:rFonts w:ascii="Times New Roman" w:eastAsia="Calibri" w:hAnsi="Times New Roman" w:cs="Times New Roman"/>
          <w:bCs/>
          <w:iCs/>
          <w:snapToGrid w:val="0"/>
          <w:color w:val="0A0A0C"/>
          <w:sz w:val="24"/>
          <w:szCs w:val="24"/>
          <w:lang w:eastAsia="en-US"/>
        </w:rPr>
        <w:lastRenderedPageBreak/>
        <w:t>На данный момент на источниках тепловой энергии выявлен дефицит тепловой мощности при аварийном выводе самого мощного пикового котла/турбоагрегата на котельных:</w:t>
      </w:r>
    </w:p>
    <w:p w:rsidR="00056533" w:rsidRPr="00056533" w:rsidRDefault="00056533" w:rsidP="00056533">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056533">
        <w:rPr>
          <w:rFonts w:ascii="Times New Roman" w:eastAsia="Times New Roman" w:hAnsi="Times New Roman" w:cs="Times New Roman"/>
          <w:bCs/>
          <w:snapToGrid w:val="0"/>
          <w:sz w:val="24"/>
          <w:szCs w:val="26"/>
          <w:lang w:eastAsia="en-US"/>
        </w:rPr>
        <w:t>Котельная д. Гостицы (-0,398 Гкал/ч).</w:t>
      </w:r>
    </w:p>
    <w:p w:rsidR="00056533" w:rsidRPr="00056533" w:rsidRDefault="00056533" w:rsidP="00056533">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056533">
        <w:rPr>
          <w:rFonts w:ascii="Times New Roman" w:eastAsia="Calibri" w:hAnsi="Times New Roman" w:cs="Times New Roman"/>
          <w:bCs/>
          <w:iCs/>
          <w:snapToGrid w:val="0"/>
          <w:color w:val="0A0A0C"/>
          <w:sz w:val="24"/>
          <w:szCs w:val="24"/>
          <w:lang w:eastAsia="en-US"/>
        </w:rPr>
        <w:t>Следовательно, фактически на котельной отсутствует резерв мощности исходя из фактически установленного оборудования.</w:t>
      </w:r>
      <w:r w:rsidRPr="00056533">
        <w:rPr>
          <w:rFonts w:ascii="Times New Roman" w:eastAsia="Calibri" w:hAnsi="Times New Roman" w:cs="Times New Roman"/>
          <w:bCs/>
          <w:iCs/>
          <w:snapToGrid w:val="0"/>
          <w:color w:val="0A0A0C"/>
          <w:sz w:val="24"/>
          <w:szCs w:val="24"/>
          <w:lang w:eastAsia="en-US"/>
        </w:rPr>
        <w:tab/>
      </w:r>
    </w:p>
    <w:p w:rsidR="00056533" w:rsidRPr="00056533" w:rsidRDefault="00056533" w:rsidP="00056533">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056533">
        <w:rPr>
          <w:rFonts w:ascii="Times New Roman" w:eastAsia="Calibri" w:hAnsi="Times New Roman" w:cs="Times New Roman"/>
          <w:bCs/>
          <w:iCs/>
          <w:snapToGrid w:val="0"/>
          <w:color w:val="0A0A0C"/>
          <w:sz w:val="24"/>
          <w:szCs w:val="24"/>
          <w:lang w:eastAsia="en-US"/>
        </w:rPr>
        <w:t>Работать без резервного котла нельзя, если в пиковые нагрузки включается резервный котёл, то принимается, что котельная не имеет резерва и к ней запрещено новое технологическое присоединение потребителей.</w:t>
      </w:r>
      <w:r w:rsidRPr="00056533">
        <w:rPr>
          <w:rFonts w:ascii="Times New Roman" w:eastAsia="Calibri" w:hAnsi="Times New Roman" w:cs="Times New Roman"/>
          <w:bCs/>
          <w:iCs/>
          <w:snapToGrid w:val="0"/>
          <w:color w:val="0A0A0C"/>
          <w:sz w:val="24"/>
          <w:szCs w:val="24"/>
          <w:lang w:eastAsia="en-US"/>
        </w:rPr>
        <w:tab/>
      </w:r>
      <w:r w:rsidRPr="00056533">
        <w:rPr>
          <w:rFonts w:ascii="Times New Roman" w:eastAsia="Calibri" w:hAnsi="Times New Roman" w:cs="Times New Roman"/>
          <w:bCs/>
          <w:iCs/>
          <w:snapToGrid w:val="0"/>
          <w:color w:val="0A0A0C"/>
          <w:sz w:val="24"/>
          <w:szCs w:val="24"/>
          <w:lang w:eastAsia="en-US"/>
        </w:rPr>
        <w:tab/>
      </w:r>
      <w:r w:rsidRPr="00056533">
        <w:rPr>
          <w:rFonts w:ascii="Times New Roman" w:eastAsia="Calibri" w:hAnsi="Times New Roman" w:cs="Times New Roman"/>
          <w:bCs/>
          <w:iCs/>
          <w:snapToGrid w:val="0"/>
          <w:color w:val="0A0A0C"/>
          <w:sz w:val="24"/>
          <w:szCs w:val="24"/>
          <w:lang w:eastAsia="en-US"/>
        </w:rPr>
        <w:tab/>
      </w:r>
      <w:r w:rsidRPr="00056533">
        <w:rPr>
          <w:rFonts w:ascii="Times New Roman" w:eastAsia="Calibri" w:hAnsi="Times New Roman" w:cs="Times New Roman"/>
          <w:bCs/>
          <w:iCs/>
          <w:snapToGrid w:val="0"/>
          <w:color w:val="0A0A0C"/>
          <w:sz w:val="24"/>
          <w:szCs w:val="24"/>
          <w:lang w:eastAsia="en-US"/>
        </w:rPr>
        <w:tab/>
      </w:r>
    </w:p>
    <w:p w:rsidR="00056533" w:rsidRPr="00056533" w:rsidRDefault="00056533" w:rsidP="00056533">
      <w:pPr>
        <w:pStyle w:val="11ff3"/>
        <w:rPr>
          <w:u w:val="single"/>
        </w:rPr>
      </w:pPr>
      <w:r w:rsidRPr="00056533">
        <w:rPr>
          <w:rFonts w:eastAsia="Times New Roman"/>
          <w:bCs w:val="0"/>
          <w:iCs w:val="0"/>
          <w:snapToGrid w:val="0"/>
          <w:color w:val="auto"/>
          <w:lang w:eastAsia="zh-CN"/>
        </w:rPr>
        <w:t>Если в пиковых режимах, при пиковых нагрузках задействуется резервный котёл, то это означает, что источник тепловой нагрузки не имеет резерва и к ему запрещено технологическое присоединение новых потребителей. При исключении резервного котла, появляется значительный дефицит мощности на большинстве источников теплоснабжения.</w:t>
      </w:r>
    </w:p>
    <w:p w:rsidR="00C25060" w:rsidRPr="007E25D6" w:rsidRDefault="00C25060" w:rsidP="00C25060">
      <w:pPr>
        <w:pStyle w:val="20"/>
        <w:widowControl w:val="0"/>
        <w:spacing w:before="240" w:line="240" w:lineRule="auto"/>
        <w:textAlignment w:val="baseline"/>
        <w:rPr>
          <w:rFonts w:cs="Times New Roman"/>
        </w:rPr>
      </w:pPr>
      <w:bookmarkStart w:id="234" w:name="_Toc78674735"/>
      <w:bookmarkStart w:id="235" w:name="_Toc84970972"/>
      <w:bookmarkStart w:id="236" w:name="_Toc231910412"/>
      <w:r w:rsidRPr="007E25D6">
        <w:rPr>
          <w:rFonts w:cs="Times New Roman"/>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234"/>
      <w:bookmarkEnd w:id="235"/>
      <w:bookmarkEnd w:id="236"/>
    </w:p>
    <w:p w:rsidR="00C25060" w:rsidRPr="007E25D6" w:rsidRDefault="00C25060" w:rsidP="00B5461F">
      <w:pPr>
        <w:pStyle w:val="11ff3"/>
      </w:pPr>
      <w:r w:rsidRPr="007E25D6">
        <w:t xml:space="preserve">Гидравлические режимы тепловых сетей обусловлены качественным способом регулирования и неизменны на протяжении отопительного периода. </w:t>
      </w:r>
    </w:p>
    <w:p w:rsidR="00C25060" w:rsidRPr="007E25D6" w:rsidRDefault="00C25060" w:rsidP="00B5461F">
      <w:pPr>
        <w:pStyle w:val="11ff3"/>
      </w:pPr>
      <w:r w:rsidRPr="007E25D6">
        <w:t>Данные выводы относятся ко всем теплотрассам.</w:t>
      </w:r>
    </w:p>
    <w:p w:rsidR="00C25060" w:rsidRPr="007E25D6" w:rsidRDefault="00C25060" w:rsidP="00B5461F">
      <w:pPr>
        <w:pStyle w:val="11ff3"/>
      </w:pPr>
      <w:r w:rsidRPr="007E25D6">
        <w:t>1) Давление в отдельных точках системы не превышает пределы прочности, следовательно нет необходимости предусматривать подключение отдельных потребителей по независимой схеме или деление тепловых сетей на зоны с выбором для каждой зоны своей линии статического напора.</w:t>
      </w:r>
    </w:p>
    <w:p w:rsidR="00C25060" w:rsidRPr="007E25D6" w:rsidRDefault="00C25060" w:rsidP="00B5461F">
      <w:pPr>
        <w:pStyle w:val="11ff3"/>
      </w:pPr>
      <w:r w:rsidRPr="007E25D6">
        <w:t>2) Так как профиль трассы практически ровный, требование заполнения верхних точек систем теплопотребления, не превышая допустимые давления, выполняется.</w:t>
      </w:r>
    </w:p>
    <w:p w:rsidR="00C25060" w:rsidRPr="007E25D6" w:rsidRDefault="00C25060" w:rsidP="00B5461F">
      <w:pPr>
        <w:pStyle w:val="11ff3"/>
      </w:pPr>
      <w:r w:rsidRPr="007E25D6">
        <w:t>3) Напор в любой точке тепловой сети определяется величиной отрезка между данной точкой и линией пьезометрического графика подающей или обратной магистрали.</w:t>
      </w:r>
    </w:p>
    <w:p w:rsidR="00C25060" w:rsidRPr="007E25D6" w:rsidRDefault="00C25060" w:rsidP="00B5461F">
      <w:pPr>
        <w:pStyle w:val="11ff3"/>
      </w:pPr>
      <w:r w:rsidRPr="007E25D6">
        <w:lastRenderedPageBreak/>
        <w:t>4) Напоры на входе сетевых насосов и на выходе из источника теплоты, удовлетворяют всем требованиям, предъявляемым к гидравлическому режиму.</w:t>
      </w:r>
    </w:p>
    <w:p w:rsidR="00C25060" w:rsidRPr="007E25D6" w:rsidRDefault="00C25060" w:rsidP="00B5461F">
      <w:pPr>
        <w:pStyle w:val="11ff3"/>
      </w:pPr>
      <w:r w:rsidRPr="007E25D6">
        <w:t>5) Так как тепловые сети не большой протяженности и профиль теплотрассы не сложный, для обеспечения требований гидравлического режима, установка подкачивающих насосных и дроссельных станций на подающем и обратном трубопроводах не требуется.</w:t>
      </w:r>
    </w:p>
    <w:p w:rsidR="00C25060" w:rsidRPr="007E25D6" w:rsidRDefault="00C25060" w:rsidP="00B5461F">
      <w:pPr>
        <w:pStyle w:val="11ff3"/>
      </w:pPr>
      <w:r w:rsidRPr="007E25D6">
        <w:t>Рекомендации по выполнению мероприятий на тепловых сетях.</w:t>
      </w:r>
    </w:p>
    <w:p w:rsidR="00C25060" w:rsidRPr="007E25D6" w:rsidRDefault="00C25060" w:rsidP="00B5461F">
      <w:pPr>
        <w:pStyle w:val="11ff3"/>
      </w:pPr>
      <w:r w:rsidRPr="007E25D6">
        <w:t>Для согласованной работы всех теплопотребителей и контроля параметров теплоносителя на отдельно взятом объекте, рекомендуем:</w:t>
      </w:r>
    </w:p>
    <w:p w:rsidR="00C25060" w:rsidRPr="007E25D6" w:rsidRDefault="00C25060" w:rsidP="00B5461F">
      <w:pPr>
        <w:pStyle w:val="11ff3"/>
      </w:pPr>
      <w:r w:rsidRPr="007E25D6">
        <w:t>1.</w:t>
      </w:r>
      <w:r w:rsidR="00AD6656" w:rsidRPr="007E25D6">
        <w:t xml:space="preserve"> </w:t>
      </w:r>
      <w:r w:rsidRPr="007E25D6">
        <w:t>Промыть систему отопления каждого здания и сооружения включая отопительные приборы.</w:t>
      </w:r>
    </w:p>
    <w:p w:rsidR="00C25060" w:rsidRPr="007E25D6" w:rsidRDefault="00C25060" w:rsidP="00B5461F">
      <w:pPr>
        <w:pStyle w:val="11ff3"/>
      </w:pPr>
      <w:r w:rsidRPr="007E25D6">
        <w:t>2.</w:t>
      </w:r>
      <w:r w:rsidR="00AD6656" w:rsidRPr="007E25D6">
        <w:t xml:space="preserve"> </w:t>
      </w:r>
      <w:r w:rsidRPr="007E25D6">
        <w:t>Для контроля и регулирования входных и выходных параметров теплоносителя на вводе в здания и сооружения установить контрольно-измерительные приборы прямого действия (манометры, термометры):</w:t>
      </w:r>
    </w:p>
    <w:p w:rsidR="00C25060" w:rsidRPr="007E25D6" w:rsidRDefault="00C25060" w:rsidP="00B5461F">
      <w:pPr>
        <w:pStyle w:val="11ff3"/>
      </w:pPr>
      <w:r w:rsidRPr="007E25D6">
        <w:t>2.1.</w:t>
      </w:r>
      <w:r w:rsidR="00AD6656" w:rsidRPr="007E25D6">
        <w:t xml:space="preserve"> </w:t>
      </w:r>
      <w:r w:rsidRPr="007E25D6">
        <w:t>на подающем и обратном трубопроводе каждого здания или сооружения;</w:t>
      </w:r>
    </w:p>
    <w:p w:rsidR="00C25060" w:rsidRPr="007E25D6" w:rsidRDefault="00C25060" w:rsidP="00B5461F">
      <w:pPr>
        <w:pStyle w:val="11ff3"/>
      </w:pPr>
      <w:r w:rsidRPr="007E25D6">
        <w:t>2.2.</w:t>
      </w:r>
      <w:r w:rsidR="00AD6656" w:rsidRPr="007E25D6">
        <w:t xml:space="preserve"> </w:t>
      </w:r>
      <w:r w:rsidRPr="007E25D6">
        <w:t>на подающем трубопроводе после запорной арматуры и на обратном трубопроводе до запорной арматуры каждого ответвления по ходу теплоносителя при наличии распределительных коллекторов;</w:t>
      </w:r>
    </w:p>
    <w:p w:rsidR="00C25060" w:rsidRPr="007E25D6" w:rsidRDefault="00C25060" w:rsidP="00B5461F">
      <w:pPr>
        <w:pStyle w:val="11ff3"/>
      </w:pPr>
      <w:r w:rsidRPr="007E25D6">
        <w:t>3.</w:t>
      </w:r>
      <w:r w:rsidR="00AD6656" w:rsidRPr="007E25D6">
        <w:t xml:space="preserve"> </w:t>
      </w:r>
      <w:r w:rsidRPr="007E25D6">
        <w:t>Система приготовления горячего водоснабжения должна иметь регулирующую арматуру и не оказывать разрегулирующего воздействия на систему отопления здания или сооружения.</w:t>
      </w:r>
    </w:p>
    <w:p w:rsidR="00C25060" w:rsidRPr="007E25D6" w:rsidRDefault="00C25060" w:rsidP="00B5461F">
      <w:pPr>
        <w:pStyle w:val="11ff3"/>
      </w:pPr>
      <w:r w:rsidRPr="007E25D6">
        <w:t>4.</w:t>
      </w:r>
      <w:r w:rsidR="00AD6656" w:rsidRPr="007E25D6">
        <w:t xml:space="preserve"> </w:t>
      </w:r>
      <w:r w:rsidRPr="007E25D6">
        <w:t>Имеющиеся в зданиях и сооружениях индивидуальные тепловые пункты и потребители тепловой энергии</w:t>
      </w:r>
      <w:r w:rsidR="00AD0157" w:rsidRPr="007E25D6">
        <w:t>,</w:t>
      </w:r>
      <w:r w:rsidRPr="007E25D6">
        <w:t xml:space="preserve"> имеющие автоматическое регулирование должны быть настроены в соответствии с теплопотреблением здания или сооружения.</w:t>
      </w:r>
    </w:p>
    <w:p w:rsidR="00C25060" w:rsidRPr="007E25D6" w:rsidRDefault="00C25060" w:rsidP="00B5461F">
      <w:pPr>
        <w:pStyle w:val="11ff3"/>
      </w:pPr>
      <w:r w:rsidRPr="007E25D6">
        <w:t>5.</w:t>
      </w:r>
      <w:r w:rsidR="00AD6656" w:rsidRPr="007E25D6">
        <w:t xml:space="preserve"> </w:t>
      </w:r>
      <w:r w:rsidRPr="007E25D6">
        <w:t>Для обеспечения надёжной и бесперебойной работы внутренней системы отопления, включая отопительные приборы установить на подающем и обратном трубопроводе каждого здания или сооружения фильтры механической очистки теплоносителя. Предусмотреть запорную арматуру, позволяющую легко провести обслуживание фильтров.</w:t>
      </w:r>
    </w:p>
    <w:p w:rsidR="00C25060" w:rsidRPr="007E25D6" w:rsidRDefault="00C25060" w:rsidP="00B5461F">
      <w:pPr>
        <w:pStyle w:val="11ff3"/>
      </w:pPr>
      <w:r w:rsidRPr="007E25D6">
        <w:t>6.</w:t>
      </w:r>
      <w:r w:rsidR="00AD6656" w:rsidRPr="007E25D6">
        <w:t xml:space="preserve"> </w:t>
      </w:r>
      <w:r w:rsidRPr="007E25D6">
        <w:t>Для исключения перерасхода тепловой и электрической энергии, а также топлива котельн</w:t>
      </w:r>
      <w:r w:rsidR="00EC3165" w:rsidRPr="007E25D6">
        <w:t>ой</w:t>
      </w:r>
      <w:r w:rsidRPr="007E25D6">
        <w:t xml:space="preserve"> установить узлы учёта потребляемого тепла на каждом здании и сооружении.</w:t>
      </w:r>
    </w:p>
    <w:p w:rsidR="00C25060" w:rsidRPr="007E25D6" w:rsidRDefault="00C25060" w:rsidP="00B5461F">
      <w:pPr>
        <w:pStyle w:val="11ff3"/>
      </w:pPr>
      <w:r w:rsidRPr="007E25D6">
        <w:lastRenderedPageBreak/>
        <w:t>7.</w:t>
      </w:r>
      <w:r w:rsidR="00AD6656" w:rsidRPr="007E25D6">
        <w:t xml:space="preserve"> </w:t>
      </w:r>
      <w:r w:rsidRPr="007E25D6">
        <w:t>На выходе теплоносителя из здания или сооружения установить регулирующую арматуру (балансировочный клапан), для установления номинального расхода теплоносителя применительно к каждому объекту.</w:t>
      </w:r>
    </w:p>
    <w:p w:rsidR="00C25060" w:rsidRPr="007E25D6" w:rsidRDefault="00C25060" w:rsidP="00B5461F">
      <w:pPr>
        <w:pStyle w:val="11ff3"/>
      </w:pPr>
      <w:r w:rsidRPr="007E25D6">
        <w:t>8.</w:t>
      </w:r>
      <w:r w:rsidR="00AD6656" w:rsidRPr="007E25D6">
        <w:t xml:space="preserve"> </w:t>
      </w:r>
      <w:r w:rsidRPr="007E25D6">
        <w:t>Для снижения потребления тепловой энергии без ухудшения качества отопления рекомендуем установить индивидуальные тепловые пункты с автоматическим регулированием на каждом здании или сооружении, что позволяет:</w:t>
      </w:r>
    </w:p>
    <w:p w:rsidR="00C25060" w:rsidRPr="007E25D6" w:rsidRDefault="00CD5F27" w:rsidP="00B5461F">
      <w:pPr>
        <w:pStyle w:val="11ff3"/>
      </w:pPr>
      <w:r w:rsidRPr="007E25D6">
        <w:t>8.1.</w:t>
      </w:r>
      <w:r w:rsidR="00AD6656" w:rsidRPr="007E25D6">
        <w:t xml:space="preserve"> </w:t>
      </w:r>
      <w:r w:rsidRPr="007E25D6">
        <w:t>Р</w:t>
      </w:r>
      <w:r w:rsidR="00C25060" w:rsidRPr="007E25D6">
        <w:t>егулировать температуру теплоносителя, а следовательно</w:t>
      </w:r>
      <w:r w:rsidR="00AD0157" w:rsidRPr="007E25D6">
        <w:t>,</w:t>
      </w:r>
      <w:r w:rsidR="00C25060" w:rsidRPr="007E25D6">
        <w:t xml:space="preserve"> и температуру внутри помещений в прямой зависимости от температуры наружного воздуха;</w:t>
      </w:r>
    </w:p>
    <w:p w:rsidR="00C25060" w:rsidRPr="007E25D6" w:rsidRDefault="00C25060" w:rsidP="00B5461F">
      <w:pPr>
        <w:pStyle w:val="11ff3"/>
      </w:pPr>
      <w:r w:rsidRPr="007E25D6">
        <w:t>8.2.</w:t>
      </w:r>
      <w:r w:rsidR="00AD6656" w:rsidRPr="007E25D6">
        <w:t xml:space="preserve"> </w:t>
      </w:r>
      <w:r w:rsidRPr="007E25D6">
        <w:t>Поддерживать температуру теплоносителя в обратном трубопроводе индивидуального теплового пункта (сетевой воды возвращаемую на котельные) на одном и том же уровне в течение длительного времени.</w:t>
      </w:r>
    </w:p>
    <w:p w:rsidR="00C25060" w:rsidRPr="00531EE4" w:rsidRDefault="00C25060" w:rsidP="00531EE4">
      <w:pPr>
        <w:pStyle w:val="20"/>
        <w:keepNext w:val="0"/>
        <w:widowControl w:val="0"/>
        <w:spacing w:before="240" w:line="240" w:lineRule="auto"/>
        <w:textAlignment w:val="baseline"/>
        <w:rPr>
          <w:rFonts w:cs="Times New Roman"/>
        </w:rPr>
      </w:pPr>
      <w:bookmarkStart w:id="237" w:name="_Toc78674736"/>
      <w:bookmarkStart w:id="238" w:name="_Toc84970973"/>
      <w:bookmarkStart w:id="239" w:name="_Toc231910413"/>
      <w:r w:rsidRPr="007E25D6">
        <w:rPr>
          <w:rFonts w:cs="Times New Roman"/>
        </w:rPr>
        <w:t>Описание причины возникновения дефицитов тепловой мощности и последствий влияния дефицитов на качество теплоснабжения</w:t>
      </w:r>
      <w:bookmarkEnd w:id="237"/>
      <w:bookmarkEnd w:id="238"/>
      <w:bookmarkEnd w:id="239"/>
    </w:p>
    <w:p w:rsidR="00C25060" w:rsidRPr="007E25D6" w:rsidRDefault="00C25060" w:rsidP="00B5461F">
      <w:pPr>
        <w:pStyle w:val="11ff3"/>
      </w:pPr>
      <w:r w:rsidRPr="007E25D6">
        <w:t xml:space="preserve">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 </w:t>
      </w:r>
    </w:p>
    <w:p w:rsidR="00C25060" w:rsidRPr="007E25D6" w:rsidRDefault="00C25060" w:rsidP="00B5461F">
      <w:pPr>
        <w:pStyle w:val="11ff3"/>
      </w:pPr>
      <w:r w:rsidRPr="007E25D6">
        <w:t xml:space="preserve">Объективным фактором является то, что распределение объектов теплоэнергетики по территории </w:t>
      </w:r>
      <w:r w:rsidR="00970668" w:rsidRPr="007E25D6">
        <w:t>сельского поселения</w:t>
      </w:r>
      <w:r w:rsidR="0062433F" w:rsidRPr="007E25D6">
        <w:t xml:space="preserve"> </w:t>
      </w:r>
      <w:r w:rsidRPr="007E25D6">
        <w:t xml:space="preserve">не может быть равномерным по причине разной плотности размещения потребителей тепловой энергии. </w:t>
      </w:r>
    </w:p>
    <w:p w:rsidR="00C25060" w:rsidRPr="007E25D6" w:rsidRDefault="00C25060" w:rsidP="00B5461F">
      <w:pPr>
        <w:pStyle w:val="11ff3"/>
      </w:pPr>
      <w:r w:rsidRPr="007E25D6">
        <w:t xml:space="preserve">Как правило, основными причинами возникновения дефицита и снижения качества теплоснабжения являются отказ теплоснабжающих организаций от выполнения инвестиционных обязательств, приводящих к снижению резервов мощности и роста объемов теплопотребления. </w:t>
      </w:r>
    </w:p>
    <w:p w:rsidR="00C25060" w:rsidRDefault="00C25060" w:rsidP="00B5461F">
      <w:pPr>
        <w:pStyle w:val="11ff3"/>
        <w:rPr>
          <w:lang w:eastAsia="ru-RU"/>
        </w:rPr>
      </w:pPr>
      <w:r w:rsidRPr="007E25D6">
        <w:t>В будущем, чтобы избежать нарастания дефицита мощности необходимо поддерживать баланс между нагрузками вновь вводимых объектов потребления тепловой энергии и располагаемыми мощностями</w:t>
      </w:r>
      <w:r w:rsidRPr="007E25D6">
        <w:rPr>
          <w:lang w:eastAsia="ru-RU"/>
        </w:rPr>
        <w:t xml:space="preserve"> источников систем теплоснабжения.</w:t>
      </w:r>
    </w:p>
    <w:p w:rsidR="00BF5553" w:rsidRDefault="00BF5553" w:rsidP="00B5461F">
      <w:pPr>
        <w:pStyle w:val="11ff3"/>
        <w:rPr>
          <w:lang w:eastAsia="ru-RU"/>
        </w:rPr>
      </w:pPr>
    </w:p>
    <w:p w:rsidR="00BF5553" w:rsidRDefault="00BF5553" w:rsidP="00B5461F">
      <w:pPr>
        <w:pStyle w:val="11ff3"/>
        <w:rPr>
          <w:lang w:eastAsia="ru-RU"/>
        </w:rPr>
      </w:pPr>
    </w:p>
    <w:p w:rsidR="00BF5553" w:rsidRDefault="00BF5553" w:rsidP="00B5461F">
      <w:pPr>
        <w:pStyle w:val="11ff3"/>
        <w:rPr>
          <w:lang w:eastAsia="ru-RU"/>
        </w:rPr>
      </w:pPr>
    </w:p>
    <w:p w:rsidR="00BF5553" w:rsidRDefault="00BF5553" w:rsidP="00B5461F">
      <w:pPr>
        <w:pStyle w:val="11ff3"/>
        <w:rPr>
          <w:lang w:eastAsia="ru-RU"/>
        </w:rPr>
      </w:pPr>
    </w:p>
    <w:p w:rsidR="00BF5553" w:rsidRDefault="00BF5553" w:rsidP="00B5461F">
      <w:pPr>
        <w:pStyle w:val="11ff3"/>
        <w:rPr>
          <w:lang w:eastAsia="ru-RU"/>
        </w:rPr>
      </w:pPr>
    </w:p>
    <w:p w:rsidR="00BF5553" w:rsidRPr="007E25D6" w:rsidRDefault="00BF5553" w:rsidP="00B5461F">
      <w:pPr>
        <w:pStyle w:val="11ff3"/>
        <w:rPr>
          <w:lang w:eastAsia="ru-RU"/>
        </w:rPr>
      </w:pPr>
    </w:p>
    <w:p w:rsidR="00C25060" w:rsidRPr="007E25D6" w:rsidRDefault="00C25060" w:rsidP="00C25060">
      <w:pPr>
        <w:pStyle w:val="20"/>
        <w:keepNext w:val="0"/>
        <w:widowControl w:val="0"/>
        <w:spacing w:before="240" w:line="240" w:lineRule="auto"/>
        <w:textAlignment w:val="baseline"/>
        <w:rPr>
          <w:rFonts w:cs="Times New Roman"/>
        </w:rPr>
      </w:pPr>
      <w:bookmarkStart w:id="240" w:name="_Toc78674737"/>
      <w:bookmarkStart w:id="241" w:name="_Toc84970974"/>
      <w:bookmarkStart w:id="242" w:name="_Toc231910414"/>
      <w:r w:rsidRPr="007E25D6">
        <w:rPr>
          <w:rFonts w:cs="Times New Roman"/>
        </w:rPr>
        <w:lastRenderedPageBreak/>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240"/>
      <w:bookmarkEnd w:id="241"/>
      <w:bookmarkEnd w:id="242"/>
    </w:p>
    <w:p w:rsidR="00531EE4" w:rsidRDefault="00531EE4" w:rsidP="00531EE4">
      <w:pPr>
        <w:pStyle w:val="11ff3"/>
      </w:pPr>
      <w:r>
        <w:t>Существующий резерв тепловой мощности «нетто» источников тепловой энергии не позволяет обеспечить централизованным теплоснабжением существующих и перспективных потребителей. На данный момент на источнике тепловой энергии дефицит тепловой мощности не выявлен.</w:t>
      </w:r>
    </w:p>
    <w:p w:rsidR="006240A3" w:rsidRPr="007E25D6" w:rsidRDefault="00531EE4" w:rsidP="00BF5553">
      <w:pPr>
        <w:pStyle w:val="11ff3"/>
      </w:pPr>
      <w:r>
        <w:t>На момент актуализации схемы теплоснабжения Гостицкого сельского поселения отсутствуют данные о расширениях технологических зон действия источников тепловой энергии с резервами тепловой мощности нетто в зоны действия с дефицитом тепловой мощности</w:t>
      </w:r>
    </w:p>
    <w:p w:rsidR="00C25060" w:rsidRPr="007E25D6" w:rsidRDefault="00C25060" w:rsidP="00167E90">
      <w:pPr>
        <w:pStyle w:val="19"/>
        <w:numPr>
          <w:ilvl w:val="0"/>
          <w:numId w:val="22"/>
        </w:numPr>
      </w:pPr>
      <w:bookmarkStart w:id="243" w:name="_Toc78674738"/>
      <w:bookmarkStart w:id="244" w:name="_Toc84970975"/>
      <w:bookmarkStart w:id="245" w:name="_Toc231910415"/>
      <w:r w:rsidRPr="007E25D6">
        <w:t>Балансы теплоносителя</w:t>
      </w:r>
      <w:bookmarkEnd w:id="243"/>
      <w:bookmarkEnd w:id="244"/>
      <w:bookmarkEnd w:id="245"/>
    </w:p>
    <w:p w:rsidR="00C25060" w:rsidRPr="001E62FC" w:rsidRDefault="001E62FC">
      <w:pPr>
        <w:pStyle w:val="20"/>
        <w:numPr>
          <w:ilvl w:val="1"/>
          <w:numId w:val="109"/>
        </w:numPr>
        <w:spacing w:before="240" w:line="240" w:lineRule="auto"/>
        <w:rPr>
          <w:rFonts w:cs="Times New Roman"/>
        </w:rPr>
      </w:pPr>
      <w:bookmarkStart w:id="246" w:name="_Toc231910416"/>
      <w:r w:rsidRPr="001E62FC">
        <w:rPr>
          <w:rFonts w:cs="Times New Roman"/>
        </w:rPr>
        <w:t>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bookmarkEnd w:id="246"/>
    </w:p>
    <w:p w:rsidR="00531EE4" w:rsidRPr="008E0B4F" w:rsidRDefault="00531EE4" w:rsidP="00531EE4">
      <w:pPr>
        <w:pStyle w:val="11ff3"/>
        <w:rPr>
          <w:snapToGrid w:val="0"/>
        </w:rPr>
      </w:pPr>
      <w:r w:rsidRPr="008E0B4F">
        <w:rPr>
          <w:snapToGrid w:val="0"/>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rsidR="00531EE4" w:rsidRPr="008E0B4F" w:rsidRDefault="00531EE4" w:rsidP="00531EE4">
      <w:pPr>
        <w:pStyle w:val="11ff3"/>
        <w:rPr>
          <w:snapToGrid w:val="0"/>
        </w:rPr>
      </w:pPr>
      <w:r w:rsidRPr="008E0B4F">
        <w:rPr>
          <w:snapToGrid w:val="0"/>
        </w:rPr>
        <w:t xml:space="preserve">Нормативные значения потерь теплоносителя за год с его нормируемой утечкой, </w:t>
      </w:r>
      <w:r w:rsidR="00BB453D" w:rsidRPr="00BB453D">
        <w:rPr>
          <w:snapToGrid w:val="0"/>
        </w:rPr>
        <w:t>м</w:t>
      </w:r>
      <w:r w:rsidR="00BB453D" w:rsidRPr="00BB453D">
        <w:rPr>
          <w:snapToGrid w:val="0"/>
          <w:vertAlign w:val="superscript"/>
        </w:rPr>
        <w:t>3</w:t>
      </w:r>
      <w:r w:rsidRPr="008E0B4F">
        <w:rPr>
          <w:snapToGrid w:val="0"/>
        </w:rPr>
        <w:t>, определялись по формуле:</w:t>
      </w:r>
    </w:p>
    <w:p w:rsidR="00531EE4" w:rsidRPr="008E0B4F" w:rsidRDefault="00531EE4" w:rsidP="00531EE4">
      <w:pPr>
        <w:pStyle w:val="11ff3"/>
        <w:jc w:val="center"/>
        <w:rPr>
          <w:snapToGrid w:val="0"/>
          <w:sz w:val="28"/>
        </w:rPr>
      </w:pPr>
      <w:r w:rsidRPr="008E0B4F">
        <w:rPr>
          <w:snapToGrid w:val="0"/>
          <w:sz w:val="28"/>
        </w:rPr>
        <w:t>G</w:t>
      </w:r>
      <w:r w:rsidRPr="008E0B4F">
        <w:rPr>
          <w:snapToGrid w:val="0"/>
          <w:sz w:val="18"/>
        </w:rPr>
        <w:t xml:space="preserve">ут.н </w:t>
      </w:r>
      <w:r w:rsidRPr="008E0B4F">
        <w:rPr>
          <w:snapToGrid w:val="0"/>
          <w:sz w:val="28"/>
        </w:rPr>
        <w:t>= аV</w:t>
      </w:r>
      <w:r w:rsidRPr="008E0B4F">
        <w:rPr>
          <w:snapToGrid w:val="0"/>
          <w:sz w:val="18"/>
        </w:rPr>
        <w:t>год</w:t>
      </w:r>
      <w:r w:rsidRPr="008E0B4F">
        <w:rPr>
          <w:snapToGrid w:val="0"/>
          <w:sz w:val="28"/>
        </w:rPr>
        <w:t>n</w:t>
      </w:r>
      <w:r w:rsidRPr="008E0B4F">
        <w:rPr>
          <w:snapToGrid w:val="0"/>
          <w:sz w:val="18"/>
        </w:rPr>
        <w:t>год</w:t>
      </w:r>
      <w:r w:rsidRPr="008E0B4F">
        <w:rPr>
          <w:snapToGrid w:val="0"/>
          <w:sz w:val="28"/>
        </w:rPr>
        <w:t>10</w:t>
      </w:r>
      <w:r w:rsidRPr="008E0B4F">
        <w:rPr>
          <w:snapToGrid w:val="0"/>
          <w:sz w:val="18"/>
        </w:rPr>
        <w:t xml:space="preserve">–2 </w:t>
      </w:r>
      <w:r w:rsidRPr="008E0B4F">
        <w:rPr>
          <w:snapToGrid w:val="0"/>
          <w:sz w:val="28"/>
        </w:rPr>
        <w:t>= m</w:t>
      </w:r>
      <w:r w:rsidRPr="008E0B4F">
        <w:rPr>
          <w:snapToGrid w:val="0"/>
          <w:sz w:val="18"/>
        </w:rPr>
        <w:t>ут.год.н</w:t>
      </w:r>
      <w:r w:rsidRPr="008E0B4F">
        <w:rPr>
          <w:snapToGrid w:val="0"/>
          <w:sz w:val="28"/>
        </w:rPr>
        <w:t>n</w:t>
      </w:r>
      <w:r w:rsidRPr="008E0B4F">
        <w:rPr>
          <w:snapToGrid w:val="0"/>
          <w:sz w:val="18"/>
        </w:rPr>
        <w:t>год</w:t>
      </w:r>
      <w:r w:rsidRPr="008E0B4F">
        <w:rPr>
          <w:snapToGrid w:val="0"/>
          <w:sz w:val="28"/>
        </w:rPr>
        <w:t>,</w:t>
      </w:r>
    </w:p>
    <w:p w:rsidR="00531EE4" w:rsidRPr="008E0B4F" w:rsidRDefault="00531EE4" w:rsidP="00531EE4">
      <w:pPr>
        <w:pStyle w:val="11ff3"/>
        <w:rPr>
          <w:snapToGrid w:val="0"/>
        </w:rPr>
      </w:pPr>
      <w:r w:rsidRPr="008E0B4F">
        <w:rPr>
          <w:snapToGrid w:val="0"/>
        </w:rPr>
        <w:t xml:space="preserve">где: а – норма среднегодовой утечки теплоносителя, </w:t>
      </w:r>
      <w:r w:rsidR="00BB453D" w:rsidRPr="00BB453D">
        <w:rPr>
          <w:snapToGrid w:val="0"/>
        </w:rPr>
        <w:t>м</w:t>
      </w:r>
      <w:r w:rsidR="00BB453D" w:rsidRPr="00BB453D">
        <w:rPr>
          <w:snapToGrid w:val="0"/>
          <w:vertAlign w:val="superscript"/>
        </w:rPr>
        <w:t>3</w:t>
      </w:r>
      <w:r w:rsidRPr="008E0B4F">
        <w:rPr>
          <w:snapToGrid w:val="0"/>
        </w:rPr>
        <w:t>/ч</w:t>
      </w:r>
      <w:r w:rsidR="00BB453D" w:rsidRPr="00BB453D">
        <w:rPr>
          <w:snapToGrid w:val="0"/>
        </w:rPr>
        <w:t>м</w:t>
      </w:r>
      <w:r w:rsidR="00BB453D" w:rsidRPr="00BB453D">
        <w:rPr>
          <w:snapToGrid w:val="0"/>
          <w:vertAlign w:val="superscript"/>
        </w:rPr>
        <w:t>3</w:t>
      </w:r>
      <w:r w:rsidRPr="008E0B4F">
        <w:rPr>
          <w:snapToGrid w:val="0"/>
        </w:rPr>
        <w:t>, установленная правилами технической эксплуатации тепловых энергоустановок, в пределах 0,25% среднегодовой емкости трубопроводов тепловых сетей в час;</w:t>
      </w:r>
    </w:p>
    <w:p w:rsidR="00531EE4" w:rsidRPr="008E0B4F" w:rsidRDefault="00531EE4" w:rsidP="00531EE4">
      <w:pPr>
        <w:pStyle w:val="11ff3"/>
        <w:rPr>
          <w:snapToGrid w:val="0"/>
        </w:rPr>
      </w:pPr>
      <w:r w:rsidRPr="008E0B4F">
        <w:rPr>
          <w:snapToGrid w:val="0"/>
        </w:rPr>
        <w:t>V</w:t>
      </w:r>
      <w:r w:rsidRPr="008E0B4F">
        <w:rPr>
          <w:snapToGrid w:val="0"/>
          <w:vertAlign w:val="subscript"/>
        </w:rPr>
        <w:t>год</w:t>
      </w:r>
      <w:r w:rsidRPr="008E0B4F">
        <w:rPr>
          <w:snapToGrid w:val="0"/>
        </w:rPr>
        <w:t xml:space="preserve"> – среднегодовая емкость трубопроводов тепловых сетей, эксплуатируемых теплосетевой организацией, </w:t>
      </w:r>
      <w:r w:rsidR="00BB453D" w:rsidRPr="00BB453D">
        <w:rPr>
          <w:snapToGrid w:val="0"/>
        </w:rPr>
        <w:t>м</w:t>
      </w:r>
      <w:r w:rsidR="00BB453D" w:rsidRPr="00BB453D">
        <w:rPr>
          <w:snapToGrid w:val="0"/>
          <w:vertAlign w:val="superscript"/>
        </w:rPr>
        <w:t>3</w:t>
      </w:r>
      <w:r w:rsidRPr="008E0B4F">
        <w:rPr>
          <w:snapToGrid w:val="0"/>
        </w:rPr>
        <w:t>;</w:t>
      </w:r>
    </w:p>
    <w:p w:rsidR="00531EE4" w:rsidRPr="008E0B4F" w:rsidRDefault="00531EE4" w:rsidP="00531EE4">
      <w:pPr>
        <w:pStyle w:val="11ff3"/>
        <w:rPr>
          <w:snapToGrid w:val="0"/>
        </w:rPr>
      </w:pPr>
      <w:r w:rsidRPr="008E0B4F">
        <w:rPr>
          <w:snapToGrid w:val="0"/>
        </w:rPr>
        <w:t>n</w:t>
      </w:r>
      <w:r w:rsidRPr="008E0B4F">
        <w:rPr>
          <w:snapToGrid w:val="0"/>
          <w:vertAlign w:val="subscript"/>
        </w:rPr>
        <w:t>год</w:t>
      </w:r>
      <w:r w:rsidRPr="008E0B4F">
        <w:rPr>
          <w:snapToGrid w:val="0"/>
        </w:rPr>
        <w:t xml:space="preserve"> – продолжительность функционирования тепловых сетей в году, ч; m</w:t>
      </w:r>
      <w:r w:rsidRPr="008E0B4F">
        <w:rPr>
          <w:snapToGrid w:val="0"/>
          <w:vertAlign w:val="subscript"/>
        </w:rPr>
        <w:t>ут.год.н</w:t>
      </w:r>
      <w:r w:rsidRPr="008E0B4F">
        <w:rPr>
          <w:snapToGrid w:val="0"/>
        </w:rPr>
        <w:t xml:space="preserve"> – среднегодовая норма потерь теплоносителя, обусловленных</w:t>
      </w:r>
    </w:p>
    <w:p w:rsidR="00531EE4" w:rsidRPr="008E0B4F" w:rsidRDefault="00531EE4" w:rsidP="00531EE4">
      <w:pPr>
        <w:pStyle w:val="11ff3"/>
        <w:rPr>
          <w:snapToGrid w:val="0"/>
        </w:rPr>
      </w:pPr>
      <w:r w:rsidRPr="008E0B4F">
        <w:rPr>
          <w:snapToGrid w:val="0"/>
        </w:rPr>
        <w:lastRenderedPageBreak/>
        <w:t xml:space="preserve">утечкой, </w:t>
      </w:r>
      <w:r w:rsidR="00BB453D" w:rsidRPr="00BB453D">
        <w:rPr>
          <w:snapToGrid w:val="0"/>
        </w:rPr>
        <w:t>м</w:t>
      </w:r>
      <w:r w:rsidR="00BB453D" w:rsidRPr="00BB453D">
        <w:rPr>
          <w:snapToGrid w:val="0"/>
          <w:vertAlign w:val="superscript"/>
        </w:rPr>
        <w:t>3</w:t>
      </w:r>
      <w:r w:rsidRPr="008E0B4F">
        <w:rPr>
          <w:snapToGrid w:val="0"/>
        </w:rPr>
        <w:t>/ч.</w:t>
      </w:r>
    </w:p>
    <w:p w:rsidR="00531EE4" w:rsidRPr="008E0B4F" w:rsidRDefault="00531EE4" w:rsidP="00531EE4">
      <w:pPr>
        <w:pStyle w:val="11ff3"/>
        <w:rPr>
          <w:snapToGrid w:val="0"/>
        </w:rPr>
      </w:pPr>
      <w:r w:rsidRPr="008E0B4F">
        <w:rPr>
          <w:snapToGrid w:val="0"/>
        </w:rPr>
        <w:t xml:space="preserve">Значение среднегодовой емкости трубопроводов тепловых сетей, </w:t>
      </w:r>
      <w:r w:rsidR="00BB453D" w:rsidRPr="00BB453D">
        <w:rPr>
          <w:snapToGrid w:val="0"/>
        </w:rPr>
        <w:t>м</w:t>
      </w:r>
      <w:r w:rsidR="00BB453D" w:rsidRPr="00BB453D">
        <w:rPr>
          <w:snapToGrid w:val="0"/>
          <w:vertAlign w:val="superscript"/>
        </w:rPr>
        <w:t>3</w:t>
      </w:r>
      <w:r w:rsidRPr="008E0B4F">
        <w:rPr>
          <w:snapToGrid w:val="0"/>
        </w:rPr>
        <w:t>, определялась из выражения:</w:t>
      </w:r>
    </w:p>
    <w:p w:rsidR="00531EE4" w:rsidRPr="008E0B4F" w:rsidRDefault="00531EE4" w:rsidP="00531EE4">
      <w:pPr>
        <w:pStyle w:val="11ff3"/>
        <w:jc w:val="center"/>
        <w:rPr>
          <w:snapToGrid w:val="0"/>
        </w:rPr>
      </w:pPr>
      <w:r w:rsidRPr="008E0B4F">
        <w:rPr>
          <w:snapToGrid w:val="0"/>
        </w:rPr>
        <w:t>V</w:t>
      </w:r>
      <w:r w:rsidRPr="008E0B4F">
        <w:rPr>
          <w:snapToGrid w:val="0"/>
          <w:vertAlign w:val="subscript"/>
        </w:rPr>
        <w:t>год</w:t>
      </w:r>
      <w:r w:rsidRPr="008E0B4F">
        <w:rPr>
          <w:snapToGrid w:val="0"/>
        </w:rPr>
        <w:t xml:space="preserve"> = (V</w:t>
      </w:r>
      <w:r w:rsidRPr="008E0B4F">
        <w:rPr>
          <w:snapToGrid w:val="0"/>
          <w:vertAlign w:val="subscript"/>
        </w:rPr>
        <w:t>от</w:t>
      </w:r>
      <w:r w:rsidRPr="008E0B4F">
        <w:rPr>
          <w:snapToGrid w:val="0"/>
        </w:rPr>
        <w:t>n</w:t>
      </w:r>
      <w:r w:rsidRPr="008E0B4F">
        <w:rPr>
          <w:snapToGrid w:val="0"/>
          <w:vertAlign w:val="subscript"/>
        </w:rPr>
        <w:t>от</w:t>
      </w:r>
      <w:r w:rsidRPr="008E0B4F">
        <w:rPr>
          <w:snapToGrid w:val="0"/>
        </w:rPr>
        <w:t xml:space="preserve"> + V</w:t>
      </w:r>
      <w:r w:rsidRPr="008E0B4F">
        <w:rPr>
          <w:snapToGrid w:val="0"/>
          <w:vertAlign w:val="subscript"/>
        </w:rPr>
        <w:t>л</w:t>
      </w:r>
      <w:r w:rsidRPr="008E0B4F">
        <w:rPr>
          <w:snapToGrid w:val="0"/>
        </w:rPr>
        <w:t>n</w:t>
      </w:r>
      <w:r w:rsidRPr="008E0B4F">
        <w:rPr>
          <w:snapToGrid w:val="0"/>
          <w:vertAlign w:val="subscript"/>
        </w:rPr>
        <w:t>л</w:t>
      </w:r>
      <w:r w:rsidRPr="008E0B4F">
        <w:rPr>
          <w:snapToGrid w:val="0"/>
        </w:rPr>
        <w:t>) / (n</w:t>
      </w:r>
      <w:r w:rsidRPr="008E0B4F">
        <w:rPr>
          <w:snapToGrid w:val="0"/>
          <w:vertAlign w:val="subscript"/>
        </w:rPr>
        <w:t>от</w:t>
      </w:r>
      <w:r w:rsidRPr="008E0B4F">
        <w:rPr>
          <w:snapToGrid w:val="0"/>
        </w:rPr>
        <w:t xml:space="preserve"> + n</w:t>
      </w:r>
      <w:r w:rsidRPr="008E0B4F">
        <w:rPr>
          <w:snapToGrid w:val="0"/>
          <w:vertAlign w:val="subscript"/>
        </w:rPr>
        <w:t>л</w:t>
      </w:r>
      <w:r w:rsidRPr="008E0B4F">
        <w:rPr>
          <w:snapToGrid w:val="0"/>
        </w:rPr>
        <w:t>) = (V</w:t>
      </w:r>
      <w:r w:rsidRPr="008E0B4F">
        <w:rPr>
          <w:snapToGrid w:val="0"/>
          <w:vertAlign w:val="subscript"/>
        </w:rPr>
        <w:t>от</w:t>
      </w:r>
      <w:r w:rsidRPr="008E0B4F">
        <w:rPr>
          <w:snapToGrid w:val="0"/>
        </w:rPr>
        <w:t>n</w:t>
      </w:r>
      <w:r w:rsidRPr="008E0B4F">
        <w:rPr>
          <w:snapToGrid w:val="0"/>
          <w:vertAlign w:val="subscript"/>
        </w:rPr>
        <w:t>от</w:t>
      </w:r>
      <w:r w:rsidRPr="008E0B4F">
        <w:rPr>
          <w:snapToGrid w:val="0"/>
        </w:rPr>
        <w:t xml:space="preserve"> + V</w:t>
      </w:r>
      <w:r w:rsidRPr="008E0B4F">
        <w:rPr>
          <w:snapToGrid w:val="0"/>
          <w:vertAlign w:val="subscript"/>
        </w:rPr>
        <w:t>л</w:t>
      </w:r>
      <w:r w:rsidRPr="008E0B4F">
        <w:rPr>
          <w:snapToGrid w:val="0"/>
        </w:rPr>
        <w:t>n</w:t>
      </w:r>
      <w:r w:rsidRPr="008E0B4F">
        <w:rPr>
          <w:snapToGrid w:val="0"/>
          <w:vertAlign w:val="subscript"/>
        </w:rPr>
        <w:t>л</w:t>
      </w:r>
      <w:r w:rsidRPr="008E0B4F">
        <w:rPr>
          <w:snapToGrid w:val="0"/>
        </w:rPr>
        <w:t>) / n</w:t>
      </w:r>
      <w:r w:rsidRPr="008E0B4F">
        <w:rPr>
          <w:snapToGrid w:val="0"/>
          <w:vertAlign w:val="subscript"/>
        </w:rPr>
        <w:t>год</w:t>
      </w:r>
      <w:r w:rsidRPr="008E0B4F">
        <w:rPr>
          <w:snapToGrid w:val="0"/>
        </w:rPr>
        <w:t>,</w:t>
      </w:r>
    </w:p>
    <w:p w:rsidR="00531EE4" w:rsidRPr="008E0B4F" w:rsidRDefault="00531EE4" w:rsidP="00531EE4">
      <w:pPr>
        <w:pStyle w:val="11ff3"/>
        <w:rPr>
          <w:snapToGrid w:val="0"/>
        </w:rPr>
      </w:pPr>
      <w:r w:rsidRPr="008E0B4F">
        <w:rPr>
          <w:snapToGrid w:val="0"/>
        </w:rPr>
        <w:t>где V</w:t>
      </w:r>
      <w:r w:rsidRPr="008E0B4F">
        <w:rPr>
          <w:snapToGrid w:val="0"/>
          <w:vertAlign w:val="subscript"/>
        </w:rPr>
        <w:t>от</w:t>
      </w:r>
      <w:r w:rsidRPr="008E0B4F">
        <w:rPr>
          <w:snapToGrid w:val="0"/>
        </w:rPr>
        <w:t xml:space="preserve"> и V</w:t>
      </w:r>
      <w:r w:rsidRPr="008E0B4F">
        <w:rPr>
          <w:snapToGrid w:val="0"/>
          <w:vertAlign w:val="subscript"/>
        </w:rPr>
        <w:t>л</w:t>
      </w:r>
      <w:r w:rsidRPr="008E0B4F">
        <w:rPr>
          <w:snapToGrid w:val="0"/>
        </w:rPr>
        <w:t xml:space="preserve"> – емкость трубопроводов тепловых сетей в отопительном и неотопительном периодах, </w:t>
      </w:r>
      <w:r w:rsidR="00BB453D" w:rsidRPr="00BB453D">
        <w:rPr>
          <w:snapToGrid w:val="0"/>
        </w:rPr>
        <w:t>м</w:t>
      </w:r>
      <w:r w:rsidR="00BB453D" w:rsidRPr="00BB453D">
        <w:rPr>
          <w:snapToGrid w:val="0"/>
          <w:vertAlign w:val="superscript"/>
        </w:rPr>
        <w:t>3</w:t>
      </w:r>
      <w:r w:rsidRPr="008E0B4F">
        <w:rPr>
          <w:snapToGrid w:val="0"/>
        </w:rPr>
        <w:t>;</w:t>
      </w:r>
    </w:p>
    <w:p w:rsidR="00531EE4" w:rsidRPr="008E0B4F" w:rsidRDefault="00531EE4" w:rsidP="00531EE4">
      <w:pPr>
        <w:pStyle w:val="11ff3"/>
        <w:rPr>
          <w:snapToGrid w:val="0"/>
        </w:rPr>
      </w:pPr>
      <w:r w:rsidRPr="008E0B4F">
        <w:rPr>
          <w:snapToGrid w:val="0"/>
        </w:rPr>
        <w:t>n</w:t>
      </w:r>
      <w:r w:rsidRPr="008E0B4F">
        <w:rPr>
          <w:snapToGrid w:val="0"/>
          <w:vertAlign w:val="subscript"/>
        </w:rPr>
        <w:t>от</w:t>
      </w:r>
      <w:r w:rsidRPr="008E0B4F">
        <w:rPr>
          <w:snapToGrid w:val="0"/>
        </w:rPr>
        <w:t xml:space="preserve"> и n</w:t>
      </w:r>
      <w:r w:rsidRPr="008E0B4F">
        <w:rPr>
          <w:snapToGrid w:val="0"/>
          <w:vertAlign w:val="subscript"/>
        </w:rPr>
        <w:t>л</w:t>
      </w:r>
      <w:r w:rsidRPr="008E0B4F">
        <w:rPr>
          <w:snapToGrid w:val="0"/>
        </w:rPr>
        <w:t xml:space="preserve"> – продолжительность функционирования тепловых сетей в отопительном и неотопительном периодах, ч.</w:t>
      </w:r>
    </w:p>
    <w:p w:rsidR="00C25060" w:rsidRPr="007E25D6" w:rsidRDefault="00531EE4" w:rsidP="00531EE4">
      <w:pPr>
        <w:pStyle w:val="11ff3"/>
      </w:pPr>
      <w:r w:rsidRPr="008E0B4F">
        <w:rPr>
          <w:snapToGrid w:val="0"/>
        </w:rPr>
        <w:t>В таблице представлены расходы расчетных утечек теплоносителя котельных.</w:t>
      </w:r>
      <w:r w:rsidR="00C25060" w:rsidRPr="007E25D6">
        <w:t>В таблице представлены расходы нормативных утечек теплоносителя котельн</w:t>
      </w:r>
      <w:r w:rsidR="00EC3165" w:rsidRPr="007E25D6">
        <w:t>ой</w:t>
      </w:r>
      <w:r w:rsidR="00C25060" w:rsidRPr="007E25D6">
        <w:t>.</w:t>
      </w:r>
    </w:p>
    <w:p w:rsidR="00BF78FD" w:rsidRPr="007E25D6" w:rsidRDefault="00BF78FD" w:rsidP="00BF78FD">
      <w:pPr>
        <w:pStyle w:val="11ff3"/>
      </w:pPr>
      <w:bookmarkStart w:id="247" w:name="_Toc475879472"/>
      <w:bookmarkStart w:id="248" w:name="_Toc78674740"/>
      <w:bookmarkStart w:id="249" w:name="_Toc84970977"/>
    </w:p>
    <w:p w:rsidR="001E62FC" w:rsidRDefault="001E62FC" w:rsidP="00BF78FD">
      <w:pPr>
        <w:pStyle w:val="11ff3"/>
        <w:rPr>
          <w:u w:val="single"/>
        </w:rPr>
        <w:sectPr w:rsidR="001E62FC" w:rsidSect="00C25060">
          <w:pgSz w:w="11907" w:h="16839" w:code="9"/>
          <w:pgMar w:top="851" w:right="1134" w:bottom="851" w:left="1701" w:header="680" w:footer="284" w:gutter="0"/>
          <w:cols w:space="708"/>
          <w:docGrid w:linePitch="360"/>
        </w:sectPr>
      </w:pPr>
    </w:p>
    <w:p w:rsidR="00BF78FD" w:rsidRDefault="00BF78FD" w:rsidP="00BF78FD">
      <w:pPr>
        <w:pStyle w:val="11ff3"/>
        <w:rPr>
          <w:u w:val="single"/>
        </w:rPr>
      </w:pPr>
      <w:r w:rsidRPr="007E25D6">
        <w:rPr>
          <w:u w:val="single"/>
        </w:rPr>
        <w:lastRenderedPageBreak/>
        <w:t xml:space="preserve">Таблица 1.7.1.2 – </w:t>
      </w:r>
      <w:r w:rsidR="001E62FC" w:rsidRPr="001E62FC">
        <w:rPr>
          <w:u w:val="single"/>
        </w:rPr>
        <w:t xml:space="preserve">Расчетные потери и объем теплоносителя муниципального образования </w:t>
      </w:r>
      <w:r w:rsidRPr="007E25D6">
        <w:rPr>
          <w:u w:val="single"/>
        </w:rPr>
        <w:t xml:space="preserve">Гостицкое сельское поселение </w:t>
      </w:r>
    </w:p>
    <w:tbl>
      <w:tblPr>
        <w:tblW w:w="0" w:type="auto"/>
        <w:tblLayout w:type="fixed"/>
        <w:tblLook w:val="04A0" w:firstRow="1" w:lastRow="0" w:firstColumn="1" w:lastColumn="0" w:noHBand="0" w:noVBand="1"/>
      </w:tblPr>
      <w:tblGrid>
        <w:gridCol w:w="3397"/>
        <w:gridCol w:w="1267"/>
        <w:gridCol w:w="2914"/>
        <w:gridCol w:w="1028"/>
        <w:gridCol w:w="1427"/>
        <w:gridCol w:w="1427"/>
        <w:gridCol w:w="3667"/>
      </w:tblGrid>
      <w:tr w:rsidR="001E62FC" w:rsidRPr="001E62FC" w:rsidTr="00BF5553">
        <w:trPr>
          <w:trHeight w:val="20"/>
          <w:tblHeader/>
        </w:trPr>
        <w:tc>
          <w:tcPr>
            <w:tcW w:w="339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E62FC" w:rsidRPr="001E62FC" w:rsidRDefault="001E62FC" w:rsidP="001E62FC">
            <w:pPr>
              <w:pStyle w:val="1fffb"/>
              <w:rPr>
                <w:lang w:eastAsia="zh-CN"/>
              </w:rPr>
            </w:pPr>
            <w:r w:rsidRPr="001E62FC">
              <w:rPr>
                <w:lang w:eastAsia="zh-CN"/>
              </w:rPr>
              <w:t>Участок трубопровода</w:t>
            </w:r>
          </w:p>
        </w:tc>
        <w:tc>
          <w:tcPr>
            <w:tcW w:w="1267" w:type="dxa"/>
            <w:tcBorders>
              <w:top w:val="single" w:sz="4" w:space="0" w:color="auto"/>
              <w:left w:val="nil"/>
              <w:bottom w:val="single" w:sz="4" w:space="0" w:color="auto"/>
              <w:right w:val="single" w:sz="4" w:space="0" w:color="auto"/>
            </w:tcBorders>
            <w:shd w:val="clear" w:color="000000" w:fill="FFFFFF"/>
            <w:noWrap/>
            <w:vAlign w:val="center"/>
            <w:hideMark/>
          </w:tcPr>
          <w:p w:rsidR="001E62FC" w:rsidRPr="001E62FC" w:rsidRDefault="001E62FC" w:rsidP="001E62FC">
            <w:pPr>
              <w:pStyle w:val="1fffb"/>
              <w:rPr>
                <w:lang w:eastAsia="zh-CN"/>
              </w:rPr>
            </w:pPr>
            <w:r w:rsidRPr="001E62FC">
              <w:rPr>
                <w:lang w:eastAsia="zh-CN"/>
              </w:rPr>
              <w:t>Диаметр трубопровода, dу, мм</w:t>
            </w:r>
          </w:p>
        </w:tc>
        <w:tc>
          <w:tcPr>
            <w:tcW w:w="2914" w:type="dxa"/>
            <w:tcBorders>
              <w:top w:val="single" w:sz="4" w:space="0" w:color="auto"/>
              <w:left w:val="nil"/>
              <w:bottom w:val="single" w:sz="4" w:space="0" w:color="auto"/>
              <w:right w:val="single" w:sz="4" w:space="0" w:color="auto"/>
            </w:tcBorders>
            <w:shd w:val="clear" w:color="000000" w:fill="FFFFFF"/>
            <w:noWrap/>
            <w:vAlign w:val="center"/>
            <w:hideMark/>
          </w:tcPr>
          <w:p w:rsidR="001E62FC" w:rsidRPr="001E62FC" w:rsidRDefault="001E62FC" w:rsidP="001E62FC">
            <w:pPr>
              <w:pStyle w:val="1fffb"/>
              <w:rPr>
                <w:lang w:eastAsia="zh-CN"/>
              </w:rPr>
            </w:pPr>
            <w:r w:rsidRPr="001E62FC">
              <w:rPr>
                <w:lang w:eastAsia="zh-CN"/>
              </w:rPr>
              <w:t>Протяженность участка сети, L, м</w:t>
            </w:r>
          </w:p>
        </w:tc>
        <w:tc>
          <w:tcPr>
            <w:tcW w:w="1028" w:type="dxa"/>
            <w:tcBorders>
              <w:top w:val="single" w:sz="4" w:space="0" w:color="auto"/>
              <w:left w:val="nil"/>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Условный диаметр, мм</w:t>
            </w:r>
          </w:p>
        </w:tc>
        <w:tc>
          <w:tcPr>
            <w:tcW w:w="1427" w:type="dxa"/>
            <w:tcBorders>
              <w:top w:val="single" w:sz="4" w:space="0" w:color="auto"/>
              <w:left w:val="nil"/>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 xml:space="preserve">Удельный объём теплоносителя, vi, </w:t>
            </w:r>
            <w:r w:rsidR="00BB453D" w:rsidRPr="00BB453D">
              <w:rPr>
                <w:lang w:eastAsia="zh-CN"/>
              </w:rPr>
              <w:t>м</w:t>
            </w:r>
            <w:r w:rsidR="00BB453D" w:rsidRPr="00BB453D">
              <w:rPr>
                <w:vertAlign w:val="superscript"/>
                <w:lang w:eastAsia="zh-CN"/>
              </w:rPr>
              <w:t>3</w:t>
            </w:r>
            <w:r w:rsidRPr="001E62FC">
              <w:rPr>
                <w:lang w:eastAsia="zh-CN"/>
              </w:rPr>
              <w:t>/км</w:t>
            </w:r>
          </w:p>
        </w:tc>
        <w:tc>
          <w:tcPr>
            <w:tcW w:w="1427" w:type="dxa"/>
            <w:tcBorders>
              <w:top w:val="single" w:sz="4" w:space="0" w:color="auto"/>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 xml:space="preserve">Объем теплоносителя, V, </w:t>
            </w:r>
            <w:r w:rsidR="00BB453D" w:rsidRPr="00BB453D">
              <w:rPr>
                <w:lang w:eastAsia="zh-CN"/>
              </w:rPr>
              <w:t>м</w:t>
            </w:r>
            <w:r w:rsidR="00BB453D" w:rsidRPr="00BB453D">
              <w:rPr>
                <w:vertAlign w:val="superscript"/>
                <w:lang w:eastAsia="zh-CN"/>
              </w:rPr>
              <w:t>3</w:t>
            </w:r>
          </w:p>
        </w:tc>
        <w:tc>
          <w:tcPr>
            <w:tcW w:w="3667" w:type="dxa"/>
            <w:tcBorders>
              <w:top w:val="single" w:sz="4" w:space="0" w:color="auto"/>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 xml:space="preserve">Нормируемая утечка теплоносителя, </w:t>
            </w:r>
            <w:r w:rsidR="00BB453D" w:rsidRPr="00BB453D">
              <w:rPr>
                <w:lang w:eastAsia="zh-CN"/>
              </w:rPr>
              <w:t>м</w:t>
            </w:r>
            <w:r w:rsidR="00BB453D" w:rsidRPr="00BB453D">
              <w:rPr>
                <w:vertAlign w:val="superscript"/>
                <w:lang w:eastAsia="zh-CN"/>
              </w:rPr>
              <w:t>3</w:t>
            </w:r>
            <w:r w:rsidRPr="001E62FC">
              <w:rPr>
                <w:lang w:eastAsia="zh-CN"/>
              </w:rPr>
              <w:t>/час</w:t>
            </w:r>
          </w:p>
        </w:tc>
      </w:tr>
      <w:tr w:rsidR="001E62FC" w:rsidRPr="001E62FC" w:rsidTr="00BF5553">
        <w:trPr>
          <w:trHeight w:val="20"/>
        </w:trPr>
        <w:tc>
          <w:tcPr>
            <w:tcW w:w="3397" w:type="dxa"/>
            <w:tcBorders>
              <w:top w:val="nil"/>
              <w:left w:val="single" w:sz="4" w:space="0" w:color="auto"/>
              <w:bottom w:val="nil"/>
              <w:right w:val="single" w:sz="4" w:space="0" w:color="auto"/>
            </w:tcBorders>
            <w:shd w:val="clear" w:color="000000" w:fill="C5D9F1"/>
            <w:noWrap/>
            <w:vAlign w:val="center"/>
            <w:hideMark/>
          </w:tcPr>
          <w:p w:rsidR="001E62FC" w:rsidRPr="001E62FC" w:rsidRDefault="001E62FC" w:rsidP="001E62FC">
            <w:pPr>
              <w:pStyle w:val="1fffb"/>
              <w:rPr>
                <w:lang w:eastAsia="zh-CN"/>
              </w:rPr>
            </w:pPr>
            <w:r w:rsidRPr="001E62FC">
              <w:rPr>
                <w:lang w:eastAsia="zh-CN"/>
              </w:rPr>
              <w:t>2025 год</w:t>
            </w:r>
          </w:p>
        </w:tc>
        <w:tc>
          <w:tcPr>
            <w:tcW w:w="1267" w:type="dxa"/>
            <w:tcBorders>
              <w:top w:val="nil"/>
              <w:left w:val="nil"/>
              <w:bottom w:val="nil"/>
              <w:right w:val="single" w:sz="4" w:space="0" w:color="auto"/>
            </w:tcBorders>
            <w:shd w:val="clear" w:color="000000" w:fill="C5D9F1"/>
            <w:noWrap/>
            <w:vAlign w:val="center"/>
          </w:tcPr>
          <w:p w:rsidR="001E62FC" w:rsidRPr="001E62FC" w:rsidRDefault="001E62FC" w:rsidP="001E62FC">
            <w:pPr>
              <w:pStyle w:val="1fffb"/>
              <w:rPr>
                <w:lang w:eastAsia="zh-CN"/>
              </w:rPr>
            </w:pPr>
          </w:p>
        </w:tc>
        <w:tc>
          <w:tcPr>
            <w:tcW w:w="2914" w:type="dxa"/>
            <w:tcBorders>
              <w:top w:val="nil"/>
              <w:left w:val="nil"/>
              <w:bottom w:val="nil"/>
              <w:right w:val="single" w:sz="4" w:space="0" w:color="auto"/>
            </w:tcBorders>
            <w:shd w:val="clear" w:color="000000" w:fill="C5D9F1"/>
            <w:noWrap/>
            <w:vAlign w:val="center"/>
          </w:tcPr>
          <w:p w:rsidR="001E62FC" w:rsidRPr="001E62FC" w:rsidRDefault="001E62FC" w:rsidP="001E62FC">
            <w:pPr>
              <w:pStyle w:val="1fffb"/>
              <w:rPr>
                <w:lang w:eastAsia="zh-CN"/>
              </w:rPr>
            </w:pPr>
          </w:p>
        </w:tc>
        <w:tc>
          <w:tcPr>
            <w:tcW w:w="1028" w:type="dxa"/>
            <w:tcBorders>
              <w:top w:val="nil"/>
              <w:left w:val="nil"/>
              <w:bottom w:val="nil"/>
              <w:right w:val="single" w:sz="4" w:space="0" w:color="auto"/>
            </w:tcBorders>
            <w:shd w:val="clear" w:color="000000" w:fill="C5D9F1"/>
            <w:vAlign w:val="center"/>
          </w:tcPr>
          <w:p w:rsidR="001E62FC" w:rsidRPr="001E62FC" w:rsidRDefault="001E62FC" w:rsidP="001E62FC">
            <w:pPr>
              <w:pStyle w:val="1fffb"/>
              <w:rPr>
                <w:lang w:eastAsia="zh-CN"/>
              </w:rPr>
            </w:pPr>
          </w:p>
        </w:tc>
        <w:tc>
          <w:tcPr>
            <w:tcW w:w="1427" w:type="dxa"/>
            <w:tcBorders>
              <w:top w:val="nil"/>
              <w:left w:val="nil"/>
              <w:bottom w:val="nil"/>
              <w:right w:val="single" w:sz="4" w:space="0" w:color="auto"/>
            </w:tcBorders>
            <w:shd w:val="clear" w:color="000000" w:fill="C5D9F1"/>
            <w:vAlign w:val="center"/>
          </w:tcPr>
          <w:p w:rsidR="001E62FC" w:rsidRPr="001E62FC" w:rsidRDefault="001E62FC" w:rsidP="001E62FC">
            <w:pPr>
              <w:pStyle w:val="1fffb"/>
              <w:rPr>
                <w:lang w:eastAsia="zh-CN"/>
              </w:rPr>
            </w:pPr>
          </w:p>
        </w:tc>
        <w:tc>
          <w:tcPr>
            <w:tcW w:w="1427" w:type="dxa"/>
            <w:tcBorders>
              <w:top w:val="nil"/>
              <w:left w:val="nil"/>
              <w:bottom w:val="nil"/>
              <w:right w:val="single" w:sz="4" w:space="0" w:color="auto"/>
            </w:tcBorders>
            <w:shd w:val="clear" w:color="000000" w:fill="C5D9F1"/>
            <w:noWrap/>
            <w:vAlign w:val="center"/>
          </w:tcPr>
          <w:p w:rsidR="001E62FC" w:rsidRPr="001E62FC" w:rsidRDefault="001E62FC" w:rsidP="001E62FC">
            <w:pPr>
              <w:pStyle w:val="1fffb"/>
              <w:rPr>
                <w:lang w:eastAsia="zh-CN"/>
              </w:rPr>
            </w:pPr>
          </w:p>
        </w:tc>
        <w:tc>
          <w:tcPr>
            <w:tcW w:w="3667" w:type="dxa"/>
            <w:tcBorders>
              <w:top w:val="nil"/>
              <w:left w:val="nil"/>
              <w:bottom w:val="nil"/>
              <w:right w:val="single" w:sz="4" w:space="0" w:color="auto"/>
            </w:tcBorders>
            <w:shd w:val="clear" w:color="000000" w:fill="C5D9F1"/>
            <w:noWrap/>
            <w:vAlign w:val="center"/>
          </w:tcPr>
          <w:p w:rsidR="001E62FC" w:rsidRPr="001E62FC" w:rsidRDefault="001E62FC" w:rsidP="001E62FC">
            <w:pPr>
              <w:pStyle w:val="1fffb"/>
              <w:rPr>
                <w:lang w:eastAsia="zh-CN"/>
              </w:rPr>
            </w:pPr>
          </w:p>
        </w:tc>
      </w:tr>
      <w:tr w:rsidR="001E62FC" w:rsidRPr="001E62FC" w:rsidTr="00BF5553">
        <w:trPr>
          <w:trHeight w:val="20"/>
        </w:trPr>
        <w:tc>
          <w:tcPr>
            <w:tcW w:w="3397"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1E62FC" w:rsidRPr="001E62FC" w:rsidRDefault="001E62FC" w:rsidP="001E62FC">
            <w:pPr>
              <w:pStyle w:val="1fffb"/>
              <w:rPr>
                <w:lang w:eastAsia="zh-CN"/>
              </w:rPr>
            </w:pPr>
          </w:p>
        </w:tc>
        <w:tc>
          <w:tcPr>
            <w:tcW w:w="1267" w:type="dxa"/>
            <w:tcBorders>
              <w:top w:val="single" w:sz="4" w:space="0" w:color="auto"/>
              <w:left w:val="nil"/>
              <w:bottom w:val="single" w:sz="4" w:space="0" w:color="auto"/>
              <w:right w:val="single" w:sz="4" w:space="0" w:color="auto"/>
            </w:tcBorders>
            <w:shd w:val="clear" w:color="000000" w:fill="C5D9F1"/>
            <w:vAlign w:val="center"/>
            <w:hideMark/>
          </w:tcPr>
          <w:p w:rsidR="001E62FC" w:rsidRPr="001E62FC" w:rsidRDefault="001E62FC" w:rsidP="001E62FC">
            <w:pPr>
              <w:pStyle w:val="1fffb"/>
              <w:rPr>
                <w:lang w:eastAsia="zh-CN"/>
              </w:rPr>
            </w:pPr>
            <w:r w:rsidRPr="001E62FC">
              <w:rPr>
                <w:lang w:eastAsia="zh-CN"/>
              </w:rPr>
              <w:t>Котельная д. Гостицы</w:t>
            </w:r>
          </w:p>
        </w:tc>
        <w:tc>
          <w:tcPr>
            <w:tcW w:w="2914" w:type="dxa"/>
            <w:tcBorders>
              <w:top w:val="single" w:sz="4" w:space="0" w:color="auto"/>
              <w:left w:val="nil"/>
              <w:bottom w:val="single" w:sz="4" w:space="0" w:color="auto"/>
              <w:right w:val="single" w:sz="4" w:space="0" w:color="auto"/>
            </w:tcBorders>
            <w:shd w:val="clear" w:color="000000" w:fill="C5D9F1"/>
            <w:noWrap/>
            <w:vAlign w:val="center"/>
            <w:hideMark/>
          </w:tcPr>
          <w:p w:rsidR="001E62FC" w:rsidRPr="001E62FC" w:rsidRDefault="001E62FC" w:rsidP="001E62FC">
            <w:pPr>
              <w:pStyle w:val="1fffb"/>
              <w:rPr>
                <w:lang w:eastAsia="zh-CN"/>
              </w:rPr>
            </w:pPr>
            <w:r w:rsidRPr="001E62FC">
              <w:rPr>
                <w:lang w:eastAsia="zh-CN"/>
              </w:rPr>
              <w:t>2,5</w:t>
            </w:r>
          </w:p>
        </w:tc>
        <w:tc>
          <w:tcPr>
            <w:tcW w:w="1028" w:type="dxa"/>
            <w:tcBorders>
              <w:top w:val="single" w:sz="4" w:space="0" w:color="auto"/>
              <w:left w:val="nil"/>
              <w:bottom w:val="single" w:sz="4" w:space="0" w:color="auto"/>
              <w:right w:val="single" w:sz="4" w:space="0" w:color="auto"/>
            </w:tcBorders>
            <w:shd w:val="clear" w:color="000000" w:fill="C5D9F1"/>
            <w:noWrap/>
            <w:vAlign w:val="center"/>
            <w:hideMark/>
          </w:tcPr>
          <w:p w:rsidR="001E62FC" w:rsidRPr="001E62FC" w:rsidRDefault="001E62FC" w:rsidP="001E62FC">
            <w:pPr>
              <w:pStyle w:val="1fffb"/>
              <w:rPr>
                <w:lang w:eastAsia="zh-CN"/>
              </w:rPr>
            </w:pPr>
          </w:p>
        </w:tc>
        <w:tc>
          <w:tcPr>
            <w:tcW w:w="1427" w:type="dxa"/>
            <w:tcBorders>
              <w:top w:val="single" w:sz="4" w:space="0" w:color="auto"/>
              <w:left w:val="nil"/>
              <w:bottom w:val="single" w:sz="4" w:space="0" w:color="auto"/>
              <w:right w:val="single" w:sz="4" w:space="0" w:color="auto"/>
            </w:tcBorders>
            <w:shd w:val="clear" w:color="000000" w:fill="C5D9F1"/>
            <w:noWrap/>
            <w:vAlign w:val="center"/>
            <w:hideMark/>
          </w:tcPr>
          <w:p w:rsidR="001E62FC" w:rsidRPr="001E62FC" w:rsidRDefault="001E62FC" w:rsidP="001E62FC">
            <w:pPr>
              <w:pStyle w:val="1fffb"/>
              <w:rPr>
                <w:lang w:eastAsia="zh-CN"/>
              </w:rPr>
            </w:pPr>
            <w:r w:rsidRPr="001E62FC">
              <w:rPr>
                <w:lang w:eastAsia="zh-CN"/>
              </w:rPr>
              <w:t>390,5</w:t>
            </w:r>
          </w:p>
        </w:tc>
        <w:tc>
          <w:tcPr>
            <w:tcW w:w="1427" w:type="dxa"/>
            <w:tcBorders>
              <w:top w:val="single" w:sz="4" w:space="0" w:color="auto"/>
              <w:left w:val="nil"/>
              <w:bottom w:val="single" w:sz="4" w:space="0" w:color="auto"/>
              <w:right w:val="single" w:sz="4" w:space="0" w:color="auto"/>
            </w:tcBorders>
            <w:shd w:val="clear" w:color="000000" w:fill="C5D9F1"/>
            <w:noWrap/>
            <w:vAlign w:val="center"/>
            <w:hideMark/>
          </w:tcPr>
          <w:p w:rsidR="001E62FC" w:rsidRPr="001E62FC" w:rsidRDefault="001E62FC" w:rsidP="001E62FC">
            <w:pPr>
              <w:pStyle w:val="1fffb"/>
              <w:rPr>
                <w:lang w:eastAsia="zh-CN"/>
              </w:rPr>
            </w:pPr>
            <w:r w:rsidRPr="001E62FC">
              <w:rPr>
                <w:lang w:eastAsia="zh-CN"/>
              </w:rPr>
              <w:t>59,8</w:t>
            </w:r>
          </w:p>
        </w:tc>
        <w:tc>
          <w:tcPr>
            <w:tcW w:w="3667" w:type="dxa"/>
            <w:tcBorders>
              <w:top w:val="single" w:sz="4" w:space="0" w:color="auto"/>
              <w:left w:val="nil"/>
              <w:bottom w:val="single" w:sz="4" w:space="0" w:color="auto"/>
              <w:right w:val="single" w:sz="4" w:space="0" w:color="auto"/>
            </w:tcBorders>
            <w:shd w:val="clear" w:color="000000" w:fill="C5D9F1"/>
            <w:noWrap/>
            <w:vAlign w:val="center"/>
            <w:hideMark/>
          </w:tcPr>
          <w:p w:rsidR="001E62FC" w:rsidRPr="001E62FC" w:rsidRDefault="001E62FC" w:rsidP="001E62FC">
            <w:pPr>
              <w:pStyle w:val="1fffb"/>
              <w:rPr>
                <w:lang w:eastAsia="zh-CN"/>
              </w:rPr>
            </w:pPr>
            <w:r w:rsidRPr="001E62FC">
              <w:rPr>
                <w:lang w:eastAsia="zh-CN"/>
              </w:rPr>
              <w:t>0,1</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ТК-1 -СХТ д.4</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57</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0,014</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1,96</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0,0550</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0,00014</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ТК-1 -ТК 2</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108</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0,046</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100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7,85</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0,7222</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0,00181</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ТК-2 - СХТ д.5</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57</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0,009</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1,96</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0,0353</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0,00009</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ТК-2 - ТК-3</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108</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0,034</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100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7,85</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0,5338</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0,00133</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ТК-3 - СХТ д.7</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0,045</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5,02</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0,4522</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0,00113</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ТК-3 - ТК-4</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108</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0,005</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100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7,85</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0,0785</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0,00020</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ТК-4 - СХТ д.2</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76</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0,016</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65</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3,32</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0,1061</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0,00027</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ТК-4 - ТК-5</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108</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0,057</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100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7,85</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0,8949</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0,00224</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 -5 - СХТ д.3</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57</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0,007</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1,96</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0,0275</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0,00007</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 -5- ТК-6</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108</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0,027</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100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7,85</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0,4239</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0,00106</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ТК-6 - СХТ д.1</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0,016</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5,02</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0,1608</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0,00040</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ТК-6 - СХТ д.6</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57</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0,045</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1,96</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0,1766</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0,00044</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ТК1 до д. №3а</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0,0536</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5,02</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0,5386</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0,00135</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от ТК1 до ТК2/ТК3</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219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0,0813</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200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31,40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5,1056</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0,01276</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от ТК2/ТК3 до ТК4</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57</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0,0059</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1,96</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0,0232</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0,00006</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от ТК-4 до д.1 д.Гостицы</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57</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0,021</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1,96</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0,0824</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0,00021</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от ТК2/ТК3 до д.№5</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0,0628</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5,02</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0,6310</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0,00158</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от ТК2/ТК3 до ТК3а</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219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0,043</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200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31,40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2,7004</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0,00675</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ТК-3а до д.2 д.Гостицы</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219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0,0284</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200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31,40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1,7835</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0,00446</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от д.2 д.Гостицы до ТК-5</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159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0,018</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150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17,66</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0,6359</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0,00159</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ТК-5 до д/сада</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57</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0,1079</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1,96</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0,4235</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0,00106</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от ТК-5 до д.3 д.Гостицы</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108</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0,0184</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100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7,85</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0,2889</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0,00072</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д.3 до д.4 д.Гостицы</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108</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0,0209</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100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7,85</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0,3281</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0,00082</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ТК-5 до ТК-7</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159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0,0235</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150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17,66</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0,8301</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0,00208</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ТК-7 до забора (д.2а)</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57</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0,0122</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1,96</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0,0479</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0,00012</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ТК-7 до ТК-6</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159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0,0122</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150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17,66</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0,4310</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0,00108</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ТК-6 до здания администрации</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57</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0,0105</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1,96</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0,0412</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0,00010</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ТК-6 до ТК-6а</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159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0,0347</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150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17,66</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1,2258</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0,00306</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lastRenderedPageBreak/>
              <w:t>ТК-6а до ТК-8</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219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0,0959</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200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31,40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6,0225</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0,01506</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ТК-8 до д.10 д.Гостицы</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0,0504</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5,02</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0,5064</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0,00127</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ТК-8 до ТК-10</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0,1188</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5,02</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1,1937</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0,00298</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ТК-10 - д.6 д.Гостицы</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57</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0,0043</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1,96</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0,0169</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0,00004</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ТК-10 - ТК-9</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0,0304</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5,02</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0,3055</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0,00076</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ТК-9 - д.8 д.Гостицы</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0,0366</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5,02</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0,3678</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0,00092</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ТК-9 - д.9 д.Гостицы</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0,0533</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80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5,02</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0,5356</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0,00134</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от БМК до ТК-1 (п.СХТ)</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57</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0,116</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50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1,96</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0,4553</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0,00114</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от БМК до ТК-1 (п.СХТ)</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108</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0,047</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100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7,85</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0,7379</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0,00184</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от БМК до ТК-1 (п.СХТ)</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133</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0,7897</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125</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12,27</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19,3723</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0,04843</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от БМК до ТК-1 (п.СХТ)</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159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0,114</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150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17,66</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4,0271</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0,01007</w:t>
            </w:r>
          </w:p>
        </w:tc>
      </w:tr>
      <w:tr w:rsidR="001E62FC" w:rsidRPr="001E62FC" w:rsidTr="00BF5553">
        <w:trPr>
          <w:trHeight w:val="20"/>
        </w:trPr>
        <w:tc>
          <w:tcPr>
            <w:tcW w:w="3397" w:type="dxa"/>
            <w:tcBorders>
              <w:top w:val="nil"/>
              <w:left w:val="single" w:sz="4" w:space="0" w:color="auto"/>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от БМК до ТК-1 (п.СХТ)</w:t>
            </w:r>
          </w:p>
        </w:tc>
        <w:tc>
          <w:tcPr>
            <w:tcW w:w="126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219</w:t>
            </w:r>
          </w:p>
        </w:tc>
        <w:tc>
          <w:tcPr>
            <w:tcW w:w="2914"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0,1183</w:t>
            </w:r>
          </w:p>
        </w:tc>
        <w:tc>
          <w:tcPr>
            <w:tcW w:w="1028"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200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31,40</w:t>
            </w:r>
          </w:p>
        </w:tc>
        <w:tc>
          <w:tcPr>
            <w:tcW w:w="1427" w:type="dxa"/>
            <w:tcBorders>
              <w:top w:val="nil"/>
              <w:left w:val="nil"/>
              <w:bottom w:val="single" w:sz="4" w:space="0" w:color="auto"/>
              <w:right w:val="single" w:sz="4" w:space="0" w:color="auto"/>
            </w:tcBorders>
            <w:vAlign w:val="center"/>
            <w:hideMark/>
          </w:tcPr>
          <w:p w:rsidR="001E62FC" w:rsidRPr="001E62FC" w:rsidRDefault="001E62FC" w:rsidP="001E62FC">
            <w:pPr>
              <w:pStyle w:val="1fffb"/>
              <w:rPr>
                <w:lang w:eastAsia="zh-CN"/>
              </w:rPr>
            </w:pPr>
            <w:r w:rsidRPr="001E62FC">
              <w:rPr>
                <w:lang w:eastAsia="zh-CN"/>
              </w:rPr>
              <w:t>7,4292</w:t>
            </w:r>
          </w:p>
        </w:tc>
        <w:tc>
          <w:tcPr>
            <w:tcW w:w="3667" w:type="dxa"/>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0,01857</w:t>
            </w:r>
          </w:p>
        </w:tc>
      </w:tr>
    </w:tbl>
    <w:p w:rsidR="001E62FC" w:rsidRDefault="001E62FC" w:rsidP="00BF78FD">
      <w:pPr>
        <w:pStyle w:val="11ff3"/>
        <w:rPr>
          <w:u w:val="single"/>
        </w:rPr>
        <w:sectPr w:rsidR="001E62FC" w:rsidSect="001E62FC">
          <w:pgSz w:w="16839" w:h="11907" w:orient="landscape" w:code="9"/>
          <w:pgMar w:top="1701" w:right="851" w:bottom="1134" w:left="851" w:header="680" w:footer="284" w:gutter="0"/>
          <w:cols w:space="708"/>
          <w:docGrid w:linePitch="360"/>
        </w:sectPr>
      </w:pPr>
    </w:p>
    <w:p w:rsidR="001E62FC" w:rsidRDefault="001E62FC" w:rsidP="00AD0157">
      <w:pPr>
        <w:pStyle w:val="20"/>
        <w:keepNext w:val="0"/>
        <w:widowControl w:val="0"/>
        <w:tabs>
          <w:tab w:val="left" w:pos="567"/>
        </w:tabs>
        <w:spacing w:before="240" w:line="240" w:lineRule="auto"/>
        <w:textAlignment w:val="baseline"/>
        <w:rPr>
          <w:rFonts w:cs="Times New Roman"/>
        </w:rPr>
      </w:pPr>
      <w:bookmarkStart w:id="250" w:name="_Toc231910417"/>
      <w:r w:rsidRPr="001E62FC">
        <w:rPr>
          <w:rFonts w:cs="Times New Roman"/>
        </w:rPr>
        <w:lastRenderedPageBreak/>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50"/>
    </w:p>
    <w:p w:rsidR="001E62FC" w:rsidRPr="008E0B4F" w:rsidRDefault="001E62FC" w:rsidP="001E62FC">
      <w:pPr>
        <w:pStyle w:val="11ff3"/>
        <w:rPr>
          <w:snapToGrid w:val="0"/>
        </w:rPr>
      </w:pPr>
      <w:r w:rsidRPr="008E0B4F">
        <w:rPr>
          <w:snapToGrid w:val="0"/>
        </w:rPr>
        <w:t xml:space="preserve">В муниципальном образовании </w:t>
      </w:r>
      <w:r>
        <w:rPr>
          <w:snapToGrid w:val="0"/>
        </w:rPr>
        <w:t>Гостиц</w:t>
      </w:r>
      <w:r w:rsidRPr="008E0B4F">
        <w:rPr>
          <w:snapToGrid w:val="0"/>
        </w:rPr>
        <w:t xml:space="preserve">кое сельское поселение в качестве теплоносителя для передачи тепловой энергии от источников до потребителей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 отложений накипи и шлама, без коррозионных повреждений, поэтому исходную воду необходимо подвергать обработке в водоподготовительных установках. </w:t>
      </w:r>
    </w:p>
    <w:p w:rsidR="001E62FC" w:rsidRPr="008E0B4F" w:rsidRDefault="001E62FC" w:rsidP="001E62FC">
      <w:pPr>
        <w:pStyle w:val="11ff3"/>
        <w:rPr>
          <w:snapToGrid w:val="0"/>
        </w:rPr>
      </w:pPr>
      <w:r w:rsidRPr="008E0B4F">
        <w:rPr>
          <w:snapToGrid w:val="0"/>
        </w:rPr>
        <w:t xml:space="preserve">Присоединение (подключение) всех потребителей во вновь создаваемых зонах теплоснабжения будет осуществляться по независимой схеме присоединения систем отопления потребителей и закрытой схеме присоединения систем горячего водоснабжения через индивидуальные тепловые пункты. </w:t>
      </w:r>
    </w:p>
    <w:p w:rsidR="001E62FC" w:rsidRPr="008E0B4F" w:rsidRDefault="001E62FC" w:rsidP="001E62FC">
      <w:pPr>
        <w:pStyle w:val="11ff3"/>
        <w:rPr>
          <w:snapToGrid w:val="0"/>
        </w:rPr>
      </w:pPr>
      <w:r w:rsidRPr="008E0B4F">
        <w:rPr>
          <w:snapToGrid w:val="0"/>
        </w:rPr>
        <w:t>Тепловые узлы существующих потребителей должны быть реконструированы с установкой теплообменного оборудования для создания закрытого контура водоснабжения. При невозможности выполнения реконструкции предполагается отказаться от централизованного горячего водоснабжения и использовать индивидуальные электрические водонагреватели.</w:t>
      </w:r>
    </w:p>
    <w:p w:rsidR="001E62FC" w:rsidRPr="008E0B4F" w:rsidRDefault="001E62FC" w:rsidP="001E62FC">
      <w:pPr>
        <w:pStyle w:val="11ff3"/>
        <w:rPr>
          <w:snapToGrid w:val="0"/>
        </w:rPr>
      </w:pPr>
      <w:r w:rsidRPr="008E0B4F">
        <w:rPr>
          <w:snapToGrid w:val="0"/>
        </w:rPr>
        <w:t>Производительности сетевых и подпиточных насосов достаточно для обеспечения работы системы теплоснабжения.</w:t>
      </w:r>
    </w:p>
    <w:p w:rsidR="001E62FC" w:rsidRPr="008E0B4F" w:rsidRDefault="001E62FC" w:rsidP="001E62FC">
      <w:pPr>
        <w:pStyle w:val="11ff3"/>
        <w:rPr>
          <w:snapToGrid w:val="0"/>
        </w:rPr>
      </w:pPr>
      <w:r w:rsidRPr="008E0B4F">
        <w:rPr>
          <w:snapToGrid w:val="0"/>
        </w:rPr>
        <w:t xml:space="preserve">Согласно п. 6.22 СП 124.13330.2012 «СНиП </w:t>
      </w:r>
      <w:r w:rsidR="00105F96">
        <w:rPr>
          <w:snapToGrid w:val="0"/>
        </w:rPr>
        <w:t>124.13330.2012</w:t>
      </w:r>
      <w:r w:rsidRPr="008E0B4F">
        <w:rPr>
          <w:snapToGrid w:val="0"/>
        </w:rPr>
        <w:t xml:space="preserve">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1E62FC" w:rsidRPr="008E0B4F" w:rsidRDefault="001E62FC" w:rsidP="001E62FC">
      <w:pPr>
        <w:pStyle w:val="11ff3"/>
        <w:rPr>
          <w:snapToGrid w:val="0"/>
        </w:rPr>
      </w:pPr>
      <w:r w:rsidRPr="008E0B4F">
        <w:rPr>
          <w:snapToGrid w:val="0"/>
        </w:rPr>
        <w:lastRenderedPageBreak/>
        <w:t>В системе центрального теплоснабжения возможны утечки сетевой воды из тепловых сетей, в системах теплопотребления через неплотности соединений и уплотнений трубопроводной арматуры, насосов. Потери компенсируются на источниках подпиточной водой, которая идет на вос</w:t>
      </w:r>
      <w:bookmarkStart w:id="251" w:name="_Toc462820421"/>
      <w:r w:rsidRPr="008E0B4F">
        <w:rPr>
          <w:snapToGrid w:val="0"/>
        </w:rPr>
        <w:t>полнение утечек теплоносителя.</w:t>
      </w:r>
      <w:bookmarkEnd w:id="251"/>
    </w:p>
    <w:p w:rsidR="001E62FC" w:rsidRPr="008E0B4F" w:rsidRDefault="001E62FC" w:rsidP="001E62FC">
      <w:pPr>
        <w:pStyle w:val="11ff3"/>
        <w:rPr>
          <w:snapToGrid w:val="0"/>
        </w:rPr>
      </w:pPr>
      <w:r w:rsidRPr="008E0B4F">
        <w:rPr>
          <w:snapToGrid w:val="0"/>
        </w:rPr>
        <w:t>Система ХВО используется для подпитки тепловой сети и на хозяйственные нужды. В аварийном режиме работы подпитка тепловых сетей осуществляется напрямую из водопровода.</w:t>
      </w:r>
    </w:p>
    <w:p w:rsidR="001E62FC" w:rsidRPr="008E0B4F" w:rsidRDefault="001E62FC" w:rsidP="001E62FC">
      <w:pPr>
        <w:pStyle w:val="11ff3"/>
        <w:rPr>
          <w:snapToGrid w:val="0"/>
        </w:rPr>
      </w:pPr>
      <w:r w:rsidRPr="008E0B4F">
        <w:rPr>
          <w:snapToGrid w:val="0"/>
        </w:rPr>
        <w:t xml:space="preserve">В соответствии с СП аварийная подпитка тепловых сетей от источников </w:t>
      </w:r>
      <w:r>
        <w:rPr>
          <w:snapToGrid w:val="0"/>
        </w:rPr>
        <w:t>ООО «Петербургтеплоэнерго»</w:t>
      </w:r>
      <w:r w:rsidRPr="008E0B4F">
        <w:rPr>
          <w:snapToGrid w:val="0"/>
        </w:rPr>
        <w:t xml:space="preserve"> в количестве 2% от объема воды в тепловых сетях и присоединенных к ним систем.</w:t>
      </w:r>
    </w:p>
    <w:p w:rsidR="001E62FC" w:rsidRDefault="001E62FC" w:rsidP="001E62FC">
      <w:pPr>
        <w:pStyle w:val="11ff3"/>
        <w:rPr>
          <w:snapToGrid w:val="0"/>
          <w:u w:val="single"/>
          <w:lang w:bidi="en-US"/>
        </w:rPr>
      </w:pPr>
      <w:r w:rsidRPr="008E0B4F">
        <w:rPr>
          <w:snapToGrid w:val="0"/>
          <w:u w:val="single"/>
          <w:lang w:bidi="en-US"/>
        </w:rPr>
        <w:t>Таблица 1.7.2.1 – Нормативный и фактический (для эксплуатационного режим) часовой расход подпиточной воды в зоне действия источников тепловой энергии сельского поселения</w:t>
      </w:r>
    </w:p>
    <w:tbl>
      <w:tblPr>
        <w:tblW w:w="5000" w:type="pct"/>
        <w:tblLook w:val="04A0" w:firstRow="1" w:lastRow="0" w:firstColumn="1" w:lastColumn="0" w:noHBand="0" w:noVBand="1"/>
      </w:tblPr>
      <w:tblGrid>
        <w:gridCol w:w="1627"/>
        <w:gridCol w:w="880"/>
        <w:gridCol w:w="1822"/>
        <w:gridCol w:w="1307"/>
        <w:gridCol w:w="1195"/>
        <w:gridCol w:w="1060"/>
        <w:gridCol w:w="1397"/>
      </w:tblGrid>
      <w:tr w:rsidR="001E62FC" w:rsidRPr="001E62FC" w:rsidTr="001E62FC">
        <w:trPr>
          <w:trHeight w:val="20"/>
        </w:trPr>
        <w:tc>
          <w:tcPr>
            <w:tcW w:w="8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Показатель</w:t>
            </w:r>
          </w:p>
        </w:tc>
        <w:tc>
          <w:tcPr>
            <w:tcW w:w="475" w:type="pct"/>
            <w:tcBorders>
              <w:top w:val="single" w:sz="4" w:space="0" w:color="auto"/>
              <w:left w:val="nil"/>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Адрес источника</w:t>
            </w:r>
          </w:p>
        </w:tc>
        <w:tc>
          <w:tcPr>
            <w:tcW w:w="980" w:type="pct"/>
            <w:tcBorders>
              <w:top w:val="single" w:sz="4" w:space="0" w:color="auto"/>
              <w:left w:val="nil"/>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Теплоснабжающая (теплосетевая) организация в границах системы теплоснабжения</w:t>
            </w:r>
          </w:p>
        </w:tc>
        <w:tc>
          <w:tcPr>
            <w:tcW w:w="703" w:type="pct"/>
            <w:tcBorders>
              <w:top w:val="single" w:sz="4" w:space="0" w:color="auto"/>
              <w:left w:val="nil"/>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 xml:space="preserve">Объем теплоносителя в системе теплоснабжения, </w:t>
            </w:r>
            <w:r w:rsidR="00BB453D" w:rsidRPr="00BB453D">
              <w:rPr>
                <w:lang w:eastAsia="zh-CN"/>
              </w:rPr>
              <w:t>м</w:t>
            </w:r>
            <w:r w:rsidR="00BB453D" w:rsidRPr="00BB453D">
              <w:rPr>
                <w:vertAlign w:val="superscript"/>
                <w:lang w:eastAsia="zh-CN"/>
              </w:rPr>
              <w:t>3</w:t>
            </w:r>
          </w:p>
        </w:tc>
        <w:tc>
          <w:tcPr>
            <w:tcW w:w="643" w:type="pct"/>
            <w:tcBorders>
              <w:top w:val="single" w:sz="4" w:space="0" w:color="auto"/>
              <w:left w:val="nil"/>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 xml:space="preserve">Нормируемая утечка теплоносителя, </w:t>
            </w:r>
            <w:r w:rsidR="00BB453D" w:rsidRPr="00BB453D">
              <w:rPr>
                <w:lang w:eastAsia="zh-CN"/>
              </w:rPr>
              <w:t>м</w:t>
            </w:r>
            <w:r w:rsidR="00BB453D" w:rsidRPr="00BB453D">
              <w:rPr>
                <w:vertAlign w:val="superscript"/>
                <w:lang w:eastAsia="zh-CN"/>
              </w:rPr>
              <w:t>3</w:t>
            </w:r>
            <w:r w:rsidRPr="001E62FC">
              <w:rPr>
                <w:lang w:eastAsia="zh-CN"/>
              </w:rPr>
              <w:t>/час</w:t>
            </w:r>
          </w:p>
        </w:tc>
        <w:tc>
          <w:tcPr>
            <w:tcW w:w="572" w:type="pct"/>
            <w:tcBorders>
              <w:top w:val="single" w:sz="4" w:space="0" w:color="auto"/>
              <w:left w:val="nil"/>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 xml:space="preserve">Расход подпиточной воды (Без учета ГВС), </w:t>
            </w:r>
            <w:r w:rsidR="00BB453D" w:rsidRPr="00BB453D">
              <w:rPr>
                <w:lang w:eastAsia="zh-CN"/>
              </w:rPr>
              <w:t>м</w:t>
            </w:r>
            <w:r w:rsidR="00BB453D" w:rsidRPr="00BB453D">
              <w:rPr>
                <w:vertAlign w:val="superscript"/>
                <w:lang w:eastAsia="zh-CN"/>
              </w:rPr>
              <w:t>3</w:t>
            </w:r>
            <w:r w:rsidRPr="001E62FC">
              <w:rPr>
                <w:lang w:eastAsia="zh-CN"/>
              </w:rPr>
              <w:t>/час</w:t>
            </w:r>
          </w:p>
        </w:tc>
        <w:tc>
          <w:tcPr>
            <w:tcW w:w="751" w:type="pct"/>
            <w:tcBorders>
              <w:top w:val="single" w:sz="4" w:space="0" w:color="auto"/>
              <w:left w:val="nil"/>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 xml:space="preserve">Аварийная подпитка химически не обработанной и недеаэрированной воды, </w:t>
            </w:r>
            <w:r w:rsidR="00BB453D" w:rsidRPr="00BB453D">
              <w:rPr>
                <w:lang w:eastAsia="zh-CN"/>
              </w:rPr>
              <w:t>м</w:t>
            </w:r>
            <w:r w:rsidR="00BB453D" w:rsidRPr="00BB453D">
              <w:rPr>
                <w:vertAlign w:val="superscript"/>
                <w:lang w:eastAsia="zh-CN"/>
              </w:rPr>
              <w:t>3</w:t>
            </w:r>
            <w:r w:rsidRPr="001E62FC">
              <w:rPr>
                <w:lang w:eastAsia="zh-CN"/>
              </w:rPr>
              <w:t>/час</w:t>
            </w:r>
          </w:p>
        </w:tc>
      </w:tr>
      <w:tr w:rsidR="001E62FC" w:rsidRPr="001E62FC" w:rsidTr="001E62FC">
        <w:trPr>
          <w:trHeight w:val="20"/>
        </w:trPr>
        <w:tc>
          <w:tcPr>
            <w:tcW w:w="876" w:type="pct"/>
            <w:tcBorders>
              <w:top w:val="nil"/>
              <w:left w:val="single" w:sz="4" w:space="0" w:color="auto"/>
              <w:bottom w:val="single" w:sz="4" w:space="0" w:color="auto"/>
              <w:right w:val="single" w:sz="4" w:space="0" w:color="auto"/>
            </w:tcBorders>
            <w:shd w:val="clear" w:color="000000" w:fill="C5D9F1"/>
            <w:noWrap/>
            <w:vAlign w:val="center"/>
            <w:hideMark/>
          </w:tcPr>
          <w:p w:rsidR="001E62FC" w:rsidRPr="001E62FC" w:rsidRDefault="001E62FC" w:rsidP="001E62FC">
            <w:pPr>
              <w:pStyle w:val="1fffb"/>
              <w:rPr>
                <w:lang w:eastAsia="zh-CN"/>
              </w:rPr>
            </w:pPr>
            <w:r w:rsidRPr="001E62FC">
              <w:rPr>
                <w:lang w:eastAsia="zh-CN"/>
              </w:rPr>
              <w:t>2025 год</w:t>
            </w:r>
          </w:p>
        </w:tc>
        <w:tc>
          <w:tcPr>
            <w:tcW w:w="475" w:type="pct"/>
            <w:tcBorders>
              <w:top w:val="nil"/>
              <w:left w:val="nil"/>
              <w:bottom w:val="single" w:sz="4" w:space="0" w:color="auto"/>
              <w:right w:val="single" w:sz="4" w:space="0" w:color="auto"/>
            </w:tcBorders>
            <w:shd w:val="clear" w:color="000000" w:fill="C5D9F1"/>
            <w:noWrap/>
            <w:vAlign w:val="center"/>
            <w:hideMark/>
          </w:tcPr>
          <w:p w:rsidR="001E62FC" w:rsidRPr="001E62FC" w:rsidRDefault="001E62FC" w:rsidP="001E62FC">
            <w:pPr>
              <w:pStyle w:val="1fffb"/>
              <w:rPr>
                <w:lang w:eastAsia="zh-CN"/>
              </w:rPr>
            </w:pPr>
          </w:p>
        </w:tc>
        <w:tc>
          <w:tcPr>
            <w:tcW w:w="980" w:type="pct"/>
            <w:tcBorders>
              <w:top w:val="nil"/>
              <w:left w:val="nil"/>
              <w:bottom w:val="single" w:sz="4" w:space="0" w:color="auto"/>
              <w:right w:val="single" w:sz="4" w:space="0" w:color="auto"/>
            </w:tcBorders>
            <w:shd w:val="clear" w:color="000000" w:fill="C5D9F1"/>
            <w:noWrap/>
            <w:vAlign w:val="center"/>
            <w:hideMark/>
          </w:tcPr>
          <w:p w:rsidR="001E62FC" w:rsidRPr="001E62FC" w:rsidRDefault="001E62FC" w:rsidP="001E62FC">
            <w:pPr>
              <w:pStyle w:val="1fffb"/>
              <w:rPr>
                <w:lang w:eastAsia="zh-CN"/>
              </w:rPr>
            </w:pPr>
          </w:p>
        </w:tc>
        <w:tc>
          <w:tcPr>
            <w:tcW w:w="703" w:type="pct"/>
            <w:tcBorders>
              <w:top w:val="nil"/>
              <w:left w:val="nil"/>
              <w:bottom w:val="single" w:sz="4" w:space="0" w:color="auto"/>
              <w:right w:val="single" w:sz="4" w:space="0" w:color="auto"/>
            </w:tcBorders>
            <w:shd w:val="clear" w:color="000000" w:fill="C5D9F1"/>
            <w:noWrap/>
            <w:vAlign w:val="center"/>
            <w:hideMark/>
          </w:tcPr>
          <w:p w:rsidR="001E62FC" w:rsidRPr="001E62FC" w:rsidRDefault="001E62FC" w:rsidP="001E62FC">
            <w:pPr>
              <w:pStyle w:val="1fffb"/>
              <w:rPr>
                <w:lang w:eastAsia="zh-CN"/>
              </w:rPr>
            </w:pPr>
          </w:p>
        </w:tc>
        <w:tc>
          <w:tcPr>
            <w:tcW w:w="643" w:type="pct"/>
            <w:tcBorders>
              <w:top w:val="nil"/>
              <w:left w:val="nil"/>
              <w:bottom w:val="single" w:sz="4" w:space="0" w:color="auto"/>
              <w:right w:val="single" w:sz="4" w:space="0" w:color="auto"/>
            </w:tcBorders>
            <w:shd w:val="clear" w:color="000000" w:fill="C5D9F1"/>
            <w:noWrap/>
            <w:vAlign w:val="center"/>
            <w:hideMark/>
          </w:tcPr>
          <w:p w:rsidR="001E62FC" w:rsidRPr="001E62FC" w:rsidRDefault="001E62FC" w:rsidP="001E62FC">
            <w:pPr>
              <w:pStyle w:val="1fffb"/>
              <w:rPr>
                <w:lang w:eastAsia="zh-CN"/>
              </w:rPr>
            </w:pPr>
          </w:p>
        </w:tc>
        <w:tc>
          <w:tcPr>
            <w:tcW w:w="572" w:type="pct"/>
            <w:tcBorders>
              <w:top w:val="nil"/>
              <w:left w:val="nil"/>
              <w:bottom w:val="single" w:sz="4" w:space="0" w:color="auto"/>
              <w:right w:val="single" w:sz="4" w:space="0" w:color="auto"/>
            </w:tcBorders>
            <w:shd w:val="clear" w:color="000000" w:fill="C5D9F1"/>
            <w:noWrap/>
            <w:vAlign w:val="center"/>
            <w:hideMark/>
          </w:tcPr>
          <w:p w:rsidR="001E62FC" w:rsidRPr="001E62FC" w:rsidRDefault="001E62FC" w:rsidP="001E62FC">
            <w:pPr>
              <w:pStyle w:val="1fffb"/>
              <w:rPr>
                <w:lang w:eastAsia="zh-CN"/>
              </w:rPr>
            </w:pPr>
          </w:p>
        </w:tc>
        <w:tc>
          <w:tcPr>
            <w:tcW w:w="751" w:type="pct"/>
            <w:tcBorders>
              <w:top w:val="nil"/>
              <w:left w:val="nil"/>
              <w:bottom w:val="single" w:sz="4" w:space="0" w:color="auto"/>
              <w:right w:val="single" w:sz="4" w:space="0" w:color="auto"/>
            </w:tcBorders>
            <w:shd w:val="clear" w:color="000000" w:fill="C5D9F1"/>
            <w:noWrap/>
            <w:vAlign w:val="center"/>
            <w:hideMark/>
          </w:tcPr>
          <w:p w:rsidR="001E62FC" w:rsidRPr="001E62FC" w:rsidRDefault="001E62FC" w:rsidP="001E62FC">
            <w:pPr>
              <w:pStyle w:val="1fffb"/>
              <w:rPr>
                <w:lang w:eastAsia="zh-CN"/>
              </w:rPr>
            </w:pPr>
          </w:p>
        </w:tc>
      </w:tr>
      <w:tr w:rsidR="001E62FC" w:rsidRPr="001E62FC" w:rsidTr="001E62FC">
        <w:trPr>
          <w:trHeight w:val="20"/>
        </w:trPr>
        <w:tc>
          <w:tcPr>
            <w:tcW w:w="876" w:type="pct"/>
            <w:tcBorders>
              <w:top w:val="nil"/>
              <w:left w:val="single" w:sz="4" w:space="0" w:color="auto"/>
              <w:bottom w:val="single" w:sz="4" w:space="0" w:color="auto"/>
              <w:right w:val="single" w:sz="4" w:space="0" w:color="auto"/>
            </w:tcBorders>
            <w:shd w:val="clear" w:color="000000" w:fill="FFFFFF"/>
            <w:noWrap/>
            <w:vAlign w:val="center"/>
            <w:hideMark/>
          </w:tcPr>
          <w:p w:rsidR="001E62FC" w:rsidRPr="001E62FC" w:rsidRDefault="001E62FC" w:rsidP="001E62FC">
            <w:pPr>
              <w:pStyle w:val="1fffb"/>
              <w:rPr>
                <w:lang w:eastAsia="zh-CN"/>
              </w:rPr>
            </w:pPr>
            <w:r w:rsidRPr="001E62FC">
              <w:rPr>
                <w:lang w:eastAsia="zh-CN"/>
              </w:rPr>
              <w:t>Котельная д. Гостицы</w:t>
            </w:r>
          </w:p>
        </w:tc>
        <w:tc>
          <w:tcPr>
            <w:tcW w:w="475" w:type="pct"/>
            <w:tcBorders>
              <w:top w:val="nil"/>
              <w:left w:val="nil"/>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д. Гостицы, д. 1в</w:t>
            </w:r>
          </w:p>
        </w:tc>
        <w:tc>
          <w:tcPr>
            <w:tcW w:w="980" w:type="pct"/>
            <w:tcBorders>
              <w:top w:val="nil"/>
              <w:left w:val="nil"/>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ООО «Петербургтеплоэнерго»</w:t>
            </w:r>
          </w:p>
        </w:tc>
        <w:tc>
          <w:tcPr>
            <w:tcW w:w="703" w:type="pct"/>
            <w:tcBorders>
              <w:top w:val="nil"/>
              <w:left w:val="nil"/>
              <w:bottom w:val="single" w:sz="4" w:space="0" w:color="auto"/>
              <w:right w:val="single" w:sz="4" w:space="0" w:color="auto"/>
            </w:tcBorders>
            <w:shd w:val="clear" w:color="000000" w:fill="FFFFFF"/>
            <w:noWrap/>
            <w:vAlign w:val="center"/>
            <w:hideMark/>
          </w:tcPr>
          <w:p w:rsidR="001E62FC" w:rsidRPr="001E62FC" w:rsidRDefault="001E62FC" w:rsidP="001E62FC">
            <w:pPr>
              <w:pStyle w:val="1fffb"/>
              <w:rPr>
                <w:lang w:eastAsia="zh-CN"/>
              </w:rPr>
            </w:pPr>
            <w:r w:rsidRPr="001E62FC">
              <w:rPr>
                <w:lang w:eastAsia="zh-CN"/>
              </w:rPr>
              <w:t>59,754</w:t>
            </w:r>
          </w:p>
        </w:tc>
        <w:tc>
          <w:tcPr>
            <w:tcW w:w="643" w:type="pct"/>
            <w:tcBorders>
              <w:top w:val="nil"/>
              <w:left w:val="nil"/>
              <w:bottom w:val="single" w:sz="4" w:space="0" w:color="auto"/>
              <w:right w:val="single" w:sz="4" w:space="0" w:color="auto"/>
            </w:tcBorders>
            <w:shd w:val="clear" w:color="000000" w:fill="FFFFFF"/>
            <w:noWrap/>
            <w:vAlign w:val="center"/>
            <w:hideMark/>
          </w:tcPr>
          <w:p w:rsidR="001E62FC" w:rsidRPr="001E62FC" w:rsidRDefault="001E62FC" w:rsidP="001E62FC">
            <w:pPr>
              <w:pStyle w:val="1fffb"/>
              <w:rPr>
                <w:lang w:eastAsia="zh-CN"/>
              </w:rPr>
            </w:pPr>
            <w:r w:rsidRPr="001E62FC">
              <w:rPr>
                <w:lang w:eastAsia="zh-CN"/>
              </w:rPr>
              <w:t>0,14938</w:t>
            </w:r>
          </w:p>
        </w:tc>
        <w:tc>
          <w:tcPr>
            <w:tcW w:w="572" w:type="pct"/>
            <w:tcBorders>
              <w:top w:val="nil"/>
              <w:left w:val="nil"/>
              <w:bottom w:val="single" w:sz="4" w:space="0" w:color="auto"/>
              <w:right w:val="single" w:sz="4" w:space="0" w:color="auto"/>
            </w:tcBorders>
            <w:noWrap/>
            <w:vAlign w:val="center"/>
            <w:hideMark/>
          </w:tcPr>
          <w:p w:rsidR="001E62FC" w:rsidRPr="001E62FC" w:rsidRDefault="001E62FC" w:rsidP="001E62FC">
            <w:pPr>
              <w:pStyle w:val="1fffb"/>
              <w:rPr>
                <w:lang w:eastAsia="zh-CN"/>
              </w:rPr>
            </w:pPr>
            <w:r w:rsidRPr="001E62FC">
              <w:rPr>
                <w:lang w:eastAsia="zh-CN"/>
              </w:rPr>
              <w:t>0,44815</w:t>
            </w:r>
          </w:p>
        </w:tc>
        <w:tc>
          <w:tcPr>
            <w:tcW w:w="751" w:type="pct"/>
            <w:tcBorders>
              <w:top w:val="nil"/>
              <w:left w:val="nil"/>
              <w:bottom w:val="single" w:sz="4" w:space="0" w:color="auto"/>
              <w:right w:val="single" w:sz="4" w:space="0" w:color="auto"/>
            </w:tcBorders>
            <w:shd w:val="clear" w:color="000000" w:fill="FFFFFF"/>
            <w:noWrap/>
            <w:vAlign w:val="center"/>
            <w:hideMark/>
          </w:tcPr>
          <w:p w:rsidR="001E62FC" w:rsidRPr="001E62FC" w:rsidRDefault="001E62FC" w:rsidP="001E62FC">
            <w:pPr>
              <w:pStyle w:val="1fffb"/>
              <w:rPr>
                <w:lang w:eastAsia="zh-CN"/>
              </w:rPr>
            </w:pPr>
            <w:r w:rsidRPr="001E62FC">
              <w:rPr>
                <w:lang w:eastAsia="zh-CN"/>
              </w:rPr>
              <w:t>1,19508</w:t>
            </w:r>
          </w:p>
        </w:tc>
      </w:tr>
    </w:tbl>
    <w:p w:rsidR="00E20195" w:rsidRPr="007E25D6" w:rsidRDefault="00C25060" w:rsidP="00AD0157">
      <w:pPr>
        <w:pStyle w:val="20"/>
        <w:keepNext w:val="0"/>
        <w:widowControl w:val="0"/>
        <w:tabs>
          <w:tab w:val="left" w:pos="567"/>
        </w:tabs>
        <w:spacing w:before="240" w:line="240" w:lineRule="auto"/>
        <w:textAlignment w:val="baseline"/>
        <w:rPr>
          <w:rFonts w:cs="Times New Roman"/>
        </w:rPr>
      </w:pPr>
      <w:bookmarkStart w:id="252" w:name="_Toc231910418"/>
      <w:r w:rsidRPr="007E25D6">
        <w:rPr>
          <w:rFonts w:cs="Times New Roman"/>
        </w:rPr>
        <w:t>Описание утвержденных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247"/>
      <w:bookmarkEnd w:id="248"/>
      <w:bookmarkEnd w:id="249"/>
      <w:bookmarkEnd w:id="252"/>
    </w:p>
    <w:p w:rsidR="00E20195" w:rsidRPr="007E25D6" w:rsidRDefault="00E20195" w:rsidP="00E20195">
      <w:pPr>
        <w:pStyle w:val="11ff3"/>
        <w:rPr>
          <w:lang w:bidi="en-US"/>
        </w:rPr>
      </w:pPr>
      <w:r w:rsidRPr="007E25D6">
        <w:rPr>
          <w:lang w:bidi="en-US"/>
        </w:rPr>
        <w:t>Расчет и обоснование нормативов технологических потерь теплоносителя и тепловой энергии в тепловых сетях производится согласно Приказу № 265 от 4 октября 2005 года «Порядок расчета и обоснования нормативов технологических потерь при передаче тепловой энергии».</w:t>
      </w:r>
    </w:p>
    <w:p w:rsidR="00E20195" w:rsidRPr="007E25D6" w:rsidRDefault="00E20195" w:rsidP="00E20195">
      <w:pPr>
        <w:pStyle w:val="11ff3"/>
        <w:rPr>
          <w:lang w:bidi="en-US"/>
        </w:rPr>
      </w:pPr>
      <w:r w:rsidRPr="007E25D6">
        <w:rPr>
          <w:lang w:bidi="en-US"/>
        </w:rPr>
        <w:t>Нормируемые часовые среднегодовые тепловые потери через изоляцию трубопроводов тепловых сетей определяются по всем участкам тепловой сети с учетом результатов тепловых испытаний с введением поправочных коэффициентов К на удельные проектные тепловые потери в тепловых сетях (при среднегодовых условиях).</w:t>
      </w:r>
    </w:p>
    <w:p w:rsidR="00E20195" w:rsidRPr="007E25D6" w:rsidRDefault="00E20195" w:rsidP="00E20195">
      <w:pPr>
        <w:pStyle w:val="11ff3"/>
        <w:rPr>
          <w:lang w:bidi="en-US"/>
        </w:rPr>
      </w:pPr>
      <w:r w:rsidRPr="007E25D6">
        <w:rPr>
          <w:lang w:bidi="en-US"/>
        </w:rPr>
        <w:lastRenderedPageBreak/>
        <w:t>Нормируемые месячные часовые потери определяются исходя из ожидаемых условий работы тепловой сети путем пересчета нормативных среднегодовых тепловых потерь на их ожидаемые среднемесячные значения отдельно для участков подземной и надземной прокладки. Нормируемые годовые потери планируются суммированием тепловых потерь по всем участкам, определенных с учетом нормируемых месячных часовых потерь тепловых сетей и времени работы сетей.</w:t>
      </w:r>
    </w:p>
    <w:p w:rsidR="00E20195" w:rsidRPr="007E25D6" w:rsidRDefault="00E20195" w:rsidP="00E20195">
      <w:pPr>
        <w:pStyle w:val="11ff3"/>
        <w:rPr>
          <w:lang w:bidi="en-US"/>
        </w:rPr>
      </w:pPr>
      <w:r w:rsidRPr="007E25D6">
        <w:rPr>
          <w:lang w:bidi="en-US"/>
        </w:rPr>
        <w:t>Фактические годовые потери тепловой энергии через тепловую изоляцию определяются путем суммирования фактических тепловых потерь по участкам тепловых сетей с учетом пересчета нормативных часовых среднегодовых тепловых потерь на их фактические среднемесячные значения для участков надземной прокладки применительно к фактическим среднемесячным условиям работы тепловых сетей:</w:t>
      </w:r>
    </w:p>
    <w:p w:rsidR="00E20195" w:rsidRPr="007E25D6" w:rsidRDefault="00AD6656" w:rsidP="00E20195">
      <w:pPr>
        <w:pStyle w:val="113"/>
        <w:rPr>
          <w:lang w:bidi="en-US"/>
        </w:rPr>
      </w:pPr>
      <w:r w:rsidRPr="007E25D6">
        <w:rPr>
          <w:lang w:bidi="en-US"/>
        </w:rPr>
        <w:t xml:space="preserve"> </w:t>
      </w:r>
      <w:r w:rsidR="00E20195" w:rsidRPr="007E25D6">
        <w:rPr>
          <w:lang w:bidi="en-US"/>
        </w:rPr>
        <w:t>фактических среднемесячных температур воды в подающей и обратной линиях тепловой сети, определенных по эксплуатационному температурному графику при фактической среднемесячной температуре наружного воздуха;</w:t>
      </w:r>
    </w:p>
    <w:p w:rsidR="00E20195" w:rsidRPr="007E25D6" w:rsidRDefault="00AD6656" w:rsidP="00E20195">
      <w:pPr>
        <w:pStyle w:val="113"/>
        <w:rPr>
          <w:lang w:bidi="en-US"/>
        </w:rPr>
      </w:pPr>
      <w:r w:rsidRPr="007E25D6">
        <w:rPr>
          <w:lang w:bidi="en-US"/>
        </w:rPr>
        <w:t xml:space="preserve"> </w:t>
      </w:r>
      <w:r w:rsidR="00E20195" w:rsidRPr="007E25D6">
        <w:rPr>
          <w:lang w:bidi="en-US"/>
        </w:rPr>
        <w:t>среднегодовой температуры воды в подающей и обратной линиях тепловой сети, определенной как среднеарифметическое из фактических среднемесячных температур в соответствующих линиях за весь год работы сети;</w:t>
      </w:r>
    </w:p>
    <w:p w:rsidR="00E20195" w:rsidRPr="007E25D6" w:rsidRDefault="00AD6656" w:rsidP="00E20195">
      <w:pPr>
        <w:pStyle w:val="113"/>
        <w:rPr>
          <w:lang w:bidi="en-US"/>
        </w:rPr>
      </w:pPr>
      <w:r w:rsidRPr="007E25D6">
        <w:rPr>
          <w:lang w:bidi="en-US"/>
        </w:rPr>
        <w:t xml:space="preserve"> </w:t>
      </w:r>
      <w:r w:rsidR="00E20195" w:rsidRPr="007E25D6">
        <w:rPr>
          <w:lang w:bidi="en-US"/>
        </w:rPr>
        <w:t xml:space="preserve">среднемесячной и среднегодовой температуре грунта на глубине заложения теплопроводов; </w:t>
      </w:r>
    </w:p>
    <w:p w:rsidR="00AD0157" w:rsidRPr="007E25D6" w:rsidRDefault="00AD6656" w:rsidP="00AD0157">
      <w:pPr>
        <w:pStyle w:val="113"/>
        <w:rPr>
          <w:lang w:bidi="en-US"/>
        </w:rPr>
      </w:pPr>
      <w:r w:rsidRPr="007E25D6">
        <w:rPr>
          <w:lang w:bidi="en-US"/>
        </w:rPr>
        <w:t xml:space="preserve"> </w:t>
      </w:r>
      <w:r w:rsidR="00E20195" w:rsidRPr="007E25D6">
        <w:rPr>
          <w:lang w:bidi="en-US"/>
        </w:rPr>
        <w:t>фактической среднемесячной и среднегодовой температуре наружного воздуха за год</w:t>
      </w:r>
      <w:r w:rsidR="003D2878" w:rsidRPr="007E25D6">
        <w:rPr>
          <w:lang w:bidi="en-US"/>
        </w:rPr>
        <w:t>.</w:t>
      </w:r>
    </w:p>
    <w:p w:rsidR="00573CF5" w:rsidRPr="007E25D6" w:rsidRDefault="00573CF5" w:rsidP="002B3518">
      <w:pPr>
        <w:pStyle w:val="11ff3"/>
        <w:rPr>
          <w:u w:val="single"/>
          <w:lang w:bidi="en-US"/>
        </w:rPr>
      </w:pPr>
      <w:r w:rsidRPr="007E25D6">
        <w:rPr>
          <w:u w:val="single"/>
          <w:lang w:bidi="en-US"/>
        </w:rPr>
        <w:t>Таблица 1.7.2.</w:t>
      </w:r>
      <w:r w:rsidR="00CD38DA" w:rsidRPr="007E25D6">
        <w:rPr>
          <w:u w:val="single"/>
          <w:lang w:bidi="en-US"/>
        </w:rPr>
        <w:t>1</w:t>
      </w:r>
      <w:r w:rsidRPr="007E25D6">
        <w:rPr>
          <w:u w:val="single"/>
          <w:lang w:bidi="en-US"/>
        </w:rPr>
        <w:t xml:space="preserve"> – Баланс производительности водоподготовительных установок (далее - ВПУ)</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000"/>
        <w:gridCol w:w="1198"/>
        <w:gridCol w:w="1930"/>
      </w:tblGrid>
      <w:tr w:rsidR="001D4113" w:rsidRPr="007E25D6" w:rsidTr="001D4113">
        <w:trPr>
          <w:tblHeader/>
        </w:trPr>
        <w:tc>
          <w:tcPr>
            <w:tcW w:w="3287" w:type="pct"/>
            <w:tcBorders>
              <w:top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Параметр</w:t>
            </w:r>
          </w:p>
        </w:tc>
        <w:tc>
          <w:tcPr>
            <w:tcW w:w="6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Единицы измерения</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БМК-7,3 МВт, Ленинградская область, Сланцевский муниципальный район, Гостицкое сельское поселение, д. Гостицы, д. 1в</w:t>
            </w:r>
          </w:p>
        </w:tc>
      </w:tr>
      <w:tr w:rsidR="001D4113" w:rsidRPr="007E25D6" w:rsidTr="001D4113">
        <w:tc>
          <w:tcPr>
            <w:tcW w:w="3287" w:type="pct"/>
            <w:tcBorders>
              <w:top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Производительность ВПУ</w:t>
            </w:r>
          </w:p>
        </w:tc>
        <w:tc>
          <w:tcPr>
            <w:tcW w:w="6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т/ч</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lang w:val="en-US"/>
              </w:rPr>
              <w:t>5</w:t>
            </w:r>
            <w:r w:rsidRPr="007E25D6">
              <w:rPr>
                <w:rFonts w:cs="Times New Roman"/>
              </w:rPr>
              <w:t>,2</w:t>
            </w:r>
          </w:p>
        </w:tc>
      </w:tr>
      <w:tr w:rsidR="001D4113" w:rsidRPr="007E25D6" w:rsidTr="001D4113">
        <w:tc>
          <w:tcPr>
            <w:tcW w:w="3287" w:type="pct"/>
            <w:tcBorders>
              <w:top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Производительность установки дозирования реагента сетевого контура</w:t>
            </w:r>
          </w:p>
        </w:tc>
        <w:tc>
          <w:tcPr>
            <w:tcW w:w="6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sz w:val="24"/>
                <w:szCs w:val="24"/>
              </w:rPr>
            </w:pPr>
            <w:r w:rsidRPr="007E25D6">
              <w:rPr>
                <w:rFonts w:cs="Times New Roman"/>
              </w:rPr>
              <w:t>т/ч</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0,008</w:t>
            </w:r>
          </w:p>
        </w:tc>
      </w:tr>
      <w:tr w:rsidR="001D4113" w:rsidRPr="007E25D6" w:rsidTr="001D4113">
        <w:tc>
          <w:tcPr>
            <w:tcW w:w="3287" w:type="pct"/>
            <w:tcBorders>
              <w:top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Производительность установки дозирования реагента котлового контура</w:t>
            </w:r>
          </w:p>
        </w:tc>
        <w:tc>
          <w:tcPr>
            <w:tcW w:w="6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sz w:val="24"/>
                <w:szCs w:val="24"/>
              </w:rPr>
            </w:pPr>
            <w:r w:rsidRPr="007E25D6">
              <w:rPr>
                <w:rFonts w:cs="Times New Roman"/>
              </w:rPr>
              <w:t>т/ч</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0,008</w:t>
            </w:r>
          </w:p>
        </w:tc>
      </w:tr>
      <w:tr w:rsidR="001D4113" w:rsidRPr="007E25D6" w:rsidTr="001D4113">
        <w:tc>
          <w:tcPr>
            <w:tcW w:w="3287" w:type="pct"/>
            <w:tcBorders>
              <w:top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Срок службы</w:t>
            </w:r>
          </w:p>
        </w:tc>
        <w:tc>
          <w:tcPr>
            <w:tcW w:w="6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лет</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14</w:t>
            </w:r>
          </w:p>
        </w:tc>
      </w:tr>
      <w:tr w:rsidR="001D4113" w:rsidRPr="007E25D6" w:rsidTr="001D4113">
        <w:tc>
          <w:tcPr>
            <w:tcW w:w="3287" w:type="pct"/>
            <w:tcBorders>
              <w:top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Количество баков-аккумуляторов теплоносителя</w:t>
            </w:r>
          </w:p>
        </w:tc>
        <w:tc>
          <w:tcPr>
            <w:tcW w:w="6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ед.</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отсутствует</w:t>
            </w:r>
          </w:p>
        </w:tc>
      </w:tr>
      <w:tr w:rsidR="001D4113" w:rsidRPr="007E25D6" w:rsidTr="001D4113">
        <w:tc>
          <w:tcPr>
            <w:tcW w:w="3287" w:type="pct"/>
            <w:tcBorders>
              <w:top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lastRenderedPageBreak/>
              <w:t>Общая емкость баков-аккумуляторов</w:t>
            </w:r>
          </w:p>
        </w:tc>
        <w:tc>
          <w:tcPr>
            <w:tcW w:w="6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BB453D" w:rsidP="001D4113">
            <w:pPr>
              <w:pStyle w:val="1fffb"/>
              <w:rPr>
                <w:rFonts w:cs="Times New Roman"/>
                <w:vertAlign w:val="superscript"/>
              </w:rPr>
            </w:pPr>
            <w:r w:rsidRPr="00BB453D">
              <w:rPr>
                <w:rFonts w:cs="Times New Roman"/>
              </w:rPr>
              <w:t>м</w:t>
            </w:r>
            <w:r w:rsidRPr="00BB453D">
              <w:rPr>
                <w:rFonts w:cs="Times New Roman"/>
                <w:vertAlign w:val="superscript"/>
              </w:rPr>
              <w:t>3</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w:t>
            </w:r>
          </w:p>
        </w:tc>
      </w:tr>
      <w:tr w:rsidR="001D4113" w:rsidRPr="007E25D6" w:rsidTr="001D4113">
        <w:tc>
          <w:tcPr>
            <w:tcW w:w="3287" w:type="pct"/>
            <w:tcBorders>
              <w:top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Расчетный часовой расход для подпитки системы теплоснабжения</w:t>
            </w:r>
          </w:p>
        </w:tc>
        <w:tc>
          <w:tcPr>
            <w:tcW w:w="6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т/ч</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p>
        </w:tc>
      </w:tr>
      <w:tr w:rsidR="001D4113" w:rsidRPr="007E25D6" w:rsidTr="001D4113">
        <w:tc>
          <w:tcPr>
            <w:tcW w:w="3287" w:type="pct"/>
            <w:tcBorders>
              <w:top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Всего подпитка тепловой сети, в том числе:</w:t>
            </w:r>
          </w:p>
        </w:tc>
        <w:tc>
          <w:tcPr>
            <w:tcW w:w="6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т/ч</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p>
        </w:tc>
      </w:tr>
      <w:tr w:rsidR="001D4113" w:rsidRPr="007E25D6" w:rsidTr="001D4113">
        <w:tc>
          <w:tcPr>
            <w:tcW w:w="3287" w:type="pct"/>
            <w:tcBorders>
              <w:top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нормативные утечки теплоносителя</w:t>
            </w:r>
          </w:p>
        </w:tc>
        <w:tc>
          <w:tcPr>
            <w:tcW w:w="6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т/ч</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p>
        </w:tc>
      </w:tr>
      <w:tr w:rsidR="001D4113" w:rsidRPr="007E25D6" w:rsidTr="001D4113">
        <w:tc>
          <w:tcPr>
            <w:tcW w:w="3287" w:type="pct"/>
            <w:tcBorders>
              <w:top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сверхнормативные утечки теплоносителя</w:t>
            </w:r>
          </w:p>
        </w:tc>
        <w:tc>
          <w:tcPr>
            <w:tcW w:w="6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т/ч</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p>
        </w:tc>
      </w:tr>
      <w:tr w:rsidR="001D4113" w:rsidRPr="007E25D6" w:rsidTr="001D4113">
        <w:tc>
          <w:tcPr>
            <w:tcW w:w="3287" w:type="pct"/>
            <w:tcBorders>
              <w:top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Отпуск теплоносителя из тепловых сетей на цели ГВС</w:t>
            </w:r>
          </w:p>
        </w:tc>
        <w:tc>
          <w:tcPr>
            <w:tcW w:w="6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т/ч</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p>
        </w:tc>
      </w:tr>
      <w:tr w:rsidR="001D4113" w:rsidRPr="007E25D6" w:rsidTr="001D4113">
        <w:tc>
          <w:tcPr>
            <w:tcW w:w="3287" w:type="pct"/>
            <w:tcBorders>
              <w:top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Объем аварийной подпитки (химически не обработанной и не деаэрированной водой)</w:t>
            </w:r>
          </w:p>
        </w:tc>
        <w:tc>
          <w:tcPr>
            <w:tcW w:w="6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т/ч</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p>
        </w:tc>
      </w:tr>
      <w:tr w:rsidR="001D4113" w:rsidRPr="007E25D6" w:rsidTr="001D4113">
        <w:tc>
          <w:tcPr>
            <w:tcW w:w="3287" w:type="pct"/>
            <w:tcBorders>
              <w:top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Резерв (+) / дефицит (-) ВПУ</w:t>
            </w:r>
          </w:p>
        </w:tc>
        <w:tc>
          <w:tcPr>
            <w:tcW w:w="6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т/ч</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0</w:t>
            </w:r>
          </w:p>
        </w:tc>
      </w:tr>
      <w:tr w:rsidR="001D4113" w:rsidRPr="007E25D6" w:rsidTr="001D4113">
        <w:tc>
          <w:tcPr>
            <w:tcW w:w="3287" w:type="pct"/>
            <w:tcBorders>
              <w:top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Доля резерва</w:t>
            </w:r>
          </w:p>
        </w:tc>
        <w:tc>
          <w:tcPr>
            <w:tcW w:w="65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D4113" w:rsidRPr="007E25D6" w:rsidRDefault="001D4113" w:rsidP="001D4113">
            <w:pPr>
              <w:pStyle w:val="1fffb"/>
              <w:rPr>
                <w:rFonts w:cs="Times New Roman"/>
              </w:rPr>
            </w:pPr>
            <w:r w:rsidRPr="007E25D6">
              <w:rPr>
                <w:rFonts w:cs="Times New Roman"/>
              </w:rPr>
              <w:t>0</w:t>
            </w:r>
          </w:p>
        </w:tc>
      </w:tr>
    </w:tbl>
    <w:p w:rsidR="00573CF5" w:rsidRPr="007E25D6" w:rsidRDefault="00573CF5" w:rsidP="002B3518">
      <w:pPr>
        <w:pStyle w:val="11ff3"/>
        <w:rPr>
          <w:lang w:bidi="en-US"/>
        </w:rPr>
      </w:pPr>
    </w:p>
    <w:p w:rsidR="00C25060" w:rsidRPr="007E25D6" w:rsidRDefault="00FD7E24" w:rsidP="005B41FF">
      <w:pPr>
        <w:pStyle w:val="afffffffffffffff1"/>
        <w:ind w:firstLine="709"/>
      </w:pPr>
      <w:r w:rsidRPr="007E25D6">
        <w:t>Таблица 1.</w:t>
      </w:r>
      <w:r w:rsidR="008D4F9D" w:rsidRPr="007E25D6">
        <w:t>7.2.</w:t>
      </w:r>
      <w:r w:rsidR="00CD38DA" w:rsidRPr="007E25D6">
        <w:t>2</w:t>
      </w:r>
      <w:r w:rsidR="008D4F9D" w:rsidRPr="007E25D6">
        <w:t xml:space="preserve"> – Расчетный б</w:t>
      </w:r>
      <w:r w:rsidR="00C25060" w:rsidRPr="007E25D6">
        <w:t xml:space="preserve">аланс теплоносителя </w:t>
      </w:r>
    </w:p>
    <w:tbl>
      <w:tblPr>
        <w:tblW w:w="5000" w:type="pct"/>
        <w:tblLook w:val="04A0" w:firstRow="1" w:lastRow="0" w:firstColumn="1" w:lastColumn="0" w:noHBand="0" w:noVBand="1"/>
      </w:tblPr>
      <w:tblGrid>
        <w:gridCol w:w="1931"/>
        <w:gridCol w:w="1022"/>
        <w:gridCol w:w="1588"/>
        <w:gridCol w:w="1541"/>
        <w:gridCol w:w="1405"/>
        <w:gridCol w:w="1801"/>
      </w:tblGrid>
      <w:tr w:rsidR="001E62FC" w:rsidRPr="001E62FC" w:rsidTr="001E62FC">
        <w:trPr>
          <w:trHeight w:val="1584"/>
        </w:trPr>
        <w:tc>
          <w:tcPr>
            <w:tcW w:w="71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Источник централизованного теплоснабжения</w:t>
            </w:r>
          </w:p>
        </w:tc>
        <w:tc>
          <w:tcPr>
            <w:tcW w:w="1415" w:type="pct"/>
            <w:tcBorders>
              <w:top w:val="single" w:sz="4" w:space="0" w:color="auto"/>
              <w:left w:val="nil"/>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Адрес источника</w:t>
            </w:r>
          </w:p>
        </w:tc>
        <w:tc>
          <w:tcPr>
            <w:tcW w:w="717" w:type="pct"/>
            <w:tcBorders>
              <w:top w:val="single" w:sz="4" w:space="0" w:color="auto"/>
              <w:left w:val="nil"/>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Тепловая нагрузка с учетом потерь тепловой энергии при транспортировке, Гкал/час</w:t>
            </w:r>
          </w:p>
        </w:tc>
        <w:tc>
          <w:tcPr>
            <w:tcW w:w="717" w:type="pct"/>
            <w:tcBorders>
              <w:top w:val="single" w:sz="4" w:space="0" w:color="auto"/>
              <w:left w:val="nil"/>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 xml:space="preserve">Объем теплоносителя в системе теплоснабжения, </w:t>
            </w:r>
            <w:r w:rsidR="00BB453D" w:rsidRPr="00BB453D">
              <w:rPr>
                <w:lang w:eastAsia="zh-CN"/>
              </w:rPr>
              <w:t>м</w:t>
            </w:r>
            <w:r w:rsidR="00BB453D" w:rsidRPr="00BB453D">
              <w:rPr>
                <w:vertAlign w:val="superscript"/>
                <w:lang w:eastAsia="zh-CN"/>
              </w:rPr>
              <w:t>3</w:t>
            </w:r>
          </w:p>
        </w:tc>
        <w:tc>
          <w:tcPr>
            <w:tcW w:w="717" w:type="pct"/>
            <w:tcBorders>
              <w:top w:val="single" w:sz="4" w:space="0" w:color="auto"/>
              <w:left w:val="nil"/>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 xml:space="preserve">Нормируемая утечка теплоносителя, </w:t>
            </w:r>
            <w:r w:rsidR="00BB453D" w:rsidRPr="00BB453D">
              <w:rPr>
                <w:lang w:eastAsia="zh-CN"/>
              </w:rPr>
              <w:t>м</w:t>
            </w:r>
            <w:r w:rsidR="00BB453D" w:rsidRPr="00BB453D">
              <w:rPr>
                <w:vertAlign w:val="superscript"/>
                <w:lang w:eastAsia="zh-CN"/>
              </w:rPr>
              <w:t>3</w:t>
            </w:r>
            <w:r w:rsidRPr="001E62FC">
              <w:rPr>
                <w:lang w:eastAsia="zh-CN"/>
              </w:rPr>
              <w:t>/час</w:t>
            </w:r>
          </w:p>
        </w:tc>
        <w:tc>
          <w:tcPr>
            <w:tcW w:w="717" w:type="pct"/>
            <w:tcBorders>
              <w:top w:val="single" w:sz="4" w:space="0" w:color="auto"/>
              <w:left w:val="nil"/>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 xml:space="preserve">Необходимая производительность установки водоподготовки, </w:t>
            </w:r>
            <w:r w:rsidR="00BB453D" w:rsidRPr="00BB453D">
              <w:rPr>
                <w:lang w:eastAsia="zh-CN"/>
              </w:rPr>
              <w:t>м</w:t>
            </w:r>
            <w:r w:rsidR="00BB453D" w:rsidRPr="00BB453D">
              <w:rPr>
                <w:vertAlign w:val="superscript"/>
                <w:lang w:eastAsia="zh-CN"/>
              </w:rPr>
              <w:t>3</w:t>
            </w:r>
            <w:r w:rsidRPr="001E62FC">
              <w:rPr>
                <w:lang w:eastAsia="zh-CN"/>
              </w:rPr>
              <w:t>/час</w:t>
            </w:r>
          </w:p>
        </w:tc>
      </w:tr>
      <w:tr w:rsidR="001E62FC" w:rsidRPr="001E62FC" w:rsidTr="001E62FC">
        <w:trPr>
          <w:trHeight w:val="264"/>
        </w:trPr>
        <w:tc>
          <w:tcPr>
            <w:tcW w:w="717" w:type="pct"/>
            <w:tcBorders>
              <w:top w:val="nil"/>
              <w:left w:val="single" w:sz="4" w:space="0" w:color="auto"/>
              <w:bottom w:val="single" w:sz="4" w:space="0" w:color="auto"/>
              <w:right w:val="nil"/>
            </w:tcBorders>
            <w:shd w:val="clear" w:color="000000" w:fill="C5D9F1"/>
            <w:noWrap/>
            <w:vAlign w:val="center"/>
            <w:hideMark/>
          </w:tcPr>
          <w:p w:rsidR="001E62FC" w:rsidRPr="001E62FC" w:rsidRDefault="001E62FC" w:rsidP="001E62FC">
            <w:pPr>
              <w:pStyle w:val="1fffb"/>
              <w:rPr>
                <w:lang w:eastAsia="zh-CN"/>
              </w:rPr>
            </w:pPr>
            <w:r w:rsidRPr="001E62FC">
              <w:rPr>
                <w:lang w:eastAsia="zh-CN"/>
              </w:rPr>
              <w:t>2025 год</w:t>
            </w:r>
          </w:p>
        </w:tc>
        <w:tc>
          <w:tcPr>
            <w:tcW w:w="1415" w:type="pct"/>
            <w:tcBorders>
              <w:top w:val="nil"/>
              <w:left w:val="nil"/>
              <w:bottom w:val="single" w:sz="4" w:space="0" w:color="auto"/>
              <w:right w:val="nil"/>
            </w:tcBorders>
            <w:shd w:val="clear" w:color="000000" w:fill="C5D9F1"/>
            <w:noWrap/>
            <w:vAlign w:val="center"/>
            <w:hideMark/>
          </w:tcPr>
          <w:p w:rsidR="001E62FC" w:rsidRPr="001E62FC" w:rsidRDefault="001E62FC" w:rsidP="001E62FC">
            <w:pPr>
              <w:pStyle w:val="1fffb"/>
              <w:rPr>
                <w:lang w:eastAsia="zh-CN"/>
              </w:rPr>
            </w:pPr>
          </w:p>
        </w:tc>
        <w:tc>
          <w:tcPr>
            <w:tcW w:w="717" w:type="pct"/>
            <w:tcBorders>
              <w:top w:val="nil"/>
              <w:left w:val="nil"/>
              <w:bottom w:val="single" w:sz="4" w:space="0" w:color="auto"/>
              <w:right w:val="nil"/>
            </w:tcBorders>
            <w:shd w:val="clear" w:color="000000" w:fill="C5D9F1"/>
            <w:noWrap/>
            <w:vAlign w:val="center"/>
            <w:hideMark/>
          </w:tcPr>
          <w:p w:rsidR="001E62FC" w:rsidRPr="001E62FC" w:rsidRDefault="001E62FC" w:rsidP="001E62FC">
            <w:pPr>
              <w:pStyle w:val="1fffb"/>
              <w:rPr>
                <w:lang w:eastAsia="zh-CN"/>
              </w:rPr>
            </w:pPr>
          </w:p>
        </w:tc>
        <w:tc>
          <w:tcPr>
            <w:tcW w:w="717" w:type="pct"/>
            <w:tcBorders>
              <w:top w:val="nil"/>
              <w:left w:val="nil"/>
              <w:bottom w:val="single" w:sz="4" w:space="0" w:color="auto"/>
              <w:right w:val="nil"/>
            </w:tcBorders>
            <w:shd w:val="clear" w:color="000000" w:fill="C5D9F1"/>
            <w:noWrap/>
            <w:vAlign w:val="center"/>
            <w:hideMark/>
          </w:tcPr>
          <w:p w:rsidR="001E62FC" w:rsidRPr="001E62FC" w:rsidRDefault="001E62FC" w:rsidP="001E62FC">
            <w:pPr>
              <w:pStyle w:val="1fffb"/>
              <w:rPr>
                <w:lang w:eastAsia="zh-CN"/>
              </w:rPr>
            </w:pPr>
          </w:p>
        </w:tc>
        <w:tc>
          <w:tcPr>
            <w:tcW w:w="717" w:type="pct"/>
            <w:tcBorders>
              <w:top w:val="nil"/>
              <w:left w:val="nil"/>
              <w:bottom w:val="single" w:sz="4" w:space="0" w:color="auto"/>
              <w:right w:val="nil"/>
            </w:tcBorders>
            <w:shd w:val="clear" w:color="000000" w:fill="C5D9F1"/>
            <w:noWrap/>
            <w:vAlign w:val="center"/>
            <w:hideMark/>
          </w:tcPr>
          <w:p w:rsidR="001E62FC" w:rsidRPr="001E62FC" w:rsidRDefault="001E62FC" w:rsidP="001E62FC">
            <w:pPr>
              <w:pStyle w:val="1fffb"/>
              <w:rPr>
                <w:lang w:eastAsia="zh-CN"/>
              </w:rPr>
            </w:pPr>
          </w:p>
        </w:tc>
        <w:tc>
          <w:tcPr>
            <w:tcW w:w="717" w:type="pct"/>
            <w:tcBorders>
              <w:top w:val="nil"/>
              <w:left w:val="nil"/>
              <w:bottom w:val="single" w:sz="4" w:space="0" w:color="auto"/>
              <w:right w:val="nil"/>
            </w:tcBorders>
            <w:shd w:val="clear" w:color="000000" w:fill="C5D9F1"/>
            <w:noWrap/>
            <w:vAlign w:val="center"/>
            <w:hideMark/>
          </w:tcPr>
          <w:p w:rsidR="001E62FC" w:rsidRPr="001E62FC" w:rsidRDefault="001E62FC" w:rsidP="001E62FC">
            <w:pPr>
              <w:pStyle w:val="1fffb"/>
              <w:rPr>
                <w:lang w:eastAsia="zh-CN"/>
              </w:rPr>
            </w:pPr>
          </w:p>
        </w:tc>
      </w:tr>
      <w:tr w:rsidR="001E62FC" w:rsidRPr="001E62FC" w:rsidTr="001E62FC">
        <w:trPr>
          <w:trHeight w:val="264"/>
        </w:trPr>
        <w:tc>
          <w:tcPr>
            <w:tcW w:w="717" w:type="pct"/>
            <w:tcBorders>
              <w:top w:val="nil"/>
              <w:left w:val="single" w:sz="4" w:space="0" w:color="auto"/>
              <w:bottom w:val="single" w:sz="4" w:space="0" w:color="auto"/>
              <w:right w:val="single" w:sz="4" w:space="0" w:color="auto"/>
            </w:tcBorders>
            <w:shd w:val="clear" w:color="000000" w:fill="FFFFFF"/>
            <w:noWrap/>
            <w:vAlign w:val="center"/>
            <w:hideMark/>
          </w:tcPr>
          <w:p w:rsidR="001E62FC" w:rsidRPr="001E62FC" w:rsidRDefault="001E62FC" w:rsidP="001E62FC">
            <w:pPr>
              <w:pStyle w:val="1fffb"/>
              <w:rPr>
                <w:lang w:eastAsia="zh-CN"/>
              </w:rPr>
            </w:pPr>
            <w:r w:rsidRPr="001E62FC">
              <w:rPr>
                <w:lang w:eastAsia="zh-CN"/>
              </w:rPr>
              <w:t>Котельная д. Гостицы</w:t>
            </w:r>
          </w:p>
        </w:tc>
        <w:tc>
          <w:tcPr>
            <w:tcW w:w="1415" w:type="pct"/>
            <w:tcBorders>
              <w:top w:val="nil"/>
              <w:left w:val="nil"/>
              <w:bottom w:val="single" w:sz="4" w:space="0" w:color="auto"/>
              <w:right w:val="single" w:sz="4" w:space="0" w:color="auto"/>
            </w:tcBorders>
            <w:shd w:val="clear" w:color="000000" w:fill="FFFFFF"/>
            <w:vAlign w:val="center"/>
            <w:hideMark/>
          </w:tcPr>
          <w:p w:rsidR="001E62FC" w:rsidRPr="001E62FC" w:rsidRDefault="001E62FC" w:rsidP="001E62FC">
            <w:pPr>
              <w:pStyle w:val="1fffb"/>
              <w:rPr>
                <w:lang w:eastAsia="zh-CN"/>
              </w:rPr>
            </w:pPr>
            <w:r w:rsidRPr="001E62FC">
              <w:rPr>
                <w:lang w:eastAsia="zh-CN"/>
              </w:rPr>
              <w:t>д. Гостицы, д. 1в</w:t>
            </w:r>
          </w:p>
        </w:tc>
        <w:tc>
          <w:tcPr>
            <w:tcW w:w="717" w:type="pct"/>
            <w:tcBorders>
              <w:top w:val="nil"/>
              <w:left w:val="nil"/>
              <w:bottom w:val="single" w:sz="4" w:space="0" w:color="auto"/>
              <w:right w:val="single" w:sz="4" w:space="0" w:color="auto"/>
            </w:tcBorders>
            <w:shd w:val="clear" w:color="000000" w:fill="FFFFFF"/>
            <w:noWrap/>
            <w:vAlign w:val="center"/>
            <w:hideMark/>
          </w:tcPr>
          <w:p w:rsidR="001E62FC" w:rsidRPr="001E62FC" w:rsidRDefault="001E62FC" w:rsidP="001E62FC">
            <w:pPr>
              <w:pStyle w:val="1fffb"/>
              <w:rPr>
                <w:lang w:eastAsia="zh-CN"/>
              </w:rPr>
            </w:pPr>
            <w:r w:rsidRPr="001E62FC">
              <w:rPr>
                <w:lang w:eastAsia="zh-CN"/>
              </w:rPr>
              <w:t>4,216</w:t>
            </w:r>
          </w:p>
        </w:tc>
        <w:tc>
          <w:tcPr>
            <w:tcW w:w="717" w:type="pct"/>
            <w:tcBorders>
              <w:top w:val="nil"/>
              <w:left w:val="nil"/>
              <w:bottom w:val="single" w:sz="4" w:space="0" w:color="auto"/>
              <w:right w:val="single" w:sz="4" w:space="0" w:color="auto"/>
            </w:tcBorders>
            <w:shd w:val="clear" w:color="000000" w:fill="FFFFFF"/>
            <w:noWrap/>
            <w:vAlign w:val="center"/>
            <w:hideMark/>
          </w:tcPr>
          <w:p w:rsidR="001E62FC" w:rsidRPr="001E62FC" w:rsidRDefault="001E62FC" w:rsidP="001E62FC">
            <w:pPr>
              <w:pStyle w:val="1fffb"/>
              <w:rPr>
                <w:lang w:eastAsia="zh-CN"/>
              </w:rPr>
            </w:pPr>
            <w:r w:rsidRPr="001E62FC">
              <w:rPr>
                <w:lang w:eastAsia="zh-CN"/>
              </w:rPr>
              <w:t>59,75</w:t>
            </w:r>
          </w:p>
        </w:tc>
        <w:tc>
          <w:tcPr>
            <w:tcW w:w="717" w:type="pct"/>
            <w:tcBorders>
              <w:top w:val="nil"/>
              <w:left w:val="nil"/>
              <w:bottom w:val="single" w:sz="4" w:space="0" w:color="auto"/>
              <w:right w:val="single" w:sz="4" w:space="0" w:color="auto"/>
            </w:tcBorders>
            <w:shd w:val="clear" w:color="000000" w:fill="FFFFFF"/>
            <w:noWrap/>
            <w:vAlign w:val="center"/>
            <w:hideMark/>
          </w:tcPr>
          <w:p w:rsidR="001E62FC" w:rsidRPr="001E62FC" w:rsidRDefault="001E62FC" w:rsidP="001E62FC">
            <w:pPr>
              <w:pStyle w:val="1fffb"/>
              <w:rPr>
                <w:lang w:eastAsia="zh-CN"/>
              </w:rPr>
            </w:pPr>
            <w:r w:rsidRPr="001E62FC">
              <w:rPr>
                <w:lang w:eastAsia="zh-CN"/>
              </w:rPr>
              <w:t>0,149385</w:t>
            </w:r>
          </w:p>
        </w:tc>
        <w:tc>
          <w:tcPr>
            <w:tcW w:w="717" w:type="pct"/>
            <w:tcBorders>
              <w:top w:val="nil"/>
              <w:left w:val="nil"/>
              <w:bottom w:val="single" w:sz="4" w:space="0" w:color="auto"/>
              <w:right w:val="single" w:sz="4" w:space="0" w:color="auto"/>
            </w:tcBorders>
            <w:shd w:val="clear" w:color="000000" w:fill="FFFFFF"/>
            <w:noWrap/>
            <w:vAlign w:val="center"/>
            <w:hideMark/>
          </w:tcPr>
          <w:p w:rsidR="001E62FC" w:rsidRPr="001E62FC" w:rsidRDefault="001E62FC" w:rsidP="001E62FC">
            <w:pPr>
              <w:pStyle w:val="1fffb"/>
              <w:rPr>
                <w:lang w:eastAsia="zh-CN"/>
              </w:rPr>
            </w:pPr>
            <w:r w:rsidRPr="001E62FC">
              <w:rPr>
                <w:lang w:eastAsia="zh-CN"/>
              </w:rPr>
              <w:t>0,448154</w:t>
            </w:r>
          </w:p>
        </w:tc>
      </w:tr>
    </w:tbl>
    <w:p w:rsidR="00C25060" w:rsidRPr="007E25D6" w:rsidRDefault="00C25060" w:rsidP="00B5461F">
      <w:pPr>
        <w:pStyle w:val="11ff3"/>
      </w:pPr>
    </w:p>
    <w:p w:rsidR="00C25060" w:rsidRPr="007E25D6" w:rsidRDefault="00BF5553" w:rsidP="00B5461F">
      <w:pPr>
        <w:pStyle w:val="11ff3"/>
      </w:pPr>
      <w:r w:rsidRPr="00BF5553">
        <w:t xml:space="preserve">Производительности сетевых и подпиточных насосов достаточно для обеспечения работы системы теплоснабжения. </w:t>
      </w:r>
      <w:r w:rsidR="00C25060" w:rsidRPr="007E25D6">
        <w:t xml:space="preserve"> </w:t>
      </w:r>
    </w:p>
    <w:p w:rsidR="00C25060" w:rsidRPr="007E25D6" w:rsidRDefault="00C25060" w:rsidP="00167E90">
      <w:pPr>
        <w:pStyle w:val="19"/>
        <w:numPr>
          <w:ilvl w:val="0"/>
          <w:numId w:val="22"/>
        </w:numPr>
      </w:pPr>
      <w:bookmarkStart w:id="253" w:name="_Toc78674741"/>
      <w:bookmarkStart w:id="254" w:name="_Toc84970978"/>
      <w:bookmarkStart w:id="255" w:name="_Toc231910419"/>
      <w:r w:rsidRPr="007E25D6">
        <w:t>Топливные балансы источников тепловой энергии и система обеспечения топливом</w:t>
      </w:r>
      <w:bookmarkEnd w:id="253"/>
      <w:bookmarkEnd w:id="254"/>
      <w:bookmarkEnd w:id="255"/>
    </w:p>
    <w:p w:rsidR="001E020A" w:rsidRPr="007E25D6" w:rsidRDefault="001E020A" w:rsidP="001E020A">
      <w:pPr>
        <w:pStyle w:val="affff6"/>
        <w:widowControl w:val="0"/>
        <w:numPr>
          <w:ilvl w:val="0"/>
          <w:numId w:val="57"/>
        </w:numPr>
        <w:suppressAutoHyphens/>
        <w:spacing w:before="240" w:after="240" w:line="240" w:lineRule="auto"/>
        <w:contextualSpacing w:val="0"/>
        <w:jc w:val="center"/>
        <w:textAlignment w:val="baseline"/>
        <w:outlineLvl w:val="1"/>
        <w:rPr>
          <w:rFonts w:ascii="Times New Roman" w:hAnsi="Times New Roman"/>
          <w:b/>
          <w:vanish/>
          <w:sz w:val="28"/>
          <w:szCs w:val="28"/>
          <w:lang w:val="ru-RU"/>
        </w:rPr>
      </w:pPr>
      <w:bookmarkStart w:id="256" w:name="_Toc196568651"/>
      <w:bookmarkStart w:id="257" w:name="_Toc197455077"/>
      <w:bookmarkStart w:id="258" w:name="_Toc226325609"/>
      <w:bookmarkStart w:id="259" w:name="_Toc231575855"/>
      <w:bookmarkStart w:id="260" w:name="_Toc231910420"/>
      <w:bookmarkStart w:id="261" w:name="_Toc515271637"/>
      <w:bookmarkStart w:id="262" w:name="_Toc78674742"/>
      <w:bookmarkStart w:id="263" w:name="_Toc84970979"/>
      <w:bookmarkEnd w:id="256"/>
      <w:bookmarkEnd w:id="257"/>
      <w:bookmarkEnd w:id="258"/>
      <w:bookmarkEnd w:id="259"/>
      <w:bookmarkEnd w:id="260"/>
    </w:p>
    <w:p w:rsidR="00397F60" w:rsidRPr="007E25D6" w:rsidRDefault="00397F60">
      <w:pPr>
        <w:pStyle w:val="affff6"/>
        <w:widowControl w:val="0"/>
        <w:numPr>
          <w:ilvl w:val="0"/>
          <w:numId w:val="100"/>
        </w:numPr>
        <w:suppressAutoHyphens/>
        <w:spacing w:before="240" w:after="240" w:line="240" w:lineRule="auto"/>
        <w:contextualSpacing w:val="0"/>
        <w:jc w:val="left"/>
        <w:textAlignment w:val="baseline"/>
        <w:outlineLvl w:val="1"/>
        <w:rPr>
          <w:rFonts w:ascii="Times New Roman" w:hAnsi="Times New Roman"/>
          <w:b/>
          <w:vanish/>
          <w:sz w:val="28"/>
          <w:szCs w:val="28"/>
          <w:lang w:val="ru-RU"/>
        </w:rPr>
      </w:pPr>
      <w:bookmarkStart w:id="264" w:name="_Toc196568652"/>
      <w:bookmarkStart w:id="265" w:name="_Toc197455078"/>
      <w:bookmarkStart w:id="266" w:name="_Toc226325610"/>
      <w:bookmarkStart w:id="267" w:name="_Toc231575856"/>
      <w:bookmarkStart w:id="268" w:name="_Toc231910421"/>
      <w:bookmarkEnd w:id="264"/>
      <w:bookmarkEnd w:id="265"/>
      <w:bookmarkEnd w:id="266"/>
      <w:bookmarkEnd w:id="267"/>
      <w:bookmarkEnd w:id="268"/>
    </w:p>
    <w:p w:rsidR="00397F60" w:rsidRPr="007E25D6" w:rsidRDefault="00397F60">
      <w:pPr>
        <w:pStyle w:val="affff6"/>
        <w:widowControl w:val="0"/>
        <w:numPr>
          <w:ilvl w:val="0"/>
          <w:numId w:val="100"/>
        </w:numPr>
        <w:suppressAutoHyphens/>
        <w:spacing w:before="240" w:after="240" w:line="240" w:lineRule="auto"/>
        <w:contextualSpacing w:val="0"/>
        <w:jc w:val="left"/>
        <w:textAlignment w:val="baseline"/>
        <w:outlineLvl w:val="1"/>
        <w:rPr>
          <w:rFonts w:ascii="Times New Roman" w:hAnsi="Times New Roman"/>
          <w:b/>
          <w:vanish/>
          <w:sz w:val="28"/>
          <w:szCs w:val="28"/>
          <w:lang w:val="ru-RU"/>
        </w:rPr>
      </w:pPr>
      <w:bookmarkStart w:id="269" w:name="_Toc196568653"/>
      <w:bookmarkStart w:id="270" w:name="_Toc197455079"/>
      <w:bookmarkStart w:id="271" w:name="_Toc226325611"/>
      <w:bookmarkStart w:id="272" w:name="_Toc231575857"/>
      <w:bookmarkStart w:id="273" w:name="_Toc231910422"/>
      <w:bookmarkEnd w:id="269"/>
      <w:bookmarkEnd w:id="270"/>
      <w:bookmarkEnd w:id="271"/>
      <w:bookmarkEnd w:id="272"/>
      <w:bookmarkEnd w:id="273"/>
    </w:p>
    <w:p w:rsidR="00397F60" w:rsidRPr="007E25D6" w:rsidRDefault="00397F60">
      <w:pPr>
        <w:pStyle w:val="affff6"/>
        <w:widowControl w:val="0"/>
        <w:numPr>
          <w:ilvl w:val="0"/>
          <w:numId w:val="100"/>
        </w:numPr>
        <w:suppressAutoHyphens/>
        <w:spacing w:before="240" w:after="240" w:line="240" w:lineRule="auto"/>
        <w:contextualSpacing w:val="0"/>
        <w:jc w:val="left"/>
        <w:textAlignment w:val="baseline"/>
        <w:outlineLvl w:val="1"/>
        <w:rPr>
          <w:rFonts w:ascii="Times New Roman" w:hAnsi="Times New Roman"/>
          <w:b/>
          <w:vanish/>
          <w:sz w:val="28"/>
          <w:szCs w:val="28"/>
          <w:lang w:val="ru-RU"/>
        </w:rPr>
      </w:pPr>
      <w:bookmarkStart w:id="274" w:name="_Toc196568654"/>
      <w:bookmarkStart w:id="275" w:name="_Toc197455080"/>
      <w:bookmarkStart w:id="276" w:name="_Toc226325612"/>
      <w:bookmarkStart w:id="277" w:name="_Toc231575858"/>
      <w:bookmarkStart w:id="278" w:name="_Toc231910423"/>
      <w:bookmarkEnd w:id="274"/>
      <w:bookmarkEnd w:id="275"/>
      <w:bookmarkEnd w:id="276"/>
      <w:bookmarkEnd w:id="277"/>
      <w:bookmarkEnd w:id="278"/>
    </w:p>
    <w:p w:rsidR="00397F60" w:rsidRPr="007E25D6" w:rsidRDefault="00397F60">
      <w:pPr>
        <w:pStyle w:val="affff6"/>
        <w:widowControl w:val="0"/>
        <w:numPr>
          <w:ilvl w:val="0"/>
          <w:numId w:val="100"/>
        </w:numPr>
        <w:suppressAutoHyphens/>
        <w:spacing w:before="240" w:after="240" w:line="240" w:lineRule="auto"/>
        <w:contextualSpacing w:val="0"/>
        <w:jc w:val="left"/>
        <w:textAlignment w:val="baseline"/>
        <w:outlineLvl w:val="1"/>
        <w:rPr>
          <w:rFonts w:ascii="Times New Roman" w:hAnsi="Times New Roman"/>
          <w:b/>
          <w:vanish/>
          <w:sz w:val="28"/>
          <w:szCs w:val="28"/>
          <w:lang w:val="ru-RU"/>
        </w:rPr>
      </w:pPr>
      <w:bookmarkStart w:id="279" w:name="_Toc196568655"/>
      <w:bookmarkStart w:id="280" w:name="_Toc197455081"/>
      <w:bookmarkStart w:id="281" w:name="_Toc226325613"/>
      <w:bookmarkStart w:id="282" w:name="_Toc231575859"/>
      <w:bookmarkStart w:id="283" w:name="_Toc231910424"/>
      <w:bookmarkEnd w:id="279"/>
      <w:bookmarkEnd w:id="280"/>
      <w:bookmarkEnd w:id="281"/>
      <w:bookmarkEnd w:id="282"/>
      <w:bookmarkEnd w:id="283"/>
    </w:p>
    <w:p w:rsidR="00397F60" w:rsidRPr="007E25D6" w:rsidRDefault="00397F60">
      <w:pPr>
        <w:pStyle w:val="affff6"/>
        <w:widowControl w:val="0"/>
        <w:numPr>
          <w:ilvl w:val="0"/>
          <w:numId w:val="100"/>
        </w:numPr>
        <w:suppressAutoHyphens/>
        <w:spacing w:before="240" w:after="240" w:line="240" w:lineRule="auto"/>
        <w:contextualSpacing w:val="0"/>
        <w:jc w:val="left"/>
        <w:textAlignment w:val="baseline"/>
        <w:outlineLvl w:val="1"/>
        <w:rPr>
          <w:rFonts w:ascii="Times New Roman" w:hAnsi="Times New Roman"/>
          <w:b/>
          <w:vanish/>
          <w:sz w:val="28"/>
          <w:szCs w:val="28"/>
          <w:lang w:val="ru-RU"/>
        </w:rPr>
      </w:pPr>
      <w:bookmarkStart w:id="284" w:name="_Toc196568656"/>
      <w:bookmarkStart w:id="285" w:name="_Toc197455082"/>
      <w:bookmarkStart w:id="286" w:name="_Toc226325614"/>
      <w:bookmarkStart w:id="287" w:name="_Toc231575860"/>
      <w:bookmarkStart w:id="288" w:name="_Toc231910425"/>
      <w:bookmarkEnd w:id="284"/>
      <w:bookmarkEnd w:id="285"/>
      <w:bookmarkEnd w:id="286"/>
      <w:bookmarkEnd w:id="287"/>
      <w:bookmarkEnd w:id="288"/>
    </w:p>
    <w:p w:rsidR="00397F60" w:rsidRPr="007E25D6" w:rsidRDefault="00397F60">
      <w:pPr>
        <w:pStyle w:val="affff6"/>
        <w:widowControl w:val="0"/>
        <w:numPr>
          <w:ilvl w:val="0"/>
          <w:numId w:val="100"/>
        </w:numPr>
        <w:suppressAutoHyphens/>
        <w:spacing w:before="240" w:after="240" w:line="240" w:lineRule="auto"/>
        <w:contextualSpacing w:val="0"/>
        <w:jc w:val="left"/>
        <w:textAlignment w:val="baseline"/>
        <w:outlineLvl w:val="1"/>
        <w:rPr>
          <w:rFonts w:ascii="Times New Roman" w:hAnsi="Times New Roman"/>
          <w:b/>
          <w:vanish/>
          <w:sz w:val="28"/>
          <w:szCs w:val="28"/>
          <w:lang w:val="ru-RU"/>
        </w:rPr>
      </w:pPr>
      <w:bookmarkStart w:id="289" w:name="_Toc196568657"/>
      <w:bookmarkStart w:id="290" w:name="_Toc197455083"/>
      <w:bookmarkStart w:id="291" w:name="_Toc226325615"/>
      <w:bookmarkStart w:id="292" w:name="_Toc231575861"/>
      <w:bookmarkStart w:id="293" w:name="_Toc231910426"/>
      <w:bookmarkEnd w:id="289"/>
      <w:bookmarkEnd w:id="290"/>
      <w:bookmarkEnd w:id="291"/>
      <w:bookmarkEnd w:id="292"/>
      <w:bookmarkEnd w:id="293"/>
    </w:p>
    <w:p w:rsidR="00397F60" w:rsidRPr="007E25D6" w:rsidRDefault="00397F60">
      <w:pPr>
        <w:pStyle w:val="affff6"/>
        <w:widowControl w:val="0"/>
        <w:numPr>
          <w:ilvl w:val="0"/>
          <w:numId w:val="100"/>
        </w:numPr>
        <w:suppressAutoHyphens/>
        <w:spacing w:before="240" w:after="240" w:line="240" w:lineRule="auto"/>
        <w:contextualSpacing w:val="0"/>
        <w:jc w:val="left"/>
        <w:textAlignment w:val="baseline"/>
        <w:outlineLvl w:val="1"/>
        <w:rPr>
          <w:rFonts w:ascii="Times New Roman" w:hAnsi="Times New Roman"/>
          <w:b/>
          <w:vanish/>
          <w:sz w:val="28"/>
          <w:szCs w:val="28"/>
          <w:lang w:val="ru-RU"/>
        </w:rPr>
      </w:pPr>
      <w:bookmarkStart w:id="294" w:name="_Toc196568658"/>
      <w:bookmarkStart w:id="295" w:name="_Toc197455084"/>
      <w:bookmarkStart w:id="296" w:name="_Toc226325616"/>
      <w:bookmarkStart w:id="297" w:name="_Toc231575862"/>
      <w:bookmarkStart w:id="298" w:name="_Toc231910427"/>
      <w:bookmarkEnd w:id="294"/>
      <w:bookmarkEnd w:id="295"/>
      <w:bookmarkEnd w:id="296"/>
      <w:bookmarkEnd w:id="297"/>
      <w:bookmarkEnd w:id="298"/>
    </w:p>
    <w:p w:rsidR="00397F60" w:rsidRPr="007E25D6" w:rsidRDefault="00397F60">
      <w:pPr>
        <w:pStyle w:val="affff6"/>
        <w:widowControl w:val="0"/>
        <w:numPr>
          <w:ilvl w:val="0"/>
          <w:numId w:val="100"/>
        </w:numPr>
        <w:suppressAutoHyphens/>
        <w:spacing w:before="240" w:after="240" w:line="240" w:lineRule="auto"/>
        <w:contextualSpacing w:val="0"/>
        <w:jc w:val="left"/>
        <w:textAlignment w:val="baseline"/>
        <w:outlineLvl w:val="1"/>
        <w:rPr>
          <w:rFonts w:ascii="Times New Roman" w:hAnsi="Times New Roman"/>
          <w:b/>
          <w:vanish/>
          <w:sz w:val="28"/>
          <w:szCs w:val="28"/>
          <w:lang w:val="ru-RU"/>
        </w:rPr>
      </w:pPr>
      <w:bookmarkStart w:id="299" w:name="_Toc196568659"/>
      <w:bookmarkStart w:id="300" w:name="_Toc197455085"/>
      <w:bookmarkStart w:id="301" w:name="_Toc226325617"/>
      <w:bookmarkStart w:id="302" w:name="_Toc231575863"/>
      <w:bookmarkStart w:id="303" w:name="_Toc231910428"/>
      <w:bookmarkEnd w:id="299"/>
      <w:bookmarkEnd w:id="300"/>
      <w:bookmarkEnd w:id="301"/>
      <w:bookmarkEnd w:id="302"/>
      <w:bookmarkEnd w:id="303"/>
    </w:p>
    <w:p w:rsidR="00C25060" w:rsidRPr="007E25D6" w:rsidRDefault="00C25060">
      <w:pPr>
        <w:pStyle w:val="20"/>
        <w:keepNext w:val="0"/>
        <w:widowControl w:val="0"/>
        <w:numPr>
          <w:ilvl w:val="1"/>
          <w:numId w:val="100"/>
        </w:numPr>
        <w:spacing w:before="240" w:line="240" w:lineRule="auto"/>
        <w:textAlignment w:val="baseline"/>
        <w:rPr>
          <w:rFonts w:cs="Times New Roman"/>
        </w:rPr>
      </w:pPr>
      <w:bookmarkStart w:id="304" w:name="_Toc231910429"/>
      <w:r w:rsidRPr="007E25D6">
        <w:rPr>
          <w:rFonts w:cs="Times New Roman"/>
        </w:rPr>
        <w:t>Описание видов и количества используемого основного топлива</w:t>
      </w:r>
      <w:bookmarkEnd w:id="261"/>
      <w:bookmarkEnd w:id="262"/>
      <w:bookmarkEnd w:id="263"/>
      <w:bookmarkEnd w:id="304"/>
    </w:p>
    <w:p w:rsidR="002834BE" w:rsidRPr="007E25D6" w:rsidRDefault="002834BE" w:rsidP="00C406C6">
      <w:pPr>
        <w:pStyle w:val="11ff3"/>
      </w:pPr>
      <w:bookmarkStart w:id="305" w:name="_Hlk197893960"/>
      <w:bookmarkStart w:id="306" w:name="_Hlk197889259"/>
      <w:bookmarkStart w:id="307" w:name="_Toc515271638"/>
      <w:r w:rsidRPr="007E25D6">
        <w:t>В качестве основного котельно-печного топлива на котельн</w:t>
      </w:r>
      <w:r w:rsidR="00EC3165" w:rsidRPr="007E25D6">
        <w:t>ой</w:t>
      </w:r>
      <w:r w:rsidRPr="007E25D6">
        <w:t xml:space="preserve"> </w:t>
      </w:r>
      <w:r w:rsidR="00222920" w:rsidRPr="007E25D6">
        <w:t>Гостиц</w:t>
      </w:r>
      <w:r w:rsidR="006F0FE5" w:rsidRPr="007E25D6">
        <w:t>кого сельского поселения</w:t>
      </w:r>
      <w:r w:rsidR="00410CF3" w:rsidRPr="007E25D6">
        <w:t xml:space="preserve"> </w:t>
      </w:r>
      <w:r w:rsidRPr="007E25D6">
        <w:t xml:space="preserve">используется </w:t>
      </w:r>
      <w:r w:rsidR="007C28E9" w:rsidRPr="007E25D6">
        <w:t>природный газ</w:t>
      </w:r>
      <w:r w:rsidRPr="007E25D6">
        <w:t>.</w:t>
      </w:r>
      <w:r w:rsidR="00C406C6" w:rsidRPr="007E25D6">
        <w:t xml:space="preserve"> В качестве резервного топлива используется дизельное топливо марки ДТ-З-К5;ДТ-Л-К5 ГОСТ 32511-2013.</w:t>
      </w:r>
    </w:p>
    <w:p w:rsidR="00C25060" w:rsidRPr="007E25D6" w:rsidRDefault="002834BE" w:rsidP="00B5461F">
      <w:pPr>
        <w:pStyle w:val="11ff3"/>
      </w:pPr>
      <w:r w:rsidRPr="007E25D6">
        <w:t xml:space="preserve">Потребление котельно-печного топлива, определенное расчетным путем в зависимости от утвержденного норматива удельного расхода топлива на отпущенную тепловую энергию. Топливо </w:t>
      </w:r>
      <w:r w:rsidR="009319B3" w:rsidRPr="007E25D6">
        <w:t>поставляется</w:t>
      </w:r>
      <w:r w:rsidRPr="007E25D6">
        <w:t xml:space="preserve"> в полном объёме</w:t>
      </w:r>
      <w:r w:rsidR="00410CF3" w:rsidRPr="007E25D6">
        <w:t xml:space="preserve"> </w:t>
      </w:r>
      <w:r w:rsidRPr="007E25D6">
        <w:t>весь отопительный период.</w:t>
      </w:r>
      <w:bookmarkEnd w:id="305"/>
      <w:r w:rsidRPr="007E25D6">
        <w:t xml:space="preserve"> </w:t>
      </w:r>
    </w:p>
    <w:p w:rsidR="008C3E91" w:rsidRPr="007E25D6" w:rsidRDefault="00FD7E24" w:rsidP="005B41FF">
      <w:pPr>
        <w:pStyle w:val="afffffffffffffff1"/>
        <w:ind w:firstLine="709"/>
      </w:pPr>
      <w:r w:rsidRPr="007E25D6">
        <w:rPr>
          <w:bCs/>
          <w:szCs w:val="24"/>
        </w:rPr>
        <w:t>Таблица 1.</w:t>
      </w:r>
      <w:r w:rsidR="007E1843" w:rsidRPr="007E25D6">
        <w:rPr>
          <w:bCs/>
          <w:szCs w:val="24"/>
        </w:rPr>
        <w:t>8</w:t>
      </w:r>
      <w:r w:rsidR="008D4F9D" w:rsidRPr="007E25D6">
        <w:rPr>
          <w:bCs/>
          <w:szCs w:val="24"/>
        </w:rPr>
        <w:t>.1.1</w:t>
      </w:r>
      <w:r w:rsidR="00410CF3" w:rsidRPr="007E25D6">
        <w:rPr>
          <w:bCs/>
          <w:szCs w:val="24"/>
        </w:rPr>
        <w:t xml:space="preserve"> </w:t>
      </w:r>
      <w:r w:rsidR="00C25060" w:rsidRPr="007E25D6">
        <w:rPr>
          <w:bCs/>
          <w:szCs w:val="24"/>
        </w:rPr>
        <w:t xml:space="preserve">– </w:t>
      </w:r>
      <w:r w:rsidR="00C25060" w:rsidRPr="007E25D6">
        <w:t>Характеристика топлив, используемых</w:t>
      </w:r>
      <w:r w:rsidR="008C3E91" w:rsidRPr="007E25D6">
        <w:t xml:space="preserve"> на источниках теплоснабжения. </w:t>
      </w:r>
    </w:p>
    <w:tbl>
      <w:tblPr>
        <w:tblW w:w="5000" w:type="pct"/>
        <w:tblLook w:val="04A0" w:firstRow="1" w:lastRow="0" w:firstColumn="1" w:lastColumn="0" w:noHBand="0" w:noVBand="1"/>
      </w:tblPr>
      <w:tblGrid>
        <w:gridCol w:w="2582"/>
        <w:gridCol w:w="2140"/>
        <w:gridCol w:w="2376"/>
        <w:gridCol w:w="2190"/>
      </w:tblGrid>
      <w:tr w:rsidR="00C406C6" w:rsidRPr="007E25D6" w:rsidTr="005D4D09">
        <w:trPr>
          <w:trHeight w:val="20"/>
          <w:tblHeader/>
        </w:trPr>
        <w:tc>
          <w:tcPr>
            <w:tcW w:w="1390" w:type="pct"/>
            <w:tcBorders>
              <w:top w:val="single" w:sz="8" w:space="0" w:color="auto"/>
              <w:left w:val="single" w:sz="8" w:space="0" w:color="auto"/>
              <w:bottom w:val="single" w:sz="8" w:space="0" w:color="auto"/>
              <w:right w:val="single" w:sz="8" w:space="0" w:color="auto"/>
            </w:tcBorders>
            <w:vAlign w:val="center"/>
            <w:hideMark/>
          </w:tcPr>
          <w:p w:rsidR="00C406C6" w:rsidRPr="007E25D6" w:rsidRDefault="00C406C6" w:rsidP="00C406C6">
            <w:pPr>
              <w:pStyle w:val="1fffb"/>
              <w:rPr>
                <w:rFonts w:cs="Times New Roman"/>
              </w:rPr>
            </w:pPr>
            <w:r w:rsidRPr="007E25D6">
              <w:rPr>
                <w:rFonts w:cs="Times New Roman"/>
              </w:rPr>
              <w:t>Показатели</w:t>
            </w:r>
          </w:p>
        </w:tc>
        <w:tc>
          <w:tcPr>
            <w:tcW w:w="1152" w:type="pct"/>
            <w:tcBorders>
              <w:top w:val="single" w:sz="8" w:space="0" w:color="auto"/>
              <w:left w:val="nil"/>
              <w:bottom w:val="single" w:sz="8" w:space="0" w:color="auto"/>
              <w:right w:val="single" w:sz="8" w:space="0" w:color="auto"/>
            </w:tcBorders>
            <w:vAlign w:val="center"/>
            <w:hideMark/>
          </w:tcPr>
          <w:p w:rsidR="00C406C6" w:rsidRPr="007E25D6" w:rsidRDefault="00C406C6" w:rsidP="00C406C6">
            <w:pPr>
              <w:pStyle w:val="1fffb"/>
              <w:rPr>
                <w:rFonts w:cs="Times New Roman"/>
              </w:rPr>
            </w:pPr>
            <w:r w:rsidRPr="007E25D6">
              <w:rPr>
                <w:rFonts w:cs="Times New Roman"/>
              </w:rPr>
              <w:t>Основное топливо</w:t>
            </w:r>
          </w:p>
        </w:tc>
        <w:tc>
          <w:tcPr>
            <w:tcW w:w="1279" w:type="pct"/>
            <w:tcBorders>
              <w:top w:val="single" w:sz="8" w:space="0" w:color="auto"/>
              <w:left w:val="nil"/>
              <w:bottom w:val="single" w:sz="8" w:space="0" w:color="auto"/>
              <w:right w:val="single" w:sz="8" w:space="0" w:color="auto"/>
            </w:tcBorders>
            <w:vAlign w:val="center"/>
            <w:hideMark/>
          </w:tcPr>
          <w:p w:rsidR="00C406C6" w:rsidRPr="007E25D6" w:rsidRDefault="00C406C6" w:rsidP="00C406C6">
            <w:pPr>
              <w:pStyle w:val="1fffb"/>
              <w:rPr>
                <w:rFonts w:cs="Times New Roman"/>
              </w:rPr>
            </w:pPr>
            <w:r w:rsidRPr="007E25D6">
              <w:rPr>
                <w:rFonts w:cs="Times New Roman"/>
              </w:rPr>
              <w:t>Резервное топливо</w:t>
            </w:r>
          </w:p>
        </w:tc>
        <w:tc>
          <w:tcPr>
            <w:tcW w:w="1179" w:type="pct"/>
            <w:tcBorders>
              <w:top w:val="single" w:sz="8" w:space="0" w:color="auto"/>
              <w:left w:val="nil"/>
              <w:bottom w:val="single" w:sz="8" w:space="0" w:color="auto"/>
              <w:right w:val="single" w:sz="8" w:space="0" w:color="auto"/>
            </w:tcBorders>
            <w:vAlign w:val="center"/>
            <w:hideMark/>
          </w:tcPr>
          <w:p w:rsidR="00C406C6" w:rsidRPr="007E25D6" w:rsidRDefault="00C406C6" w:rsidP="00C406C6">
            <w:pPr>
              <w:pStyle w:val="1fffb"/>
              <w:rPr>
                <w:rFonts w:cs="Times New Roman"/>
              </w:rPr>
            </w:pPr>
            <w:r w:rsidRPr="007E25D6">
              <w:rPr>
                <w:rFonts w:cs="Times New Roman"/>
              </w:rPr>
              <w:t>Аварийное топливо</w:t>
            </w:r>
          </w:p>
        </w:tc>
      </w:tr>
      <w:tr w:rsidR="00C406C6" w:rsidRPr="007E25D6" w:rsidTr="005D4D09">
        <w:trPr>
          <w:trHeight w:val="20"/>
        </w:trPr>
        <w:tc>
          <w:tcPr>
            <w:tcW w:w="5000" w:type="pct"/>
            <w:gridSpan w:val="4"/>
            <w:tcBorders>
              <w:top w:val="single" w:sz="8" w:space="0" w:color="auto"/>
              <w:left w:val="single" w:sz="8" w:space="0" w:color="auto"/>
              <w:bottom w:val="single" w:sz="8" w:space="0" w:color="auto"/>
              <w:right w:val="single" w:sz="8" w:space="0" w:color="000000"/>
            </w:tcBorders>
            <w:vAlign w:val="center"/>
            <w:hideMark/>
          </w:tcPr>
          <w:p w:rsidR="00C406C6" w:rsidRPr="007E25D6" w:rsidRDefault="00C406C6" w:rsidP="00C406C6">
            <w:pPr>
              <w:pStyle w:val="1fffb"/>
              <w:rPr>
                <w:rFonts w:cs="Times New Roman"/>
              </w:rPr>
            </w:pPr>
            <w:r w:rsidRPr="007E25D6">
              <w:rPr>
                <w:rFonts w:cs="Times New Roman"/>
              </w:rPr>
              <w:t>д. Гостицы, д. 1в</w:t>
            </w:r>
          </w:p>
        </w:tc>
      </w:tr>
      <w:tr w:rsidR="005D4D09" w:rsidRPr="007E25D6" w:rsidTr="005D4D09">
        <w:trPr>
          <w:trHeight w:val="20"/>
        </w:trPr>
        <w:tc>
          <w:tcPr>
            <w:tcW w:w="1390" w:type="pct"/>
            <w:tcBorders>
              <w:top w:val="nil"/>
              <w:left w:val="single" w:sz="8" w:space="0" w:color="auto"/>
              <w:bottom w:val="single" w:sz="8" w:space="0" w:color="auto"/>
              <w:right w:val="single" w:sz="8" w:space="0" w:color="auto"/>
            </w:tcBorders>
            <w:vAlign w:val="center"/>
            <w:hideMark/>
          </w:tcPr>
          <w:p w:rsidR="005D4D09" w:rsidRPr="007E25D6" w:rsidRDefault="005D4D09" w:rsidP="005D4D09">
            <w:pPr>
              <w:pStyle w:val="1fffb"/>
              <w:rPr>
                <w:rFonts w:cs="Times New Roman"/>
              </w:rPr>
            </w:pPr>
            <w:r>
              <w:t>Вид топлива</w:t>
            </w:r>
          </w:p>
        </w:tc>
        <w:tc>
          <w:tcPr>
            <w:tcW w:w="1152"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r>
              <w:t>природный газ</w:t>
            </w:r>
          </w:p>
        </w:tc>
        <w:tc>
          <w:tcPr>
            <w:tcW w:w="1279"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r>
              <w:t>диз.топливо</w:t>
            </w:r>
          </w:p>
        </w:tc>
        <w:tc>
          <w:tcPr>
            <w:tcW w:w="1179"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r>
              <w:t>диз.топливо</w:t>
            </w:r>
          </w:p>
        </w:tc>
      </w:tr>
      <w:tr w:rsidR="005D4D09" w:rsidRPr="007E25D6" w:rsidTr="005D4D09">
        <w:trPr>
          <w:trHeight w:val="20"/>
        </w:trPr>
        <w:tc>
          <w:tcPr>
            <w:tcW w:w="1390" w:type="pct"/>
            <w:tcBorders>
              <w:top w:val="nil"/>
              <w:left w:val="single" w:sz="8" w:space="0" w:color="auto"/>
              <w:bottom w:val="single" w:sz="8" w:space="0" w:color="auto"/>
              <w:right w:val="single" w:sz="8" w:space="0" w:color="auto"/>
            </w:tcBorders>
            <w:vAlign w:val="center"/>
            <w:hideMark/>
          </w:tcPr>
          <w:p w:rsidR="005D4D09" w:rsidRPr="007E25D6" w:rsidRDefault="005D4D09" w:rsidP="005D4D09">
            <w:pPr>
              <w:pStyle w:val="1fffb"/>
              <w:rPr>
                <w:rFonts w:cs="Times New Roman"/>
              </w:rPr>
            </w:pPr>
            <w:r>
              <w:t>Марка топлива</w:t>
            </w:r>
          </w:p>
        </w:tc>
        <w:tc>
          <w:tcPr>
            <w:tcW w:w="1152"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p>
        </w:tc>
        <w:tc>
          <w:tcPr>
            <w:tcW w:w="1279"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r>
              <w:t>ДТ-З-К5;ДТ-Л-К5</w:t>
            </w:r>
            <w:r>
              <w:br/>
              <w:t>ГОСТ 32511-2013</w:t>
            </w:r>
          </w:p>
        </w:tc>
        <w:tc>
          <w:tcPr>
            <w:tcW w:w="1179"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r>
              <w:t>ДТ-З-К5;ДТ-Л-К5</w:t>
            </w:r>
            <w:r>
              <w:br/>
              <w:t>ГОСТ 32511-2013</w:t>
            </w:r>
          </w:p>
        </w:tc>
      </w:tr>
      <w:tr w:rsidR="005D4D09" w:rsidRPr="007E25D6" w:rsidTr="005D4D09">
        <w:trPr>
          <w:trHeight w:val="20"/>
        </w:trPr>
        <w:tc>
          <w:tcPr>
            <w:tcW w:w="1390" w:type="pct"/>
            <w:tcBorders>
              <w:top w:val="nil"/>
              <w:left w:val="single" w:sz="8" w:space="0" w:color="auto"/>
              <w:bottom w:val="single" w:sz="8" w:space="0" w:color="auto"/>
              <w:right w:val="single" w:sz="8" w:space="0" w:color="auto"/>
            </w:tcBorders>
            <w:vAlign w:val="center"/>
            <w:hideMark/>
          </w:tcPr>
          <w:p w:rsidR="005D4D09" w:rsidRPr="007E25D6" w:rsidRDefault="005D4D09" w:rsidP="005D4D09">
            <w:pPr>
              <w:pStyle w:val="1fffb"/>
              <w:rPr>
                <w:rFonts w:cs="Times New Roman"/>
              </w:rPr>
            </w:pPr>
            <w:r>
              <w:t>Поставщик топлива</w:t>
            </w:r>
          </w:p>
        </w:tc>
        <w:tc>
          <w:tcPr>
            <w:tcW w:w="1152"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r>
              <w:t>ООО "Газпром межрегионгаз Санкт-Петербург"</w:t>
            </w:r>
          </w:p>
        </w:tc>
        <w:tc>
          <w:tcPr>
            <w:tcW w:w="1279"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r>
              <w:t>АО "ГК "ЕКС"</w:t>
            </w:r>
          </w:p>
        </w:tc>
        <w:tc>
          <w:tcPr>
            <w:tcW w:w="1179"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r>
              <w:t>АО "ГК "ЕКС"</w:t>
            </w:r>
          </w:p>
        </w:tc>
      </w:tr>
      <w:tr w:rsidR="005D4D09" w:rsidRPr="007E25D6" w:rsidTr="005D4D09">
        <w:trPr>
          <w:trHeight w:val="20"/>
        </w:trPr>
        <w:tc>
          <w:tcPr>
            <w:tcW w:w="1390" w:type="pct"/>
            <w:tcBorders>
              <w:top w:val="nil"/>
              <w:left w:val="single" w:sz="8" w:space="0" w:color="auto"/>
              <w:bottom w:val="single" w:sz="8" w:space="0" w:color="auto"/>
              <w:right w:val="single" w:sz="8" w:space="0" w:color="auto"/>
            </w:tcBorders>
            <w:vAlign w:val="center"/>
            <w:hideMark/>
          </w:tcPr>
          <w:p w:rsidR="005D4D09" w:rsidRPr="007E25D6" w:rsidRDefault="005D4D09" w:rsidP="005D4D09">
            <w:pPr>
              <w:pStyle w:val="1fffb"/>
              <w:rPr>
                <w:rFonts w:cs="Times New Roman"/>
              </w:rPr>
            </w:pPr>
            <w:r>
              <w:t>Способ доставки</w:t>
            </w:r>
          </w:p>
        </w:tc>
        <w:tc>
          <w:tcPr>
            <w:tcW w:w="1152"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r>
              <w:t>трубопровод</w:t>
            </w:r>
          </w:p>
        </w:tc>
        <w:tc>
          <w:tcPr>
            <w:tcW w:w="1279"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r>
              <w:t>автомобильный транспорт</w:t>
            </w:r>
          </w:p>
        </w:tc>
        <w:tc>
          <w:tcPr>
            <w:tcW w:w="1179"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r>
              <w:t>автомобильный транспорт</w:t>
            </w:r>
          </w:p>
        </w:tc>
      </w:tr>
      <w:tr w:rsidR="005D4D09" w:rsidRPr="007E25D6" w:rsidTr="005D4D09">
        <w:trPr>
          <w:trHeight w:val="20"/>
        </w:trPr>
        <w:tc>
          <w:tcPr>
            <w:tcW w:w="1390" w:type="pct"/>
            <w:tcBorders>
              <w:top w:val="nil"/>
              <w:left w:val="single" w:sz="8" w:space="0" w:color="auto"/>
              <w:bottom w:val="single" w:sz="8" w:space="0" w:color="auto"/>
              <w:right w:val="single" w:sz="8" w:space="0" w:color="auto"/>
            </w:tcBorders>
            <w:vAlign w:val="center"/>
            <w:hideMark/>
          </w:tcPr>
          <w:p w:rsidR="005D4D09" w:rsidRPr="007E25D6" w:rsidRDefault="005D4D09" w:rsidP="005D4D09">
            <w:pPr>
              <w:pStyle w:val="1fffb"/>
              <w:rPr>
                <w:rFonts w:cs="Times New Roman"/>
              </w:rPr>
            </w:pPr>
            <w:r>
              <w:t>Откуда осуществляется поставка (место)</w:t>
            </w:r>
          </w:p>
        </w:tc>
        <w:tc>
          <w:tcPr>
            <w:tcW w:w="1152"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p>
        </w:tc>
        <w:tc>
          <w:tcPr>
            <w:tcW w:w="1279"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p>
        </w:tc>
        <w:tc>
          <w:tcPr>
            <w:tcW w:w="1179"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p>
        </w:tc>
      </w:tr>
      <w:tr w:rsidR="005D4D09" w:rsidRPr="007E25D6" w:rsidTr="005D4D09">
        <w:trPr>
          <w:trHeight w:val="20"/>
        </w:trPr>
        <w:tc>
          <w:tcPr>
            <w:tcW w:w="1390" w:type="pct"/>
            <w:tcBorders>
              <w:top w:val="nil"/>
              <w:left w:val="single" w:sz="8" w:space="0" w:color="auto"/>
              <w:bottom w:val="single" w:sz="8" w:space="0" w:color="auto"/>
              <w:right w:val="single" w:sz="8" w:space="0" w:color="auto"/>
            </w:tcBorders>
            <w:vAlign w:val="center"/>
            <w:hideMark/>
          </w:tcPr>
          <w:p w:rsidR="005D4D09" w:rsidRPr="007E25D6" w:rsidRDefault="005D4D09" w:rsidP="005D4D09">
            <w:pPr>
              <w:pStyle w:val="1fffb"/>
              <w:rPr>
                <w:rFonts w:cs="Times New Roman"/>
              </w:rPr>
            </w:pPr>
            <w:r>
              <w:t>Периодичность поставки</w:t>
            </w:r>
          </w:p>
        </w:tc>
        <w:tc>
          <w:tcPr>
            <w:tcW w:w="1152"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r>
              <w:t>беспрерывно</w:t>
            </w:r>
          </w:p>
        </w:tc>
        <w:tc>
          <w:tcPr>
            <w:tcW w:w="1279"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r>
              <w:t>количество определяется в зависимости от потребности</w:t>
            </w:r>
          </w:p>
        </w:tc>
        <w:tc>
          <w:tcPr>
            <w:tcW w:w="1179" w:type="pct"/>
            <w:tcBorders>
              <w:top w:val="nil"/>
              <w:left w:val="nil"/>
              <w:bottom w:val="single" w:sz="8" w:space="0" w:color="auto"/>
              <w:right w:val="single" w:sz="8" w:space="0" w:color="auto"/>
            </w:tcBorders>
            <w:vAlign w:val="center"/>
            <w:hideMark/>
          </w:tcPr>
          <w:p w:rsidR="005D4D09" w:rsidRPr="007E25D6" w:rsidRDefault="005D4D09" w:rsidP="005D4D09">
            <w:pPr>
              <w:pStyle w:val="1fffb"/>
              <w:rPr>
                <w:rFonts w:cs="Times New Roman"/>
              </w:rPr>
            </w:pPr>
            <w:r>
              <w:t>количество определяется в зависимости от потребности</w:t>
            </w:r>
          </w:p>
        </w:tc>
      </w:tr>
      <w:bookmarkEnd w:id="306"/>
    </w:tbl>
    <w:p w:rsidR="00361497" w:rsidRPr="007E25D6" w:rsidRDefault="00361497" w:rsidP="00B5461F">
      <w:pPr>
        <w:pStyle w:val="11ff3"/>
      </w:pPr>
    </w:p>
    <w:p w:rsidR="002B3518" w:rsidRPr="007E25D6" w:rsidRDefault="002B3518" w:rsidP="00275D12">
      <w:pPr>
        <w:pStyle w:val="11ff3"/>
        <w:ind w:firstLine="0"/>
        <w:sectPr w:rsidR="002B3518" w:rsidRPr="007E25D6" w:rsidSect="00C25060">
          <w:pgSz w:w="11907" w:h="16839" w:code="9"/>
          <w:pgMar w:top="851" w:right="1134" w:bottom="851" w:left="1701" w:header="680" w:footer="284" w:gutter="0"/>
          <w:cols w:space="708"/>
          <w:docGrid w:linePitch="360"/>
        </w:sectPr>
      </w:pPr>
    </w:p>
    <w:p w:rsidR="00634849" w:rsidRPr="007E25D6" w:rsidRDefault="00FD7E24" w:rsidP="005B41FF">
      <w:pPr>
        <w:pStyle w:val="afffffffffffffff1"/>
        <w:ind w:firstLine="709"/>
      </w:pPr>
      <w:r w:rsidRPr="007E25D6">
        <w:rPr>
          <w:bCs/>
        </w:rPr>
        <w:lastRenderedPageBreak/>
        <w:t>Таблица 1.</w:t>
      </w:r>
      <w:r w:rsidR="008D4F9D" w:rsidRPr="007E25D6">
        <w:rPr>
          <w:bCs/>
        </w:rPr>
        <w:t>8.1.</w:t>
      </w:r>
      <w:r w:rsidR="00275D12" w:rsidRPr="007E25D6">
        <w:rPr>
          <w:bCs/>
        </w:rPr>
        <w:t>2</w:t>
      </w:r>
      <w:r w:rsidR="00410CF3" w:rsidRPr="007E25D6">
        <w:rPr>
          <w:bCs/>
        </w:rPr>
        <w:t xml:space="preserve"> </w:t>
      </w:r>
      <w:r w:rsidR="008D4F9D" w:rsidRPr="007E25D6">
        <w:rPr>
          <w:bCs/>
        </w:rPr>
        <w:t xml:space="preserve">– </w:t>
      </w:r>
      <w:r w:rsidR="00C25060" w:rsidRPr="007E25D6">
        <w:t>Расход основного топлива от выраб</w:t>
      </w:r>
      <w:r w:rsidR="002B3518" w:rsidRPr="007E25D6">
        <w:t>отки</w:t>
      </w:r>
      <w:r w:rsidR="00207BBF" w:rsidRPr="007E25D6">
        <w:t xml:space="preserve"> </w:t>
      </w:r>
    </w:p>
    <w:tbl>
      <w:tblPr>
        <w:tblW w:w="5000" w:type="pct"/>
        <w:tblLook w:val="04A0" w:firstRow="1" w:lastRow="0" w:firstColumn="1" w:lastColumn="0" w:noHBand="0" w:noVBand="1"/>
      </w:tblPr>
      <w:tblGrid>
        <w:gridCol w:w="2190"/>
        <w:gridCol w:w="2082"/>
        <w:gridCol w:w="1670"/>
        <w:gridCol w:w="1529"/>
        <w:gridCol w:w="1529"/>
        <w:gridCol w:w="1529"/>
        <w:gridCol w:w="1763"/>
        <w:gridCol w:w="1529"/>
        <w:gridCol w:w="1532"/>
      </w:tblGrid>
      <w:tr w:rsidR="002B3518" w:rsidRPr="007E25D6" w:rsidTr="005D4D09">
        <w:trPr>
          <w:trHeight w:val="20"/>
        </w:trPr>
        <w:tc>
          <w:tcPr>
            <w:tcW w:w="71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B3518" w:rsidRPr="007E25D6" w:rsidRDefault="002B3518" w:rsidP="002B3518">
            <w:pPr>
              <w:pStyle w:val="1fffb"/>
              <w:rPr>
                <w:rFonts w:cs="Times New Roman"/>
              </w:rPr>
            </w:pPr>
            <w:r w:rsidRPr="007E25D6">
              <w:rPr>
                <w:rFonts w:cs="Times New Roman"/>
              </w:rPr>
              <w:t>Наименование котельной</w:t>
            </w:r>
          </w:p>
        </w:tc>
        <w:tc>
          <w:tcPr>
            <w:tcW w:w="678" w:type="pct"/>
            <w:tcBorders>
              <w:top w:val="single" w:sz="4" w:space="0" w:color="auto"/>
              <w:left w:val="nil"/>
              <w:bottom w:val="single" w:sz="4" w:space="0" w:color="auto"/>
              <w:right w:val="single" w:sz="4" w:space="0" w:color="auto"/>
            </w:tcBorders>
            <w:shd w:val="clear" w:color="000000" w:fill="FFFFFF"/>
            <w:vAlign w:val="center"/>
            <w:hideMark/>
          </w:tcPr>
          <w:p w:rsidR="002B3518" w:rsidRPr="007E25D6" w:rsidRDefault="002B3518" w:rsidP="002B3518">
            <w:pPr>
              <w:pStyle w:val="1fffb"/>
              <w:rPr>
                <w:rFonts w:cs="Times New Roman"/>
              </w:rPr>
            </w:pPr>
            <w:r w:rsidRPr="007E25D6">
              <w:rPr>
                <w:rFonts w:cs="Times New Roman"/>
              </w:rPr>
              <w:t>Тепловая нагрузка с учетом потерь при транспортировке и СН, Гкал/час</w:t>
            </w:r>
          </w:p>
        </w:tc>
        <w:tc>
          <w:tcPr>
            <w:tcW w:w="544" w:type="pct"/>
            <w:tcBorders>
              <w:top w:val="single" w:sz="4" w:space="0" w:color="auto"/>
              <w:left w:val="nil"/>
              <w:bottom w:val="single" w:sz="4" w:space="0" w:color="auto"/>
              <w:right w:val="single" w:sz="4" w:space="0" w:color="auto"/>
            </w:tcBorders>
            <w:shd w:val="clear" w:color="000000" w:fill="FFFFFF"/>
            <w:vAlign w:val="center"/>
            <w:hideMark/>
          </w:tcPr>
          <w:p w:rsidR="002B3518" w:rsidRPr="007E25D6" w:rsidRDefault="002B3518" w:rsidP="002B3518">
            <w:pPr>
              <w:pStyle w:val="1fffb"/>
              <w:rPr>
                <w:rFonts w:cs="Times New Roman"/>
              </w:rPr>
            </w:pPr>
            <w:r w:rsidRPr="007E25D6">
              <w:rPr>
                <w:rFonts w:cs="Times New Roman"/>
              </w:rPr>
              <w:t>Присоединенная тепловая нагрузка (мощность), Гкал/ч</w:t>
            </w:r>
          </w:p>
        </w:tc>
        <w:tc>
          <w:tcPr>
            <w:tcW w:w="498" w:type="pct"/>
            <w:tcBorders>
              <w:top w:val="single" w:sz="4" w:space="0" w:color="auto"/>
              <w:left w:val="nil"/>
              <w:bottom w:val="single" w:sz="4" w:space="0" w:color="auto"/>
              <w:right w:val="single" w:sz="4" w:space="0" w:color="auto"/>
            </w:tcBorders>
            <w:shd w:val="clear" w:color="000000" w:fill="FFFFFF"/>
            <w:vAlign w:val="center"/>
            <w:hideMark/>
          </w:tcPr>
          <w:p w:rsidR="002B3518" w:rsidRPr="007E25D6" w:rsidRDefault="002B3518" w:rsidP="002B3518">
            <w:pPr>
              <w:pStyle w:val="1fffb"/>
              <w:rPr>
                <w:rFonts w:cs="Times New Roman"/>
              </w:rPr>
            </w:pPr>
            <w:r w:rsidRPr="007E25D6">
              <w:rPr>
                <w:rFonts w:cs="Times New Roman"/>
              </w:rPr>
              <w:t>Объем производства тепловой энергии в год, Гкал</w:t>
            </w:r>
          </w:p>
        </w:tc>
        <w:tc>
          <w:tcPr>
            <w:tcW w:w="498" w:type="pct"/>
            <w:tcBorders>
              <w:top w:val="single" w:sz="4" w:space="0" w:color="auto"/>
              <w:left w:val="nil"/>
              <w:bottom w:val="single" w:sz="4" w:space="0" w:color="auto"/>
              <w:right w:val="single" w:sz="4" w:space="0" w:color="auto"/>
            </w:tcBorders>
            <w:shd w:val="clear" w:color="000000" w:fill="FFFFFF"/>
            <w:vAlign w:val="center"/>
            <w:hideMark/>
          </w:tcPr>
          <w:p w:rsidR="002B3518" w:rsidRPr="007E25D6" w:rsidRDefault="002B3518" w:rsidP="002B3518">
            <w:pPr>
              <w:pStyle w:val="1fffb"/>
              <w:rPr>
                <w:rFonts w:cs="Times New Roman"/>
              </w:rPr>
            </w:pPr>
            <w:r w:rsidRPr="007E25D6">
              <w:rPr>
                <w:rFonts w:cs="Times New Roman"/>
              </w:rPr>
              <w:t>Основное топливо</w:t>
            </w:r>
          </w:p>
        </w:tc>
        <w:tc>
          <w:tcPr>
            <w:tcW w:w="498" w:type="pct"/>
            <w:tcBorders>
              <w:top w:val="single" w:sz="4" w:space="0" w:color="auto"/>
              <w:left w:val="nil"/>
              <w:bottom w:val="single" w:sz="4" w:space="0" w:color="auto"/>
              <w:right w:val="single" w:sz="4" w:space="0" w:color="auto"/>
            </w:tcBorders>
            <w:shd w:val="clear" w:color="000000" w:fill="FFFFFF"/>
            <w:vAlign w:val="center"/>
            <w:hideMark/>
          </w:tcPr>
          <w:p w:rsidR="002B3518" w:rsidRPr="007E25D6" w:rsidRDefault="002B3518" w:rsidP="002B3518">
            <w:pPr>
              <w:pStyle w:val="1fffb"/>
              <w:rPr>
                <w:rFonts w:cs="Times New Roman"/>
              </w:rPr>
            </w:pPr>
            <w:r w:rsidRPr="007E25D6">
              <w:rPr>
                <w:rFonts w:cs="Times New Roman"/>
              </w:rPr>
              <w:t>Фактический удельный расход удельного топлива, кг.у.т./Гкал</w:t>
            </w:r>
          </w:p>
        </w:tc>
        <w:tc>
          <w:tcPr>
            <w:tcW w:w="574" w:type="pct"/>
            <w:tcBorders>
              <w:top w:val="single" w:sz="4" w:space="0" w:color="auto"/>
              <w:left w:val="nil"/>
              <w:bottom w:val="single" w:sz="4" w:space="0" w:color="auto"/>
              <w:right w:val="single" w:sz="4" w:space="0" w:color="auto"/>
            </w:tcBorders>
            <w:shd w:val="clear" w:color="000000" w:fill="FFFFFF"/>
            <w:vAlign w:val="center"/>
            <w:hideMark/>
          </w:tcPr>
          <w:p w:rsidR="002B3518" w:rsidRPr="007E25D6" w:rsidRDefault="002B3518" w:rsidP="002B3518">
            <w:pPr>
              <w:pStyle w:val="1fffb"/>
              <w:rPr>
                <w:rFonts w:cs="Times New Roman"/>
              </w:rPr>
            </w:pPr>
            <w:r w:rsidRPr="007E25D6">
              <w:rPr>
                <w:rFonts w:cs="Times New Roman"/>
              </w:rPr>
              <w:t>Средняя теплотворная способность топлива, ккал/кг</w:t>
            </w:r>
          </w:p>
        </w:tc>
        <w:tc>
          <w:tcPr>
            <w:tcW w:w="498" w:type="pct"/>
            <w:tcBorders>
              <w:top w:val="single" w:sz="4" w:space="0" w:color="auto"/>
              <w:left w:val="nil"/>
              <w:bottom w:val="single" w:sz="4" w:space="0" w:color="auto"/>
              <w:right w:val="single" w:sz="4" w:space="0" w:color="auto"/>
            </w:tcBorders>
            <w:shd w:val="clear" w:color="000000" w:fill="FFFFFF"/>
            <w:vAlign w:val="center"/>
            <w:hideMark/>
          </w:tcPr>
          <w:p w:rsidR="002B3518" w:rsidRPr="007E25D6" w:rsidRDefault="002B3518" w:rsidP="002B3518">
            <w:pPr>
              <w:pStyle w:val="1fffb"/>
              <w:rPr>
                <w:rFonts w:cs="Times New Roman"/>
              </w:rPr>
            </w:pPr>
            <w:r w:rsidRPr="007E25D6">
              <w:rPr>
                <w:rFonts w:cs="Times New Roman"/>
              </w:rPr>
              <w:t>Годовой расход основного топлива, т.у.т.</w:t>
            </w:r>
          </w:p>
        </w:tc>
        <w:tc>
          <w:tcPr>
            <w:tcW w:w="499" w:type="pct"/>
            <w:tcBorders>
              <w:top w:val="single" w:sz="4" w:space="0" w:color="auto"/>
              <w:left w:val="nil"/>
              <w:bottom w:val="single" w:sz="4" w:space="0" w:color="auto"/>
              <w:right w:val="single" w:sz="4" w:space="0" w:color="auto"/>
            </w:tcBorders>
            <w:shd w:val="clear" w:color="000000" w:fill="FFFFFF"/>
            <w:vAlign w:val="center"/>
            <w:hideMark/>
          </w:tcPr>
          <w:p w:rsidR="002B3518" w:rsidRPr="007E25D6" w:rsidRDefault="002B3518" w:rsidP="002B3518">
            <w:pPr>
              <w:pStyle w:val="1fffb"/>
              <w:rPr>
                <w:rFonts w:cs="Times New Roman"/>
              </w:rPr>
            </w:pPr>
            <w:r w:rsidRPr="007E25D6">
              <w:rPr>
                <w:rFonts w:cs="Times New Roman"/>
              </w:rPr>
              <w:t>Годовой расход натурального топлива,</w:t>
            </w:r>
            <w:r w:rsidR="00811C55" w:rsidRPr="007E25D6">
              <w:rPr>
                <w:rFonts w:cs="Times New Roman"/>
              </w:rPr>
              <w:t xml:space="preserve"> тыс.</w:t>
            </w:r>
            <w:r w:rsidR="00BB453D" w:rsidRPr="00BB453D">
              <w:rPr>
                <w:rFonts w:cs="Times New Roman"/>
              </w:rPr>
              <w:t>м</w:t>
            </w:r>
            <w:r w:rsidR="00BB453D" w:rsidRPr="00BB453D">
              <w:rPr>
                <w:rFonts w:cs="Times New Roman"/>
                <w:vertAlign w:val="superscript"/>
              </w:rPr>
              <w:t>3</w:t>
            </w:r>
          </w:p>
        </w:tc>
      </w:tr>
      <w:tr w:rsidR="002B3518" w:rsidRPr="007E25D6" w:rsidTr="005D4D09">
        <w:trPr>
          <w:trHeight w:val="20"/>
        </w:trPr>
        <w:tc>
          <w:tcPr>
            <w:tcW w:w="5000" w:type="pct"/>
            <w:gridSpan w:val="9"/>
            <w:tcBorders>
              <w:top w:val="single" w:sz="4" w:space="0" w:color="auto"/>
              <w:left w:val="single" w:sz="4" w:space="0" w:color="auto"/>
              <w:bottom w:val="nil"/>
              <w:right w:val="single" w:sz="4" w:space="0" w:color="auto"/>
            </w:tcBorders>
            <w:shd w:val="clear" w:color="000000" w:fill="FFFFFF"/>
            <w:vAlign w:val="center"/>
            <w:hideMark/>
          </w:tcPr>
          <w:p w:rsidR="002B3518" w:rsidRPr="007E25D6" w:rsidRDefault="00C96600" w:rsidP="002B3518">
            <w:pPr>
              <w:pStyle w:val="1fffb"/>
              <w:rPr>
                <w:rFonts w:cs="Times New Roman"/>
              </w:rPr>
            </w:pPr>
            <w:r w:rsidRPr="007E25D6">
              <w:rPr>
                <w:rFonts w:cs="Times New Roman"/>
              </w:rPr>
              <w:t>2025</w:t>
            </w:r>
            <w:r w:rsidR="002B3518" w:rsidRPr="007E25D6">
              <w:rPr>
                <w:rFonts w:cs="Times New Roman"/>
              </w:rPr>
              <w:t xml:space="preserve"> год</w:t>
            </w:r>
          </w:p>
        </w:tc>
      </w:tr>
      <w:tr w:rsidR="0094510D" w:rsidRPr="007E25D6" w:rsidTr="005D4D09">
        <w:trPr>
          <w:trHeight w:val="20"/>
        </w:trPr>
        <w:tc>
          <w:tcPr>
            <w:tcW w:w="71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4510D" w:rsidRPr="007E25D6" w:rsidRDefault="0094510D" w:rsidP="0094510D">
            <w:pPr>
              <w:pStyle w:val="1fffb"/>
              <w:rPr>
                <w:rFonts w:cs="Times New Roman"/>
              </w:rPr>
            </w:pPr>
            <w:r>
              <w:t>Котельная д. Гостицы</w:t>
            </w:r>
          </w:p>
        </w:tc>
        <w:tc>
          <w:tcPr>
            <w:tcW w:w="678" w:type="pct"/>
            <w:tcBorders>
              <w:top w:val="single" w:sz="4" w:space="0" w:color="auto"/>
              <w:left w:val="nil"/>
              <w:bottom w:val="single" w:sz="4" w:space="0" w:color="auto"/>
              <w:right w:val="single" w:sz="4" w:space="0" w:color="auto"/>
            </w:tcBorders>
            <w:shd w:val="clear" w:color="000000" w:fill="FFFFFF"/>
            <w:vAlign w:val="center"/>
            <w:hideMark/>
          </w:tcPr>
          <w:p w:rsidR="0094510D" w:rsidRPr="007E25D6" w:rsidRDefault="0094510D" w:rsidP="0094510D">
            <w:pPr>
              <w:pStyle w:val="1fffb"/>
              <w:rPr>
                <w:rFonts w:cs="Times New Roman"/>
              </w:rPr>
            </w:pPr>
            <w:r>
              <w:rPr>
                <w:szCs w:val="20"/>
              </w:rPr>
              <w:t>4,216</w:t>
            </w:r>
          </w:p>
        </w:tc>
        <w:tc>
          <w:tcPr>
            <w:tcW w:w="544" w:type="pct"/>
            <w:tcBorders>
              <w:top w:val="single" w:sz="4" w:space="0" w:color="auto"/>
              <w:left w:val="nil"/>
              <w:bottom w:val="single" w:sz="4" w:space="0" w:color="auto"/>
              <w:right w:val="single" w:sz="4" w:space="0" w:color="auto"/>
            </w:tcBorders>
            <w:shd w:val="clear" w:color="000000" w:fill="FFFFFF"/>
            <w:vAlign w:val="center"/>
            <w:hideMark/>
          </w:tcPr>
          <w:p w:rsidR="0094510D" w:rsidRPr="007E25D6" w:rsidRDefault="0094510D" w:rsidP="0094510D">
            <w:pPr>
              <w:pStyle w:val="1fffb"/>
              <w:rPr>
                <w:rFonts w:cs="Times New Roman"/>
              </w:rPr>
            </w:pPr>
            <w:r>
              <w:rPr>
                <w:szCs w:val="20"/>
              </w:rPr>
              <w:t>2,92</w:t>
            </w:r>
          </w:p>
        </w:tc>
        <w:tc>
          <w:tcPr>
            <w:tcW w:w="498" w:type="pct"/>
            <w:tcBorders>
              <w:top w:val="single" w:sz="4" w:space="0" w:color="auto"/>
              <w:left w:val="nil"/>
              <w:bottom w:val="single" w:sz="4" w:space="0" w:color="auto"/>
              <w:right w:val="single" w:sz="4" w:space="0" w:color="auto"/>
            </w:tcBorders>
            <w:shd w:val="clear" w:color="000000" w:fill="FFFFFF"/>
            <w:vAlign w:val="center"/>
            <w:hideMark/>
          </w:tcPr>
          <w:p w:rsidR="0094510D" w:rsidRPr="007E25D6" w:rsidRDefault="0094510D" w:rsidP="0094510D">
            <w:pPr>
              <w:pStyle w:val="1fffb"/>
              <w:rPr>
                <w:rFonts w:cs="Times New Roman"/>
              </w:rPr>
            </w:pPr>
            <w:r>
              <w:rPr>
                <w:szCs w:val="20"/>
              </w:rPr>
              <w:t>6284,29</w:t>
            </w:r>
          </w:p>
        </w:tc>
        <w:tc>
          <w:tcPr>
            <w:tcW w:w="498" w:type="pct"/>
            <w:tcBorders>
              <w:top w:val="single" w:sz="4" w:space="0" w:color="auto"/>
              <w:left w:val="nil"/>
              <w:bottom w:val="single" w:sz="4" w:space="0" w:color="auto"/>
              <w:right w:val="single" w:sz="4" w:space="0" w:color="auto"/>
            </w:tcBorders>
            <w:shd w:val="clear" w:color="000000" w:fill="FFFFFF"/>
            <w:vAlign w:val="center"/>
            <w:hideMark/>
          </w:tcPr>
          <w:p w:rsidR="0094510D" w:rsidRPr="007E25D6" w:rsidRDefault="0094510D" w:rsidP="0094510D">
            <w:pPr>
              <w:pStyle w:val="1fffb"/>
              <w:rPr>
                <w:rFonts w:cs="Times New Roman"/>
              </w:rPr>
            </w:pPr>
            <w:r>
              <w:rPr>
                <w:color w:val="000000"/>
                <w:szCs w:val="20"/>
              </w:rPr>
              <w:t>Природный газ</w:t>
            </w:r>
          </w:p>
        </w:tc>
        <w:tc>
          <w:tcPr>
            <w:tcW w:w="498" w:type="pct"/>
            <w:tcBorders>
              <w:top w:val="single" w:sz="4" w:space="0" w:color="auto"/>
              <w:left w:val="nil"/>
              <w:bottom w:val="single" w:sz="4" w:space="0" w:color="auto"/>
              <w:right w:val="single" w:sz="4" w:space="0" w:color="auto"/>
            </w:tcBorders>
            <w:vAlign w:val="center"/>
            <w:hideMark/>
          </w:tcPr>
          <w:p w:rsidR="0094510D" w:rsidRPr="007E25D6" w:rsidRDefault="0094510D" w:rsidP="0094510D">
            <w:pPr>
              <w:pStyle w:val="1fffb"/>
              <w:rPr>
                <w:rFonts w:cs="Times New Roman"/>
              </w:rPr>
            </w:pPr>
            <w:r>
              <w:rPr>
                <w:color w:val="000000"/>
                <w:szCs w:val="20"/>
              </w:rPr>
              <w:t>155,16</w:t>
            </w:r>
          </w:p>
        </w:tc>
        <w:tc>
          <w:tcPr>
            <w:tcW w:w="574" w:type="pct"/>
            <w:tcBorders>
              <w:top w:val="single" w:sz="4" w:space="0" w:color="auto"/>
              <w:left w:val="nil"/>
              <w:bottom w:val="single" w:sz="4" w:space="0" w:color="auto"/>
              <w:right w:val="single" w:sz="4" w:space="0" w:color="auto"/>
            </w:tcBorders>
            <w:vAlign w:val="center"/>
            <w:hideMark/>
          </w:tcPr>
          <w:p w:rsidR="0094510D" w:rsidRPr="007E25D6" w:rsidRDefault="0094510D" w:rsidP="0094510D">
            <w:pPr>
              <w:pStyle w:val="1fffb"/>
              <w:rPr>
                <w:rFonts w:cs="Times New Roman"/>
              </w:rPr>
            </w:pPr>
            <w:r>
              <w:rPr>
                <w:szCs w:val="20"/>
              </w:rPr>
              <w:t>8141</w:t>
            </w:r>
          </w:p>
        </w:tc>
        <w:tc>
          <w:tcPr>
            <w:tcW w:w="498" w:type="pct"/>
            <w:tcBorders>
              <w:top w:val="single" w:sz="4" w:space="0" w:color="auto"/>
              <w:left w:val="nil"/>
              <w:bottom w:val="single" w:sz="4" w:space="0" w:color="auto"/>
              <w:right w:val="single" w:sz="4" w:space="0" w:color="auto"/>
            </w:tcBorders>
            <w:vAlign w:val="center"/>
            <w:hideMark/>
          </w:tcPr>
          <w:p w:rsidR="0094510D" w:rsidRPr="007E25D6" w:rsidRDefault="0094510D" w:rsidP="0094510D">
            <w:pPr>
              <w:pStyle w:val="1fffb"/>
              <w:rPr>
                <w:rFonts w:cs="Times New Roman"/>
              </w:rPr>
            </w:pPr>
            <w:r>
              <w:rPr>
                <w:szCs w:val="20"/>
              </w:rPr>
              <w:t>966,997</w:t>
            </w:r>
          </w:p>
        </w:tc>
        <w:tc>
          <w:tcPr>
            <w:tcW w:w="499" w:type="pct"/>
            <w:tcBorders>
              <w:top w:val="single" w:sz="4" w:space="0" w:color="auto"/>
              <w:left w:val="nil"/>
              <w:bottom w:val="single" w:sz="4" w:space="0" w:color="auto"/>
              <w:right w:val="single" w:sz="4" w:space="0" w:color="auto"/>
            </w:tcBorders>
            <w:vAlign w:val="center"/>
            <w:hideMark/>
          </w:tcPr>
          <w:p w:rsidR="0094510D" w:rsidRPr="007E25D6" w:rsidRDefault="0094510D" w:rsidP="0094510D">
            <w:pPr>
              <w:pStyle w:val="1fffb"/>
              <w:rPr>
                <w:rFonts w:cs="Times New Roman"/>
              </w:rPr>
            </w:pPr>
            <w:r>
              <w:rPr>
                <w:szCs w:val="20"/>
              </w:rPr>
              <w:t>831,50</w:t>
            </w:r>
          </w:p>
        </w:tc>
      </w:tr>
    </w:tbl>
    <w:p w:rsidR="00B143B0" w:rsidRPr="007E25D6" w:rsidRDefault="00B143B0" w:rsidP="00275D12">
      <w:pPr>
        <w:pStyle w:val="1fffb"/>
        <w:tabs>
          <w:tab w:val="left" w:pos="2193"/>
          <w:tab w:val="left" w:pos="4278"/>
          <w:tab w:val="left" w:pos="5924"/>
          <w:tab w:val="left" w:pos="7456"/>
          <w:tab w:val="left" w:pos="8988"/>
          <w:tab w:val="left" w:pos="10520"/>
          <w:tab w:val="left" w:pos="12286"/>
          <w:tab w:val="left" w:pos="13818"/>
        </w:tabs>
        <w:jc w:val="left"/>
        <w:rPr>
          <w:rFonts w:cs="Times New Roman"/>
          <w:color w:val="000000"/>
        </w:rPr>
      </w:pPr>
      <w:r w:rsidRPr="007E25D6">
        <w:rPr>
          <w:rFonts w:cs="Times New Roman"/>
        </w:rPr>
        <w:tab/>
      </w:r>
      <w:r w:rsidRPr="007E25D6">
        <w:rPr>
          <w:rFonts w:cs="Times New Roman"/>
        </w:rPr>
        <w:tab/>
      </w:r>
      <w:r w:rsidRPr="007E25D6">
        <w:rPr>
          <w:rFonts w:cs="Times New Roman"/>
        </w:rPr>
        <w:tab/>
      </w:r>
      <w:r w:rsidRPr="007E25D6">
        <w:rPr>
          <w:rFonts w:cs="Times New Roman"/>
        </w:rPr>
        <w:tab/>
      </w:r>
      <w:r w:rsidRPr="007E25D6">
        <w:rPr>
          <w:rFonts w:cs="Times New Roman"/>
          <w:color w:val="000000"/>
        </w:rPr>
        <w:tab/>
      </w:r>
      <w:r w:rsidRPr="007E25D6">
        <w:rPr>
          <w:rFonts w:cs="Times New Roman"/>
        </w:rPr>
        <w:tab/>
      </w:r>
      <w:r w:rsidRPr="007E25D6">
        <w:rPr>
          <w:rFonts w:cs="Times New Roman"/>
        </w:rPr>
        <w:tab/>
      </w:r>
      <w:r w:rsidRPr="007E25D6">
        <w:rPr>
          <w:rFonts w:cs="Times New Roman"/>
        </w:rPr>
        <w:tab/>
      </w:r>
    </w:p>
    <w:p w:rsidR="002B3518" w:rsidRPr="007E25D6" w:rsidRDefault="00B143B0" w:rsidP="00B143B0">
      <w:pPr>
        <w:pStyle w:val="afffffffffffffff1"/>
        <w:ind w:firstLine="709"/>
      </w:pPr>
      <w:r w:rsidRPr="007E25D6">
        <w:rPr>
          <w:bCs/>
        </w:rPr>
        <w:t xml:space="preserve">Таблица 1.8.1.3 – </w:t>
      </w:r>
      <w:r w:rsidRPr="007E25D6">
        <w:t xml:space="preserve">Расход топлива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3569"/>
        <w:gridCol w:w="3569"/>
        <w:gridCol w:w="3568"/>
        <w:gridCol w:w="3568"/>
      </w:tblGrid>
      <w:tr w:rsidR="00B143B0" w:rsidRPr="007E25D6" w:rsidTr="005D4D09">
        <w:trPr>
          <w:trHeight w:val="20"/>
        </w:trPr>
        <w:tc>
          <w:tcPr>
            <w:tcW w:w="351" w:type="pct"/>
            <w:vAlign w:val="center"/>
            <w:hideMark/>
          </w:tcPr>
          <w:p w:rsidR="00B143B0" w:rsidRPr="007E25D6" w:rsidRDefault="00B143B0" w:rsidP="00B143B0">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 п/п</w:t>
            </w:r>
          </w:p>
        </w:tc>
        <w:tc>
          <w:tcPr>
            <w:tcW w:w="1162" w:type="pct"/>
            <w:vAlign w:val="center"/>
            <w:hideMark/>
          </w:tcPr>
          <w:p w:rsidR="00B143B0" w:rsidRPr="007E25D6" w:rsidRDefault="00B143B0" w:rsidP="00B143B0">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Наименование источника тепловой энергии</w:t>
            </w:r>
          </w:p>
        </w:tc>
        <w:tc>
          <w:tcPr>
            <w:tcW w:w="1162" w:type="pct"/>
            <w:vAlign w:val="center"/>
            <w:hideMark/>
          </w:tcPr>
          <w:p w:rsidR="00B143B0" w:rsidRPr="007E25D6" w:rsidRDefault="00B143B0" w:rsidP="00B143B0">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Вид топлива</w:t>
            </w:r>
          </w:p>
        </w:tc>
        <w:tc>
          <w:tcPr>
            <w:tcW w:w="1162" w:type="pct"/>
            <w:vAlign w:val="center"/>
            <w:hideMark/>
          </w:tcPr>
          <w:p w:rsidR="00B143B0" w:rsidRPr="007E25D6" w:rsidRDefault="00B143B0" w:rsidP="00B143B0">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 xml:space="preserve">Средняя теплотворная способность топлива за </w:t>
            </w:r>
            <w:r w:rsidR="00C96600" w:rsidRPr="007E25D6">
              <w:rPr>
                <w:rFonts w:ascii="Times New Roman" w:eastAsia="Times New Roman" w:hAnsi="Times New Roman" w:cs="Times New Roman"/>
                <w:color w:val="000000"/>
                <w:sz w:val="20"/>
                <w:szCs w:val="20"/>
              </w:rPr>
              <w:t>2025</w:t>
            </w:r>
            <w:r w:rsidRPr="007E25D6">
              <w:rPr>
                <w:rFonts w:ascii="Times New Roman" w:eastAsia="Times New Roman" w:hAnsi="Times New Roman" w:cs="Times New Roman"/>
                <w:color w:val="000000"/>
                <w:sz w:val="20"/>
                <w:szCs w:val="20"/>
              </w:rPr>
              <w:t xml:space="preserve"> год, ккал/кг</w:t>
            </w:r>
          </w:p>
        </w:tc>
        <w:tc>
          <w:tcPr>
            <w:tcW w:w="1162" w:type="pct"/>
            <w:vAlign w:val="center"/>
            <w:hideMark/>
          </w:tcPr>
          <w:p w:rsidR="00B143B0" w:rsidRPr="007E25D6" w:rsidRDefault="00B143B0" w:rsidP="00B143B0">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 xml:space="preserve">Расход условного топлива, т.у.т. за </w:t>
            </w:r>
            <w:r w:rsidR="00C96600" w:rsidRPr="007E25D6">
              <w:rPr>
                <w:rFonts w:ascii="Times New Roman" w:eastAsia="Times New Roman" w:hAnsi="Times New Roman" w:cs="Times New Roman"/>
                <w:color w:val="000000"/>
                <w:sz w:val="20"/>
                <w:szCs w:val="20"/>
              </w:rPr>
              <w:t>2025</w:t>
            </w:r>
            <w:r w:rsidRPr="007E25D6">
              <w:rPr>
                <w:rFonts w:ascii="Times New Roman" w:eastAsia="Times New Roman" w:hAnsi="Times New Roman" w:cs="Times New Roman"/>
                <w:color w:val="000000"/>
                <w:sz w:val="20"/>
                <w:szCs w:val="20"/>
              </w:rPr>
              <w:t xml:space="preserve"> год</w:t>
            </w:r>
          </w:p>
        </w:tc>
      </w:tr>
      <w:tr w:rsidR="005D4D09" w:rsidRPr="007E25D6" w:rsidTr="005D4D09">
        <w:trPr>
          <w:trHeight w:val="20"/>
        </w:trPr>
        <w:tc>
          <w:tcPr>
            <w:tcW w:w="351" w:type="pct"/>
            <w:vMerge w:val="restart"/>
            <w:vAlign w:val="center"/>
            <w:hideMark/>
          </w:tcPr>
          <w:p w:rsidR="005D4D09" w:rsidRPr="007E25D6" w:rsidRDefault="005D4D09" w:rsidP="005D4D09">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1</w:t>
            </w:r>
          </w:p>
        </w:tc>
        <w:tc>
          <w:tcPr>
            <w:tcW w:w="1162" w:type="pct"/>
            <w:vMerge w:val="restart"/>
            <w:vAlign w:val="center"/>
            <w:hideMark/>
          </w:tcPr>
          <w:p w:rsidR="005D4D09" w:rsidRPr="007E25D6" w:rsidRDefault="005D4D09" w:rsidP="005D4D09">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Сланц.р., д. Гостицы, д. 1в</w:t>
            </w:r>
          </w:p>
        </w:tc>
        <w:tc>
          <w:tcPr>
            <w:tcW w:w="1162" w:type="pct"/>
            <w:vAlign w:val="center"/>
            <w:hideMark/>
          </w:tcPr>
          <w:p w:rsidR="005D4D09" w:rsidRPr="007E25D6" w:rsidRDefault="005D4D09" w:rsidP="005D4D09">
            <w:pPr>
              <w:pStyle w:val="1fffb"/>
              <w:rPr>
                <w:rFonts w:eastAsia="Times New Roman" w:cs="Times New Roman"/>
              </w:rPr>
            </w:pPr>
            <w:r>
              <w:t>природный газ</w:t>
            </w:r>
          </w:p>
        </w:tc>
        <w:tc>
          <w:tcPr>
            <w:tcW w:w="1162" w:type="pct"/>
            <w:vAlign w:val="center"/>
            <w:hideMark/>
          </w:tcPr>
          <w:p w:rsidR="005D4D09" w:rsidRPr="007E25D6" w:rsidRDefault="005D4D09" w:rsidP="005D4D09">
            <w:pPr>
              <w:pStyle w:val="1fffb"/>
              <w:rPr>
                <w:rFonts w:eastAsia="Times New Roman" w:cs="Times New Roman"/>
              </w:rPr>
            </w:pPr>
            <w:r>
              <w:t>8141</w:t>
            </w:r>
          </w:p>
        </w:tc>
        <w:tc>
          <w:tcPr>
            <w:tcW w:w="1162" w:type="pct"/>
            <w:vAlign w:val="center"/>
            <w:hideMark/>
          </w:tcPr>
          <w:p w:rsidR="005D4D09" w:rsidRPr="007E25D6" w:rsidRDefault="005D4D09" w:rsidP="005D4D09">
            <w:pPr>
              <w:pStyle w:val="1fffb"/>
              <w:rPr>
                <w:rFonts w:eastAsia="Times New Roman" w:cs="Times New Roman"/>
              </w:rPr>
            </w:pPr>
            <w:r>
              <w:t>966,997</w:t>
            </w:r>
          </w:p>
        </w:tc>
      </w:tr>
      <w:tr w:rsidR="005D4D09" w:rsidRPr="007E25D6" w:rsidTr="005D4D09">
        <w:trPr>
          <w:trHeight w:val="20"/>
        </w:trPr>
        <w:tc>
          <w:tcPr>
            <w:tcW w:w="351" w:type="pct"/>
            <w:vMerge/>
            <w:vAlign w:val="center"/>
            <w:hideMark/>
          </w:tcPr>
          <w:p w:rsidR="005D4D09" w:rsidRPr="007E25D6" w:rsidRDefault="005D4D09" w:rsidP="005D4D09">
            <w:pPr>
              <w:spacing w:after="0" w:line="240" w:lineRule="auto"/>
              <w:jc w:val="center"/>
              <w:rPr>
                <w:rFonts w:ascii="Times New Roman" w:eastAsia="Times New Roman" w:hAnsi="Times New Roman" w:cs="Times New Roman"/>
                <w:color w:val="000000"/>
                <w:sz w:val="20"/>
                <w:szCs w:val="20"/>
              </w:rPr>
            </w:pPr>
          </w:p>
        </w:tc>
        <w:tc>
          <w:tcPr>
            <w:tcW w:w="1162" w:type="pct"/>
            <w:vMerge/>
            <w:vAlign w:val="center"/>
            <w:hideMark/>
          </w:tcPr>
          <w:p w:rsidR="005D4D09" w:rsidRPr="007E25D6" w:rsidRDefault="005D4D09" w:rsidP="005D4D09">
            <w:pPr>
              <w:spacing w:after="0" w:line="240" w:lineRule="auto"/>
              <w:jc w:val="center"/>
              <w:rPr>
                <w:rFonts w:ascii="Times New Roman" w:eastAsia="Times New Roman" w:hAnsi="Times New Roman" w:cs="Times New Roman"/>
                <w:color w:val="000000"/>
                <w:sz w:val="20"/>
                <w:szCs w:val="20"/>
              </w:rPr>
            </w:pPr>
          </w:p>
        </w:tc>
        <w:tc>
          <w:tcPr>
            <w:tcW w:w="1162" w:type="pct"/>
            <w:vAlign w:val="center"/>
            <w:hideMark/>
          </w:tcPr>
          <w:p w:rsidR="005D4D09" w:rsidRPr="007E25D6" w:rsidRDefault="005D4D09" w:rsidP="005D4D09">
            <w:pPr>
              <w:pStyle w:val="1fffb"/>
              <w:rPr>
                <w:rFonts w:eastAsia="Times New Roman" w:cs="Times New Roman"/>
              </w:rPr>
            </w:pPr>
            <w:r>
              <w:t>ДТ</w:t>
            </w:r>
          </w:p>
        </w:tc>
        <w:tc>
          <w:tcPr>
            <w:tcW w:w="1162" w:type="pct"/>
            <w:vAlign w:val="center"/>
            <w:hideMark/>
          </w:tcPr>
          <w:p w:rsidR="005D4D09" w:rsidRPr="007E25D6" w:rsidRDefault="005D4D09" w:rsidP="005D4D09">
            <w:pPr>
              <w:pStyle w:val="1fffb"/>
              <w:rPr>
                <w:rFonts w:eastAsia="Times New Roman" w:cs="Times New Roman"/>
              </w:rPr>
            </w:pPr>
            <w:r>
              <w:t>10151</w:t>
            </w:r>
          </w:p>
        </w:tc>
        <w:tc>
          <w:tcPr>
            <w:tcW w:w="1162" w:type="pct"/>
            <w:vAlign w:val="center"/>
            <w:hideMark/>
          </w:tcPr>
          <w:p w:rsidR="005D4D09" w:rsidRPr="007E25D6" w:rsidRDefault="005D4D09" w:rsidP="005D4D09">
            <w:pPr>
              <w:pStyle w:val="1fffb"/>
              <w:rPr>
                <w:rFonts w:eastAsia="Times New Roman" w:cs="Times New Roman"/>
              </w:rPr>
            </w:pPr>
            <w:r>
              <w:t>8,057</w:t>
            </w:r>
          </w:p>
        </w:tc>
      </w:tr>
    </w:tbl>
    <w:p w:rsidR="00B143B0" w:rsidRPr="007E25D6" w:rsidRDefault="00B143B0" w:rsidP="00B143B0">
      <w:pPr>
        <w:tabs>
          <w:tab w:val="left" w:pos="1079"/>
          <w:tab w:val="left" w:pos="4648"/>
          <w:tab w:val="left" w:pos="8217"/>
          <w:tab w:val="left" w:pos="11785"/>
        </w:tabs>
        <w:spacing w:after="0" w:line="240" w:lineRule="auto"/>
        <w:rPr>
          <w:rFonts w:ascii="Times New Roman" w:eastAsia="Times New Roman" w:hAnsi="Times New Roman" w:cs="Times New Roman"/>
          <w:sz w:val="20"/>
          <w:szCs w:val="20"/>
        </w:rPr>
      </w:pPr>
      <w:r w:rsidRPr="007E25D6">
        <w:rPr>
          <w:rFonts w:ascii="Times New Roman" w:eastAsia="Times New Roman" w:hAnsi="Times New Roman" w:cs="Times New Roman"/>
          <w:color w:val="000000"/>
          <w:sz w:val="20"/>
          <w:szCs w:val="20"/>
        </w:rPr>
        <w:tab/>
      </w:r>
      <w:r w:rsidRPr="007E25D6">
        <w:rPr>
          <w:rFonts w:ascii="Times New Roman" w:eastAsia="Times New Roman" w:hAnsi="Times New Roman" w:cs="Times New Roman"/>
          <w:color w:val="000000"/>
          <w:sz w:val="20"/>
          <w:szCs w:val="20"/>
        </w:rPr>
        <w:tab/>
      </w:r>
      <w:r w:rsidRPr="007E25D6">
        <w:rPr>
          <w:rFonts w:ascii="Times New Roman" w:eastAsia="Times New Roman" w:hAnsi="Times New Roman" w:cs="Times New Roman"/>
          <w:color w:val="000000"/>
          <w:sz w:val="20"/>
          <w:szCs w:val="20"/>
        </w:rPr>
        <w:tab/>
      </w:r>
      <w:r w:rsidRPr="007E25D6">
        <w:rPr>
          <w:rFonts w:ascii="Times New Roman" w:eastAsia="Times New Roman" w:hAnsi="Times New Roman" w:cs="Times New Roman"/>
          <w:sz w:val="20"/>
          <w:szCs w:val="20"/>
        </w:rPr>
        <w:tab/>
      </w:r>
    </w:p>
    <w:p w:rsidR="00B143B0" w:rsidRPr="007E25D6" w:rsidRDefault="00B143B0" w:rsidP="00B143B0">
      <w:pPr>
        <w:pStyle w:val="11ff3"/>
        <w:rPr>
          <w:u w:val="single"/>
        </w:rPr>
      </w:pPr>
    </w:p>
    <w:p w:rsidR="00B143B0" w:rsidRPr="007E25D6" w:rsidRDefault="00B143B0" w:rsidP="00C25060">
      <w:pPr>
        <w:spacing w:line="336" w:lineRule="auto"/>
        <w:rPr>
          <w:rFonts w:ascii="Times New Roman" w:eastAsia="Calibri" w:hAnsi="Times New Roman" w:cs="Times New Roman"/>
          <w:b/>
          <w:bCs/>
          <w:szCs w:val="24"/>
        </w:rPr>
        <w:sectPr w:rsidR="00B143B0" w:rsidRPr="007E25D6" w:rsidSect="00E8592F">
          <w:pgSz w:w="16839" w:h="11907" w:orient="landscape" w:code="9"/>
          <w:pgMar w:top="1701" w:right="851" w:bottom="1134" w:left="851" w:header="567" w:footer="454" w:gutter="0"/>
          <w:cols w:space="708"/>
          <w:docGrid w:linePitch="360"/>
        </w:sectPr>
      </w:pPr>
    </w:p>
    <w:p w:rsidR="001E020A" w:rsidRPr="007E25D6" w:rsidRDefault="001E020A" w:rsidP="001E020A">
      <w:pPr>
        <w:pStyle w:val="affff6"/>
        <w:keepNext/>
        <w:numPr>
          <w:ilvl w:val="0"/>
          <w:numId w:val="22"/>
        </w:numPr>
        <w:suppressAutoHyphens/>
        <w:spacing w:before="240" w:after="240" w:line="240" w:lineRule="auto"/>
        <w:contextualSpacing w:val="0"/>
        <w:jc w:val="center"/>
        <w:outlineLvl w:val="1"/>
        <w:rPr>
          <w:rFonts w:ascii="Times New Roman" w:hAnsi="Times New Roman"/>
          <w:b/>
          <w:vanish/>
          <w:sz w:val="28"/>
          <w:szCs w:val="28"/>
          <w:lang w:val="ru-RU"/>
        </w:rPr>
      </w:pPr>
      <w:bookmarkStart w:id="308" w:name="_Toc196568661"/>
      <w:bookmarkStart w:id="309" w:name="_Toc197455087"/>
      <w:bookmarkStart w:id="310" w:name="_Toc226325619"/>
      <w:bookmarkStart w:id="311" w:name="_Toc231575865"/>
      <w:bookmarkStart w:id="312" w:name="_Toc231910430"/>
      <w:bookmarkStart w:id="313" w:name="_Toc78674743"/>
      <w:bookmarkStart w:id="314" w:name="_Toc84970980"/>
      <w:bookmarkEnd w:id="308"/>
      <w:bookmarkEnd w:id="309"/>
      <w:bookmarkEnd w:id="310"/>
      <w:bookmarkEnd w:id="311"/>
      <w:bookmarkEnd w:id="312"/>
    </w:p>
    <w:p w:rsidR="001E020A" w:rsidRPr="007E25D6" w:rsidRDefault="001E020A" w:rsidP="001E020A">
      <w:pPr>
        <w:pStyle w:val="affff6"/>
        <w:keepNext/>
        <w:numPr>
          <w:ilvl w:val="0"/>
          <w:numId w:val="22"/>
        </w:numPr>
        <w:suppressAutoHyphens/>
        <w:spacing w:before="240" w:after="240" w:line="240" w:lineRule="auto"/>
        <w:contextualSpacing w:val="0"/>
        <w:jc w:val="center"/>
        <w:outlineLvl w:val="1"/>
        <w:rPr>
          <w:rFonts w:ascii="Times New Roman" w:hAnsi="Times New Roman"/>
          <w:b/>
          <w:vanish/>
          <w:sz w:val="28"/>
          <w:szCs w:val="28"/>
          <w:lang w:val="ru-RU"/>
        </w:rPr>
      </w:pPr>
      <w:bookmarkStart w:id="315" w:name="_Toc196568662"/>
      <w:bookmarkStart w:id="316" w:name="_Toc197455088"/>
      <w:bookmarkStart w:id="317" w:name="_Toc226325620"/>
      <w:bookmarkStart w:id="318" w:name="_Toc231575866"/>
      <w:bookmarkStart w:id="319" w:name="_Toc231910431"/>
      <w:bookmarkEnd w:id="315"/>
      <w:bookmarkEnd w:id="316"/>
      <w:bookmarkEnd w:id="317"/>
      <w:bookmarkEnd w:id="318"/>
      <w:bookmarkEnd w:id="319"/>
    </w:p>
    <w:p w:rsidR="001E020A" w:rsidRPr="007E25D6" w:rsidRDefault="001E020A" w:rsidP="001E020A">
      <w:pPr>
        <w:pStyle w:val="affff6"/>
        <w:keepNext/>
        <w:numPr>
          <w:ilvl w:val="0"/>
          <w:numId w:val="22"/>
        </w:numPr>
        <w:suppressAutoHyphens/>
        <w:spacing w:before="240" w:after="240" w:line="240" w:lineRule="auto"/>
        <w:contextualSpacing w:val="0"/>
        <w:jc w:val="center"/>
        <w:outlineLvl w:val="1"/>
        <w:rPr>
          <w:rFonts w:ascii="Times New Roman" w:hAnsi="Times New Roman"/>
          <w:b/>
          <w:vanish/>
          <w:sz w:val="28"/>
          <w:szCs w:val="28"/>
          <w:lang w:val="ru-RU"/>
        </w:rPr>
      </w:pPr>
      <w:bookmarkStart w:id="320" w:name="_Toc196568663"/>
      <w:bookmarkStart w:id="321" w:name="_Toc197455089"/>
      <w:bookmarkStart w:id="322" w:name="_Toc226325621"/>
      <w:bookmarkStart w:id="323" w:name="_Toc231575867"/>
      <w:bookmarkStart w:id="324" w:name="_Toc231910432"/>
      <w:bookmarkEnd w:id="320"/>
      <w:bookmarkEnd w:id="321"/>
      <w:bookmarkEnd w:id="322"/>
      <w:bookmarkEnd w:id="323"/>
      <w:bookmarkEnd w:id="324"/>
    </w:p>
    <w:p w:rsidR="001E020A" w:rsidRPr="007E25D6" w:rsidRDefault="001E020A" w:rsidP="001E020A">
      <w:pPr>
        <w:pStyle w:val="affff6"/>
        <w:keepNext/>
        <w:numPr>
          <w:ilvl w:val="0"/>
          <w:numId w:val="22"/>
        </w:numPr>
        <w:suppressAutoHyphens/>
        <w:spacing w:before="240" w:after="240" w:line="240" w:lineRule="auto"/>
        <w:contextualSpacing w:val="0"/>
        <w:jc w:val="center"/>
        <w:outlineLvl w:val="1"/>
        <w:rPr>
          <w:rFonts w:ascii="Times New Roman" w:hAnsi="Times New Roman"/>
          <w:b/>
          <w:vanish/>
          <w:sz w:val="28"/>
          <w:szCs w:val="28"/>
          <w:lang w:val="ru-RU"/>
        </w:rPr>
      </w:pPr>
      <w:bookmarkStart w:id="325" w:name="_Toc196568664"/>
      <w:bookmarkStart w:id="326" w:name="_Toc197455090"/>
      <w:bookmarkStart w:id="327" w:name="_Toc226325622"/>
      <w:bookmarkStart w:id="328" w:name="_Toc231575868"/>
      <w:bookmarkStart w:id="329" w:name="_Toc231910433"/>
      <w:bookmarkEnd w:id="325"/>
      <w:bookmarkEnd w:id="326"/>
      <w:bookmarkEnd w:id="327"/>
      <w:bookmarkEnd w:id="328"/>
      <w:bookmarkEnd w:id="329"/>
    </w:p>
    <w:p w:rsidR="001E020A" w:rsidRPr="007E25D6" w:rsidRDefault="001E020A" w:rsidP="001E020A">
      <w:pPr>
        <w:pStyle w:val="affff6"/>
        <w:keepNext/>
        <w:numPr>
          <w:ilvl w:val="0"/>
          <w:numId w:val="22"/>
        </w:numPr>
        <w:suppressAutoHyphens/>
        <w:spacing w:before="240" w:after="240" w:line="240" w:lineRule="auto"/>
        <w:contextualSpacing w:val="0"/>
        <w:jc w:val="center"/>
        <w:outlineLvl w:val="1"/>
        <w:rPr>
          <w:rFonts w:ascii="Times New Roman" w:hAnsi="Times New Roman"/>
          <w:b/>
          <w:vanish/>
          <w:sz w:val="28"/>
          <w:szCs w:val="28"/>
          <w:lang w:val="ru-RU"/>
        </w:rPr>
      </w:pPr>
      <w:bookmarkStart w:id="330" w:name="_Toc196568665"/>
      <w:bookmarkStart w:id="331" w:name="_Toc197455091"/>
      <w:bookmarkStart w:id="332" w:name="_Toc226325623"/>
      <w:bookmarkStart w:id="333" w:name="_Toc231575869"/>
      <w:bookmarkStart w:id="334" w:name="_Toc231910434"/>
      <w:bookmarkEnd w:id="330"/>
      <w:bookmarkEnd w:id="331"/>
      <w:bookmarkEnd w:id="332"/>
      <w:bookmarkEnd w:id="333"/>
      <w:bookmarkEnd w:id="334"/>
    </w:p>
    <w:p w:rsidR="001E020A" w:rsidRPr="007E25D6" w:rsidRDefault="001E020A" w:rsidP="001E020A">
      <w:pPr>
        <w:pStyle w:val="affff6"/>
        <w:keepNext/>
        <w:numPr>
          <w:ilvl w:val="0"/>
          <w:numId w:val="22"/>
        </w:numPr>
        <w:suppressAutoHyphens/>
        <w:spacing w:before="240" w:after="240" w:line="240" w:lineRule="auto"/>
        <w:contextualSpacing w:val="0"/>
        <w:jc w:val="center"/>
        <w:outlineLvl w:val="1"/>
        <w:rPr>
          <w:rFonts w:ascii="Times New Roman" w:hAnsi="Times New Roman"/>
          <w:b/>
          <w:vanish/>
          <w:sz w:val="28"/>
          <w:szCs w:val="28"/>
          <w:lang w:val="ru-RU"/>
        </w:rPr>
      </w:pPr>
      <w:bookmarkStart w:id="335" w:name="_Toc196568666"/>
      <w:bookmarkStart w:id="336" w:name="_Toc197455092"/>
      <w:bookmarkStart w:id="337" w:name="_Toc226325624"/>
      <w:bookmarkStart w:id="338" w:name="_Toc231575870"/>
      <w:bookmarkStart w:id="339" w:name="_Toc231910435"/>
      <w:bookmarkEnd w:id="335"/>
      <w:bookmarkEnd w:id="336"/>
      <w:bookmarkEnd w:id="337"/>
      <w:bookmarkEnd w:id="338"/>
      <w:bookmarkEnd w:id="339"/>
    </w:p>
    <w:p w:rsidR="001E020A" w:rsidRPr="007E25D6" w:rsidRDefault="001E020A" w:rsidP="001E020A">
      <w:pPr>
        <w:pStyle w:val="affff6"/>
        <w:keepNext/>
        <w:numPr>
          <w:ilvl w:val="0"/>
          <w:numId w:val="22"/>
        </w:numPr>
        <w:suppressAutoHyphens/>
        <w:spacing w:before="240" w:after="240" w:line="240" w:lineRule="auto"/>
        <w:contextualSpacing w:val="0"/>
        <w:jc w:val="center"/>
        <w:outlineLvl w:val="1"/>
        <w:rPr>
          <w:rFonts w:ascii="Times New Roman" w:hAnsi="Times New Roman"/>
          <w:b/>
          <w:vanish/>
          <w:sz w:val="28"/>
          <w:szCs w:val="28"/>
          <w:lang w:val="ru-RU"/>
        </w:rPr>
      </w:pPr>
      <w:bookmarkStart w:id="340" w:name="_Toc196568667"/>
      <w:bookmarkStart w:id="341" w:name="_Toc197455093"/>
      <w:bookmarkStart w:id="342" w:name="_Toc226325625"/>
      <w:bookmarkStart w:id="343" w:name="_Toc231575871"/>
      <w:bookmarkStart w:id="344" w:name="_Toc231910436"/>
      <w:bookmarkEnd w:id="340"/>
      <w:bookmarkEnd w:id="341"/>
      <w:bookmarkEnd w:id="342"/>
      <w:bookmarkEnd w:id="343"/>
      <w:bookmarkEnd w:id="344"/>
    </w:p>
    <w:p w:rsidR="001E020A" w:rsidRPr="007E25D6" w:rsidRDefault="001E020A" w:rsidP="001E020A">
      <w:pPr>
        <w:pStyle w:val="affff6"/>
        <w:keepNext/>
        <w:numPr>
          <w:ilvl w:val="1"/>
          <w:numId w:val="22"/>
        </w:numPr>
        <w:suppressAutoHyphens/>
        <w:spacing w:before="360" w:after="240"/>
        <w:ind w:left="0" w:firstLine="0"/>
        <w:contextualSpacing w:val="0"/>
        <w:jc w:val="center"/>
        <w:outlineLvl w:val="1"/>
        <w:rPr>
          <w:rFonts w:ascii="Times New Roman" w:hAnsi="Times New Roman"/>
          <w:b/>
          <w:vanish/>
          <w:sz w:val="28"/>
          <w:szCs w:val="28"/>
          <w:lang w:val="ru-RU"/>
        </w:rPr>
      </w:pPr>
      <w:bookmarkStart w:id="345" w:name="_Toc196568668"/>
      <w:bookmarkStart w:id="346" w:name="_Toc197455094"/>
      <w:bookmarkStart w:id="347" w:name="_Toc226325626"/>
      <w:bookmarkStart w:id="348" w:name="_Toc231575872"/>
      <w:bookmarkStart w:id="349" w:name="_Toc231910437"/>
      <w:bookmarkEnd w:id="345"/>
      <w:bookmarkEnd w:id="346"/>
      <w:bookmarkEnd w:id="347"/>
      <w:bookmarkEnd w:id="348"/>
      <w:bookmarkEnd w:id="349"/>
    </w:p>
    <w:p w:rsidR="00FC6AD0" w:rsidRPr="007E25D6" w:rsidRDefault="00C25060" w:rsidP="00D6259F">
      <w:pPr>
        <w:pStyle w:val="20"/>
        <w:spacing w:before="240" w:line="240" w:lineRule="auto"/>
        <w:rPr>
          <w:rFonts w:eastAsia="Calibri" w:cs="Times New Roman"/>
          <w:bCs/>
          <w:szCs w:val="24"/>
          <w:lang w:bidi="ar-SA"/>
        </w:rPr>
      </w:pPr>
      <w:bookmarkStart w:id="350" w:name="_Toc231910438"/>
      <w:r w:rsidRPr="007E25D6">
        <w:rPr>
          <w:rFonts w:cs="Times New Roman"/>
        </w:rPr>
        <w:t>Описание видов резервного и аварийного топлива и возможности их обеспечения в соответствии с нормативными требованиями</w:t>
      </w:r>
      <w:bookmarkEnd w:id="307"/>
      <w:bookmarkEnd w:id="313"/>
      <w:bookmarkEnd w:id="314"/>
      <w:bookmarkEnd w:id="350"/>
    </w:p>
    <w:p w:rsidR="00C25060" w:rsidRPr="007E25D6" w:rsidRDefault="00FC6AD0" w:rsidP="00B5461F">
      <w:pPr>
        <w:pStyle w:val="11ff3"/>
        <w:rPr>
          <w:lang w:eastAsia="ru-RU"/>
        </w:rPr>
      </w:pPr>
      <w:r w:rsidRPr="007E25D6">
        <w:t>Резервн</w:t>
      </w:r>
      <w:r w:rsidR="009D57ED" w:rsidRPr="007E25D6">
        <w:t>ым</w:t>
      </w:r>
      <w:r w:rsidRPr="007E25D6">
        <w:t xml:space="preserve"> и аварийн</w:t>
      </w:r>
      <w:r w:rsidR="009D57ED" w:rsidRPr="007E25D6">
        <w:t>ым</w:t>
      </w:r>
      <w:r w:rsidRPr="007E25D6">
        <w:t xml:space="preserve"> топливо</w:t>
      </w:r>
      <w:r w:rsidR="009D57ED" w:rsidRPr="007E25D6">
        <w:t>м</w:t>
      </w:r>
      <w:r w:rsidRPr="007E25D6">
        <w:t xml:space="preserve"> на котельн</w:t>
      </w:r>
      <w:r w:rsidR="00EC3165" w:rsidRPr="007E25D6">
        <w:t>ой</w:t>
      </w:r>
      <w:r w:rsidRPr="007E25D6">
        <w:t>, расположенн</w:t>
      </w:r>
      <w:r w:rsidR="00EC3165" w:rsidRPr="007E25D6">
        <w:t>ой</w:t>
      </w:r>
      <w:r w:rsidRPr="007E25D6">
        <w:t xml:space="preserve"> в границах</w:t>
      </w:r>
      <w:r w:rsidR="00410CF3" w:rsidRPr="007E25D6">
        <w:t xml:space="preserve"> </w:t>
      </w:r>
      <w:r w:rsidR="005C1319" w:rsidRPr="007E25D6">
        <w:t xml:space="preserve">МО </w:t>
      </w:r>
      <w:r w:rsidR="00222920" w:rsidRPr="007E25D6">
        <w:t>Гостиц</w:t>
      </w:r>
      <w:r w:rsidR="0013776F" w:rsidRPr="007E25D6">
        <w:t>кое сельское поселение</w:t>
      </w:r>
      <w:r w:rsidRPr="007E25D6">
        <w:t xml:space="preserve"> </w:t>
      </w:r>
      <w:r w:rsidR="009D57ED" w:rsidRPr="007E25D6">
        <w:t xml:space="preserve">является </w:t>
      </w:r>
      <w:r w:rsidR="00811C55" w:rsidRPr="007E25D6">
        <w:t>природный газ</w:t>
      </w:r>
      <w:r w:rsidRPr="007E25D6">
        <w:t>.</w:t>
      </w:r>
      <w:r w:rsidR="00C25060" w:rsidRPr="007E25D6">
        <w:rPr>
          <w:lang w:eastAsia="ru-RU"/>
        </w:rPr>
        <w:t xml:space="preserve"> </w:t>
      </w:r>
      <w:r w:rsidR="00C406C6" w:rsidRPr="007E25D6">
        <w:rPr>
          <w:lang w:eastAsia="ru-RU"/>
        </w:rPr>
        <w:t>В качестве резервного топлива используется дизельное топливо</w:t>
      </w:r>
      <w:r w:rsidR="00C406C6" w:rsidRPr="007E25D6">
        <w:t xml:space="preserve"> марки</w:t>
      </w:r>
      <w:r w:rsidR="00C406C6" w:rsidRPr="007E25D6">
        <w:rPr>
          <w:lang w:eastAsia="ru-RU"/>
        </w:rPr>
        <w:t xml:space="preserve"> ДТ-З-К5;ДТ-Л-К5 ГОСТ 32511-2013.</w:t>
      </w:r>
    </w:p>
    <w:p w:rsidR="00C25060" w:rsidRPr="007E25D6" w:rsidRDefault="00FD7E24" w:rsidP="005B41FF">
      <w:pPr>
        <w:pStyle w:val="afffffffffffffff1"/>
        <w:ind w:firstLine="709"/>
        <w:rPr>
          <w:sz w:val="20"/>
          <w:szCs w:val="20"/>
          <w:lang w:eastAsia="ru-RU"/>
        </w:rPr>
      </w:pPr>
      <w:r w:rsidRPr="007E25D6">
        <w:rPr>
          <w:bCs/>
        </w:rPr>
        <w:t>Таблица 1.</w:t>
      </w:r>
      <w:r w:rsidR="00A73A2F" w:rsidRPr="007E25D6">
        <w:rPr>
          <w:bCs/>
        </w:rPr>
        <w:t>8.2.1</w:t>
      </w:r>
      <w:r w:rsidR="00410CF3" w:rsidRPr="007E25D6">
        <w:rPr>
          <w:bCs/>
        </w:rPr>
        <w:t xml:space="preserve"> </w:t>
      </w:r>
      <w:r w:rsidR="00A73A2F" w:rsidRPr="007E25D6">
        <w:rPr>
          <w:bCs/>
        </w:rPr>
        <w:t xml:space="preserve">– </w:t>
      </w:r>
      <w:r w:rsidR="005D4D09" w:rsidRPr="005D4D09">
        <w:rPr>
          <w:lang w:eastAsia="ru-RU"/>
        </w:rPr>
        <w:t xml:space="preserve">Суточные и часовые расходы топлива, аварийного (сроком на 3 дня) запасы топлива </w:t>
      </w:r>
      <w:r w:rsidR="001B0236" w:rsidRPr="007E25D6">
        <w:rPr>
          <w:b/>
          <w:lang w:eastAsia="ru-RU"/>
        </w:rPr>
        <w:fldChar w:fldCharType="begin"/>
      </w:r>
      <w:r w:rsidR="00C25060" w:rsidRPr="007E25D6">
        <w:rPr>
          <w:b/>
          <w:lang w:eastAsia="ru-RU"/>
        </w:rPr>
        <w:instrText xml:space="preserve"> LINK Excel.Sheet.12 "F:\\Интерстрой\\ТС\\Ропшинское\\Расчётные таблицы Ропшинское .xlsx" "Табл 1.6.1!R60C1:R63C5" \f 4 \h \* MERGEFORMAT </w:instrText>
      </w:r>
      <w:r w:rsidR="001B0236" w:rsidRPr="007E25D6">
        <w:rPr>
          <w:b/>
          <w:lang w:eastAsia="ru-RU"/>
        </w:rPr>
        <w:fldChar w:fldCharType="separate"/>
      </w:r>
    </w:p>
    <w:p w:rsidR="005D4D09" w:rsidRPr="007E25D6" w:rsidRDefault="001B0236" w:rsidP="00B5461F">
      <w:pPr>
        <w:pStyle w:val="11ff3"/>
      </w:pPr>
      <w:r w:rsidRPr="007E25D6">
        <w:fldChar w:fldCharType="end"/>
      </w:r>
    </w:p>
    <w:tbl>
      <w:tblPr>
        <w:tblW w:w="5000" w:type="pct"/>
        <w:tblLook w:val="04A0" w:firstRow="1" w:lastRow="0" w:firstColumn="1" w:lastColumn="0" w:noHBand="0" w:noVBand="1"/>
      </w:tblPr>
      <w:tblGrid>
        <w:gridCol w:w="4135"/>
        <w:gridCol w:w="1464"/>
        <w:gridCol w:w="1456"/>
        <w:gridCol w:w="1026"/>
        <w:gridCol w:w="1207"/>
      </w:tblGrid>
      <w:tr w:rsidR="005D4D09" w:rsidRPr="005D4D09" w:rsidTr="005D4D09">
        <w:trPr>
          <w:trHeight w:val="20"/>
        </w:trPr>
        <w:tc>
          <w:tcPr>
            <w:tcW w:w="23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D4D09" w:rsidRPr="005D4D09" w:rsidRDefault="005D4D09" w:rsidP="005D4D09">
            <w:pPr>
              <w:pStyle w:val="1fffb"/>
              <w:rPr>
                <w:lang w:eastAsia="zh-CN"/>
              </w:rPr>
            </w:pPr>
            <w:r w:rsidRPr="005D4D09">
              <w:rPr>
                <w:lang w:eastAsia="zh-CN"/>
              </w:rPr>
              <w:t>Наименование котельной</w:t>
            </w:r>
          </w:p>
        </w:tc>
        <w:tc>
          <w:tcPr>
            <w:tcW w:w="870" w:type="pct"/>
            <w:tcBorders>
              <w:top w:val="single" w:sz="4" w:space="0" w:color="auto"/>
              <w:left w:val="nil"/>
              <w:bottom w:val="single" w:sz="4" w:space="0" w:color="auto"/>
              <w:right w:val="single" w:sz="4" w:space="0" w:color="auto"/>
            </w:tcBorders>
            <w:shd w:val="clear" w:color="000000" w:fill="FFFFFF"/>
            <w:vAlign w:val="center"/>
            <w:hideMark/>
          </w:tcPr>
          <w:p w:rsidR="005D4D09" w:rsidRPr="005D4D09" w:rsidRDefault="005D4D09" w:rsidP="005D4D09">
            <w:pPr>
              <w:pStyle w:val="1fffb"/>
              <w:rPr>
                <w:lang w:eastAsia="zh-CN"/>
              </w:rPr>
            </w:pPr>
            <w:r w:rsidRPr="005D4D09">
              <w:rPr>
                <w:lang w:eastAsia="zh-CN"/>
              </w:rPr>
              <w:t>Максимально-часовой расход топлива, т.у.т./час</w:t>
            </w:r>
          </w:p>
        </w:tc>
        <w:tc>
          <w:tcPr>
            <w:tcW w:w="594" w:type="pct"/>
            <w:tcBorders>
              <w:top w:val="single" w:sz="4" w:space="0" w:color="auto"/>
              <w:left w:val="nil"/>
              <w:bottom w:val="single" w:sz="4" w:space="0" w:color="auto"/>
              <w:right w:val="single" w:sz="4" w:space="0" w:color="auto"/>
            </w:tcBorders>
            <w:shd w:val="clear" w:color="000000" w:fill="FFFFFF"/>
            <w:vAlign w:val="center"/>
            <w:hideMark/>
          </w:tcPr>
          <w:p w:rsidR="005D4D09" w:rsidRPr="005D4D09" w:rsidRDefault="005D4D09" w:rsidP="005D4D09">
            <w:pPr>
              <w:pStyle w:val="1fffb"/>
              <w:rPr>
                <w:lang w:eastAsia="zh-CN"/>
              </w:rPr>
            </w:pPr>
            <w:r w:rsidRPr="005D4D09">
              <w:rPr>
                <w:lang w:eastAsia="zh-CN"/>
              </w:rPr>
              <w:t xml:space="preserve">Максимально-часовой расход топлива, т.н.т. (тыс. </w:t>
            </w:r>
            <w:r w:rsidR="00BB453D" w:rsidRPr="00BB453D">
              <w:rPr>
                <w:lang w:eastAsia="zh-CN"/>
              </w:rPr>
              <w:t>м</w:t>
            </w:r>
            <w:r w:rsidR="00BB453D" w:rsidRPr="00BB453D">
              <w:rPr>
                <w:vertAlign w:val="superscript"/>
                <w:lang w:eastAsia="zh-CN"/>
              </w:rPr>
              <w:t>3</w:t>
            </w:r>
            <w:r w:rsidRPr="005D4D09">
              <w:rPr>
                <w:lang w:eastAsia="zh-CN"/>
              </w:rPr>
              <w:t>, т)/час</w:t>
            </w:r>
          </w:p>
        </w:tc>
        <w:tc>
          <w:tcPr>
            <w:tcW w:w="634" w:type="pct"/>
            <w:tcBorders>
              <w:top w:val="single" w:sz="4" w:space="0" w:color="auto"/>
              <w:left w:val="nil"/>
              <w:bottom w:val="single" w:sz="4" w:space="0" w:color="auto"/>
              <w:right w:val="single" w:sz="4" w:space="0" w:color="auto"/>
            </w:tcBorders>
            <w:shd w:val="clear" w:color="000000" w:fill="FFFFFF"/>
            <w:vAlign w:val="center"/>
            <w:hideMark/>
          </w:tcPr>
          <w:p w:rsidR="005D4D09" w:rsidRPr="005D4D09" w:rsidRDefault="005D4D09" w:rsidP="005D4D09">
            <w:pPr>
              <w:pStyle w:val="1fffb"/>
              <w:rPr>
                <w:lang w:eastAsia="zh-CN"/>
              </w:rPr>
            </w:pPr>
            <w:r w:rsidRPr="005D4D09">
              <w:rPr>
                <w:lang w:eastAsia="zh-CN"/>
              </w:rPr>
              <w:t xml:space="preserve">Расход топлива за сутки, т.н.т. (тыс. </w:t>
            </w:r>
            <w:r w:rsidR="00BB453D" w:rsidRPr="00BB453D">
              <w:rPr>
                <w:lang w:eastAsia="zh-CN"/>
              </w:rPr>
              <w:t>м</w:t>
            </w:r>
            <w:r w:rsidR="00BB453D" w:rsidRPr="00BB453D">
              <w:rPr>
                <w:vertAlign w:val="superscript"/>
                <w:lang w:eastAsia="zh-CN"/>
              </w:rPr>
              <w:t>3</w:t>
            </w:r>
            <w:r w:rsidRPr="005D4D09">
              <w:rPr>
                <w:lang w:eastAsia="zh-CN"/>
              </w:rPr>
              <w:t>, т)/сут</w:t>
            </w:r>
          </w:p>
        </w:tc>
        <w:tc>
          <w:tcPr>
            <w:tcW w:w="594" w:type="pct"/>
            <w:tcBorders>
              <w:top w:val="single" w:sz="4" w:space="0" w:color="auto"/>
              <w:left w:val="nil"/>
              <w:bottom w:val="single" w:sz="4" w:space="0" w:color="auto"/>
              <w:right w:val="single" w:sz="4" w:space="0" w:color="auto"/>
            </w:tcBorders>
            <w:shd w:val="clear" w:color="000000" w:fill="FFFFFF"/>
            <w:vAlign w:val="center"/>
            <w:hideMark/>
          </w:tcPr>
          <w:p w:rsidR="005D4D09" w:rsidRPr="005D4D09" w:rsidRDefault="005D4D09" w:rsidP="005D4D09">
            <w:pPr>
              <w:pStyle w:val="1fffb"/>
              <w:rPr>
                <w:lang w:eastAsia="zh-CN"/>
              </w:rPr>
            </w:pPr>
            <w:r w:rsidRPr="005D4D09">
              <w:rPr>
                <w:lang w:eastAsia="zh-CN"/>
              </w:rPr>
              <w:t xml:space="preserve">Аварийный запас топлива, т.н.т. (тыс. </w:t>
            </w:r>
            <w:r w:rsidR="00BB453D" w:rsidRPr="00BB453D">
              <w:rPr>
                <w:lang w:eastAsia="zh-CN"/>
              </w:rPr>
              <w:t>м</w:t>
            </w:r>
            <w:r w:rsidR="00BB453D" w:rsidRPr="00BB453D">
              <w:rPr>
                <w:vertAlign w:val="superscript"/>
                <w:lang w:eastAsia="zh-CN"/>
              </w:rPr>
              <w:t>3</w:t>
            </w:r>
            <w:r w:rsidRPr="005D4D09">
              <w:rPr>
                <w:lang w:eastAsia="zh-CN"/>
              </w:rPr>
              <w:t>, т)</w:t>
            </w:r>
          </w:p>
        </w:tc>
      </w:tr>
      <w:tr w:rsidR="005D4D09" w:rsidRPr="005D4D09" w:rsidTr="005D4D09">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rsidR="005D4D09" w:rsidRPr="005D4D09" w:rsidRDefault="005D4D09" w:rsidP="005D4D09">
            <w:pPr>
              <w:pStyle w:val="1fffb"/>
              <w:rPr>
                <w:lang w:eastAsia="zh-CN"/>
              </w:rPr>
            </w:pPr>
            <w:r w:rsidRPr="005D4D09">
              <w:rPr>
                <w:lang w:eastAsia="zh-CN"/>
              </w:rPr>
              <w:t>2025 год</w:t>
            </w:r>
          </w:p>
        </w:tc>
      </w:tr>
      <w:tr w:rsidR="005D4D09" w:rsidRPr="005D4D09" w:rsidTr="005D4D09">
        <w:trPr>
          <w:trHeight w:val="20"/>
        </w:trPr>
        <w:tc>
          <w:tcPr>
            <w:tcW w:w="2308" w:type="pct"/>
            <w:tcBorders>
              <w:top w:val="nil"/>
              <w:left w:val="single" w:sz="4" w:space="0" w:color="auto"/>
              <w:bottom w:val="single" w:sz="4" w:space="0" w:color="auto"/>
              <w:right w:val="single" w:sz="4" w:space="0" w:color="auto"/>
            </w:tcBorders>
            <w:shd w:val="clear" w:color="000000" w:fill="FFFFFF"/>
            <w:vAlign w:val="center"/>
            <w:hideMark/>
          </w:tcPr>
          <w:p w:rsidR="005D4D09" w:rsidRPr="005D4D09" w:rsidRDefault="005D4D09" w:rsidP="005D4D09">
            <w:pPr>
              <w:pStyle w:val="1fffb"/>
              <w:rPr>
                <w:lang w:eastAsia="zh-CN"/>
              </w:rPr>
            </w:pPr>
            <w:r w:rsidRPr="005D4D09">
              <w:rPr>
                <w:lang w:eastAsia="zh-CN"/>
              </w:rPr>
              <w:t>Котельная д. Гостицы</w:t>
            </w:r>
          </w:p>
        </w:tc>
        <w:tc>
          <w:tcPr>
            <w:tcW w:w="870" w:type="pct"/>
            <w:tcBorders>
              <w:top w:val="nil"/>
              <w:left w:val="nil"/>
              <w:bottom w:val="single" w:sz="4" w:space="0" w:color="auto"/>
              <w:right w:val="single" w:sz="4" w:space="0" w:color="auto"/>
            </w:tcBorders>
            <w:shd w:val="clear" w:color="000000" w:fill="FFFFFF"/>
            <w:vAlign w:val="center"/>
            <w:hideMark/>
          </w:tcPr>
          <w:p w:rsidR="005D4D09" w:rsidRPr="005D4D09" w:rsidRDefault="005D4D09" w:rsidP="005D4D09">
            <w:pPr>
              <w:pStyle w:val="1fffb"/>
              <w:rPr>
                <w:lang w:eastAsia="zh-CN"/>
              </w:rPr>
            </w:pPr>
            <w:r w:rsidRPr="005D4D09">
              <w:rPr>
                <w:lang w:eastAsia="zh-CN"/>
              </w:rPr>
              <w:t>0,24</w:t>
            </w:r>
          </w:p>
        </w:tc>
        <w:tc>
          <w:tcPr>
            <w:tcW w:w="594" w:type="pct"/>
            <w:tcBorders>
              <w:top w:val="nil"/>
              <w:left w:val="nil"/>
              <w:bottom w:val="single" w:sz="4" w:space="0" w:color="auto"/>
              <w:right w:val="single" w:sz="4" w:space="0" w:color="auto"/>
            </w:tcBorders>
            <w:shd w:val="clear" w:color="000000" w:fill="FFFFFF"/>
            <w:vAlign w:val="center"/>
            <w:hideMark/>
          </w:tcPr>
          <w:p w:rsidR="005D4D09" w:rsidRPr="005D4D09" w:rsidRDefault="005D4D09" w:rsidP="005D4D09">
            <w:pPr>
              <w:pStyle w:val="1fffb"/>
              <w:rPr>
                <w:lang w:eastAsia="zh-CN"/>
              </w:rPr>
            </w:pPr>
            <w:r w:rsidRPr="005D4D09">
              <w:rPr>
                <w:lang w:eastAsia="zh-CN"/>
              </w:rPr>
              <w:t>0,21</w:t>
            </w:r>
          </w:p>
        </w:tc>
        <w:tc>
          <w:tcPr>
            <w:tcW w:w="634" w:type="pct"/>
            <w:tcBorders>
              <w:top w:val="nil"/>
              <w:left w:val="nil"/>
              <w:bottom w:val="single" w:sz="4" w:space="0" w:color="auto"/>
              <w:right w:val="single" w:sz="4" w:space="0" w:color="auto"/>
            </w:tcBorders>
            <w:shd w:val="clear" w:color="000000" w:fill="FFFFFF"/>
            <w:vAlign w:val="center"/>
            <w:hideMark/>
          </w:tcPr>
          <w:p w:rsidR="005D4D09" w:rsidRPr="005D4D09" w:rsidRDefault="005D4D09" w:rsidP="005D4D09">
            <w:pPr>
              <w:pStyle w:val="1fffb"/>
              <w:rPr>
                <w:lang w:eastAsia="zh-CN"/>
              </w:rPr>
            </w:pPr>
            <w:r w:rsidRPr="005D4D09">
              <w:rPr>
                <w:lang w:eastAsia="zh-CN"/>
              </w:rPr>
              <w:t>5,01</w:t>
            </w:r>
          </w:p>
        </w:tc>
        <w:tc>
          <w:tcPr>
            <w:tcW w:w="594" w:type="pct"/>
            <w:tcBorders>
              <w:top w:val="nil"/>
              <w:left w:val="nil"/>
              <w:bottom w:val="single" w:sz="4" w:space="0" w:color="auto"/>
              <w:right w:val="single" w:sz="4" w:space="0" w:color="auto"/>
            </w:tcBorders>
            <w:shd w:val="clear" w:color="000000" w:fill="FFFFFF"/>
            <w:vAlign w:val="center"/>
            <w:hideMark/>
          </w:tcPr>
          <w:p w:rsidR="005D4D09" w:rsidRPr="005D4D09" w:rsidRDefault="005D4D09" w:rsidP="005D4D09">
            <w:pPr>
              <w:pStyle w:val="1fffb"/>
              <w:rPr>
                <w:lang w:eastAsia="zh-CN"/>
              </w:rPr>
            </w:pPr>
            <w:r w:rsidRPr="005D4D09">
              <w:rPr>
                <w:lang w:eastAsia="zh-CN"/>
              </w:rPr>
              <w:t>-</w:t>
            </w:r>
          </w:p>
        </w:tc>
      </w:tr>
    </w:tbl>
    <w:p w:rsidR="00FC6AD0" w:rsidRPr="007E25D6" w:rsidRDefault="00FC6AD0" w:rsidP="00B5461F">
      <w:pPr>
        <w:pStyle w:val="11ff3"/>
      </w:pPr>
    </w:p>
    <w:p w:rsidR="00C25060" w:rsidRPr="007E25D6" w:rsidRDefault="00C25060" w:rsidP="00B5461F">
      <w:pPr>
        <w:pStyle w:val="11ff3"/>
      </w:pPr>
      <w:r w:rsidRPr="007E25D6">
        <w:t xml:space="preserve"> Объемы запасов топлива выдерживаются в соответствии с порядком создания и использования котельными запасов топлива. Норматив создания запасов топлива на котельной является общим нормативным запасом основного и резервного видов топлива (далее - ОНЗТ) и определяется по сумме объемов неснижаемого нормативного запаса топлива и нормативного эксплуатационного запаса топлива (далее - НЭЗТ). Неснижаемый нормативный запас топлива (далее - ННЗТ) на отопительных котельных создается в целях обеспечения их работы в условиях непредвиденных обстоятельств (перерывы в поступлении топлива; резкое снижение температуры наружного воздуха и </w:t>
      </w:r>
      <w:r w:rsidRPr="007E25D6">
        <w:lastRenderedPageBreak/>
        <w:t>т.п.) при невозможности использования или исчерпании нормативного эксплуатационного запаса топлива. ННЗТ рассчитывается и обосновывается один раз в три года. При сохранении всех исходных условий для формирования ННЗТ на второй и третий год трехлетнего периода котельная подтверждает объем ННЗТ, включаемый в ОНЗТ планируемого года, без представления расчетов. В течение трехлетнего периода ННЗТ подлежит корректировке в случаях изменения состава оборудования, структуры топлива, а также нагрузки неотключаемых потребителей электрической и тепловой энергии, не имеющих питания от других источников. Расчет ННЗТ производится по каждому виду топлива раздельно. Для электростанций и котельных, работающих на газе, ННЗТ устанавливается по резервному топливу. На котельных сжигающих газ ННЗТ должен обеспечивать работу котельных в режиме «выживания» в течение - трех суток. Нормативный эксплуатационный запас топлива (далее – НЭЗТ) необходим для надежной и стабильной работы котельных и обеспечивает плановую выработку тепловой энергии. Расчет НЭЗТ производится ежегодно для каждой котельной, сжигающей или имеющей в качестве резервного твердое или жидкое топливо (</w:t>
      </w:r>
      <w:r w:rsidR="007C28E9" w:rsidRPr="007E25D6">
        <w:t>природный газ</w:t>
      </w:r>
      <w:r w:rsidRPr="007E25D6">
        <w:t>, торф). Расчеты производятся на 1 октября планируемого года.</w:t>
      </w:r>
    </w:p>
    <w:p w:rsidR="00C25060" w:rsidRPr="007E25D6" w:rsidRDefault="00C25060" w:rsidP="00B5461F">
      <w:pPr>
        <w:pStyle w:val="11ff3"/>
      </w:pPr>
      <w:r w:rsidRPr="007E25D6">
        <w:t xml:space="preserve">Для котельных в связи с сезонностью завоза топлива, ННЗТ не рассчитывается и не устанавливается. </w:t>
      </w:r>
    </w:p>
    <w:p w:rsidR="00C25060" w:rsidRDefault="00C25060" w:rsidP="00B5461F">
      <w:pPr>
        <w:pStyle w:val="11ff3"/>
      </w:pPr>
      <w:r w:rsidRPr="007E25D6">
        <w:t>Расчет нормативных эксплуатационных запасов топлива (НЭЗТ) выполнялся в соответствии с «Инструкции по организации в Минэнерго России работы по расчету и обоснованию нормативов создания запасов топлива на тепловых электростанциях и котельных», утвержденной приказом №66 от 4 сентября 2008 года, по причине сезонного завоза топлива на котельные предприятия (до начала отопительного сезона).</w:t>
      </w:r>
    </w:p>
    <w:p w:rsidR="005D4D09" w:rsidRPr="005D4D09" w:rsidRDefault="005D4D09" w:rsidP="005D4D09">
      <w:pPr>
        <w:pStyle w:val="11ff3"/>
        <w:rPr>
          <w:snapToGrid w:val="0"/>
        </w:rPr>
      </w:pPr>
      <w:r w:rsidRPr="005D4D09">
        <w:rPr>
          <w:snapToGrid w:val="0"/>
        </w:rPr>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rsidR="005D4D09" w:rsidRPr="005D4D09" w:rsidRDefault="005D4D09" w:rsidP="005D4D09">
      <w:pPr>
        <w:pStyle w:val="11ff3"/>
        <w:rPr>
          <w:snapToGrid w:val="0"/>
        </w:rPr>
      </w:pPr>
      <w:r w:rsidRPr="005D4D09">
        <w:rPr>
          <w:snapToGrid w:val="0"/>
        </w:rPr>
        <w:t>Количество суток, на которые рассчитывается ННЗТ, определяется в зависимости от вида топлива и способа его доставки в соответствии с таблицей.</w:t>
      </w:r>
    </w:p>
    <w:p w:rsidR="005D4D09" w:rsidRPr="005D4D09" w:rsidRDefault="005D4D09" w:rsidP="005D4D09">
      <w:pPr>
        <w:pStyle w:val="11ff3"/>
        <w:rPr>
          <w:snapToGrid w:val="0"/>
          <w:u w:val="single"/>
        </w:rPr>
      </w:pPr>
      <w:r w:rsidRPr="005D4D09">
        <w:rPr>
          <w:snapToGrid w:val="0"/>
          <w:u w:val="single"/>
        </w:rPr>
        <w:t>Таблица 1.8.2.2 – Количество суток для расчета запаса</w:t>
      </w:r>
    </w:p>
    <w:tbl>
      <w:tblPr>
        <w:tblW w:w="5000" w:type="pct"/>
        <w:tblCellMar>
          <w:left w:w="10" w:type="dxa"/>
          <w:right w:w="10" w:type="dxa"/>
        </w:tblCellMar>
        <w:tblLook w:val="04A0" w:firstRow="1" w:lastRow="0" w:firstColumn="1" w:lastColumn="0" w:noHBand="0" w:noVBand="1"/>
      </w:tblPr>
      <w:tblGrid>
        <w:gridCol w:w="2400"/>
        <w:gridCol w:w="3744"/>
        <w:gridCol w:w="2948"/>
      </w:tblGrid>
      <w:tr w:rsidR="005D4D09" w:rsidRPr="005D4D09" w:rsidTr="005D4D09">
        <w:trPr>
          <w:trHeight w:val="20"/>
        </w:trPr>
        <w:tc>
          <w:tcPr>
            <w:tcW w:w="1320" w:type="pct"/>
            <w:tcBorders>
              <w:top w:val="single" w:sz="4" w:space="0" w:color="auto"/>
              <w:left w:val="single" w:sz="4" w:space="0" w:color="auto"/>
            </w:tcBorders>
            <w:vAlign w:val="center"/>
          </w:tcPr>
          <w:p w:rsidR="005D4D09" w:rsidRPr="005D4D09" w:rsidRDefault="005D4D09" w:rsidP="005D4D09">
            <w:pPr>
              <w:pStyle w:val="1fffb"/>
              <w:rPr>
                <w:snapToGrid w:val="0"/>
                <w:lang w:eastAsia="zh-CN" w:bidi="ru-RU"/>
              </w:rPr>
            </w:pPr>
            <w:r w:rsidRPr="005D4D09">
              <w:rPr>
                <w:snapToGrid w:val="0"/>
                <w:lang w:eastAsia="zh-CN" w:bidi="ru-RU"/>
              </w:rPr>
              <w:t>Вид топлива</w:t>
            </w:r>
          </w:p>
        </w:tc>
        <w:tc>
          <w:tcPr>
            <w:tcW w:w="2059" w:type="pct"/>
            <w:tcBorders>
              <w:top w:val="single" w:sz="4" w:space="0" w:color="auto"/>
              <w:left w:val="single" w:sz="4" w:space="0" w:color="auto"/>
            </w:tcBorders>
            <w:vAlign w:val="center"/>
          </w:tcPr>
          <w:p w:rsidR="005D4D09" w:rsidRPr="005D4D09" w:rsidRDefault="005D4D09" w:rsidP="005D4D09">
            <w:pPr>
              <w:pStyle w:val="1fffb"/>
              <w:rPr>
                <w:snapToGrid w:val="0"/>
                <w:lang w:eastAsia="zh-CN" w:bidi="ru-RU"/>
              </w:rPr>
            </w:pPr>
            <w:r w:rsidRPr="005D4D09">
              <w:rPr>
                <w:snapToGrid w:val="0"/>
                <w:lang w:eastAsia="zh-CN" w:bidi="ru-RU"/>
              </w:rPr>
              <w:t>Способ доставки топлива</w:t>
            </w:r>
          </w:p>
        </w:tc>
        <w:tc>
          <w:tcPr>
            <w:tcW w:w="1621" w:type="pct"/>
            <w:tcBorders>
              <w:top w:val="single" w:sz="4" w:space="0" w:color="auto"/>
              <w:left w:val="single" w:sz="4" w:space="0" w:color="auto"/>
              <w:right w:val="single" w:sz="4" w:space="0" w:color="auto"/>
            </w:tcBorders>
            <w:vAlign w:val="center"/>
          </w:tcPr>
          <w:p w:rsidR="005D4D09" w:rsidRPr="005D4D09" w:rsidRDefault="005D4D09" w:rsidP="005D4D09">
            <w:pPr>
              <w:pStyle w:val="1fffb"/>
              <w:rPr>
                <w:snapToGrid w:val="0"/>
                <w:lang w:eastAsia="zh-CN" w:bidi="ru-RU"/>
              </w:rPr>
            </w:pPr>
            <w:r w:rsidRPr="005D4D09">
              <w:rPr>
                <w:snapToGrid w:val="0"/>
                <w:lang w:eastAsia="zh-CN" w:bidi="ru-RU"/>
              </w:rPr>
              <w:t>Объем запаса топлива, сут.</w:t>
            </w:r>
          </w:p>
        </w:tc>
      </w:tr>
      <w:tr w:rsidR="005D4D09" w:rsidRPr="005D4D09" w:rsidTr="005D4D09">
        <w:trPr>
          <w:trHeight w:val="20"/>
        </w:trPr>
        <w:tc>
          <w:tcPr>
            <w:tcW w:w="1320" w:type="pct"/>
            <w:tcBorders>
              <w:top w:val="single" w:sz="4" w:space="0" w:color="auto"/>
              <w:left w:val="single" w:sz="4" w:space="0" w:color="auto"/>
            </w:tcBorders>
            <w:vAlign w:val="center"/>
          </w:tcPr>
          <w:p w:rsidR="005D4D09" w:rsidRPr="005D4D09" w:rsidRDefault="005D4D09" w:rsidP="005D4D09">
            <w:pPr>
              <w:pStyle w:val="1fffb"/>
              <w:rPr>
                <w:snapToGrid w:val="0"/>
                <w:lang w:eastAsia="zh-CN" w:bidi="ru-RU"/>
              </w:rPr>
            </w:pPr>
            <w:r w:rsidRPr="005D4D09">
              <w:rPr>
                <w:snapToGrid w:val="0"/>
                <w:color w:val="3A1522"/>
                <w:lang w:eastAsia="zh-CN" w:bidi="ru-RU"/>
              </w:rPr>
              <w:t>1</w:t>
            </w:r>
          </w:p>
        </w:tc>
        <w:tc>
          <w:tcPr>
            <w:tcW w:w="2059" w:type="pct"/>
            <w:tcBorders>
              <w:top w:val="single" w:sz="4" w:space="0" w:color="auto"/>
              <w:left w:val="single" w:sz="4" w:space="0" w:color="auto"/>
            </w:tcBorders>
            <w:vAlign w:val="center"/>
          </w:tcPr>
          <w:p w:rsidR="005D4D09" w:rsidRPr="005D4D09" w:rsidRDefault="005D4D09" w:rsidP="005D4D09">
            <w:pPr>
              <w:pStyle w:val="1fffb"/>
              <w:rPr>
                <w:snapToGrid w:val="0"/>
                <w:lang w:eastAsia="zh-CN" w:bidi="ru-RU"/>
              </w:rPr>
            </w:pPr>
            <w:r w:rsidRPr="005D4D09">
              <w:rPr>
                <w:snapToGrid w:val="0"/>
                <w:lang w:eastAsia="zh-CN" w:bidi="ru-RU"/>
              </w:rPr>
              <w:t>2</w:t>
            </w:r>
          </w:p>
        </w:tc>
        <w:tc>
          <w:tcPr>
            <w:tcW w:w="1621" w:type="pct"/>
            <w:tcBorders>
              <w:top w:val="single" w:sz="4" w:space="0" w:color="auto"/>
              <w:left w:val="single" w:sz="4" w:space="0" w:color="auto"/>
              <w:right w:val="single" w:sz="4" w:space="0" w:color="auto"/>
            </w:tcBorders>
            <w:vAlign w:val="center"/>
          </w:tcPr>
          <w:p w:rsidR="005D4D09" w:rsidRPr="005D4D09" w:rsidRDefault="005D4D09" w:rsidP="005D4D09">
            <w:pPr>
              <w:pStyle w:val="1fffb"/>
              <w:rPr>
                <w:snapToGrid w:val="0"/>
                <w:lang w:eastAsia="zh-CN" w:bidi="ru-RU"/>
              </w:rPr>
            </w:pPr>
            <w:r w:rsidRPr="005D4D09">
              <w:rPr>
                <w:snapToGrid w:val="0"/>
                <w:lang w:eastAsia="zh-CN" w:bidi="ru-RU"/>
              </w:rPr>
              <w:t>3</w:t>
            </w:r>
          </w:p>
        </w:tc>
      </w:tr>
      <w:tr w:rsidR="005D4D09" w:rsidRPr="005D4D09" w:rsidTr="005D4D09">
        <w:trPr>
          <w:trHeight w:val="20"/>
        </w:trPr>
        <w:tc>
          <w:tcPr>
            <w:tcW w:w="1320" w:type="pct"/>
            <w:tcBorders>
              <w:top w:val="single" w:sz="4" w:space="0" w:color="auto"/>
              <w:left w:val="single" w:sz="4" w:space="0" w:color="auto"/>
            </w:tcBorders>
            <w:vAlign w:val="center"/>
          </w:tcPr>
          <w:p w:rsidR="005D4D09" w:rsidRPr="005D4D09" w:rsidRDefault="005D4D09" w:rsidP="005D4D09">
            <w:pPr>
              <w:pStyle w:val="1fffb"/>
              <w:rPr>
                <w:snapToGrid w:val="0"/>
                <w:lang w:eastAsia="zh-CN" w:bidi="ru-RU"/>
              </w:rPr>
            </w:pPr>
            <w:r w:rsidRPr="005D4D09">
              <w:rPr>
                <w:snapToGrid w:val="0"/>
                <w:lang w:eastAsia="zh-CN" w:bidi="ru-RU"/>
              </w:rPr>
              <w:t>твердое</w:t>
            </w:r>
          </w:p>
        </w:tc>
        <w:tc>
          <w:tcPr>
            <w:tcW w:w="2059" w:type="pct"/>
            <w:tcBorders>
              <w:top w:val="single" w:sz="4" w:space="0" w:color="auto"/>
              <w:left w:val="single" w:sz="4" w:space="0" w:color="auto"/>
            </w:tcBorders>
            <w:vAlign w:val="center"/>
          </w:tcPr>
          <w:p w:rsidR="005D4D09" w:rsidRPr="005D4D09" w:rsidRDefault="005D4D09" w:rsidP="005D4D09">
            <w:pPr>
              <w:pStyle w:val="1fffb"/>
              <w:rPr>
                <w:snapToGrid w:val="0"/>
                <w:lang w:eastAsia="zh-CN" w:bidi="ru-RU"/>
              </w:rPr>
            </w:pPr>
            <w:r w:rsidRPr="005D4D09">
              <w:rPr>
                <w:snapToGrid w:val="0"/>
                <w:lang w:eastAsia="zh-CN" w:bidi="ru-RU"/>
              </w:rPr>
              <w:t>железнодорожный транспорт</w:t>
            </w:r>
          </w:p>
          <w:p w:rsidR="005D4D09" w:rsidRPr="005D4D09" w:rsidRDefault="005D4D09" w:rsidP="005D4D09">
            <w:pPr>
              <w:pStyle w:val="1fffb"/>
              <w:rPr>
                <w:snapToGrid w:val="0"/>
                <w:lang w:eastAsia="zh-CN" w:bidi="ru-RU"/>
              </w:rPr>
            </w:pPr>
            <w:r w:rsidRPr="005D4D09">
              <w:rPr>
                <w:snapToGrid w:val="0"/>
                <w:lang w:eastAsia="zh-CN" w:bidi="ru-RU"/>
              </w:rPr>
              <w:t>автотранспорт</w:t>
            </w:r>
          </w:p>
        </w:tc>
        <w:tc>
          <w:tcPr>
            <w:tcW w:w="1621" w:type="pct"/>
            <w:tcBorders>
              <w:top w:val="single" w:sz="4" w:space="0" w:color="auto"/>
              <w:left w:val="single" w:sz="4" w:space="0" w:color="auto"/>
              <w:right w:val="single" w:sz="4" w:space="0" w:color="auto"/>
            </w:tcBorders>
            <w:vAlign w:val="center"/>
          </w:tcPr>
          <w:p w:rsidR="005D4D09" w:rsidRPr="005D4D09" w:rsidRDefault="005D4D09" w:rsidP="005D4D09">
            <w:pPr>
              <w:pStyle w:val="1fffb"/>
              <w:rPr>
                <w:snapToGrid w:val="0"/>
                <w:lang w:eastAsia="zh-CN" w:bidi="ru-RU"/>
              </w:rPr>
            </w:pPr>
            <w:r w:rsidRPr="005D4D09">
              <w:rPr>
                <w:snapToGrid w:val="0"/>
                <w:lang w:eastAsia="zh-CN" w:bidi="ru-RU"/>
              </w:rPr>
              <w:t>14</w:t>
            </w:r>
          </w:p>
          <w:p w:rsidR="005D4D09" w:rsidRPr="005D4D09" w:rsidRDefault="005D4D09" w:rsidP="005D4D09">
            <w:pPr>
              <w:pStyle w:val="1fffb"/>
              <w:rPr>
                <w:snapToGrid w:val="0"/>
                <w:lang w:eastAsia="zh-CN" w:bidi="ru-RU"/>
              </w:rPr>
            </w:pPr>
            <w:r w:rsidRPr="005D4D09">
              <w:rPr>
                <w:snapToGrid w:val="0"/>
                <w:lang w:eastAsia="zh-CN" w:bidi="ru-RU"/>
              </w:rPr>
              <w:t>7</w:t>
            </w:r>
          </w:p>
        </w:tc>
      </w:tr>
      <w:tr w:rsidR="005D4D09" w:rsidRPr="005D4D09" w:rsidTr="005D4D09">
        <w:trPr>
          <w:trHeight w:val="20"/>
        </w:trPr>
        <w:tc>
          <w:tcPr>
            <w:tcW w:w="1320" w:type="pct"/>
            <w:tcBorders>
              <w:top w:val="single" w:sz="4" w:space="0" w:color="auto"/>
              <w:left w:val="single" w:sz="4" w:space="0" w:color="auto"/>
              <w:bottom w:val="single" w:sz="4" w:space="0" w:color="auto"/>
            </w:tcBorders>
            <w:vAlign w:val="center"/>
          </w:tcPr>
          <w:p w:rsidR="005D4D09" w:rsidRPr="005D4D09" w:rsidRDefault="005D4D09" w:rsidP="005D4D09">
            <w:pPr>
              <w:pStyle w:val="1fffb"/>
              <w:rPr>
                <w:snapToGrid w:val="0"/>
                <w:lang w:eastAsia="zh-CN" w:bidi="ru-RU"/>
              </w:rPr>
            </w:pPr>
            <w:r w:rsidRPr="005D4D09">
              <w:rPr>
                <w:snapToGrid w:val="0"/>
                <w:lang w:eastAsia="zh-CN" w:bidi="ru-RU"/>
              </w:rPr>
              <w:t>жидкое</w:t>
            </w:r>
          </w:p>
        </w:tc>
        <w:tc>
          <w:tcPr>
            <w:tcW w:w="2059" w:type="pct"/>
            <w:tcBorders>
              <w:top w:val="single" w:sz="4" w:space="0" w:color="auto"/>
              <w:left w:val="single" w:sz="4" w:space="0" w:color="auto"/>
              <w:bottom w:val="single" w:sz="4" w:space="0" w:color="auto"/>
            </w:tcBorders>
            <w:vAlign w:val="center"/>
          </w:tcPr>
          <w:p w:rsidR="005D4D09" w:rsidRPr="005D4D09" w:rsidRDefault="005D4D09" w:rsidP="005D4D09">
            <w:pPr>
              <w:pStyle w:val="1fffb"/>
              <w:rPr>
                <w:snapToGrid w:val="0"/>
                <w:lang w:eastAsia="zh-CN" w:bidi="ru-RU"/>
              </w:rPr>
            </w:pPr>
            <w:r w:rsidRPr="005D4D09">
              <w:rPr>
                <w:snapToGrid w:val="0"/>
                <w:lang w:eastAsia="zh-CN" w:bidi="ru-RU"/>
              </w:rPr>
              <w:t>железнодорожный транспорт</w:t>
            </w:r>
          </w:p>
          <w:p w:rsidR="005D4D09" w:rsidRPr="005D4D09" w:rsidRDefault="005D4D09" w:rsidP="005D4D09">
            <w:pPr>
              <w:pStyle w:val="1fffb"/>
              <w:rPr>
                <w:snapToGrid w:val="0"/>
                <w:lang w:eastAsia="zh-CN" w:bidi="ru-RU"/>
              </w:rPr>
            </w:pPr>
            <w:r w:rsidRPr="005D4D09">
              <w:rPr>
                <w:snapToGrid w:val="0"/>
                <w:lang w:eastAsia="zh-CN" w:bidi="ru-RU"/>
              </w:rPr>
              <w:t>автотранспорт</w:t>
            </w:r>
          </w:p>
        </w:tc>
        <w:tc>
          <w:tcPr>
            <w:tcW w:w="1621" w:type="pct"/>
            <w:tcBorders>
              <w:top w:val="single" w:sz="4" w:space="0" w:color="auto"/>
              <w:left w:val="single" w:sz="4" w:space="0" w:color="auto"/>
              <w:bottom w:val="single" w:sz="4" w:space="0" w:color="auto"/>
              <w:right w:val="single" w:sz="4" w:space="0" w:color="auto"/>
            </w:tcBorders>
            <w:vAlign w:val="center"/>
          </w:tcPr>
          <w:p w:rsidR="005D4D09" w:rsidRPr="005D4D09" w:rsidRDefault="005D4D09" w:rsidP="005D4D09">
            <w:pPr>
              <w:pStyle w:val="1fffb"/>
              <w:rPr>
                <w:snapToGrid w:val="0"/>
                <w:lang w:eastAsia="zh-CN" w:bidi="ru-RU"/>
              </w:rPr>
            </w:pPr>
            <w:r w:rsidRPr="005D4D09">
              <w:rPr>
                <w:snapToGrid w:val="0"/>
                <w:lang w:eastAsia="zh-CN" w:bidi="ru-RU"/>
              </w:rPr>
              <w:t>10</w:t>
            </w:r>
          </w:p>
          <w:p w:rsidR="005D4D09" w:rsidRPr="005D4D09" w:rsidRDefault="005D4D09" w:rsidP="005D4D09">
            <w:pPr>
              <w:pStyle w:val="1fffb"/>
              <w:rPr>
                <w:snapToGrid w:val="0"/>
                <w:lang w:eastAsia="zh-CN" w:bidi="ru-RU"/>
              </w:rPr>
            </w:pPr>
            <w:r w:rsidRPr="005D4D09">
              <w:rPr>
                <w:snapToGrid w:val="0"/>
                <w:lang w:eastAsia="zh-CN" w:bidi="ru-RU"/>
              </w:rPr>
              <w:t>5</w:t>
            </w:r>
          </w:p>
        </w:tc>
      </w:tr>
    </w:tbl>
    <w:p w:rsidR="005D4D09" w:rsidRPr="005D4D09" w:rsidRDefault="005D4D09" w:rsidP="005D4D09">
      <w:pPr>
        <w:spacing w:after="0" w:line="360" w:lineRule="auto"/>
        <w:ind w:firstLine="709"/>
        <w:jc w:val="both"/>
        <w:rPr>
          <w:rFonts w:ascii="Times New Roman" w:eastAsia="Calibri" w:hAnsi="Times New Roman" w:cs="Times New Roman"/>
          <w:bCs/>
          <w:iCs/>
          <w:snapToGrid w:val="0"/>
          <w:color w:val="0A0A0C"/>
          <w:sz w:val="24"/>
          <w:szCs w:val="24"/>
          <w:lang w:eastAsia="en-US"/>
        </w:rPr>
      </w:pPr>
    </w:p>
    <w:p w:rsidR="005D4D09" w:rsidRPr="005D4D09" w:rsidRDefault="005D4D09" w:rsidP="005D4D09">
      <w:pPr>
        <w:pStyle w:val="11ff3"/>
        <w:rPr>
          <w:snapToGrid w:val="0"/>
        </w:rPr>
      </w:pPr>
      <w:r w:rsidRPr="005D4D09">
        <w:rPr>
          <w:snapToGrid w:val="0"/>
        </w:rPr>
        <w:lastRenderedPageBreak/>
        <w:t>Для расчета размера НЭЗТ принимается плановый среднесуточный расход топлива трех наиболее холодных месяцев отопительного периода и количество суток:</w:t>
      </w:r>
    </w:p>
    <w:p w:rsidR="005D4D09" w:rsidRPr="005D4D09" w:rsidRDefault="005D4D09" w:rsidP="005D4D0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5D4D09">
        <w:rPr>
          <w:rFonts w:ascii="Times New Roman" w:eastAsia="Times New Roman" w:hAnsi="Times New Roman" w:cs="Times New Roman"/>
          <w:bCs/>
          <w:snapToGrid w:val="0"/>
          <w:sz w:val="24"/>
          <w:szCs w:val="26"/>
          <w:lang w:eastAsia="en-US"/>
        </w:rPr>
        <w:t>по твердому топливу - 45 суток;</w:t>
      </w:r>
    </w:p>
    <w:p w:rsidR="005D4D09" w:rsidRPr="005D4D09" w:rsidRDefault="005D4D09" w:rsidP="005D4D0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5D4D09">
        <w:rPr>
          <w:rFonts w:ascii="Times New Roman" w:eastAsia="Times New Roman" w:hAnsi="Times New Roman" w:cs="Times New Roman"/>
          <w:bCs/>
          <w:snapToGrid w:val="0"/>
          <w:sz w:val="24"/>
          <w:szCs w:val="26"/>
          <w:lang w:eastAsia="en-US"/>
        </w:rPr>
        <w:t>по жидкому топливу - 30 суток.</w:t>
      </w:r>
    </w:p>
    <w:p w:rsidR="005D4D09" w:rsidRPr="005D4D09" w:rsidRDefault="005D4D09" w:rsidP="005D4D09">
      <w:pPr>
        <w:spacing w:after="0" w:line="360" w:lineRule="auto"/>
        <w:ind w:firstLine="709"/>
        <w:jc w:val="both"/>
        <w:rPr>
          <w:rFonts w:ascii="Times New Roman" w:eastAsia="Calibri" w:hAnsi="Times New Roman" w:cs="Times New Roman"/>
          <w:bCs/>
          <w:iCs/>
          <w:snapToGrid w:val="0"/>
          <w:color w:val="0A0A0C"/>
          <w:sz w:val="24"/>
          <w:szCs w:val="24"/>
          <w:u w:val="single"/>
          <w:lang w:eastAsia="en-US"/>
        </w:rPr>
      </w:pPr>
      <w:r w:rsidRPr="005D4D09">
        <w:rPr>
          <w:rFonts w:ascii="Times New Roman" w:eastAsia="Calibri" w:hAnsi="Times New Roman" w:cs="Times New Roman"/>
          <w:bCs/>
          <w:iCs/>
          <w:snapToGrid w:val="0"/>
          <w:color w:val="0A0A0C"/>
          <w:sz w:val="24"/>
          <w:szCs w:val="24"/>
          <w:u w:val="single"/>
          <w:lang w:eastAsia="en-US"/>
        </w:rPr>
        <w:t>Таблица 1.8.2.</w:t>
      </w:r>
      <w:r>
        <w:rPr>
          <w:rFonts w:ascii="Times New Roman" w:eastAsia="Calibri" w:hAnsi="Times New Roman" w:cs="Times New Roman"/>
          <w:bCs/>
          <w:iCs/>
          <w:snapToGrid w:val="0"/>
          <w:color w:val="0A0A0C"/>
          <w:sz w:val="24"/>
          <w:szCs w:val="24"/>
          <w:u w:val="single"/>
          <w:lang w:eastAsia="en-US"/>
        </w:rPr>
        <w:t>3</w:t>
      </w:r>
      <w:r w:rsidRPr="005D4D09">
        <w:rPr>
          <w:rFonts w:ascii="Times New Roman" w:eastAsia="Calibri" w:hAnsi="Times New Roman" w:cs="Times New Roman"/>
          <w:bCs/>
          <w:iCs/>
          <w:snapToGrid w:val="0"/>
          <w:color w:val="0A0A0C"/>
          <w:sz w:val="24"/>
          <w:szCs w:val="24"/>
          <w:u w:val="single"/>
          <w:lang w:eastAsia="en-US"/>
        </w:rPr>
        <w:t xml:space="preserve"> – Нормативы запасов топлива</w:t>
      </w:r>
    </w:p>
    <w:tbl>
      <w:tblPr>
        <w:tblW w:w="0" w:type="auto"/>
        <w:tblLayout w:type="fixed"/>
        <w:tblLook w:val="04A0" w:firstRow="1" w:lastRow="0" w:firstColumn="1" w:lastColumn="0" w:noHBand="0" w:noVBand="1"/>
      </w:tblPr>
      <w:tblGrid>
        <w:gridCol w:w="1266"/>
        <w:gridCol w:w="1139"/>
        <w:gridCol w:w="2226"/>
        <w:gridCol w:w="2423"/>
        <w:gridCol w:w="2008"/>
      </w:tblGrid>
      <w:tr w:rsidR="005D4D09" w:rsidRPr="005D4D09" w:rsidTr="00BF5553">
        <w:trPr>
          <w:trHeight w:val="20"/>
        </w:trPr>
        <w:tc>
          <w:tcPr>
            <w:tcW w:w="1266" w:type="dxa"/>
            <w:tcBorders>
              <w:top w:val="single" w:sz="4" w:space="0" w:color="auto"/>
              <w:left w:val="single" w:sz="4" w:space="0" w:color="auto"/>
              <w:bottom w:val="nil"/>
              <w:right w:val="single" w:sz="4" w:space="0" w:color="auto"/>
            </w:tcBorders>
            <w:shd w:val="clear" w:color="000000" w:fill="FFFFFF"/>
            <w:noWrap/>
            <w:vAlign w:val="center"/>
            <w:hideMark/>
          </w:tcPr>
          <w:p w:rsidR="005D4D09" w:rsidRPr="005D4D09" w:rsidRDefault="005D4D09" w:rsidP="005D4D09">
            <w:pPr>
              <w:pStyle w:val="1fffb"/>
              <w:rPr>
                <w:lang w:eastAsia="zh-CN"/>
              </w:rPr>
            </w:pPr>
            <w:r w:rsidRPr="005D4D09">
              <w:rPr>
                <w:lang w:eastAsia="zh-CN"/>
              </w:rPr>
              <w:t>Наименование котельной</w:t>
            </w:r>
          </w:p>
        </w:tc>
        <w:tc>
          <w:tcPr>
            <w:tcW w:w="1139" w:type="dxa"/>
            <w:tcBorders>
              <w:top w:val="single" w:sz="4" w:space="0" w:color="auto"/>
              <w:left w:val="nil"/>
              <w:bottom w:val="nil"/>
              <w:right w:val="single" w:sz="4" w:space="0" w:color="auto"/>
            </w:tcBorders>
            <w:shd w:val="clear" w:color="000000" w:fill="FFFFFF"/>
            <w:noWrap/>
            <w:vAlign w:val="center"/>
            <w:hideMark/>
          </w:tcPr>
          <w:p w:rsidR="005D4D09" w:rsidRPr="005D4D09" w:rsidRDefault="005D4D09" w:rsidP="005D4D09">
            <w:pPr>
              <w:pStyle w:val="1fffb"/>
              <w:rPr>
                <w:lang w:eastAsia="zh-CN"/>
              </w:rPr>
            </w:pPr>
            <w:r w:rsidRPr="005D4D09">
              <w:rPr>
                <w:lang w:eastAsia="zh-CN"/>
              </w:rPr>
              <w:t>Вид топлива</w:t>
            </w:r>
          </w:p>
        </w:tc>
        <w:tc>
          <w:tcPr>
            <w:tcW w:w="6657"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5D4D09" w:rsidRPr="005D4D09" w:rsidRDefault="005D4D09" w:rsidP="005D4D09">
            <w:pPr>
              <w:pStyle w:val="1fffb"/>
              <w:rPr>
                <w:lang w:eastAsia="zh-CN"/>
              </w:rPr>
            </w:pPr>
            <w:r w:rsidRPr="005D4D09">
              <w:rPr>
                <w:lang w:eastAsia="zh-CN"/>
              </w:rPr>
              <w:t>Нормативы запасов топлива</w:t>
            </w:r>
          </w:p>
        </w:tc>
      </w:tr>
      <w:tr w:rsidR="005D4D09" w:rsidRPr="005D4D09" w:rsidTr="00BF5553">
        <w:trPr>
          <w:trHeight w:val="20"/>
        </w:trPr>
        <w:tc>
          <w:tcPr>
            <w:tcW w:w="1266" w:type="dxa"/>
            <w:tcBorders>
              <w:top w:val="nil"/>
              <w:left w:val="single" w:sz="4" w:space="0" w:color="auto"/>
              <w:bottom w:val="single" w:sz="4" w:space="0" w:color="auto"/>
              <w:right w:val="single" w:sz="4" w:space="0" w:color="auto"/>
            </w:tcBorders>
            <w:shd w:val="clear" w:color="000000" w:fill="FFFFFF"/>
            <w:noWrap/>
            <w:vAlign w:val="center"/>
            <w:hideMark/>
          </w:tcPr>
          <w:p w:rsidR="005D4D09" w:rsidRPr="005D4D09" w:rsidRDefault="005D4D09" w:rsidP="005D4D09">
            <w:pPr>
              <w:pStyle w:val="1fffb"/>
              <w:rPr>
                <w:lang w:eastAsia="zh-CN"/>
              </w:rPr>
            </w:pPr>
          </w:p>
        </w:tc>
        <w:tc>
          <w:tcPr>
            <w:tcW w:w="1139" w:type="dxa"/>
            <w:tcBorders>
              <w:top w:val="nil"/>
              <w:left w:val="nil"/>
              <w:bottom w:val="single" w:sz="4" w:space="0" w:color="auto"/>
              <w:right w:val="single" w:sz="4" w:space="0" w:color="auto"/>
            </w:tcBorders>
            <w:shd w:val="clear" w:color="000000" w:fill="FFFFFF"/>
            <w:noWrap/>
            <w:vAlign w:val="center"/>
            <w:hideMark/>
          </w:tcPr>
          <w:p w:rsidR="005D4D09" w:rsidRPr="005D4D09" w:rsidRDefault="005D4D09" w:rsidP="005D4D09">
            <w:pPr>
              <w:pStyle w:val="1fffb"/>
              <w:rPr>
                <w:lang w:eastAsia="zh-CN"/>
              </w:rPr>
            </w:pPr>
          </w:p>
        </w:tc>
        <w:tc>
          <w:tcPr>
            <w:tcW w:w="2226" w:type="dxa"/>
            <w:tcBorders>
              <w:top w:val="nil"/>
              <w:left w:val="nil"/>
              <w:bottom w:val="single" w:sz="4" w:space="0" w:color="auto"/>
              <w:right w:val="single" w:sz="4" w:space="0" w:color="auto"/>
            </w:tcBorders>
            <w:shd w:val="clear" w:color="000000" w:fill="FFFFFF"/>
            <w:noWrap/>
            <w:vAlign w:val="center"/>
            <w:hideMark/>
          </w:tcPr>
          <w:p w:rsidR="005D4D09" w:rsidRPr="005D4D09" w:rsidRDefault="005D4D09" w:rsidP="005D4D09">
            <w:pPr>
              <w:pStyle w:val="1fffb"/>
              <w:rPr>
                <w:lang w:eastAsia="zh-CN"/>
              </w:rPr>
            </w:pPr>
            <w:r w:rsidRPr="005D4D09">
              <w:rPr>
                <w:lang w:eastAsia="zh-CN"/>
              </w:rPr>
              <w:t>Нормативный эксплуатационный запас топлива, тыс. тонн</w:t>
            </w:r>
          </w:p>
        </w:tc>
        <w:tc>
          <w:tcPr>
            <w:tcW w:w="2423" w:type="dxa"/>
            <w:tcBorders>
              <w:top w:val="nil"/>
              <w:left w:val="nil"/>
              <w:bottom w:val="single" w:sz="4" w:space="0" w:color="auto"/>
              <w:right w:val="single" w:sz="4" w:space="0" w:color="auto"/>
            </w:tcBorders>
            <w:shd w:val="clear" w:color="000000" w:fill="FFFFFF"/>
            <w:noWrap/>
            <w:vAlign w:val="center"/>
            <w:hideMark/>
          </w:tcPr>
          <w:p w:rsidR="005D4D09" w:rsidRPr="005D4D09" w:rsidRDefault="005D4D09" w:rsidP="005D4D09">
            <w:pPr>
              <w:pStyle w:val="1fffb"/>
              <w:rPr>
                <w:lang w:eastAsia="zh-CN"/>
              </w:rPr>
            </w:pPr>
            <w:r w:rsidRPr="005D4D09">
              <w:rPr>
                <w:lang w:eastAsia="zh-CN"/>
              </w:rPr>
              <w:t>Неснижаемый нормативный запас топлива, тыс. тонн</w:t>
            </w:r>
          </w:p>
        </w:tc>
        <w:tc>
          <w:tcPr>
            <w:tcW w:w="2008" w:type="dxa"/>
            <w:tcBorders>
              <w:top w:val="nil"/>
              <w:left w:val="nil"/>
              <w:bottom w:val="single" w:sz="4" w:space="0" w:color="auto"/>
              <w:right w:val="single" w:sz="4" w:space="0" w:color="auto"/>
            </w:tcBorders>
            <w:shd w:val="clear" w:color="000000" w:fill="FFFFFF"/>
            <w:noWrap/>
            <w:vAlign w:val="center"/>
            <w:hideMark/>
          </w:tcPr>
          <w:p w:rsidR="005D4D09" w:rsidRPr="005D4D09" w:rsidRDefault="005D4D09" w:rsidP="005D4D09">
            <w:pPr>
              <w:pStyle w:val="1fffb"/>
              <w:rPr>
                <w:lang w:eastAsia="zh-CN"/>
              </w:rPr>
            </w:pPr>
            <w:r w:rsidRPr="005D4D09">
              <w:rPr>
                <w:lang w:eastAsia="zh-CN"/>
              </w:rPr>
              <w:t>Основного и резервного топлива, тыс. тонн</w:t>
            </w:r>
          </w:p>
        </w:tc>
      </w:tr>
      <w:tr w:rsidR="005D4D09" w:rsidRPr="005D4D09" w:rsidTr="00BF5553">
        <w:trPr>
          <w:trHeight w:val="20"/>
        </w:trPr>
        <w:tc>
          <w:tcPr>
            <w:tcW w:w="1266" w:type="dxa"/>
            <w:tcBorders>
              <w:top w:val="nil"/>
              <w:left w:val="single" w:sz="4" w:space="0" w:color="auto"/>
              <w:bottom w:val="single" w:sz="4" w:space="0" w:color="auto"/>
              <w:right w:val="single" w:sz="4" w:space="0" w:color="auto"/>
            </w:tcBorders>
            <w:vAlign w:val="center"/>
            <w:hideMark/>
          </w:tcPr>
          <w:p w:rsidR="005D4D09" w:rsidRPr="005D4D09" w:rsidRDefault="005D4D09" w:rsidP="005D4D09">
            <w:pPr>
              <w:pStyle w:val="1fffb"/>
              <w:rPr>
                <w:lang w:eastAsia="zh-CN"/>
              </w:rPr>
            </w:pPr>
            <w:r w:rsidRPr="005D4D09">
              <w:rPr>
                <w:lang w:eastAsia="zh-CN"/>
              </w:rPr>
              <w:t>Котельная д. Гостицы</w:t>
            </w:r>
          </w:p>
        </w:tc>
        <w:tc>
          <w:tcPr>
            <w:tcW w:w="1139" w:type="dxa"/>
            <w:tcBorders>
              <w:top w:val="nil"/>
              <w:left w:val="nil"/>
              <w:bottom w:val="single" w:sz="4" w:space="0" w:color="auto"/>
              <w:right w:val="single" w:sz="4" w:space="0" w:color="auto"/>
            </w:tcBorders>
            <w:vAlign w:val="center"/>
            <w:hideMark/>
          </w:tcPr>
          <w:p w:rsidR="005D4D09" w:rsidRPr="005D4D09" w:rsidRDefault="005D4D09" w:rsidP="005D4D09">
            <w:pPr>
              <w:pStyle w:val="1fffb"/>
              <w:rPr>
                <w:lang w:eastAsia="zh-CN"/>
              </w:rPr>
            </w:pPr>
            <w:r w:rsidRPr="005D4D09">
              <w:rPr>
                <w:lang w:eastAsia="zh-CN"/>
              </w:rPr>
              <w:t>Дизельное топливо</w:t>
            </w:r>
          </w:p>
        </w:tc>
        <w:tc>
          <w:tcPr>
            <w:tcW w:w="2226" w:type="dxa"/>
            <w:tcBorders>
              <w:top w:val="nil"/>
              <w:left w:val="nil"/>
              <w:bottom w:val="single" w:sz="4" w:space="0" w:color="auto"/>
              <w:right w:val="single" w:sz="4" w:space="0" w:color="auto"/>
            </w:tcBorders>
            <w:vAlign w:val="center"/>
            <w:hideMark/>
          </w:tcPr>
          <w:p w:rsidR="005D4D09" w:rsidRPr="005D4D09" w:rsidRDefault="005D4D09" w:rsidP="005D4D09">
            <w:pPr>
              <w:pStyle w:val="1fffb"/>
              <w:rPr>
                <w:lang w:eastAsia="zh-CN"/>
              </w:rPr>
            </w:pPr>
            <w:r w:rsidRPr="005D4D09">
              <w:rPr>
                <w:lang w:eastAsia="zh-CN"/>
              </w:rPr>
              <w:t>0,150</w:t>
            </w:r>
          </w:p>
        </w:tc>
        <w:tc>
          <w:tcPr>
            <w:tcW w:w="2423" w:type="dxa"/>
            <w:tcBorders>
              <w:top w:val="nil"/>
              <w:left w:val="nil"/>
              <w:bottom w:val="single" w:sz="4" w:space="0" w:color="auto"/>
              <w:right w:val="single" w:sz="4" w:space="0" w:color="auto"/>
            </w:tcBorders>
            <w:vAlign w:val="center"/>
            <w:hideMark/>
          </w:tcPr>
          <w:p w:rsidR="005D4D09" w:rsidRPr="005D4D09" w:rsidRDefault="005D4D09" w:rsidP="005D4D09">
            <w:pPr>
              <w:pStyle w:val="1fffb"/>
              <w:rPr>
                <w:lang w:eastAsia="zh-CN"/>
              </w:rPr>
            </w:pPr>
            <w:r w:rsidRPr="005D4D09">
              <w:rPr>
                <w:lang w:eastAsia="zh-CN"/>
              </w:rPr>
              <w:t>0,025</w:t>
            </w:r>
          </w:p>
        </w:tc>
        <w:tc>
          <w:tcPr>
            <w:tcW w:w="2008" w:type="dxa"/>
            <w:tcBorders>
              <w:top w:val="nil"/>
              <w:left w:val="nil"/>
              <w:bottom w:val="single" w:sz="4" w:space="0" w:color="auto"/>
              <w:right w:val="single" w:sz="4" w:space="0" w:color="auto"/>
            </w:tcBorders>
            <w:vAlign w:val="center"/>
            <w:hideMark/>
          </w:tcPr>
          <w:p w:rsidR="005D4D09" w:rsidRPr="005D4D09" w:rsidRDefault="005D4D09" w:rsidP="005D4D09">
            <w:pPr>
              <w:pStyle w:val="1fffb"/>
              <w:rPr>
                <w:lang w:eastAsia="zh-CN"/>
              </w:rPr>
            </w:pPr>
            <w:r w:rsidRPr="005D4D09">
              <w:rPr>
                <w:lang w:eastAsia="zh-CN"/>
              </w:rPr>
              <w:t>0,174</w:t>
            </w:r>
          </w:p>
        </w:tc>
      </w:tr>
    </w:tbl>
    <w:p w:rsidR="00C25060" w:rsidRPr="007E25D6" w:rsidRDefault="00C25060" w:rsidP="004A41F0">
      <w:pPr>
        <w:pStyle w:val="20"/>
        <w:widowControl w:val="0"/>
        <w:numPr>
          <w:ilvl w:val="1"/>
          <w:numId w:val="57"/>
        </w:numPr>
        <w:spacing w:before="240" w:line="240" w:lineRule="auto"/>
        <w:ind w:left="0" w:firstLine="0"/>
        <w:textAlignment w:val="baseline"/>
        <w:rPr>
          <w:rFonts w:cs="Times New Roman"/>
        </w:rPr>
      </w:pPr>
      <w:bookmarkStart w:id="351" w:name="_Toc515271639"/>
      <w:bookmarkStart w:id="352" w:name="_Toc390784448"/>
      <w:bookmarkStart w:id="353" w:name="_Toc334515836"/>
      <w:bookmarkStart w:id="354" w:name="_Toc78674744"/>
      <w:bookmarkStart w:id="355" w:name="_Toc84970981"/>
      <w:bookmarkStart w:id="356" w:name="_Toc231910439"/>
      <w:r w:rsidRPr="007E25D6">
        <w:rPr>
          <w:rFonts w:cs="Times New Roman"/>
        </w:rPr>
        <w:t>Описание особенностей характеристик топлив в зависимости от мест поставки</w:t>
      </w:r>
      <w:bookmarkEnd w:id="351"/>
      <w:bookmarkEnd w:id="352"/>
      <w:bookmarkEnd w:id="353"/>
      <w:bookmarkEnd w:id="354"/>
      <w:bookmarkEnd w:id="355"/>
      <w:bookmarkEnd w:id="356"/>
    </w:p>
    <w:p w:rsidR="00C25060" w:rsidRPr="007E25D6" w:rsidRDefault="00C25060" w:rsidP="00B5461F">
      <w:pPr>
        <w:pStyle w:val="11ff3"/>
      </w:pPr>
      <w:bookmarkStart w:id="357" w:name="_Toc515271640"/>
      <w:r w:rsidRPr="007E25D6">
        <w:t>Резервн</w:t>
      </w:r>
      <w:r w:rsidR="00C406C6" w:rsidRPr="007E25D6">
        <w:t>ым</w:t>
      </w:r>
      <w:r w:rsidRPr="007E25D6">
        <w:t xml:space="preserve"> топливо</w:t>
      </w:r>
      <w:r w:rsidR="00C406C6" w:rsidRPr="007E25D6">
        <w:t>м</w:t>
      </w:r>
      <w:r w:rsidRPr="007E25D6">
        <w:t xml:space="preserve"> для источник</w:t>
      </w:r>
      <w:r w:rsidR="00C406C6" w:rsidRPr="007E25D6">
        <w:t>а</w:t>
      </w:r>
      <w:r w:rsidRPr="007E25D6">
        <w:t xml:space="preserve"> тепловой энергии систем централизованного теплоснабжения</w:t>
      </w:r>
      <w:r w:rsidR="00C406C6" w:rsidRPr="007E25D6">
        <w:t xml:space="preserve"> является дизельное топливо марки ДТ-З-К5;</w:t>
      </w:r>
      <w:r w:rsidR="005D4D09">
        <w:t xml:space="preserve"> </w:t>
      </w:r>
      <w:r w:rsidR="00C406C6" w:rsidRPr="007E25D6">
        <w:t>ДТ-Л-К5 ГОСТ 32511-2013.</w:t>
      </w:r>
    </w:p>
    <w:p w:rsidR="00C25060" w:rsidRPr="007E25D6" w:rsidRDefault="00C25060" w:rsidP="00B5461F">
      <w:pPr>
        <w:pStyle w:val="11ff3"/>
      </w:pPr>
      <w:r w:rsidRPr="007E25D6">
        <w:t>Основные характеристики различных видов топлива приведены в таблице.</w:t>
      </w:r>
    </w:p>
    <w:p w:rsidR="00C25060" w:rsidRPr="007E25D6" w:rsidRDefault="00FD7E24" w:rsidP="00A73A2F">
      <w:pPr>
        <w:pStyle w:val="11ff3"/>
        <w:rPr>
          <w:u w:val="single"/>
        </w:rPr>
      </w:pPr>
      <w:r w:rsidRPr="007E25D6">
        <w:rPr>
          <w:u w:val="single"/>
        </w:rPr>
        <w:t>Таблица 1.</w:t>
      </w:r>
      <w:r w:rsidR="00A73A2F" w:rsidRPr="007E25D6">
        <w:rPr>
          <w:u w:val="single"/>
        </w:rPr>
        <w:t>8.3.1</w:t>
      </w:r>
      <w:r w:rsidR="00410CF3" w:rsidRPr="007E25D6">
        <w:rPr>
          <w:u w:val="single"/>
        </w:rPr>
        <w:t xml:space="preserve"> </w:t>
      </w:r>
      <w:r w:rsidR="00A73A2F" w:rsidRPr="007E25D6">
        <w:rPr>
          <w:u w:val="single"/>
        </w:rPr>
        <w:t xml:space="preserve">– </w:t>
      </w:r>
      <w:r w:rsidR="00C25060" w:rsidRPr="007E25D6">
        <w:rPr>
          <w:u w:val="single"/>
        </w:rPr>
        <w:t>Характеристики топлив</w:t>
      </w:r>
    </w:p>
    <w:tbl>
      <w:tblPr>
        <w:tblW w:w="5000" w:type="pct"/>
        <w:jc w:val="center"/>
        <w:tblBorders>
          <w:top w:val="outset" w:sz="6" w:space="0" w:color="auto"/>
          <w:left w:val="outset" w:sz="6" w:space="0" w:color="auto"/>
          <w:bottom w:val="outset" w:sz="6" w:space="0" w:color="auto"/>
          <w:right w:val="outset" w:sz="6" w:space="0" w:color="auto"/>
        </w:tblBorders>
        <w:tblLook w:val="00A0" w:firstRow="1" w:lastRow="0" w:firstColumn="1" w:lastColumn="0" w:noHBand="0" w:noVBand="0"/>
      </w:tblPr>
      <w:tblGrid>
        <w:gridCol w:w="4362"/>
        <w:gridCol w:w="1079"/>
        <w:gridCol w:w="1302"/>
        <w:gridCol w:w="932"/>
        <w:gridCol w:w="1427"/>
      </w:tblGrid>
      <w:tr w:rsidR="00C25060" w:rsidRPr="007E25D6" w:rsidTr="00811C55">
        <w:trPr>
          <w:tblHeader/>
          <w:jc w:val="center"/>
        </w:trPr>
        <w:tc>
          <w:tcPr>
            <w:tcW w:w="2396" w:type="pct"/>
            <w:vMerge w:val="restart"/>
            <w:tcBorders>
              <w:top w:val="outset" w:sz="6" w:space="0" w:color="auto"/>
              <w:left w:val="outset" w:sz="6" w:space="0" w:color="auto"/>
              <w:bottom w:val="outset" w:sz="6" w:space="0" w:color="auto"/>
              <w:right w:val="outset" w:sz="6" w:space="0" w:color="auto"/>
            </w:tcBorders>
            <w:shd w:val="clear" w:color="auto" w:fill="FFFFFF" w:themeFill="background1"/>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bCs/>
                <w:sz w:val="19"/>
                <w:szCs w:val="19"/>
              </w:rPr>
              <w:t>Вид топлива</w:t>
            </w:r>
          </w:p>
        </w:tc>
        <w:tc>
          <w:tcPr>
            <w:tcW w:w="593" w:type="pct"/>
            <w:vMerge w:val="restart"/>
            <w:tcBorders>
              <w:top w:val="outset" w:sz="6" w:space="0" w:color="auto"/>
              <w:left w:val="outset" w:sz="6" w:space="0" w:color="auto"/>
              <w:bottom w:val="outset" w:sz="6" w:space="0" w:color="auto"/>
              <w:right w:val="outset" w:sz="6" w:space="0" w:color="auto"/>
            </w:tcBorders>
            <w:shd w:val="clear" w:color="auto" w:fill="FFFFFF" w:themeFill="background1"/>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bCs/>
                <w:sz w:val="19"/>
                <w:szCs w:val="19"/>
              </w:rPr>
              <w:t>Ед. изм.</w:t>
            </w:r>
          </w:p>
        </w:tc>
        <w:tc>
          <w:tcPr>
            <w:tcW w:w="2011" w:type="pct"/>
            <w:gridSpan w:val="3"/>
            <w:tcBorders>
              <w:top w:val="outset" w:sz="6" w:space="0" w:color="auto"/>
              <w:left w:val="outset" w:sz="6" w:space="0" w:color="auto"/>
              <w:bottom w:val="outset" w:sz="6" w:space="0" w:color="auto"/>
              <w:right w:val="outset" w:sz="6" w:space="0" w:color="auto"/>
            </w:tcBorders>
            <w:shd w:val="clear" w:color="auto" w:fill="FFFFFF" w:themeFill="background1"/>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bCs/>
                <w:sz w:val="19"/>
                <w:szCs w:val="19"/>
              </w:rPr>
              <w:t>Удельная теплота сгорания</w:t>
            </w:r>
          </w:p>
        </w:tc>
      </w:tr>
      <w:tr w:rsidR="00C25060" w:rsidRPr="007E25D6" w:rsidTr="00C25060">
        <w:trPr>
          <w:tblHeade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25060" w:rsidRPr="007E25D6" w:rsidRDefault="00C25060" w:rsidP="007E505D">
            <w:pPr>
              <w:spacing w:after="0" w:line="240" w:lineRule="auto"/>
              <w:rPr>
                <w:rFonts w:ascii="Times New Roman" w:hAnsi="Times New Roman" w:cs="Times New Roman"/>
                <w:sz w:val="19"/>
                <w:szCs w:val="19"/>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25060" w:rsidRPr="007E25D6" w:rsidRDefault="00C25060" w:rsidP="007E505D">
            <w:pPr>
              <w:spacing w:after="0" w:line="240" w:lineRule="auto"/>
              <w:rPr>
                <w:rFonts w:ascii="Times New Roman" w:hAnsi="Times New Roman" w:cs="Times New Roman"/>
                <w:sz w:val="19"/>
                <w:szCs w:val="19"/>
              </w:rPr>
            </w:pPr>
          </w:p>
        </w:tc>
        <w:tc>
          <w:tcPr>
            <w:tcW w:w="715" w:type="pct"/>
            <w:tcBorders>
              <w:top w:val="outset" w:sz="6" w:space="0" w:color="auto"/>
              <w:left w:val="outset" w:sz="6" w:space="0" w:color="auto"/>
              <w:bottom w:val="outset" w:sz="6" w:space="0" w:color="auto"/>
              <w:right w:val="outset" w:sz="6" w:space="0" w:color="auto"/>
            </w:tcBorders>
            <w:shd w:val="clear" w:color="auto" w:fill="FFFFFF" w:themeFill="background1"/>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ккал</w:t>
            </w:r>
          </w:p>
        </w:tc>
        <w:tc>
          <w:tcPr>
            <w:tcW w:w="512" w:type="pct"/>
            <w:tcBorders>
              <w:top w:val="outset" w:sz="6" w:space="0" w:color="auto"/>
              <w:left w:val="outset" w:sz="6" w:space="0" w:color="auto"/>
              <w:bottom w:val="outset" w:sz="6" w:space="0" w:color="auto"/>
              <w:right w:val="outset" w:sz="6" w:space="0" w:color="auto"/>
            </w:tcBorders>
            <w:shd w:val="clear" w:color="auto" w:fill="FFFFFF" w:themeFill="background1"/>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кВт</w:t>
            </w:r>
          </w:p>
        </w:tc>
        <w:tc>
          <w:tcPr>
            <w:tcW w:w="784" w:type="pct"/>
            <w:tcBorders>
              <w:top w:val="outset" w:sz="6" w:space="0" w:color="auto"/>
              <w:left w:val="outset" w:sz="6" w:space="0" w:color="auto"/>
              <w:bottom w:val="outset" w:sz="6" w:space="0" w:color="auto"/>
              <w:right w:val="outset" w:sz="6" w:space="0" w:color="auto"/>
            </w:tcBorders>
            <w:shd w:val="clear" w:color="auto" w:fill="FFFFFF" w:themeFill="background1"/>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МДж</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Электроэнергия</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кВт/ч</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864</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1,0</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3,62</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Керосин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л</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10400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12,0</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43,50</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811C55"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Дизельное топливо</w:t>
            </w:r>
            <w:r w:rsidR="00C25060" w:rsidRPr="007E25D6">
              <w:rPr>
                <w:rFonts w:ascii="Times New Roman" w:hAnsi="Times New Roman" w:cs="Times New Roman"/>
                <w:sz w:val="19"/>
                <w:szCs w:val="19"/>
              </w:rPr>
              <w:t xml:space="preserve"> </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л</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10500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12,2</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44,00</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Бензин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л</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10500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12,2</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44,00</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Газ природный</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м </w:t>
            </w:r>
            <w:r w:rsidRPr="007E25D6">
              <w:rPr>
                <w:rFonts w:ascii="Times New Roman" w:hAnsi="Times New Roman" w:cs="Times New Roman"/>
                <w:sz w:val="19"/>
                <w:szCs w:val="19"/>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8000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9,3</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33,50</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Газ сжиженный</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10800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12,5</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4</w:t>
            </w:r>
            <w:r w:rsidR="00E02051" w:rsidRPr="007E25D6">
              <w:rPr>
                <w:rFonts w:ascii="Times New Roman" w:hAnsi="Times New Roman" w:cs="Times New Roman"/>
                <w:sz w:val="19"/>
                <w:szCs w:val="19"/>
              </w:rPr>
              <w:t>6,278</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Метан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м </w:t>
            </w:r>
            <w:r w:rsidRPr="007E25D6">
              <w:rPr>
                <w:rFonts w:ascii="Times New Roman" w:hAnsi="Times New Roman" w:cs="Times New Roman"/>
                <w:sz w:val="19"/>
                <w:szCs w:val="19"/>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11950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13,8</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50,03</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Пропан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м </w:t>
            </w:r>
            <w:r w:rsidRPr="007E25D6">
              <w:rPr>
                <w:rFonts w:ascii="Times New Roman" w:hAnsi="Times New Roman" w:cs="Times New Roman"/>
                <w:sz w:val="19"/>
                <w:szCs w:val="19"/>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10885</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12,6</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45,57</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Этилен</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м </w:t>
            </w:r>
            <w:r w:rsidRPr="007E25D6">
              <w:rPr>
                <w:rFonts w:ascii="Times New Roman" w:hAnsi="Times New Roman" w:cs="Times New Roman"/>
                <w:sz w:val="19"/>
                <w:szCs w:val="19"/>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11470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13,3</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48,02</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Водород</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м </w:t>
            </w:r>
            <w:r w:rsidRPr="007E25D6">
              <w:rPr>
                <w:rFonts w:ascii="Times New Roman" w:hAnsi="Times New Roman" w:cs="Times New Roman"/>
                <w:sz w:val="19"/>
                <w:szCs w:val="19"/>
                <w:vertAlign w:val="superscript"/>
              </w:rPr>
              <w:t>3</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28700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33,2</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120,00</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Угoль каменный (W=10%)</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6450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7,5</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27,00</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Угoль бурый (W=30…40%)</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3100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3,6</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12,98</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Угoль-антрацит</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6700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7,8</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28,05</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Угoль древесный</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6510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7,5</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27,26</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Торф (W=40%)</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2900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3,6</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12,10</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Торф брикеты (W=15%)</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4200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4,9</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17,58</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Торф крошка</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2590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3,0</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10,84</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Пеллета древесная</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4100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4,7</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17,17</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Щепа</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2610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3,0</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10,93</w:t>
            </w:r>
          </w:p>
        </w:tc>
      </w:tr>
      <w:tr w:rsidR="00C25060" w:rsidRPr="007E25D6" w:rsidTr="00C25060">
        <w:trPr>
          <w:jc w:val="center"/>
        </w:trPr>
        <w:tc>
          <w:tcPr>
            <w:tcW w:w="2396"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rPr>
                <w:rFonts w:ascii="Times New Roman" w:hAnsi="Times New Roman" w:cs="Times New Roman"/>
                <w:sz w:val="19"/>
                <w:szCs w:val="19"/>
              </w:rPr>
            </w:pPr>
            <w:r w:rsidRPr="007E25D6">
              <w:rPr>
                <w:rFonts w:ascii="Times New Roman" w:hAnsi="Times New Roman" w:cs="Times New Roman"/>
                <w:sz w:val="19"/>
                <w:szCs w:val="19"/>
              </w:rPr>
              <w:t>Опилки</w:t>
            </w:r>
          </w:p>
        </w:tc>
        <w:tc>
          <w:tcPr>
            <w:tcW w:w="593"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1 кг</w:t>
            </w:r>
          </w:p>
        </w:tc>
        <w:tc>
          <w:tcPr>
            <w:tcW w:w="715"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2000</w:t>
            </w:r>
          </w:p>
        </w:tc>
        <w:tc>
          <w:tcPr>
            <w:tcW w:w="512"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2,3</w:t>
            </w:r>
          </w:p>
        </w:tc>
        <w:tc>
          <w:tcPr>
            <w:tcW w:w="784" w:type="pc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C25060" w:rsidRPr="007E25D6" w:rsidRDefault="00C25060" w:rsidP="007E505D">
            <w:pPr>
              <w:spacing w:after="0" w:line="240" w:lineRule="auto"/>
              <w:jc w:val="center"/>
              <w:rPr>
                <w:rFonts w:ascii="Times New Roman" w:hAnsi="Times New Roman" w:cs="Times New Roman"/>
                <w:sz w:val="19"/>
                <w:szCs w:val="19"/>
              </w:rPr>
            </w:pPr>
            <w:r w:rsidRPr="007E25D6">
              <w:rPr>
                <w:rFonts w:ascii="Times New Roman" w:hAnsi="Times New Roman" w:cs="Times New Roman"/>
                <w:sz w:val="19"/>
                <w:szCs w:val="19"/>
              </w:rPr>
              <w:t>8,37</w:t>
            </w:r>
          </w:p>
        </w:tc>
      </w:tr>
    </w:tbl>
    <w:p w:rsidR="00C25060" w:rsidRPr="007E25D6" w:rsidRDefault="00C25060" w:rsidP="00AD0157">
      <w:pPr>
        <w:pStyle w:val="20"/>
        <w:numPr>
          <w:ilvl w:val="1"/>
          <w:numId w:val="57"/>
        </w:numPr>
        <w:spacing w:before="240" w:line="240" w:lineRule="auto"/>
        <w:ind w:left="0"/>
        <w:rPr>
          <w:rFonts w:cs="Times New Roman"/>
        </w:rPr>
      </w:pPr>
      <w:bookmarkStart w:id="358" w:name="_Toc78674745"/>
      <w:bookmarkStart w:id="359" w:name="_Toc84970982"/>
      <w:bookmarkStart w:id="360" w:name="_Toc231910440"/>
      <w:r w:rsidRPr="007E25D6">
        <w:rPr>
          <w:rFonts w:cs="Times New Roman"/>
        </w:rPr>
        <w:lastRenderedPageBreak/>
        <w:t>Описание использования местных видов топлива, анализ поставки топлива в периоды расчетных температур наружного воздуха</w:t>
      </w:r>
      <w:bookmarkEnd w:id="357"/>
      <w:bookmarkEnd w:id="358"/>
      <w:bookmarkEnd w:id="359"/>
      <w:bookmarkEnd w:id="360"/>
    </w:p>
    <w:p w:rsidR="00C25060" w:rsidRPr="007E25D6" w:rsidRDefault="00C25060" w:rsidP="00B5461F">
      <w:pPr>
        <w:pStyle w:val="11ff3"/>
      </w:pPr>
      <w:r w:rsidRPr="007E25D6">
        <w:t xml:space="preserve">Срыва поставок основного и резервного топлива в </w:t>
      </w:r>
      <w:r w:rsidR="00C96600" w:rsidRPr="007E25D6">
        <w:t>2025</w:t>
      </w:r>
      <w:r w:rsidRPr="007E25D6">
        <w:t xml:space="preserve"> г. – не зафиксировано. Условиями Договоров поставки, заключаемыми между теплогенерирующими компаниями и поставщиком топлива оговаривается, что ограничение объемов поставок может быть применено, если потребитель создаст задолженность за поставленные объемы топлива. Лимиты на поставку позволяют обеспечить работу всего оборудования энергоисточников при полной загрузке.</w:t>
      </w:r>
    </w:p>
    <w:p w:rsidR="00C34C13" w:rsidRPr="007E25D6" w:rsidRDefault="00C25060" w:rsidP="00B5461F">
      <w:pPr>
        <w:pStyle w:val="11ff3"/>
        <w:rPr>
          <w:lang w:eastAsia="ru-RU"/>
        </w:rPr>
      </w:pPr>
      <w:r w:rsidRPr="007E25D6">
        <w:t>На период экстремальных погодных условий на предприятиях теплоэнергогенерирующих</w:t>
      </w:r>
      <w:r w:rsidRPr="007E25D6">
        <w:rPr>
          <w:lang w:eastAsia="ru-RU"/>
        </w:rPr>
        <w:t xml:space="preserve"> компаний вводится усиленный контроль над работой систем и оборудования.</w:t>
      </w:r>
    </w:p>
    <w:p w:rsidR="00C25060" w:rsidRPr="007E25D6" w:rsidRDefault="00C25060" w:rsidP="00AD0157">
      <w:pPr>
        <w:pStyle w:val="20"/>
        <w:numPr>
          <w:ilvl w:val="1"/>
          <w:numId w:val="57"/>
        </w:numPr>
        <w:spacing w:before="240" w:line="240" w:lineRule="auto"/>
        <w:ind w:left="0" w:firstLine="0"/>
        <w:rPr>
          <w:rFonts w:cs="Times New Roman"/>
          <w:szCs w:val="24"/>
          <w:lang w:eastAsia="ru-RU"/>
        </w:rPr>
      </w:pPr>
      <w:bookmarkStart w:id="361" w:name="_Toc84970983"/>
      <w:bookmarkStart w:id="362" w:name="_Toc231910441"/>
      <w:r w:rsidRPr="007E25D6">
        <w:rPr>
          <w:rFonts w:cs="Times New Roman"/>
          <w:lang w:eastAsia="ru-RU"/>
        </w:rPr>
        <w:t>Возобновляемые источники энергии и местные виды топлива не используются.</w:t>
      </w:r>
      <w:bookmarkStart w:id="363" w:name="_Toc78674746"/>
      <w:r w:rsidRPr="007E25D6">
        <w:rPr>
          <w:rFonts w:cs="Times New Roman"/>
          <w:lang w:eastAsia="ru-RU"/>
        </w:rPr>
        <w:t xml:space="preserve"> </w:t>
      </w:r>
      <w:r w:rsidRPr="007E25D6">
        <w:rPr>
          <w:rFonts w:cs="Times New Roman"/>
          <w:szCs w:val="24"/>
          <w:lang w:eastAsia="ru-RU"/>
        </w:rPr>
        <w:t>Описание видов топлива (в случае, если топливом является уг</w:t>
      </w:r>
      <w:r w:rsidRPr="007E25D6">
        <w:rPr>
          <w:rFonts w:cs="Times New Roman"/>
          <w:szCs w:val="24"/>
          <w:lang w:val="en-US" w:eastAsia="ru-RU"/>
        </w:rPr>
        <w:t>o</w:t>
      </w:r>
      <w:r w:rsidRPr="007E25D6">
        <w:rPr>
          <w:rFonts w:cs="Times New Roman"/>
          <w:szCs w:val="24"/>
          <w:lang w:eastAsia="ru-RU"/>
        </w:rPr>
        <w:t>ль, - вид ископаемого</w:t>
      </w:r>
      <w:r w:rsidR="00410CF3" w:rsidRPr="007E25D6">
        <w:rPr>
          <w:rFonts w:cs="Times New Roman"/>
          <w:szCs w:val="24"/>
          <w:lang w:eastAsia="ru-RU"/>
        </w:rPr>
        <w:t xml:space="preserve"> </w:t>
      </w:r>
      <w:r w:rsidR="00361497" w:rsidRPr="007E25D6">
        <w:rPr>
          <w:rFonts w:cs="Times New Roman"/>
          <w:szCs w:val="24"/>
          <w:lang w:eastAsia="ru-RU"/>
        </w:rPr>
        <w:t>Природного газа и угля</w:t>
      </w:r>
      <w:r w:rsidRPr="007E25D6">
        <w:rPr>
          <w:rFonts w:cs="Times New Roman"/>
          <w:szCs w:val="24"/>
          <w:lang w:eastAsia="ru-RU"/>
        </w:rPr>
        <w:t xml:space="preserve">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361"/>
      <w:bookmarkEnd w:id="362"/>
      <w:bookmarkEnd w:id="363"/>
    </w:p>
    <w:p w:rsidR="00FE693C" w:rsidRPr="007E25D6" w:rsidRDefault="00FE693C" w:rsidP="00B5461F">
      <w:pPr>
        <w:pStyle w:val="11ff3"/>
      </w:pPr>
      <w:r w:rsidRPr="007E25D6">
        <w:t xml:space="preserve">В качестве основного котельно-печного топлива на котельных </w:t>
      </w:r>
      <w:r w:rsidR="00222920" w:rsidRPr="007E25D6">
        <w:t>Гостиц</w:t>
      </w:r>
      <w:r w:rsidR="006F0FE5" w:rsidRPr="007E25D6">
        <w:t>кого сельского поселения</w:t>
      </w:r>
      <w:r w:rsidR="00410CF3" w:rsidRPr="007E25D6">
        <w:t xml:space="preserve"> </w:t>
      </w:r>
      <w:r w:rsidRPr="007E25D6">
        <w:t xml:space="preserve">используется </w:t>
      </w:r>
      <w:r w:rsidR="007C28E9" w:rsidRPr="007E25D6">
        <w:t>природный газ</w:t>
      </w:r>
      <w:r w:rsidR="00592BEA" w:rsidRPr="007E25D6">
        <w:t>.</w:t>
      </w:r>
    </w:p>
    <w:p w:rsidR="00FC6AD0" w:rsidRPr="007E25D6" w:rsidRDefault="00FE693C" w:rsidP="00B5461F">
      <w:pPr>
        <w:pStyle w:val="11ff3"/>
      </w:pPr>
      <w:r w:rsidRPr="007E25D6">
        <w:t xml:space="preserve">Потребление котельно-печного топлива, определенное расчетным путем в зависимости от утвержденного норматива удельного расхода топлива на отпущенную тепловую энергию. Котельно-печное топливо поставляется </w:t>
      </w:r>
      <w:r w:rsidR="00083104" w:rsidRPr="007E25D6">
        <w:t>раз в неделю</w:t>
      </w:r>
      <w:r w:rsidRPr="007E25D6">
        <w:t>. Топливо поставляется в полном объёме весь отопительный период.</w:t>
      </w:r>
    </w:p>
    <w:p w:rsidR="00C25060" w:rsidRPr="007E25D6" w:rsidRDefault="00C25060" w:rsidP="004A41F0">
      <w:pPr>
        <w:pStyle w:val="20"/>
        <w:numPr>
          <w:ilvl w:val="1"/>
          <w:numId w:val="57"/>
        </w:numPr>
        <w:spacing w:before="240" w:line="240" w:lineRule="auto"/>
        <w:ind w:left="0" w:firstLine="0"/>
        <w:rPr>
          <w:rFonts w:cs="Times New Roman"/>
          <w:szCs w:val="24"/>
          <w:lang w:eastAsia="ru-RU"/>
        </w:rPr>
      </w:pPr>
      <w:bookmarkStart w:id="364" w:name="_Toc78674747"/>
      <w:bookmarkStart w:id="365" w:name="_Toc84970984"/>
      <w:bookmarkStart w:id="366" w:name="_Toc231910442"/>
      <w:r w:rsidRPr="007E25D6">
        <w:rPr>
          <w:rFonts w:cs="Times New Roman"/>
          <w:szCs w:val="24"/>
          <w:lang w:eastAsia="ru-RU"/>
        </w:rPr>
        <w:t>Описание преобладающего в поселении</w:t>
      </w:r>
      <w:r w:rsidR="00AD0157" w:rsidRPr="007E25D6">
        <w:rPr>
          <w:rFonts w:cs="Times New Roman"/>
          <w:szCs w:val="24"/>
          <w:lang w:eastAsia="ru-RU"/>
        </w:rPr>
        <w:t xml:space="preserve"> </w:t>
      </w:r>
      <w:r w:rsidRPr="007E25D6">
        <w:rPr>
          <w:rFonts w:cs="Times New Roman"/>
          <w:szCs w:val="24"/>
          <w:lang w:eastAsia="ru-RU"/>
        </w:rPr>
        <w:t xml:space="preserve">вида топлива, определяемого по совокупности всех систем теплоснабжения, находящихся в соответствующем </w:t>
      </w:r>
      <w:r w:rsidR="005C1319" w:rsidRPr="007E25D6">
        <w:rPr>
          <w:rFonts w:cs="Times New Roman"/>
          <w:szCs w:val="24"/>
          <w:lang w:eastAsia="ru-RU"/>
        </w:rPr>
        <w:t>поселении</w:t>
      </w:r>
      <w:bookmarkEnd w:id="364"/>
      <w:bookmarkEnd w:id="365"/>
      <w:bookmarkEnd w:id="366"/>
    </w:p>
    <w:p w:rsidR="00C25060" w:rsidRPr="007E25D6" w:rsidRDefault="00C25060" w:rsidP="00B5461F">
      <w:pPr>
        <w:pStyle w:val="11ff3"/>
      </w:pPr>
      <w:r w:rsidRPr="007E25D6">
        <w:t>Преобладающим видом топлива на котельн</w:t>
      </w:r>
      <w:r w:rsidR="00EC3165" w:rsidRPr="007E25D6">
        <w:t>ой</w:t>
      </w:r>
      <w:r w:rsidRPr="007E25D6">
        <w:t xml:space="preserve"> муниципального образования </w:t>
      </w:r>
      <w:r w:rsidR="00222920" w:rsidRPr="007E25D6">
        <w:t>Гостиц</w:t>
      </w:r>
      <w:r w:rsidR="006F0FE5" w:rsidRPr="007E25D6">
        <w:t xml:space="preserve">кого сельского </w:t>
      </w:r>
      <w:r w:rsidR="00275D12" w:rsidRPr="007E25D6">
        <w:t>поселения является</w:t>
      </w:r>
      <w:r w:rsidRPr="007E25D6">
        <w:t xml:space="preserve"> </w:t>
      </w:r>
      <w:r w:rsidR="007C28E9" w:rsidRPr="007E25D6">
        <w:t>природный газ</w:t>
      </w:r>
      <w:r w:rsidRPr="007E25D6">
        <w:t>.</w:t>
      </w:r>
    </w:p>
    <w:p w:rsidR="00C25060" w:rsidRPr="007E25D6" w:rsidRDefault="00C25060" w:rsidP="00B5461F">
      <w:pPr>
        <w:pStyle w:val="11ff3"/>
      </w:pPr>
      <w:r w:rsidRPr="007E25D6">
        <w:t>Срыва поставок основного и резервного топлива для котельн</w:t>
      </w:r>
      <w:r w:rsidR="00EC3165" w:rsidRPr="007E25D6">
        <w:t>ой</w:t>
      </w:r>
      <w:r w:rsidRPr="007E25D6">
        <w:t xml:space="preserve"> </w:t>
      </w:r>
      <w:r w:rsidR="006F0FE5" w:rsidRPr="007E25D6">
        <w:t xml:space="preserve">д. </w:t>
      </w:r>
      <w:r w:rsidR="00222920" w:rsidRPr="007E25D6">
        <w:t>Гостицы</w:t>
      </w:r>
      <w:r w:rsidRPr="007E25D6">
        <w:t xml:space="preserve"> в период с 201</w:t>
      </w:r>
      <w:r w:rsidR="00275D12" w:rsidRPr="007E25D6">
        <w:t>9</w:t>
      </w:r>
      <w:r w:rsidRPr="007E25D6">
        <w:t xml:space="preserve"> по </w:t>
      </w:r>
      <w:r w:rsidR="00C96600" w:rsidRPr="007E25D6">
        <w:t>2025</w:t>
      </w:r>
      <w:r w:rsidRPr="007E25D6">
        <w:t xml:space="preserve"> гг – не зафиксировано.</w:t>
      </w:r>
    </w:p>
    <w:p w:rsidR="00C25060" w:rsidRPr="007E25D6" w:rsidRDefault="00C25060" w:rsidP="00B5461F">
      <w:pPr>
        <w:pStyle w:val="11ff3"/>
      </w:pPr>
      <w:r w:rsidRPr="007E25D6">
        <w:t xml:space="preserve">На данный момент оборудование готово к работе в сложных условиях, связанных со значительным понижением температуры воздуха. </w:t>
      </w:r>
    </w:p>
    <w:p w:rsidR="00C25060" w:rsidRPr="007E25D6" w:rsidRDefault="00C25060" w:rsidP="00B5461F">
      <w:pPr>
        <w:pStyle w:val="11ff3"/>
        <w:rPr>
          <w:lang w:eastAsia="ru-RU"/>
        </w:rPr>
      </w:pPr>
      <w:r w:rsidRPr="007E25D6">
        <w:lastRenderedPageBreak/>
        <w:t>Никаких ограничений в энергоснабжении потребителей не планируется. На период экстремальных погодных</w:t>
      </w:r>
      <w:r w:rsidRPr="007E25D6">
        <w:rPr>
          <w:lang w:eastAsia="ru-RU"/>
        </w:rPr>
        <w:t xml:space="preserve"> условий на предприятиях компании введен усиленный контроль над работой систем и оборудования.</w:t>
      </w:r>
    </w:p>
    <w:p w:rsidR="00C25060" w:rsidRPr="007E25D6" w:rsidRDefault="00C25060" w:rsidP="00AD0157">
      <w:pPr>
        <w:pStyle w:val="20"/>
        <w:numPr>
          <w:ilvl w:val="1"/>
          <w:numId w:val="57"/>
        </w:numPr>
        <w:spacing w:before="240" w:line="240" w:lineRule="auto"/>
        <w:ind w:left="0" w:firstLine="0"/>
        <w:rPr>
          <w:rFonts w:cs="Times New Roman"/>
          <w:szCs w:val="24"/>
          <w:lang w:eastAsia="ru-RU"/>
        </w:rPr>
      </w:pPr>
      <w:bookmarkStart w:id="367" w:name="_Toc78674748"/>
      <w:bookmarkStart w:id="368" w:name="_Toc84970985"/>
      <w:bookmarkStart w:id="369" w:name="_Toc231910443"/>
      <w:r w:rsidRPr="007E25D6">
        <w:rPr>
          <w:rFonts w:cs="Times New Roman"/>
          <w:szCs w:val="24"/>
          <w:lang w:eastAsia="ru-RU"/>
        </w:rPr>
        <w:t>Описание приоритетного направления развития топливного баланса поселения</w:t>
      </w:r>
      <w:bookmarkEnd w:id="367"/>
      <w:bookmarkEnd w:id="368"/>
      <w:bookmarkEnd w:id="369"/>
    </w:p>
    <w:p w:rsidR="00C25060" w:rsidRDefault="00C25060" w:rsidP="00B5461F">
      <w:pPr>
        <w:pStyle w:val="11ff3"/>
        <w:rPr>
          <w:lang w:eastAsia="ru-RU"/>
        </w:rPr>
      </w:pPr>
      <w:r w:rsidRPr="007E25D6">
        <w:t xml:space="preserve">Приоритетным направлением развития топливного баланса поселения является полный охват системой теплоснабжения территории </w:t>
      </w:r>
      <w:r w:rsidR="00A73A2F" w:rsidRPr="007E25D6">
        <w:t>поселения</w:t>
      </w:r>
      <w:r w:rsidRPr="007E25D6">
        <w:t xml:space="preserve"> с использованием существующими</w:t>
      </w:r>
      <w:r w:rsidRPr="007E25D6">
        <w:rPr>
          <w:lang w:eastAsia="ru-RU"/>
        </w:rPr>
        <w:t xml:space="preserve"> и перспективными источниками тепловой энергии в качестве основного топлива </w:t>
      </w:r>
      <w:r w:rsidR="007C28E9" w:rsidRPr="007E25D6">
        <w:t>природный газ</w:t>
      </w:r>
      <w:r w:rsidRPr="007E25D6">
        <w:rPr>
          <w:lang w:eastAsia="ru-RU"/>
        </w:rPr>
        <w:t>.</w:t>
      </w:r>
    </w:p>
    <w:p w:rsidR="00BF5553" w:rsidRPr="007E25D6" w:rsidRDefault="00BF5553" w:rsidP="00B5461F">
      <w:pPr>
        <w:pStyle w:val="11ff3"/>
        <w:rPr>
          <w:lang w:eastAsia="ru-RU"/>
        </w:rPr>
      </w:pPr>
    </w:p>
    <w:p w:rsidR="00C25060" w:rsidRPr="007E25D6" w:rsidRDefault="00C25060" w:rsidP="00167E90">
      <w:pPr>
        <w:pStyle w:val="19"/>
        <w:numPr>
          <w:ilvl w:val="0"/>
          <w:numId w:val="22"/>
        </w:numPr>
      </w:pPr>
      <w:bookmarkStart w:id="370" w:name="_Toc78674749"/>
      <w:bookmarkStart w:id="371" w:name="_Toc84970986"/>
      <w:bookmarkStart w:id="372" w:name="_Toc231910444"/>
      <w:r w:rsidRPr="007E25D6">
        <w:t>Надежность теплоснабжения</w:t>
      </w:r>
      <w:bookmarkEnd w:id="370"/>
      <w:bookmarkEnd w:id="371"/>
      <w:bookmarkEnd w:id="372"/>
    </w:p>
    <w:p w:rsidR="004873B0" w:rsidRPr="007E25D6" w:rsidRDefault="004873B0" w:rsidP="004873B0">
      <w:pPr>
        <w:pStyle w:val="11ff3"/>
      </w:pPr>
      <w:r w:rsidRPr="007E25D6">
        <w:t xml:space="preserve">Применительно к системам теплоснабжения надёжность можно рассматривать как свойство системы: </w:t>
      </w:r>
    </w:p>
    <w:p w:rsidR="004873B0" w:rsidRPr="007E25D6" w:rsidRDefault="004873B0" w:rsidP="004873B0">
      <w:pPr>
        <w:pStyle w:val="11ff3"/>
      </w:pPr>
      <w:r w:rsidRPr="007E25D6">
        <w:t xml:space="preserve">1. Бесперебойно снабжать потребителей в необходимом количестве тепловой энергией требуемого качества. </w:t>
      </w:r>
    </w:p>
    <w:p w:rsidR="004873B0" w:rsidRPr="007E25D6" w:rsidRDefault="004873B0" w:rsidP="004873B0">
      <w:pPr>
        <w:pStyle w:val="11ff3"/>
      </w:pPr>
      <w:r w:rsidRPr="007E25D6">
        <w:t xml:space="preserve">2. Не допускать ситуаций, опасных для людей и окружающей среды. </w:t>
      </w:r>
    </w:p>
    <w:p w:rsidR="004873B0" w:rsidRPr="007E25D6" w:rsidRDefault="004873B0" w:rsidP="004873B0">
      <w:pPr>
        <w:pStyle w:val="11ff3"/>
      </w:pPr>
      <w:r w:rsidRPr="007E25D6">
        <w:t xml:space="preserve">На выполнение первой из сформулированных в определении надёжности функций, которая обусловлена назначением системы, влияют единичные свойства безотказности, ремонтопригодности, долговечности, сохраняемости, режимной управляемости, устойчивоспособности и живучести. Выполнение второй функции, связанной с функционированием системы, зависит от свойств безотказности, ремонтопригодности, долговечности, сохраняемости, безопасности. </w:t>
      </w:r>
    </w:p>
    <w:p w:rsidR="004873B0" w:rsidRPr="007E25D6" w:rsidRDefault="004873B0" w:rsidP="004873B0">
      <w:pPr>
        <w:pStyle w:val="11ff3"/>
      </w:pPr>
      <w:r w:rsidRPr="007E25D6">
        <w:rPr>
          <w:b/>
        </w:rPr>
        <w:t>Резервирование</w:t>
      </w:r>
      <w:r w:rsidRPr="007E25D6">
        <w:t xml:space="preserve"> – один из основных методов повышения надёжности объектов, предполагающий введение дополнительных элементов и возможностей сверх минимально необходимых для нормального выполнения объектом заданных функций. Реализация различных видов резервирования обеспечивает резерв мощности (производительности, пропускной способности) системы теплоснабжения – разность между располагаемой мощностью (производительностью, пропускной способностью) объекта и его нагрузкой в данный момент времени при допускаемых значениях параметров режима и показателях качества продукции. </w:t>
      </w:r>
    </w:p>
    <w:p w:rsidR="004873B0" w:rsidRPr="007E25D6" w:rsidRDefault="004873B0" w:rsidP="004873B0">
      <w:pPr>
        <w:pStyle w:val="11ff3"/>
      </w:pPr>
      <w:r w:rsidRPr="007E25D6">
        <w:t xml:space="preserve">Надёжность системы теплоснабжения можно оценить исходя из показателей износа тепломеханического оборудования. </w:t>
      </w:r>
    </w:p>
    <w:p w:rsidR="004873B0" w:rsidRPr="007E25D6" w:rsidRDefault="004873B0" w:rsidP="004873B0">
      <w:pPr>
        <w:pStyle w:val="11ff3"/>
      </w:pPr>
      <w:bookmarkStart w:id="373" w:name="_Toc392758154"/>
      <w:r w:rsidRPr="007E25D6">
        <w:lastRenderedPageBreak/>
        <w:t>Показатели (критерии) надежности.</w:t>
      </w:r>
      <w:bookmarkEnd w:id="373"/>
    </w:p>
    <w:p w:rsidR="004873B0" w:rsidRPr="007E25D6" w:rsidRDefault="004873B0" w:rsidP="004873B0">
      <w:pPr>
        <w:pStyle w:val="11ff3"/>
      </w:pPr>
      <w:r w:rsidRPr="007E25D6">
        <w:t xml:space="preserve">Способность проектируемых и действующих источников тепловой энергии, тепловых сетей и в целом СЦТ обеспечивать в течение заданного времени требуемые режимы, параметры и качество теплоснабжения следует определять по трем показателям (критериям): </w:t>
      </w:r>
    </w:p>
    <w:p w:rsidR="004873B0" w:rsidRPr="007E25D6" w:rsidRDefault="004873B0" w:rsidP="004873B0">
      <w:pPr>
        <w:pStyle w:val="11ff3"/>
      </w:pPr>
      <w:r w:rsidRPr="007E25D6">
        <w:rPr>
          <w:b/>
        </w:rPr>
        <w:t xml:space="preserve">Вероятность безотказной работы системы [Р] </w:t>
      </w:r>
      <w:r w:rsidRPr="007E25D6">
        <w:t xml:space="preserve">- способность системы не допускать отказов, приводящих к падению температуры в отапливаемых помещениях жилых и общественных зданий ниже +12 °С, в промышленных зданиях ниже +8 °С, более числа раз установленного нормативами. </w:t>
      </w:r>
    </w:p>
    <w:p w:rsidR="004873B0" w:rsidRPr="007E25D6" w:rsidRDefault="004873B0" w:rsidP="004873B0">
      <w:pPr>
        <w:pStyle w:val="11ff3"/>
      </w:pPr>
      <w:r w:rsidRPr="007E25D6">
        <w:rPr>
          <w:b/>
        </w:rPr>
        <w:t xml:space="preserve">Коэффициент готовности системы [Кг] </w:t>
      </w:r>
      <w:r w:rsidRPr="007E25D6">
        <w:t xml:space="preserve">-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допускаемых нормативами. Допускаемое снижение температуры составляет 2°С. </w:t>
      </w:r>
    </w:p>
    <w:p w:rsidR="004873B0" w:rsidRPr="007E25D6" w:rsidRDefault="004873B0" w:rsidP="004873B0">
      <w:pPr>
        <w:pStyle w:val="11ff3"/>
      </w:pPr>
      <w:r w:rsidRPr="007E25D6">
        <w:rPr>
          <w:b/>
        </w:rPr>
        <w:t xml:space="preserve">Живучесть системы [Ж] </w:t>
      </w:r>
      <w:r w:rsidRPr="007E25D6">
        <w:t xml:space="preserve">- способность системы сохранять свою работоспособность в аварийных (экстремальных) условиях, а также после длительных остановов (более 54 часов). </w:t>
      </w:r>
    </w:p>
    <w:p w:rsidR="004873B0" w:rsidRPr="007E25D6" w:rsidRDefault="004873B0" w:rsidP="004873B0">
      <w:pPr>
        <w:pStyle w:val="11ff3"/>
      </w:pPr>
      <w:bookmarkStart w:id="374" w:name="_Toc392758155"/>
      <w:r w:rsidRPr="007E25D6">
        <w:t>Вероятность безотказной работы [P].</w:t>
      </w:r>
      <w:bookmarkEnd w:id="374"/>
    </w:p>
    <w:p w:rsidR="004873B0" w:rsidRPr="007E25D6" w:rsidRDefault="004873B0" w:rsidP="004873B0">
      <w:pPr>
        <w:pStyle w:val="11ff3"/>
      </w:pPr>
      <w:r w:rsidRPr="007E25D6">
        <w:t xml:space="preserve">Вероятность безотказной работы [Р] для каждого </w:t>
      </w:r>
      <w:r w:rsidRPr="007E25D6">
        <w:rPr>
          <w:i/>
        </w:rPr>
        <w:t>j</w:t>
      </w:r>
      <w:r w:rsidRPr="007E25D6">
        <w:t xml:space="preserve">-го участка трубопровода в течение одного года вычисляется с помощью плотности потока отказов </w:t>
      </w:r>
      <w:r w:rsidRPr="007E25D6">
        <w:rPr>
          <w:i/>
        </w:rPr>
        <w:t xml:space="preserve">ωjР </w:t>
      </w:r>
    </w:p>
    <w:p w:rsidR="004873B0" w:rsidRPr="007E25D6" w:rsidRDefault="004873B0" w:rsidP="004873B0">
      <w:pPr>
        <w:pStyle w:val="11ff3"/>
        <w:jc w:val="center"/>
      </w:pPr>
      <w:r w:rsidRPr="007E25D6">
        <w:t>Р =е</w:t>
      </w:r>
      <w:r w:rsidRPr="007E25D6">
        <w:rPr>
          <w:vertAlign w:val="superscript"/>
        </w:rPr>
        <w:t>(-ωjР)</w:t>
      </w:r>
      <w:r w:rsidRPr="007E25D6">
        <w:t>;</w:t>
      </w:r>
    </w:p>
    <w:p w:rsidR="004873B0" w:rsidRPr="007E25D6" w:rsidRDefault="004873B0" w:rsidP="004873B0">
      <w:pPr>
        <w:pStyle w:val="11ff3"/>
      </w:pPr>
      <w:r w:rsidRPr="007E25D6">
        <w:t xml:space="preserve">Вычисленные на предварительном этапе плотности потока отказов </w:t>
      </w:r>
      <w:r w:rsidRPr="007E25D6">
        <w:rPr>
          <w:i/>
        </w:rPr>
        <w:t xml:space="preserve">ωjЕ </w:t>
      </w:r>
      <w:r w:rsidRPr="007E25D6">
        <w:t xml:space="preserve">и </w:t>
      </w:r>
      <w:r w:rsidRPr="007E25D6">
        <w:rPr>
          <w:i/>
        </w:rPr>
        <w:t>ωjР</w:t>
      </w:r>
      <w:r w:rsidRPr="007E25D6">
        <w:t xml:space="preserve">, корректируются по статистическим данным аварий за последние 5 лет в соответствии с оценками показателей остаточного ресурса участка теплопровода для каждой аварии на данном участке путем ее умножения на соответствующие коэффициенты. </w:t>
      </w:r>
    </w:p>
    <w:p w:rsidR="004873B0" w:rsidRPr="007E25D6" w:rsidRDefault="004873B0" w:rsidP="004873B0">
      <w:pPr>
        <w:pStyle w:val="11ff3"/>
      </w:pPr>
      <w:r w:rsidRPr="007E25D6">
        <w:t xml:space="preserve">Вероятность безотказной работы [Р] определяется по формуле: </w:t>
      </w:r>
    </w:p>
    <w:p w:rsidR="004873B0" w:rsidRPr="007E25D6" w:rsidRDefault="004873B0" w:rsidP="004873B0">
      <w:pPr>
        <w:pStyle w:val="11ff3"/>
        <w:jc w:val="center"/>
      </w:pPr>
      <w:r w:rsidRPr="007E25D6">
        <w:t>Р = е</w:t>
      </w:r>
      <w:r w:rsidRPr="007E25D6">
        <w:rPr>
          <w:vertAlign w:val="superscript"/>
        </w:rPr>
        <w:t>-ω</w:t>
      </w:r>
      <w:r w:rsidRPr="007E25D6">
        <w:t>;</w:t>
      </w:r>
    </w:p>
    <w:p w:rsidR="004873B0" w:rsidRPr="007E25D6" w:rsidRDefault="004873B0" w:rsidP="004873B0">
      <w:pPr>
        <w:pStyle w:val="11ff3"/>
      </w:pPr>
      <w:r w:rsidRPr="007E25D6">
        <w:t xml:space="preserve">где ω – плотность потока учитываемых отказов, сопровождающихся снижением подачи тепловой энергии потребителям, может быть определена по эмпирической формуле: </w:t>
      </w:r>
    </w:p>
    <w:p w:rsidR="004873B0" w:rsidRPr="007E25D6" w:rsidRDefault="004873B0" w:rsidP="004873B0">
      <w:pPr>
        <w:pStyle w:val="11ff3"/>
        <w:jc w:val="center"/>
      </w:pPr>
      <w:r w:rsidRPr="007E25D6">
        <w:t>ω = а·m·К</w:t>
      </w:r>
      <w:r w:rsidRPr="007E25D6">
        <w:rPr>
          <w:vertAlign w:val="subscript"/>
        </w:rPr>
        <w:t>с</w:t>
      </w:r>
      <w:r w:rsidRPr="007E25D6">
        <w:t>·d</w:t>
      </w:r>
      <w:r w:rsidRPr="007E25D6">
        <w:rPr>
          <w:vertAlign w:val="superscript"/>
        </w:rPr>
        <w:t>0,208</w:t>
      </w:r>
      <w:r w:rsidRPr="007E25D6">
        <w:t>;</w:t>
      </w:r>
    </w:p>
    <w:p w:rsidR="004873B0" w:rsidRPr="007E25D6" w:rsidRDefault="004873B0" w:rsidP="004873B0">
      <w:pPr>
        <w:pStyle w:val="11ff3"/>
      </w:pPr>
      <w:r w:rsidRPr="007E25D6">
        <w:t>где:</w:t>
      </w:r>
    </w:p>
    <w:p w:rsidR="004873B0" w:rsidRPr="007E25D6" w:rsidRDefault="004873B0" w:rsidP="004873B0">
      <w:pPr>
        <w:pStyle w:val="11ff3"/>
      </w:pPr>
      <w:r w:rsidRPr="007E25D6">
        <w:t xml:space="preserve">а – эмпирический коэффициент. </w:t>
      </w:r>
    </w:p>
    <w:p w:rsidR="004873B0" w:rsidRPr="007E25D6" w:rsidRDefault="004873B0" w:rsidP="004873B0">
      <w:pPr>
        <w:pStyle w:val="11ff3"/>
      </w:pPr>
      <w:r w:rsidRPr="007E25D6">
        <w:t xml:space="preserve">При нормативном уровне безотказности а = 0,00003; </w:t>
      </w:r>
    </w:p>
    <w:p w:rsidR="004873B0" w:rsidRPr="007E25D6" w:rsidRDefault="004873B0" w:rsidP="004873B0">
      <w:pPr>
        <w:pStyle w:val="11ff3"/>
      </w:pPr>
      <w:r w:rsidRPr="007E25D6">
        <w:lastRenderedPageBreak/>
        <w:t xml:space="preserve">m – эмпирический коэффициент потока отказов, полученный на основе обработки статистических данных по отказам. Допускается принимать равным 0,5 при расчете показателя безотказности и 1,0 при расчете показателя готовности; </w:t>
      </w:r>
    </w:p>
    <w:p w:rsidR="004873B0" w:rsidRPr="007E25D6" w:rsidRDefault="004873B0" w:rsidP="004873B0">
      <w:pPr>
        <w:pStyle w:val="11ff3"/>
      </w:pPr>
      <w:r w:rsidRPr="007E25D6">
        <w:t xml:space="preserve">Кс – коэффициент, учитывающий старение (утрату ресурса) конкретного участка теплосети. Для проектируемых новых участков тепловых сетей рекомендуется принимать Кс = 1. Во всех других случаях коэффициент старения рассчитывается в зависимости от времени эксплуатации по формуле: </w:t>
      </w:r>
    </w:p>
    <w:p w:rsidR="004873B0" w:rsidRPr="007E25D6" w:rsidRDefault="004873B0" w:rsidP="004873B0">
      <w:pPr>
        <w:pStyle w:val="11ff3"/>
        <w:jc w:val="center"/>
      </w:pPr>
      <w:r w:rsidRPr="007E25D6">
        <w:t>К</w:t>
      </w:r>
      <w:r w:rsidRPr="007E25D6">
        <w:rPr>
          <w:vertAlign w:val="subscript"/>
        </w:rPr>
        <w:t xml:space="preserve">с </w:t>
      </w:r>
      <w:r w:rsidRPr="007E25D6">
        <w:t>= 3·И</w:t>
      </w:r>
      <w:r w:rsidRPr="007E25D6">
        <w:rPr>
          <w:vertAlign w:val="superscript"/>
        </w:rPr>
        <w:t>2,6</w:t>
      </w:r>
    </w:p>
    <w:p w:rsidR="004873B0" w:rsidRPr="007E25D6" w:rsidRDefault="004873B0" w:rsidP="004873B0">
      <w:pPr>
        <w:pStyle w:val="11ff3"/>
        <w:jc w:val="center"/>
      </w:pPr>
      <w:r w:rsidRPr="007E25D6">
        <w:t>И = n/no</w:t>
      </w:r>
    </w:p>
    <w:p w:rsidR="004873B0" w:rsidRPr="007E25D6" w:rsidRDefault="004873B0" w:rsidP="004873B0">
      <w:pPr>
        <w:pStyle w:val="11ff3"/>
      </w:pPr>
      <w:r w:rsidRPr="007E25D6">
        <w:t>где:</w:t>
      </w:r>
    </w:p>
    <w:p w:rsidR="004873B0" w:rsidRPr="007E25D6" w:rsidRDefault="004873B0" w:rsidP="004873B0">
      <w:pPr>
        <w:pStyle w:val="11ff3"/>
      </w:pPr>
      <w:r w:rsidRPr="007E25D6">
        <w:t xml:space="preserve">И – индекс утраты ресурса; </w:t>
      </w:r>
    </w:p>
    <w:p w:rsidR="004873B0" w:rsidRPr="007E25D6" w:rsidRDefault="00A53753" w:rsidP="004873B0">
      <w:pPr>
        <w:pStyle w:val="11ff3"/>
      </w:pPr>
      <w:r w:rsidRPr="007E25D6">
        <w:t xml:space="preserve">№ </w:t>
      </w:r>
      <w:r w:rsidR="004873B0" w:rsidRPr="007E25D6">
        <w:t xml:space="preserve">– срок службы теплопровода с момента ввода в эксплуатацию (в годах); </w:t>
      </w:r>
    </w:p>
    <w:p w:rsidR="004873B0" w:rsidRPr="007E25D6" w:rsidRDefault="004873B0" w:rsidP="004873B0">
      <w:pPr>
        <w:pStyle w:val="11ff3"/>
      </w:pPr>
      <w:r w:rsidRPr="007E25D6">
        <w:t xml:space="preserve">no – расчетный срок службы теплопровода (в годах). </w:t>
      </w:r>
    </w:p>
    <w:p w:rsidR="004873B0" w:rsidRPr="007E25D6" w:rsidRDefault="004873B0" w:rsidP="004873B0">
      <w:pPr>
        <w:pStyle w:val="11ff3"/>
      </w:pPr>
      <w:r w:rsidRPr="007E25D6">
        <w:t xml:space="preserve">Нормативные (минимально допустимые) показатели вероятности безотказной работы согласно СП 124.13330.2012 принимаются для: </w:t>
      </w:r>
    </w:p>
    <w:p w:rsidR="004873B0" w:rsidRPr="007E25D6" w:rsidRDefault="004873B0" w:rsidP="004873B0">
      <w:pPr>
        <w:pStyle w:val="11ff3"/>
      </w:pPr>
      <w:r w:rsidRPr="007E25D6">
        <w:t xml:space="preserve">- источника тепловой энергии – Рит = 0,97; </w:t>
      </w:r>
    </w:p>
    <w:p w:rsidR="004873B0" w:rsidRPr="007E25D6" w:rsidRDefault="004873B0" w:rsidP="004873B0">
      <w:pPr>
        <w:pStyle w:val="11ff3"/>
      </w:pPr>
      <w:r w:rsidRPr="007E25D6">
        <w:t xml:space="preserve">- тепловых сетей – Ртс = 0,90; </w:t>
      </w:r>
    </w:p>
    <w:p w:rsidR="004873B0" w:rsidRPr="007E25D6" w:rsidRDefault="004873B0" w:rsidP="004873B0">
      <w:pPr>
        <w:pStyle w:val="11ff3"/>
      </w:pPr>
      <w:r w:rsidRPr="007E25D6">
        <w:t xml:space="preserve">- потребителя теплоты – Рпт = 0,99; </w:t>
      </w:r>
    </w:p>
    <w:p w:rsidR="004873B0" w:rsidRPr="007E25D6" w:rsidRDefault="004873B0" w:rsidP="004873B0">
      <w:pPr>
        <w:pStyle w:val="11ff3"/>
        <w:jc w:val="center"/>
      </w:pPr>
      <w:r w:rsidRPr="007E25D6">
        <w:t>СЦТ – Рсцт = 0,9*0,97*0,99 = 0,86.</w:t>
      </w:r>
    </w:p>
    <w:p w:rsidR="004873B0" w:rsidRPr="007E25D6" w:rsidRDefault="004873B0" w:rsidP="004873B0">
      <w:pPr>
        <w:pStyle w:val="11ff3"/>
      </w:pPr>
      <w:r w:rsidRPr="007E25D6">
        <w:t>Уровень надежности системы теплоснабжения характеризует состояние системы с точки зрения возможности обеспечения качественной и безопасной услуги теплоснабжения (производства и передачи тепловой энергии).</w:t>
      </w:r>
    </w:p>
    <w:p w:rsidR="00C25060" w:rsidRPr="007E25D6" w:rsidRDefault="00C25060" w:rsidP="00B5461F">
      <w:pPr>
        <w:pStyle w:val="11ff3"/>
      </w:pPr>
      <w:r w:rsidRPr="007E25D6">
        <w:t>Под надежностью системы теплоснабжения понимают способность проектируемых и действующих источников тепловой энергии, тепловых сетей в целом СЦТ обеспечивать в течение заданного времени требуемые режимы, параметры и качество теплоснабжения.</w:t>
      </w:r>
    </w:p>
    <w:p w:rsidR="00C25060" w:rsidRPr="007E25D6" w:rsidRDefault="00C25060" w:rsidP="00B5461F">
      <w:pPr>
        <w:pStyle w:val="11ff3"/>
      </w:pPr>
      <w:r w:rsidRPr="007E25D6">
        <w:t>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rsidR="00C25060" w:rsidRPr="007E25D6" w:rsidRDefault="00C25060" w:rsidP="00C25060">
      <w:pPr>
        <w:pStyle w:val="113"/>
        <w:rPr>
          <w:lang w:eastAsia="ru-RU"/>
        </w:rPr>
      </w:pPr>
      <w:r w:rsidRPr="007E25D6">
        <w:rPr>
          <w:lang w:eastAsia="ru-RU"/>
        </w:rPr>
        <w:t>источника теплоты Рит = 0,97;</w:t>
      </w:r>
    </w:p>
    <w:p w:rsidR="00C25060" w:rsidRPr="007E25D6" w:rsidRDefault="00C25060" w:rsidP="00C25060">
      <w:pPr>
        <w:pStyle w:val="113"/>
        <w:rPr>
          <w:lang w:eastAsia="ru-RU"/>
        </w:rPr>
      </w:pPr>
      <w:r w:rsidRPr="007E25D6">
        <w:rPr>
          <w:lang w:eastAsia="ru-RU"/>
        </w:rPr>
        <w:t>тепловых сетей Ртс = 0,9;</w:t>
      </w:r>
    </w:p>
    <w:p w:rsidR="00C25060" w:rsidRPr="007E25D6" w:rsidRDefault="00C25060" w:rsidP="00C25060">
      <w:pPr>
        <w:pStyle w:val="113"/>
        <w:rPr>
          <w:lang w:eastAsia="ru-RU"/>
        </w:rPr>
      </w:pPr>
      <w:r w:rsidRPr="007E25D6">
        <w:rPr>
          <w:lang w:eastAsia="ru-RU"/>
        </w:rPr>
        <w:t>потребителя теплоты Рпт = 0,99;</w:t>
      </w:r>
    </w:p>
    <w:p w:rsidR="00C25060" w:rsidRPr="007E25D6" w:rsidRDefault="00C25060" w:rsidP="00C25060">
      <w:pPr>
        <w:pStyle w:val="113"/>
        <w:rPr>
          <w:lang w:eastAsia="ru-RU"/>
        </w:rPr>
      </w:pPr>
      <w:r w:rsidRPr="007E25D6">
        <w:rPr>
          <w:lang w:eastAsia="ru-RU"/>
        </w:rPr>
        <w:t>СЦТ в целом Рсцт = 0,9</w:t>
      </w:r>
      <m:oMath>
        <m:r>
          <w:rPr>
            <w:rFonts w:ascii="Cambria Math" w:hAnsi="Cambria Math"/>
            <w:lang w:eastAsia="ru-RU"/>
          </w:rPr>
          <m:t>∙</m:t>
        </m:r>
      </m:oMath>
      <w:r w:rsidRPr="007E25D6">
        <w:rPr>
          <w:lang w:eastAsia="ru-RU"/>
        </w:rPr>
        <w:t>0,97</w:t>
      </w:r>
      <m:oMath>
        <m:r>
          <w:rPr>
            <w:rFonts w:ascii="Cambria Math" w:hAnsi="Cambria Math"/>
            <w:lang w:eastAsia="ru-RU"/>
          </w:rPr>
          <m:t>∙</m:t>
        </m:r>
      </m:oMath>
      <w:r w:rsidRPr="007E25D6">
        <w:rPr>
          <w:lang w:eastAsia="ru-RU"/>
        </w:rPr>
        <w:t>0,99 = 0,86.</w:t>
      </w:r>
    </w:p>
    <w:p w:rsidR="00C25060" w:rsidRPr="007E25D6" w:rsidRDefault="00C25060" w:rsidP="00B5461F">
      <w:pPr>
        <w:pStyle w:val="11ff3"/>
      </w:pPr>
      <w:r w:rsidRPr="007E25D6">
        <w:lastRenderedPageBreak/>
        <w:t>Расчет вероятности безотказной работы тепловой сети по отношению к каждому потребителю рекомендуется выполнять с применением следующего алгоритма:</w:t>
      </w:r>
    </w:p>
    <w:p w:rsidR="00C25060" w:rsidRPr="007E25D6" w:rsidRDefault="00C25060" w:rsidP="00B5461F">
      <w:pPr>
        <w:pStyle w:val="11ff3"/>
      </w:pPr>
      <w:r w:rsidRPr="007E25D6">
        <w:t>1. 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C25060" w:rsidRPr="007E25D6" w:rsidRDefault="00C25060" w:rsidP="00B5461F">
      <w:pPr>
        <w:pStyle w:val="11ff3"/>
      </w:pPr>
      <w:r w:rsidRPr="007E25D6">
        <w:t>2. На первом этапе расчета устанавливается перечень участков теплопроводов, составляющих этот путь.</w:t>
      </w:r>
    </w:p>
    <w:p w:rsidR="00C25060" w:rsidRPr="007E25D6" w:rsidRDefault="00C25060" w:rsidP="00B5461F">
      <w:pPr>
        <w:pStyle w:val="11ff3"/>
      </w:pPr>
      <w:r w:rsidRPr="007E25D6">
        <w:t>3. Для каждого участка тепловой сети устанавливаются: год его ввода в эксплуатацию, диаметр и протяженность.</w:t>
      </w:r>
    </w:p>
    <w:p w:rsidR="00C25060" w:rsidRPr="007E25D6" w:rsidRDefault="00C25060" w:rsidP="00B5461F">
      <w:pPr>
        <w:pStyle w:val="11ff3"/>
      </w:pPr>
      <w:r w:rsidRPr="007E25D6">
        <w:t>4.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C25060" w:rsidRPr="007E25D6" w:rsidRDefault="003E205E" w:rsidP="00C25060">
      <w:pPr>
        <w:pStyle w:val="113"/>
        <w:rPr>
          <w:lang w:eastAsia="ru-RU"/>
        </w:rPr>
      </w:pPr>
      <m:oMath>
        <m:sSub>
          <m:sSubPr>
            <m:ctrlPr>
              <w:rPr>
                <w:rFonts w:ascii="Cambria Math" w:hAnsi="Cambria Math"/>
                <w:i/>
                <w:lang w:eastAsia="ru-RU"/>
              </w:rPr>
            </m:ctrlPr>
          </m:sSubPr>
          <m:e>
            <m:r>
              <w:rPr>
                <w:rFonts w:ascii="Cambria Math" w:hAnsi="Cambria Math"/>
                <w:lang w:eastAsia="ru-RU"/>
              </w:rPr>
              <m:t>λ</m:t>
            </m:r>
          </m:e>
          <m:sub>
            <m:r>
              <w:rPr>
                <w:rFonts w:ascii="Cambria Math" w:hAnsi="Cambria Math"/>
                <w:lang w:eastAsia="ru-RU"/>
              </w:rPr>
              <m:t>0</m:t>
            </m:r>
          </m:sub>
        </m:sSub>
      </m:oMath>
      <w:r w:rsidR="00C25060" w:rsidRPr="007E25D6">
        <w:rPr>
          <w:lang w:eastAsia="ru-RU"/>
        </w:rPr>
        <w:t>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rsidR="00C25060" w:rsidRPr="007E25D6" w:rsidRDefault="00C25060" w:rsidP="00C25060">
      <w:pPr>
        <w:pStyle w:val="113"/>
        <w:rPr>
          <w:lang w:eastAsia="ru-RU"/>
        </w:rPr>
      </w:pPr>
      <w:r w:rsidRPr="007E25D6">
        <w:rPr>
          <w:lang w:eastAsia="ru-RU"/>
        </w:rPr>
        <w:t>средневзвешенная частота (интенсивность) отказов для участков тепловой сети с продолжительностью эксплуатации от 1 до 3 лет;</w:t>
      </w:r>
    </w:p>
    <w:p w:rsidR="00C25060" w:rsidRPr="007E25D6" w:rsidRDefault="00C25060" w:rsidP="00C25060">
      <w:pPr>
        <w:pStyle w:val="113"/>
        <w:rPr>
          <w:lang w:eastAsia="ru-RU"/>
        </w:rPr>
      </w:pPr>
      <w:r w:rsidRPr="007E25D6">
        <w:rPr>
          <w:lang w:eastAsia="ru-RU"/>
        </w:rPr>
        <w:t>средневзвешенная частота (интенсивность) отказов для участков тепловой сети с продолжительностью эксплуатации от 17 и более лет;</w:t>
      </w:r>
    </w:p>
    <w:p w:rsidR="00C25060" w:rsidRPr="007E25D6" w:rsidRDefault="00C25060" w:rsidP="00C25060">
      <w:pPr>
        <w:pStyle w:val="113"/>
        <w:rPr>
          <w:lang w:eastAsia="ru-RU"/>
        </w:rPr>
      </w:pPr>
      <w:r w:rsidRPr="007E25D6">
        <w:rPr>
          <w:lang w:eastAsia="ru-RU"/>
        </w:rPr>
        <w:t>средневзвешенная продолжительность ремонта (восстановления) участков тепловой сети;</w:t>
      </w:r>
    </w:p>
    <w:p w:rsidR="00C25060" w:rsidRPr="007E25D6" w:rsidRDefault="00C25060" w:rsidP="00C25060">
      <w:pPr>
        <w:pStyle w:val="113"/>
        <w:rPr>
          <w:lang w:eastAsia="ru-RU"/>
        </w:rPr>
      </w:pPr>
      <w:r w:rsidRPr="007E25D6">
        <w:rPr>
          <w:lang w:eastAsia="ru-RU"/>
        </w:rPr>
        <w:t>средневзвешенная продолжительность ремонта (восстановления) участков тепловой сети в зависимости от диаметра участка.</w:t>
      </w:r>
    </w:p>
    <w:p w:rsidR="00C25060" w:rsidRPr="007E25D6" w:rsidRDefault="00C25060" w:rsidP="00B5461F">
      <w:pPr>
        <w:pStyle w:val="11ff3"/>
      </w:pPr>
      <w:r w:rsidRPr="007E25D6">
        <w:t xml:space="preserve">Частота (интенсивность) отказов каждого участка тепловой сети измеряется с помощью показателя </w:t>
      </w:r>
      <m:oMath>
        <m:sSub>
          <m:sSubPr>
            <m:ctrlPr>
              <w:rPr>
                <w:rFonts w:ascii="Cambria Math" w:hAnsi="Cambria Math"/>
                <w:i/>
              </w:rPr>
            </m:ctrlPr>
          </m:sSubPr>
          <m:e>
            <m:r>
              <w:rPr>
                <w:rFonts w:ascii="Cambria Math" w:hAnsi="Cambria Math"/>
              </w:rPr>
              <m:t>λ</m:t>
            </m:r>
          </m:e>
          <m:sub>
            <m:r>
              <w:rPr>
                <w:rFonts w:ascii="Cambria Math" w:hAnsi="Cambria Math"/>
              </w:rPr>
              <m:t>i</m:t>
            </m:r>
          </m:sub>
        </m:sSub>
      </m:oMath>
      <w:r w:rsidRPr="007E25D6">
        <w:t>, который имеет размерность [1/км/год] или [1/км/час].</w:t>
      </w:r>
    </w:p>
    <w:p w:rsidR="00C25060" w:rsidRPr="007E25D6" w:rsidRDefault="00C25060" w:rsidP="00B5461F">
      <w:pPr>
        <w:pStyle w:val="11ff3"/>
      </w:pPr>
      <w:r w:rsidRPr="007E25D6">
        <w:t xml:space="preserve">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 </w:t>
      </w:r>
    </w:p>
    <w:p w:rsidR="00C25060" w:rsidRPr="007E25D6" w:rsidRDefault="003E205E" w:rsidP="00C25060">
      <w:pPr>
        <w:jc w:val="center"/>
        <w:rPr>
          <w:rFonts w:ascii="Times New Roman" w:hAnsi="Times New Roman"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c</m:t>
              </m:r>
            </m:sub>
          </m:sSub>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i</m:t>
              </m:r>
              <m:r>
                <w:rPr>
                  <w:rFonts w:ascii="Cambria Math" w:hAnsi="Cambria Math" w:cs="Times New Roman"/>
                  <w:szCs w:val="24"/>
                </w:rPr>
                <m:t>=1</m:t>
              </m:r>
            </m:sub>
            <m:sup>
              <m:r>
                <w:rPr>
                  <w:rFonts w:ascii="Cambria Math" w:hAnsi="Cambria Math" w:cs="Times New Roman"/>
                  <w:szCs w:val="24"/>
                </w:rPr>
                <m:t>i</m:t>
              </m:r>
              <m:r>
                <w:rPr>
                  <w:rFonts w:ascii="Cambria Math" w:hAnsi="Cambria Math" w:cs="Times New Roman"/>
                  <w:szCs w:val="24"/>
                </w:rPr>
                <m:t>=</m:t>
              </m:r>
              <m:r>
                <w:rPr>
                  <w:rFonts w:ascii="Cambria Math" w:hAnsi="Cambria Math" w:cs="Times New Roman"/>
                  <w:szCs w:val="24"/>
                </w:rPr>
                <m:t>N</m:t>
              </m:r>
            </m:sup>
            <m:e>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i</m:t>
                  </m:r>
                </m:sub>
              </m:sSub>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1</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1</m:t>
                      </m:r>
                    </m:sub>
                  </m:sSub>
                  <m:r>
                    <w:rPr>
                      <w:rFonts w:ascii="Cambria Math" w:hAnsi="Cambria Math" w:cs="Times New Roman"/>
                      <w:szCs w:val="24"/>
                    </w:rPr>
                    <m:t>t</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2</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2</m:t>
                      </m:r>
                    </m:sub>
                  </m:sSub>
                  <m:r>
                    <w:rPr>
                      <w:rFonts w:ascii="Cambria Math" w:hAnsi="Cambria Math" w:cs="Times New Roman"/>
                      <w:szCs w:val="24"/>
                    </w:rPr>
                    <m:t>t</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n</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n</m:t>
                      </m:r>
                    </m:sub>
                  </m:sSub>
                  <m:r>
                    <w:rPr>
                      <w:rFonts w:ascii="Cambria Math" w:hAnsi="Cambria Math" w:cs="Times New Roman"/>
                      <w:szCs w:val="24"/>
                    </w:rPr>
                    <m:t>t</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r>
                    <w:rPr>
                      <w:rFonts w:ascii="Cambria Math" w:hAnsi="Cambria Math" w:cs="Times New Roman"/>
                      <w:szCs w:val="24"/>
                    </w:rPr>
                    <m:t>t</m:t>
                  </m:r>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i</m:t>
                      </m:r>
                      <m:r>
                        <w:rPr>
                          <w:rFonts w:ascii="Cambria Math" w:hAnsi="Cambria Math" w:cs="Times New Roman"/>
                          <w:szCs w:val="24"/>
                        </w:rPr>
                        <m:t>=1</m:t>
                      </m:r>
                    </m:sub>
                    <m:sup>
                      <m:r>
                        <w:rPr>
                          <w:rFonts w:ascii="Cambria Math" w:hAnsi="Cambria Math" w:cs="Times New Roman"/>
                          <w:szCs w:val="24"/>
                        </w:rPr>
                        <m:t>i</m:t>
                      </m:r>
                      <m:r>
                        <w:rPr>
                          <w:rFonts w:ascii="Cambria Math" w:hAnsi="Cambria Math" w:cs="Times New Roman"/>
                          <w:szCs w:val="24"/>
                        </w:rPr>
                        <m:t>=</m:t>
                      </m:r>
                      <m:r>
                        <w:rPr>
                          <w:rFonts w:ascii="Cambria Math" w:hAnsi="Cambria Math" w:cs="Times New Roman"/>
                          <w:szCs w:val="24"/>
                        </w:rPr>
                        <m:t>N</m:t>
                      </m:r>
                    </m:sup>
                    <m:e>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i</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i</m:t>
                          </m:r>
                        </m:sub>
                      </m:sSub>
                    </m:e>
                  </m:nary>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e</m:t>
                  </m:r>
                </m:e>
                <m:sup>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c</m:t>
                      </m:r>
                    </m:sub>
                  </m:sSub>
                  <m:r>
                    <w:rPr>
                      <w:rFonts w:ascii="Cambria Math" w:hAnsi="Cambria Math" w:cs="Times New Roman"/>
                      <w:szCs w:val="24"/>
                    </w:rPr>
                    <m:t>t</m:t>
                  </m:r>
                </m:sup>
              </m:sSup>
            </m:e>
          </m:nary>
        </m:oMath>
      </m:oMathPara>
    </w:p>
    <w:p w:rsidR="00C25060" w:rsidRPr="007E25D6" w:rsidRDefault="00C25060" w:rsidP="00B5461F">
      <w:pPr>
        <w:pStyle w:val="11ff3"/>
      </w:pPr>
      <w:r w:rsidRPr="007E25D6">
        <w:lastRenderedPageBreak/>
        <w:t>Интенсивность отказов всего последовательного соединения равна сумме интенсивностей отказов на каждом участке,</w:t>
      </w:r>
    </w:p>
    <w:p w:rsidR="00C25060" w:rsidRPr="007E25D6" w:rsidRDefault="003E205E" w:rsidP="00C25060">
      <w:pPr>
        <w:jc w:val="center"/>
        <w:rPr>
          <w:rFonts w:ascii="Times New Roman" w:hAnsi="Times New Roman" w:cs="Times New Roman"/>
          <w:szCs w:val="24"/>
        </w:rPr>
      </w:pPr>
      <m:oMath>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c</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1</m:t>
            </m:r>
          </m:sub>
        </m:sSub>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2</m:t>
            </m:r>
          </m:sub>
        </m:sSub>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2</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n</m:t>
            </m:r>
          </m:sub>
        </m:sSub>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n</m:t>
            </m:r>
          </m:sub>
        </m:sSub>
      </m:oMath>
      <w:r w:rsidR="00C25060" w:rsidRPr="007E25D6">
        <w:rPr>
          <w:rFonts w:ascii="Times New Roman" w:hAnsi="Times New Roman" w:cs="Times New Roman"/>
          <w:szCs w:val="24"/>
        </w:rPr>
        <w:t xml:space="preserve"> [1/час],</w:t>
      </w:r>
    </w:p>
    <w:p w:rsidR="00C25060" w:rsidRPr="007E25D6" w:rsidRDefault="00C25060" w:rsidP="00B5461F">
      <w:pPr>
        <w:pStyle w:val="11ff3"/>
      </w:pPr>
      <w:r w:rsidRPr="007E25D6">
        <w:t xml:space="preserve">где </w:t>
      </w:r>
      <m:oMath>
        <m:sSub>
          <m:sSubPr>
            <m:ctrlPr>
              <w:rPr>
                <w:rFonts w:ascii="Cambria Math" w:hAnsi="Cambria Math"/>
                <w:i/>
              </w:rPr>
            </m:ctrlPr>
          </m:sSubPr>
          <m:e>
            <m:r>
              <w:rPr>
                <w:rFonts w:ascii="Cambria Math" w:hAnsi="Cambria Math"/>
              </w:rPr>
              <m:t>L</m:t>
            </m:r>
          </m:e>
          <m:sub>
            <m:r>
              <w:rPr>
                <w:rFonts w:ascii="Cambria Math" w:hAnsi="Cambria Math"/>
              </w:rPr>
              <m:t>i</m:t>
            </m:r>
          </m:sub>
        </m:sSub>
      </m:oMath>
      <w:r w:rsidRPr="007E25D6">
        <w:t xml:space="preserve">– протяженность каждого участка, [км]. </w:t>
      </w:r>
    </w:p>
    <w:p w:rsidR="00C25060" w:rsidRPr="007E25D6" w:rsidRDefault="00C25060" w:rsidP="00B5461F">
      <w:pPr>
        <w:pStyle w:val="11ff3"/>
      </w:pPr>
      <w:r w:rsidRPr="007E25D6">
        <w:t xml:space="preserve">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 </w:t>
      </w:r>
    </w:p>
    <w:p w:rsidR="00C25060" w:rsidRPr="007E25D6" w:rsidRDefault="00C25060" w:rsidP="00C25060">
      <w:pPr>
        <w:keepNext/>
        <w:jc w:val="center"/>
        <w:rPr>
          <w:rFonts w:ascii="Times New Roman" w:hAnsi="Times New Roman" w:cs="Times New Roman"/>
          <w:i/>
          <w:szCs w:val="24"/>
        </w:rPr>
      </w:pPr>
      <m:oMathPara>
        <m:oMath>
          <m:r>
            <w:rPr>
              <w:rFonts w:ascii="Cambria Math" w:hAnsi="Cambria Math" w:cs="Times New Roman"/>
              <w:szCs w:val="24"/>
            </w:rPr>
            <m:t>λ</m:t>
          </m:r>
          <m:d>
            <m:dPr>
              <m:ctrlPr>
                <w:rPr>
                  <w:rFonts w:ascii="Cambria Math" w:hAnsi="Cambria Math" w:cs="Times New Roman"/>
                  <w:i/>
                  <w:szCs w:val="24"/>
                </w:rPr>
              </m:ctrlPr>
            </m:dPr>
            <m:e>
              <m:r>
                <w:rPr>
                  <w:rFonts w:ascii="Cambria Math" w:hAnsi="Cambria Math" w:cs="Times New Roman"/>
                  <w:szCs w:val="24"/>
                </w:rPr>
                <m:t>t</m:t>
              </m:r>
            </m:e>
          </m:d>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0</m:t>
              </m:r>
            </m:sub>
          </m:sSub>
          <m:sSup>
            <m:sSupPr>
              <m:ctrlPr>
                <w:rPr>
                  <w:rFonts w:ascii="Cambria Math" w:hAnsi="Cambria Math" w:cs="Times New Roman"/>
                  <w:i/>
                  <w:szCs w:val="24"/>
                </w:rPr>
              </m:ctrlPr>
            </m:sSupPr>
            <m:e>
              <m:r>
                <w:rPr>
                  <w:rFonts w:ascii="Cambria Math" w:hAnsi="Cambria Math" w:cs="Times New Roman"/>
                  <w:szCs w:val="24"/>
                </w:rPr>
                <m:t>(0,1τ)</m:t>
              </m:r>
            </m:e>
            <m:sup>
              <m:r>
                <w:rPr>
                  <w:rFonts w:ascii="Cambria Math" w:hAnsi="Cambria Math" w:cs="Times New Roman"/>
                  <w:szCs w:val="24"/>
                </w:rPr>
                <m:t>α-1</m:t>
              </m:r>
            </m:sup>
          </m:sSup>
          <m:r>
            <w:rPr>
              <w:rFonts w:ascii="Cambria Math" w:hAnsi="Cambria Math" w:cs="Times New Roman"/>
              <w:szCs w:val="24"/>
            </w:rPr>
            <m:t>,</m:t>
          </m:r>
        </m:oMath>
      </m:oMathPara>
    </w:p>
    <w:p w:rsidR="00C25060" w:rsidRPr="007E25D6" w:rsidRDefault="00C25060" w:rsidP="00B5461F">
      <w:pPr>
        <w:pStyle w:val="11ff3"/>
      </w:pPr>
      <w:r w:rsidRPr="007E25D6">
        <w:t xml:space="preserve">где </w:t>
      </w:r>
      <m:oMath>
        <m:r>
          <w:rPr>
            <w:rFonts w:ascii="Cambria Math" w:hAnsi="Cambria Math"/>
          </w:rPr>
          <m:t>τ</m:t>
        </m:r>
      </m:oMath>
      <w:r w:rsidRPr="007E25D6">
        <w:t xml:space="preserve">– срок эксплуатации участка [лет]. </w:t>
      </w:r>
    </w:p>
    <w:p w:rsidR="00C25060" w:rsidRPr="007E25D6" w:rsidRDefault="00C25060" w:rsidP="00B5461F">
      <w:pPr>
        <w:pStyle w:val="11ff3"/>
      </w:pPr>
      <w:r w:rsidRPr="007E25D6">
        <w:t xml:space="preserve">Характер изменения интенсивности отказов зависит от параметра </w:t>
      </w:r>
      <m:oMath>
        <m:r>
          <w:rPr>
            <w:rFonts w:ascii="Cambria Math" w:hAnsi="Cambria Math"/>
          </w:rPr>
          <m:t>α</m:t>
        </m:r>
      </m:oMath>
      <w:r w:rsidRPr="007E25D6">
        <w:t xml:space="preserve">: при </w:t>
      </w:r>
      <m:oMath>
        <m:r>
          <w:rPr>
            <w:rFonts w:ascii="Cambria Math" w:hAnsi="Cambria Math"/>
          </w:rPr>
          <m:t xml:space="preserve">α&lt;1, </m:t>
        </m:r>
      </m:oMath>
      <w:r w:rsidRPr="007E25D6">
        <w:t xml:space="preserve">она монотонно убывает, при </w:t>
      </w:r>
      <m:oMath>
        <m:r>
          <w:rPr>
            <w:rFonts w:ascii="Cambria Math" w:hAnsi="Cambria Math"/>
          </w:rPr>
          <m:t>α&gt;1</m:t>
        </m:r>
      </m:oMath>
      <w:r w:rsidRPr="007E25D6">
        <w:t xml:space="preserve">– возрастает; при </w:t>
      </w:r>
      <m:oMath>
        <m:r>
          <w:rPr>
            <w:rFonts w:ascii="Cambria Math" w:hAnsi="Cambria Math"/>
          </w:rPr>
          <m:t xml:space="preserve">α=1 </m:t>
        </m:r>
      </m:oMath>
      <w:r w:rsidRPr="007E25D6">
        <w:t xml:space="preserve">функция принимает вид </w:t>
      </w:r>
      <m:oMath>
        <m:r>
          <w:rPr>
            <w:rFonts w:ascii="Cambria Math" w:hAnsi="Cambria Math"/>
          </w:rPr>
          <m:t>λ</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0</m:t>
            </m:r>
          </m:sub>
        </m:sSub>
        <m:r>
          <w:rPr>
            <w:rFonts w:ascii="Cambria Math" w:hAnsi="Cambria Math"/>
          </w:rPr>
          <m:t>=Const</m:t>
        </m:r>
      </m:oMath>
      <w:r w:rsidRPr="007E25D6">
        <w:t xml:space="preserve">. А </w:t>
      </w:r>
      <m:oMath>
        <m:sSub>
          <m:sSubPr>
            <m:ctrlPr>
              <w:rPr>
                <w:rFonts w:ascii="Cambria Math" w:hAnsi="Cambria Math"/>
                <w:i/>
              </w:rPr>
            </m:ctrlPr>
          </m:sSubPr>
          <m:e>
            <m:r>
              <w:rPr>
                <w:rFonts w:ascii="Cambria Math" w:hAnsi="Cambria Math"/>
              </w:rPr>
              <m:t>λ</m:t>
            </m:r>
          </m:e>
          <m:sub>
            <m:r>
              <w:rPr>
                <w:rFonts w:ascii="Cambria Math" w:hAnsi="Cambria Math"/>
              </w:rPr>
              <m:t>0</m:t>
            </m:r>
          </m:sub>
        </m:sSub>
      </m:oMath>
      <w:r w:rsidRPr="007E25D6">
        <w:t>– это средневзвешенная частота (интенсивность) устойчивых отказов в конкретной системе теплоснабжения.</w:t>
      </w:r>
    </w:p>
    <w:p w:rsidR="00C25060" w:rsidRPr="007E25D6" w:rsidRDefault="00C25060" w:rsidP="00B5461F">
      <w:pPr>
        <w:pStyle w:val="11ff3"/>
      </w:pPr>
      <w:r w:rsidRPr="007E25D6">
        <w:t>Для распределения Вейбулла рекомендуется использовать следующие эмпирические коэффициенты:</w:t>
      </w:r>
    </w:p>
    <w:p w:rsidR="00C25060" w:rsidRPr="007E25D6" w:rsidRDefault="00C25060" w:rsidP="00C25060">
      <w:pPr>
        <w:rPr>
          <w:rFonts w:ascii="Times New Roman" w:hAnsi="Times New Roman" w:cs="Times New Roman"/>
          <w:szCs w:val="24"/>
        </w:rPr>
      </w:pPr>
      <m:oMathPara>
        <m:oMath>
          <m:r>
            <w:rPr>
              <w:rFonts w:ascii="Cambria Math" w:hAnsi="Cambria Math" w:cs="Times New Roman"/>
              <w:szCs w:val="24"/>
            </w:rPr>
            <m:t>α=</m:t>
          </m:r>
          <m:d>
            <m:dPr>
              <m:begChr m:val="{"/>
              <m:endChr m:val=""/>
              <m:ctrlPr>
                <w:rPr>
                  <w:rFonts w:ascii="Cambria Math" w:hAnsi="Cambria Math" w:cs="Times New Roman"/>
                  <w:i/>
                  <w:szCs w:val="24"/>
                </w:rPr>
              </m:ctrlPr>
            </m:dPr>
            <m:e>
              <m:eqArr>
                <m:eqArrPr>
                  <m:ctrlPr>
                    <w:rPr>
                      <w:rFonts w:ascii="Cambria Math" w:hAnsi="Cambria Math" w:cs="Times New Roman"/>
                      <w:i/>
                      <w:szCs w:val="24"/>
                    </w:rPr>
                  </m:ctrlPr>
                </m:eqArrPr>
                <m:e>
                  <m:r>
                    <w:rPr>
                      <w:rFonts w:ascii="Cambria Math" w:hAnsi="Cambria Math" w:cs="Times New Roman"/>
                      <w:szCs w:val="24"/>
                    </w:rPr>
                    <m:t>0,8 при 0&lt;τ≤3</m:t>
                  </m:r>
                </m:e>
                <m:e>
                  <m:r>
                    <w:rPr>
                      <w:rFonts w:ascii="Cambria Math" w:hAnsi="Cambria Math" w:cs="Times New Roman"/>
                      <w:szCs w:val="24"/>
                    </w:rPr>
                    <m:t>1 при 3&lt;τ≤17</m:t>
                  </m:r>
                </m:e>
                <m:e>
                  <m:r>
                    <w:rPr>
                      <w:rFonts w:ascii="Cambria Math" w:hAnsi="Cambria Math" w:cs="Times New Roman"/>
                      <w:szCs w:val="24"/>
                    </w:rPr>
                    <m:t>0,5×</m:t>
                  </m:r>
                  <m:sSup>
                    <m:sSupPr>
                      <m:ctrlPr>
                        <w:rPr>
                          <w:rFonts w:ascii="Cambria Math" w:hAnsi="Cambria Math" w:cs="Times New Roman"/>
                          <w:i/>
                          <w:szCs w:val="24"/>
                        </w:rPr>
                      </m:ctrlPr>
                    </m:sSupPr>
                    <m:e>
                      <m:r>
                        <w:rPr>
                          <w:rFonts w:ascii="Cambria Math" w:hAnsi="Cambria Math" w:cs="Times New Roman"/>
                          <w:szCs w:val="24"/>
                        </w:rPr>
                        <m:t>e</m:t>
                      </m:r>
                    </m:e>
                    <m:sup>
                      <m:d>
                        <m:dPr>
                          <m:ctrlPr>
                            <w:rPr>
                              <w:rFonts w:ascii="Cambria Math" w:hAnsi="Cambria Math" w:cs="Times New Roman"/>
                              <w:i/>
                              <w:szCs w:val="24"/>
                            </w:rPr>
                          </m:ctrlPr>
                        </m:dPr>
                        <m:e>
                          <m:f>
                            <m:fPr>
                              <m:type m:val="lin"/>
                              <m:ctrlPr>
                                <w:rPr>
                                  <w:rFonts w:ascii="Cambria Math" w:hAnsi="Cambria Math" w:cs="Times New Roman"/>
                                  <w:i/>
                                  <w:szCs w:val="24"/>
                                </w:rPr>
                              </m:ctrlPr>
                            </m:fPr>
                            <m:num>
                              <m:r>
                                <w:rPr>
                                  <w:rFonts w:ascii="Cambria Math" w:hAnsi="Cambria Math" w:cs="Times New Roman"/>
                                  <w:szCs w:val="24"/>
                                </w:rPr>
                                <m:t>τ</m:t>
                              </m:r>
                            </m:num>
                            <m:den>
                              <m:r>
                                <w:rPr>
                                  <w:rFonts w:ascii="Cambria Math" w:hAnsi="Cambria Math" w:cs="Times New Roman"/>
                                  <w:szCs w:val="24"/>
                                </w:rPr>
                                <m:t>20</m:t>
                              </m:r>
                            </m:den>
                          </m:f>
                        </m:e>
                      </m:d>
                    </m:sup>
                  </m:sSup>
                  <m:r>
                    <w:rPr>
                      <w:rFonts w:ascii="Cambria Math" w:hAnsi="Cambria Math" w:cs="Times New Roman"/>
                      <w:szCs w:val="24"/>
                    </w:rPr>
                    <m:t>при τ &gt;17</m:t>
                  </m:r>
                </m:e>
              </m:eqArr>
            </m:e>
          </m:d>
        </m:oMath>
      </m:oMathPara>
    </w:p>
    <w:p w:rsidR="00C25060" w:rsidRPr="007E25D6" w:rsidRDefault="00C25060" w:rsidP="00B5461F">
      <w:pPr>
        <w:pStyle w:val="11ff3"/>
      </w:pPr>
      <w:r w:rsidRPr="007E25D6">
        <w:t xml:space="preserve">На рисунке приведен вид зависимости интенсивности отказов от срока эксплуатации участка тепловой сети. </w:t>
      </w:r>
    </w:p>
    <w:p w:rsidR="00C25060" w:rsidRPr="007E25D6" w:rsidRDefault="00C25060" w:rsidP="00C25060">
      <w:pPr>
        <w:jc w:val="center"/>
        <w:rPr>
          <w:rFonts w:ascii="Times New Roman" w:hAnsi="Times New Roman" w:cs="Times New Roman"/>
          <w:szCs w:val="24"/>
        </w:rPr>
      </w:pPr>
      <w:r w:rsidRPr="007E25D6">
        <w:rPr>
          <w:rFonts w:ascii="Times New Roman" w:hAnsi="Times New Roman" w:cs="Times New Roman"/>
          <w:noProof/>
          <w:szCs w:val="24"/>
        </w:rPr>
        <w:drawing>
          <wp:inline distT="0" distB="0" distL="0" distR="0" wp14:anchorId="5C3467A2" wp14:editId="61789C2C">
            <wp:extent cx="5394960" cy="30175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94960" cy="3017520"/>
                    </a:xfrm>
                    <a:prstGeom prst="rect">
                      <a:avLst/>
                    </a:prstGeom>
                    <a:noFill/>
                    <a:ln>
                      <a:noFill/>
                    </a:ln>
                  </pic:spPr>
                </pic:pic>
              </a:graphicData>
            </a:graphic>
          </wp:inline>
        </w:drawing>
      </w:r>
    </w:p>
    <w:p w:rsidR="00C25060" w:rsidRPr="007E25D6" w:rsidRDefault="00C25060" w:rsidP="00C25060">
      <w:pPr>
        <w:jc w:val="center"/>
        <w:rPr>
          <w:rFonts w:ascii="Times New Roman" w:hAnsi="Times New Roman" w:cs="Times New Roman"/>
          <w:szCs w:val="24"/>
        </w:rPr>
      </w:pPr>
      <w:r w:rsidRPr="007E25D6">
        <w:rPr>
          <w:rFonts w:ascii="Times New Roman" w:hAnsi="Times New Roman" w:cs="Times New Roman"/>
          <w:szCs w:val="24"/>
        </w:rPr>
        <w:t xml:space="preserve">Рисунок </w:t>
      </w:r>
      <w:r w:rsidR="007A5E88" w:rsidRPr="007E25D6">
        <w:rPr>
          <w:rFonts w:ascii="Times New Roman" w:hAnsi="Times New Roman" w:cs="Times New Roman"/>
          <w:szCs w:val="24"/>
        </w:rPr>
        <w:t>7</w:t>
      </w:r>
      <w:r w:rsidRPr="007E25D6">
        <w:rPr>
          <w:rFonts w:ascii="Times New Roman" w:hAnsi="Times New Roman" w:cs="Times New Roman"/>
          <w:szCs w:val="24"/>
        </w:rPr>
        <w:t xml:space="preserve"> – Зависимость интенсивности отказов от срока эксплуатации участка ТС</w:t>
      </w:r>
    </w:p>
    <w:p w:rsidR="00C25060" w:rsidRPr="007E25D6" w:rsidRDefault="00C25060" w:rsidP="00B5461F">
      <w:pPr>
        <w:pStyle w:val="11ff3"/>
      </w:pPr>
      <w:r w:rsidRPr="007E25D6">
        <w:lastRenderedPageBreak/>
        <w:t>При ее использовании следует помнить о некоторых допущениях, которые были сделаны при отборе данных:</w:t>
      </w:r>
    </w:p>
    <w:p w:rsidR="00C25060" w:rsidRPr="007E25D6" w:rsidRDefault="00C25060" w:rsidP="00A73A2F">
      <w:pPr>
        <w:pStyle w:val="113"/>
      </w:pPr>
      <w:r w:rsidRPr="007E25D6">
        <w:t>она применима только тогда, когда в тепловых сетях существует четкое разделение на эксплуатационный и ремонтный периоды;</w:t>
      </w:r>
    </w:p>
    <w:p w:rsidR="00C25060" w:rsidRPr="007E25D6" w:rsidRDefault="00C25060" w:rsidP="00A73A2F">
      <w:pPr>
        <w:pStyle w:val="113"/>
      </w:pPr>
      <w:r w:rsidRPr="007E25D6">
        <w:t>в ремонтный период выполняются гидравлические испытания тепловой сети после каждого отказа.</w:t>
      </w:r>
    </w:p>
    <w:p w:rsidR="00C25060" w:rsidRPr="007E25D6" w:rsidRDefault="00C25060" w:rsidP="00A73A2F">
      <w:pPr>
        <w:pStyle w:val="11ff3"/>
      </w:pPr>
      <w:r w:rsidRPr="007E25D6">
        <w:t>5. 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2.01.01.82 или Справочника «Наладка и эксплуатация водяных тепловых сетей».</w:t>
      </w:r>
    </w:p>
    <w:p w:rsidR="00C25060" w:rsidRPr="007E25D6" w:rsidRDefault="00C25060" w:rsidP="00A73A2F">
      <w:pPr>
        <w:pStyle w:val="11ff3"/>
      </w:pPr>
      <w:r w:rsidRPr="007E25D6">
        <w:t xml:space="preserve">6. 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+12°С, в промышленных зданиях ниже +8°С (СНиП </w:t>
      </w:r>
      <w:r w:rsidR="00105F96">
        <w:t>124.13330.2012</w:t>
      </w:r>
      <w:r w:rsidRPr="007E25D6">
        <w:t>. Тепловые сети). Например, для расчета времени снижения температуры в жилом здании используют формулу:</w:t>
      </w:r>
    </w:p>
    <w:p w:rsidR="00C25060" w:rsidRPr="007E25D6" w:rsidRDefault="003E205E" w:rsidP="00A73A2F">
      <w:pPr>
        <w:pStyle w:val="11ff3"/>
      </w:pPr>
      <m:oMathPara>
        <m:oMath>
          <m:sSub>
            <m:sSubPr>
              <m:ctrlPr>
                <w:rPr>
                  <w:rFonts w:ascii="Cambria Math" w:hAnsi="Cambria Math"/>
                  <w:i/>
                </w:rPr>
              </m:ctrlPr>
            </m:sSubPr>
            <m:e>
              <m:r>
                <w:rPr>
                  <w:rFonts w:ascii="Cambria Math" w:hAnsi="Cambria Math"/>
                </w:rPr>
                <m:t>t</m:t>
              </m:r>
            </m:e>
            <m:sub>
              <m:r>
                <w:rPr>
                  <w:rFonts w:ascii="Cambria Math" w:hAnsi="Cambria Math"/>
                </w:rPr>
                <m:t>в</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в</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н</m:t>
                  </m:r>
                </m:sub>
                <m:sup>
                  <m:r>
                    <w:rPr>
                      <w:rFonts w:ascii="Cambria Math" w:hAnsi="Cambria Math"/>
                    </w:rPr>
                    <m:t>'</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num>
            <m:den>
              <m:r>
                <w:rPr>
                  <w:rFonts w:ascii="Cambria Math" w:hAnsi="Cambria Math"/>
                </w:rPr>
                <m:t>exp</m:t>
              </m:r>
              <m:d>
                <m:dPr>
                  <m:ctrlPr>
                    <w:rPr>
                      <w:rFonts w:ascii="Cambria Math" w:hAnsi="Cambria Math"/>
                      <w:i/>
                    </w:rPr>
                  </m:ctrlPr>
                </m:dPr>
                <m:e>
                  <m:f>
                    <m:fPr>
                      <m:type m:val="lin"/>
                      <m:ctrlPr>
                        <w:rPr>
                          <w:rFonts w:ascii="Cambria Math" w:hAnsi="Cambria Math"/>
                          <w:i/>
                        </w:rPr>
                      </m:ctrlPr>
                    </m:fPr>
                    <m:num>
                      <m:r>
                        <w:rPr>
                          <w:rFonts w:ascii="Cambria Math" w:hAnsi="Cambria Math"/>
                        </w:rPr>
                        <m:t>z</m:t>
                      </m:r>
                    </m:num>
                    <m:den>
                      <m:r>
                        <w:rPr>
                          <w:rFonts w:ascii="Cambria Math" w:hAnsi="Cambria Math"/>
                        </w:rPr>
                        <m:t>β</m:t>
                      </m:r>
                    </m:den>
                  </m:f>
                </m:e>
              </m:d>
            </m:den>
          </m:f>
          <m:r>
            <w:rPr>
              <w:rFonts w:ascii="Cambria Math" w:hAnsi="Cambria Math"/>
            </w:rPr>
            <m:t>,</m:t>
          </m:r>
        </m:oMath>
      </m:oMathPara>
    </w:p>
    <w:p w:rsidR="00C25060" w:rsidRPr="007E25D6" w:rsidRDefault="00C25060" w:rsidP="00A73A2F">
      <w:pPr>
        <w:pStyle w:val="11ff3"/>
      </w:pPr>
      <w:r w:rsidRPr="007E25D6">
        <w:t xml:space="preserve">где </w:t>
      </w:r>
      <m:oMath>
        <m:sSub>
          <m:sSubPr>
            <m:ctrlPr>
              <w:rPr>
                <w:rFonts w:ascii="Cambria Math" w:hAnsi="Cambria Math"/>
                <w:i/>
              </w:rPr>
            </m:ctrlPr>
          </m:sSubPr>
          <m:e>
            <m:r>
              <w:rPr>
                <w:rFonts w:ascii="Cambria Math" w:hAnsi="Cambria Math"/>
              </w:rPr>
              <m:t>t</m:t>
            </m:r>
          </m:e>
          <m:sub>
            <m:r>
              <w:rPr>
                <w:rFonts w:ascii="Cambria Math" w:hAnsi="Cambria Math"/>
              </w:rPr>
              <m:t>в</m:t>
            </m:r>
          </m:sub>
        </m:sSub>
      </m:oMath>
      <w:r w:rsidRPr="007E25D6">
        <w:t xml:space="preserve">– внутренняя температура, которая устанавливается в помещении через время </w:t>
      </w:r>
      <m:oMath>
        <m:r>
          <w:rPr>
            <w:rFonts w:ascii="Cambria Math" w:hAnsi="Cambria Math"/>
          </w:rPr>
          <m:t>z</m:t>
        </m:r>
      </m:oMath>
      <w:r w:rsidRPr="007E25D6">
        <w:t xml:space="preserve"> в часах, после наступления исходного события, °С;</w:t>
      </w:r>
    </w:p>
    <w:p w:rsidR="00C25060" w:rsidRPr="007E25D6" w:rsidRDefault="00C25060" w:rsidP="00A73A2F">
      <w:pPr>
        <w:pStyle w:val="11ff3"/>
      </w:pPr>
      <m:oMath>
        <m:r>
          <w:rPr>
            <w:rFonts w:ascii="Cambria Math" w:hAnsi="Cambria Math"/>
          </w:rPr>
          <m:t>z</m:t>
        </m:r>
      </m:oMath>
      <w:r w:rsidRPr="007E25D6">
        <w:t xml:space="preserve"> – время, отсчитываемое после начала исходного события, ч;</w:t>
      </w:r>
    </w:p>
    <w:p w:rsidR="00C25060" w:rsidRPr="007E25D6" w:rsidRDefault="003E205E" w:rsidP="00A73A2F">
      <w:pPr>
        <w:pStyle w:val="11ff3"/>
      </w:pPr>
      <m:oMath>
        <m:sSubSup>
          <m:sSubSupPr>
            <m:ctrlPr>
              <w:rPr>
                <w:rFonts w:ascii="Cambria Math" w:hAnsi="Cambria Math"/>
                <w:i/>
              </w:rPr>
            </m:ctrlPr>
          </m:sSubSupPr>
          <m:e>
            <m:r>
              <w:rPr>
                <w:rFonts w:ascii="Cambria Math" w:hAnsi="Cambria Math"/>
              </w:rPr>
              <m:t>t</m:t>
            </m:r>
          </m:e>
          <m:sub>
            <m:r>
              <w:rPr>
                <w:rFonts w:ascii="Cambria Math" w:hAnsi="Cambria Math"/>
              </w:rPr>
              <m:t>в</m:t>
            </m:r>
          </m:sub>
          <m:sup>
            <m:r>
              <w:rPr>
                <w:rFonts w:ascii="Cambria Math" w:hAnsi="Cambria Math"/>
              </w:rPr>
              <m:t>'</m:t>
            </m:r>
          </m:sup>
        </m:sSubSup>
      </m:oMath>
      <w:r w:rsidR="00C25060" w:rsidRPr="007E25D6">
        <w:t xml:space="preserve"> - температура в отапливаемом помещении, которая была в момент начала исходного события, °С;</w:t>
      </w:r>
    </w:p>
    <w:p w:rsidR="00C25060" w:rsidRPr="007E25D6" w:rsidRDefault="003E205E" w:rsidP="00A73A2F">
      <w:pPr>
        <w:pStyle w:val="11ff3"/>
      </w:pPr>
      <m:oMath>
        <m:sSub>
          <m:sSubPr>
            <m:ctrlPr>
              <w:rPr>
                <w:rFonts w:ascii="Cambria Math" w:hAnsi="Cambria Math"/>
                <w:i/>
              </w:rPr>
            </m:ctrlPr>
          </m:sSubPr>
          <m:e>
            <m:r>
              <w:rPr>
                <w:rFonts w:ascii="Cambria Math" w:hAnsi="Cambria Math"/>
              </w:rPr>
              <m:t>t</m:t>
            </m:r>
          </m:e>
          <m:sub>
            <m:r>
              <w:rPr>
                <w:rFonts w:ascii="Cambria Math" w:hAnsi="Cambria Math"/>
              </w:rPr>
              <m:t>н</m:t>
            </m:r>
          </m:sub>
        </m:sSub>
      </m:oMath>
      <w:r w:rsidR="00C25060" w:rsidRPr="007E25D6">
        <w:t xml:space="preserve">– температура наружного воздуха, усредненная на периоде времени </w:t>
      </w:r>
      <m:oMath>
        <m:r>
          <w:rPr>
            <w:rFonts w:ascii="Cambria Math" w:hAnsi="Cambria Math"/>
          </w:rPr>
          <m:t>z</m:t>
        </m:r>
      </m:oMath>
      <w:r w:rsidR="00C25060" w:rsidRPr="007E25D6">
        <w:t>,°С;</w:t>
      </w:r>
    </w:p>
    <w:p w:rsidR="00C25060" w:rsidRPr="007E25D6" w:rsidRDefault="003E205E" w:rsidP="00A73A2F">
      <w:pPr>
        <w:pStyle w:val="11ff3"/>
      </w:pPr>
      <m:oMath>
        <m:sSub>
          <m:sSubPr>
            <m:ctrlPr>
              <w:rPr>
                <w:rFonts w:ascii="Cambria Math" w:hAnsi="Cambria Math"/>
                <w:i/>
              </w:rPr>
            </m:ctrlPr>
          </m:sSubPr>
          <m:e>
            <m:r>
              <w:rPr>
                <w:rFonts w:ascii="Cambria Math" w:hAnsi="Cambria Math"/>
              </w:rPr>
              <m:t>Q</m:t>
            </m:r>
          </m:e>
          <m:sub>
            <m:r>
              <w:rPr>
                <w:rFonts w:ascii="Cambria Math" w:hAnsi="Cambria Math"/>
              </w:rPr>
              <m:t>0</m:t>
            </m:r>
          </m:sub>
        </m:sSub>
      </m:oMath>
      <w:r w:rsidR="00C25060" w:rsidRPr="007E25D6">
        <w:t>– подача теплоты в помещение, Дж/ч;</w:t>
      </w:r>
    </w:p>
    <w:p w:rsidR="00C25060" w:rsidRPr="007E25D6" w:rsidRDefault="003E205E" w:rsidP="00A73A2F">
      <w:pPr>
        <w:pStyle w:val="11ff3"/>
      </w:pPr>
      <m:oMath>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oMath>
      <w:r w:rsidR="00C25060" w:rsidRPr="007E25D6">
        <w:t>– удельные расчетные тепловые потери здания, Дж/(ч×°С);</w:t>
      </w:r>
    </w:p>
    <w:p w:rsidR="00C25060" w:rsidRPr="007E25D6" w:rsidRDefault="00C25060" w:rsidP="00A73A2F">
      <w:pPr>
        <w:pStyle w:val="11ff3"/>
      </w:pPr>
      <m:oMath>
        <m:r>
          <w:rPr>
            <w:rFonts w:ascii="Cambria Math" w:hAnsi="Cambria Math"/>
          </w:rPr>
          <m:t>β</m:t>
        </m:r>
      </m:oMath>
      <w:r w:rsidRPr="007E25D6">
        <w:t>– коэффициент аккумуляции помещения (здания), ч.</w:t>
      </w:r>
    </w:p>
    <w:p w:rsidR="00C25060" w:rsidRPr="007E25D6" w:rsidRDefault="00C25060" w:rsidP="00A73A2F">
      <w:pPr>
        <w:pStyle w:val="11ff3"/>
      </w:pPr>
      <w:r w:rsidRPr="007E25D6">
        <w:lastRenderedPageBreak/>
        <w:t xml:space="preserve">Для расчета времени снижения температуры в жилом задании до +12°С при внезапном прекращении теплоснабжения эта формула при внезапном прекращении теплоснабжения эта формула при </w:t>
      </w:r>
      <m:oMath>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r>
              <w:rPr>
                <w:rFonts w:ascii="Cambria Math" w:hAnsi="Cambria Math"/>
              </w:rPr>
              <m:t>=0</m:t>
            </m:r>
          </m:e>
        </m:d>
      </m:oMath>
      <w:r w:rsidRPr="007E25D6">
        <w:t>имеет следующий вид:</w:t>
      </w:r>
    </w:p>
    <w:p w:rsidR="00C25060" w:rsidRPr="007E25D6" w:rsidRDefault="00C25060" w:rsidP="00A73A2F">
      <w:pPr>
        <w:pStyle w:val="11ff3"/>
      </w:pPr>
      <m:oMathPara>
        <m:oMath>
          <m:r>
            <w:rPr>
              <w:rFonts w:ascii="Cambria Math" w:hAnsi="Cambria Math"/>
            </w:rPr>
            <m:t>z=β×</m:t>
          </m:r>
          <m:func>
            <m:funcPr>
              <m:ctrlPr>
                <w:rPr>
                  <w:rFonts w:ascii="Cambria Math" w:hAnsi="Cambria Math"/>
                  <w:i/>
                </w:rPr>
              </m:ctrlPr>
            </m:funcPr>
            <m:fName>
              <m:r>
                <m:rPr>
                  <m:sty m:val="p"/>
                </m:rPr>
                <w:rPr>
                  <w:rFonts w:ascii="Cambria Math" w:hAnsi="Cambria Math"/>
                </w:rPr>
                <m:t>ln</m:t>
              </m:r>
            </m:fName>
            <m:e>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в</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e>
                  </m:d>
                </m:num>
                <m:den>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в,а</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e>
                  </m:d>
                </m:den>
              </m:f>
            </m:e>
          </m:func>
          <m:r>
            <w:rPr>
              <w:rFonts w:ascii="Cambria Math" w:hAnsi="Cambria Math"/>
            </w:rPr>
            <m:t>,</m:t>
          </m:r>
        </m:oMath>
      </m:oMathPara>
    </w:p>
    <w:p w:rsidR="00C25060" w:rsidRPr="007E25D6" w:rsidRDefault="00C25060" w:rsidP="00A73A2F">
      <w:pPr>
        <w:pStyle w:val="11ff3"/>
      </w:pPr>
      <w:r w:rsidRPr="007E25D6">
        <w:t xml:space="preserve">где </w:t>
      </w:r>
      <m:oMath>
        <m:sSub>
          <m:sSubPr>
            <m:ctrlPr>
              <w:rPr>
                <w:rFonts w:ascii="Cambria Math" w:hAnsi="Cambria Math"/>
                <w:i/>
              </w:rPr>
            </m:ctrlPr>
          </m:sSubPr>
          <m:e>
            <m:r>
              <w:rPr>
                <w:rFonts w:ascii="Cambria Math" w:hAnsi="Cambria Math"/>
              </w:rPr>
              <m:t>t</m:t>
            </m:r>
          </m:e>
          <m:sub>
            <m:r>
              <w:rPr>
                <w:rFonts w:ascii="Cambria Math" w:hAnsi="Cambria Math"/>
              </w:rPr>
              <m:t>в,а</m:t>
            </m:r>
          </m:sub>
        </m:sSub>
      </m:oMath>
      <w:r w:rsidRPr="007E25D6">
        <w:t xml:space="preserve">– внутренняя температура, которая устанавливается критерием отказа теплоснабжения (+12°С для жилых зданий). </w:t>
      </w:r>
    </w:p>
    <w:p w:rsidR="00C25060" w:rsidRPr="007E25D6" w:rsidRDefault="00C25060" w:rsidP="00A73A2F">
      <w:pPr>
        <w:pStyle w:val="11ff3"/>
      </w:pPr>
      <w:r w:rsidRPr="007E25D6">
        <w:t xml:space="preserve">7. 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rsidR="00C25060" w:rsidRPr="007E25D6" w:rsidRDefault="00C25060" w:rsidP="00A73A2F">
      <w:pPr>
        <w:pStyle w:val="11ff3"/>
      </w:pPr>
      <w:r w:rsidRPr="007E25D6">
        <w:t>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w:t>
      </w:r>
    </w:p>
    <w:p w:rsidR="00C25060" w:rsidRPr="007E25D6" w:rsidRDefault="003E205E" w:rsidP="00C25060">
      <w:pPr>
        <w:jc w:val="center"/>
        <w:rPr>
          <w:rFonts w:ascii="Times New Roman" w:hAnsi="Times New Roman" w:cs="Times New Roman"/>
          <w:i/>
          <w:szCs w:val="24"/>
        </w:rPr>
      </w:pPr>
      <m:oMathPara>
        <m:oMath>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p</m:t>
              </m:r>
            </m:sub>
          </m:sSub>
          <m:r>
            <w:rPr>
              <w:rFonts w:ascii="Cambria Math" w:hAnsi="Cambria Math" w:cs="Times New Roman"/>
              <w:szCs w:val="24"/>
            </w:rPr>
            <m:t>=</m:t>
          </m:r>
          <m:r>
            <w:rPr>
              <w:rFonts w:ascii="Cambria Math" w:hAnsi="Cambria Math" w:cs="Times New Roman"/>
              <w:szCs w:val="24"/>
            </w:rPr>
            <m:t>a</m:t>
          </m:r>
          <m:d>
            <m:dPr>
              <m:begChr m:val="["/>
              <m:endChr m:val="]"/>
              <m:ctrlPr>
                <w:rPr>
                  <w:rFonts w:ascii="Cambria Math" w:hAnsi="Cambria Math" w:cs="Times New Roman"/>
                  <w:i/>
                  <w:szCs w:val="24"/>
                </w:rPr>
              </m:ctrlPr>
            </m:dPr>
            <m:e>
              <m:r>
                <w:rPr>
                  <w:rFonts w:ascii="Cambria Math" w:hAnsi="Cambria Math" w:cs="Times New Roman"/>
                  <w:szCs w:val="24"/>
                </w:rPr>
                <m:t>1+</m:t>
              </m:r>
              <m:d>
                <m:dPr>
                  <m:ctrlPr>
                    <w:rPr>
                      <w:rFonts w:ascii="Cambria Math" w:hAnsi="Cambria Math" w:cs="Times New Roman"/>
                      <w:i/>
                      <w:szCs w:val="24"/>
                    </w:rPr>
                  </m:ctrlPr>
                </m:dPr>
                <m:e>
                  <m:r>
                    <w:rPr>
                      <w:rFonts w:ascii="Cambria Math" w:hAnsi="Cambria Math" w:cs="Times New Roman"/>
                      <w:szCs w:val="24"/>
                    </w:rPr>
                    <m:t>b</m:t>
                  </m:r>
                  <m:r>
                    <w:rPr>
                      <w:rFonts w:ascii="Cambria Math" w:hAnsi="Cambria Math" w:cs="Times New Roman"/>
                      <w:szCs w:val="24"/>
                    </w:rPr>
                    <m:t>+</m:t>
                  </m:r>
                  <m:r>
                    <w:rPr>
                      <w:rFonts w:ascii="Cambria Math" w:hAnsi="Cambria Math" w:cs="Times New Roman"/>
                      <w:szCs w:val="24"/>
                    </w:rPr>
                    <m:t>c</m:t>
                  </m:r>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с.з</m:t>
                      </m:r>
                    </m:sub>
                  </m:sSub>
                </m:e>
              </m:d>
              <m:sSup>
                <m:sSupPr>
                  <m:ctrlPr>
                    <w:rPr>
                      <w:rFonts w:ascii="Cambria Math" w:hAnsi="Cambria Math" w:cs="Times New Roman"/>
                      <w:i/>
                      <w:szCs w:val="24"/>
                    </w:rPr>
                  </m:ctrlPr>
                </m:sSupPr>
                <m:e>
                  <m:r>
                    <w:rPr>
                      <w:rFonts w:ascii="Cambria Math" w:hAnsi="Cambria Math" w:cs="Times New Roman"/>
                      <w:szCs w:val="24"/>
                    </w:rPr>
                    <m:t>D</m:t>
                  </m:r>
                </m:e>
                <m:sup>
                  <m:r>
                    <w:rPr>
                      <w:rFonts w:ascii="Cambria Math" w:hAnsi="Cambria Math" w:cs="Times New Roman"/>
                      <w:szCs w:val="24"/>
                    </w:rPr>
                    <m:t>1,2</m:t>
                  </m:r>
                </m:sup>
              </m:sSup>
            </m:e>
          </m:d>
          <m:r>
            <w:rPr>
              <w:rFonts w:ascii="Cambria Math" w:hAnsi="Cambria Math" w:cs="Times New Roman"/>
              <w:szCs w:val="24"/>
            </w:rPr>
            <m:t>,</m:t>
          </m:r>
        </m:oMath>
      </m:oMathPara>
    </w:p>
    <w:p w:rsidR="00C25060" w:rsidRPr="007E25D6" w:rsidRDefault="00C25060" w:rsidP="00A73A2F">
      <w:pPr>
        <w:pStyle w:val="11ff3"/>
      </w:pPr>
      <w:r w:rsidRPr="007E25D6">
        <w:t xml:space="preserve">где </w:t>
      </w:r>
      <m:oMath>
        <m:r>
          <w:rPr>
            <w:rFonts w:ascii="Cambria Math" w:hAnsi="Cambria Math"/>
          </w:rPr>
          <m:t>a, b, c</m:t>
        </m:r>
      </m:oMath>
      <w:r w:rsidRPr="007E25D6">
        <w:t>–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rsidR="00C25060" w:rsidRPr="007E25D6" w:rsidRDefault="003E205E" w:rsidP="00A73A2F">
      <w:pPr>
        <w:pStyle w:val="11ff3"/>
        <w:rPr>
          <w:i/>
        </w:rPr>
      </w:pPr>
      <m:oMath>
        <m:sSub>
          <m:sSubPr>
            <m:ctrlPr>
              <w:rPr>
                <w:rFonts w:ascii="Cambria Math" w:hAnsi="Cambria Math"/>
                <w:i/>
              </w:rPr>
            </m:ctrlPr>
          </m:sSubPr>
          <m:e>
            <m:r>
              <w:rPr>
                <w:rFonts w:ascii="Cambria Math" w:hAnsi="Cambria Math"/>
              </w:rPr>
              <m:t>l</m:t>
            </m:r>
          </m:e>
          <m:sub>
            <m:r>
              <w:rPr>
                <w:rFonts w:ascii="Cambria Math" w:hAnsi="Cambria Math"/>
              </w:rPr>
              <m:t>с.з</m:t>
            </m:r>
          </m:sub>
        </m:sSub>
      </m:oMath>
      <w:r w:rsidR="00C25060" w:rsidRPr="007E25D6">
        <w:rPr>
          <w:i/>
        </w:rPr>
        <w:t>–</w:t>
      </w:r>
      <w:r w:rsidR="00C25060" w:rsidRPr="007E25D6">
        <w:t>расстояние между секционирующими задвижками, м;</w:t>
      </w:r>
    </w:p>
    <w:p w:rsidR="00C25060" w:rsidRPr="007E25D6" w:rsidRDefault="00C25060" w:rsidP="00A73A2F">
      <w:pPr>
        <w:pStyle w:val="11ff3"/>
      </w:pPr>
      <m:oMath>
        <m:r>
          <w:rPr>
            <w:rFonts w:ascii="Cambria Math" w:hAnsi="Cambria Math"/>
          </w:rPr>
          <m:t>D</m:t>
        </m:r>
      </m:oMath>
      <w:r w:rsidRPr="007E25D6">
        <w:rPr>
          <w:i/>
        </w:rPr>
        <w:t>–</w:t>
      </w:r>
      <w:r w:rsidRPr="007E25D6">
        <w:t>условный диаметр трубопровода, м.</w:t>
      </w:r>
    </w:p>
    <w:p w:rsidR="00C25060" w:rsidRPr="007E25D6" w:rsidRDefault="00C25060" w:rsidP="00A73A2F">
      <w:pPr>
        <w:pStyle w:val="11ff3"/>
      </w:pPr>
      <w:r w:rsidRPr="007E25D6">
        <w:t xml:space="preserve">Расчет рекомендуется выполнять для каждого участка и/или элемента, входящего в путь от источника до абонента: </w:t>
      </w:r>
    </w:p>
    <w:p w:rsidR="00C25060" w:rsidRPr="007E25D6" w:rsidRDefault="00C25060" w:rsidP="00A73A2F">
      <w:pPr>
        <w:pStyle w:val="113"/>
      </w:pPr>
      <w:r w:rsidRPr="007E25D6">
        <w:t xml:space="preserve">вычисляется время ликвидации повреждения на i -том участке; </w:t>
      </w:r>
    </w:p>
    <w:p w:rsidR="00C25060" w:rsidRPr="007E25D6" w:rsidRDefault="00C25060" w:rsidP="00A73A2F">
      <w:pPr>
        <w:pStyle w:val="113"/>
      </w:pPr>
      <w:r w:rsidRPr="007E25D6">
        <w:t xml:space="preserve">по каждой градации повторяемости температур вычисляется допустимое время проведения ремонта; </w:t>
      </w:r>
    </w:p>
    <w:p w:rsidR="00C25060" w:rsidRPr="007E25D6" w:rsidRDefault="00C25060" w:rsidP="00A73A2F">
      <w:pPr>
        <w:pStyle w:val="113"/>
      </w:pPr>
      <w:r w:rsidRPr="007E25D6">
        <w:t>вычисляется относительная и накопленная частота событий, при которых время снижения температуры до критических значений меньше</w:t>
      </w:r>
      <w:r w:rsidR="004A41F0" w:rsidRPr="007E25D6">
        <w:t>,</w:t>
      </w:r>
      <w:r w:rsidRPr="007E25D6">
        <w:t xml:space="preserve"> чем время ремонта повреждения; </w:t>
      </w:r>
    </w:p>
    <w:p w:rsidR="00C25060" w:rsidRPr="007E25D6" w:rsidRDefault="00C25060" w:rsidP="00A73A2F">
      <w:pPr>
        <w:pStyle w:val="113"/>
      </w:pPr>
      <w:r w:rsidRPr="007E25D6">
        <w:t xml:space="preserve">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+12°С. </w:t>
      </w:r>
    </w:p>
    <w:p w:rsidR="00C25060" w:rsidRPr="007E25D6" w:rsidRDefault="003E205E" w:rsidP="00C25060">
      <w:pPr>
        <w:jc w:val="center"/>
        <w:rPr>
          <w:rFonts w:ascii="Times New Roman" w:hAnsi="Times New Roman" w:cs="Times New Roman"/>
          <w:szCs w:val="24"/>
        </w:rPr>
      </w:pPr>
      <m:oMathPara>
        <m:oMathParaPr>
          <m:jc m:val="center"/>
        </m:oMathParaPr>
        <m:oMath>
          <m:acc>
            <m:accPr>
              <m:chr m:val="̅"/>
              <m:ctrlPr>
                <w:rPr>
                  <w:rFonts w:ascii="Cambria Math" w:hAnsi="Cambria Math" w:cs="Times New Roman"/>
                  <w:i/>
                  <w:szCs w:val="24"/>
                </w:rPr>
              </m:ctrlPr>
            </m:accPr>
            <m:e>
              <m:r>
                <w:rPr>
                  <w:rFonts w:ascii="Cambria Math" w:hAnsi="Cambria Math" w:cs="Times New Roman"/>
                  <w:szCs w:val="24"/>
                </w:rPr>
                <m:t>z</m:t>
              </m:r>
            </m:e>
          </m:acc>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1-</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i</m:t>
                      </m:r>
                      <m:r>
                        <w:rPr>
                          <w:rFonts w:ascii="Cambria Math" w:hAnsi="Cambria Math" w:cs="Times New Roman"/>
                          <w:szCs w:val="24"/>
                        </w:rPr>
                        <m:t>,</m:t>
                      </m:r>
                      <m:r>
                        <w:rPr>
                          <w:rFonts w:ascii="Cambria Math" w:hAnsi="Cambria Math" w:cs="Times New Roman"/>
                          <w:szCs w:val="24"/>
                        </w:rPr>
                        <m:t>j</m:t>
                      </m:r>
                    </m:sub>
                  </m:sSub>
                </m:num>
                <m:den>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i</m:t>
                      </m:r>
                      <m:r>
                        <w:rPr>
                          <w:rFonts w:ascii="Cambria Math" w:hAnsi="Cambria Math" w:cs="Times New Roman"/>
                          <w:szCs w:val="24"/>
                        </w:rPr>
                        <m:t>,</m:t>
                      </m:r>
                      <m:r>
                        <w:rPr>
                          <w:rFonts w:ascii="Cambria Math" w:hAnsi="Cambria Math" w:cs="Times New Roman"/>
                          <w:szCs w:val="24"/>
                        </w:rPr>
                        <m:t>j</m:t>
                      </m:r>
                    </m:sub>
                  </m:sSub>
                </m:den>
              </m:f>
            </m:e>
          </m:d>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j</m:t>
                  </m:r>
                </m:sub>
              </m:sSub>
            </m:num>
            <m:den>
              <m:sSub>
                <m:sSubPr>
                  <m:ctrlPr>
                    <w:rPr>
                      <w:rFonts w:ascii="Cambria Math" w:hAnsi="Cambria Math" w:cs="Times New Roman"/>
                      <w:i/>
                      <w:szCs w:val="24"/>
                    </w:rPr>
                  </m:ctrlPr>
                </m:sSubPr>
                <m:e>
                  <m:r>
                    <w:rPr>
                      <w:rFonts w:ascii="Cambria Math" w:hAnsi="Cambria Math" w:cs="Times New Roman"/>
                      <w:szCs w:val="24"/>
                    </w:rPr>
                    <m:t>τ</m:t>
                  </m:r>
                </m:e>
                <m:sub>
                  <m:r>
                    <w:rPr>
                      <w:rFonts w:ascii="Cambria Math" w:hAnsi="Cambria Math" w:cs="Times New Roman"/>
                      <w:szCs w:val="24"/>
                    </w:rPr>
                    <m:t>on</m:t>
                  </m:r>
                </m:sub>
              </m:sSub>
            </m:den>
          </m:f>
        </m:oMath>
      </m:oMathPara>
    </w:p>
    <w:p w:rsidR="00C25060" w:rsidRPr="007E25D6" w:rsidRDefault="003E205E" w:rsidP="00C25060">
      <w:pPr>
        <w:jc w:val="center"/>
        <w:rPr>
          <w:rFonts w:ascii="Times New Roman" w:hAnsi="Times New Roman" w:cs="Times New Roman"/>
          <w:i/>
          <w:szCs w:val="24"/>
        </w:rPr>
      </w:pPr>
      <m:oMathPara>
        <m:oMath>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ω</m:t>
                  </m:r>
                </m:e>
              </m:acc>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i</m:t>
              </m:r>
            </m:sub>
          </m:sSub>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i</m:t>
              </m:r>
            </m:sub>
          </m:sSub>
          <m:r>
            <w:rPr>
              <w:rFonts w:ascii="Cambria Math" w:hAnsi="Cambria Math" w:cs="Times New Roman"/>
              <w:szCs w:val="24"/>
            </w:rPr>
            <m:t>×</m:t>
          </m:r>
          <m:nary>
            <m:naryPr>
              <m:chr m:val="∑"/>
              <m:limLoc m:val="undOvr"/>
              <m:ctrlPr>
                <w:rPr>
                  <w:rFonts w:ascii="Cambria Math" w:hAnsi="Cambria Math" w:cs="Times New Roman"/>
                  <w:i/>
                  <w:szCs w:val="24"/>
                </w:rPr>
              </m:ctrlPr>
            </m:naryPr>
            <m:sub>
              <m:r>
                <w:rPr>
                  <w:rFonts w:ascii="Cambria Math" w:hAnsi="Cambria Math" w:cs="Times New Roman"/>
                  <w:szCs w:val="24"/>
                </w:rPr>
                <m:t>j</m:t>
              </m:r>
              <m:r>
                <w:rPr>
                  <w:rFonts w:ascii="Cambria Math" w:hAnsi="Cambria Math" w:cs="Times New Roman"/>
                  <w:szCs w:val="24"/>
                </w:rPr>
                <m:t>=1</m:t>
              </m:r>
            </m:sub>
            <m:sup>
              <m:r>
                <w:rPr>
                  <w:rFonts w:ascii="Cambria Math" w:hAnsi="Cambria Math" w:cs="Times New Roman"/>
                  <w:szCs w:val="24"/>
                </w:rPr>
                <m:t>j</m:t>
              </m:r>
              <m:r>
                <w:rPr>
                  <w:rFonts w:ascii="Cambria Math" w:hAnsi="Cambria Math" w:cs="Times New Roman"/>
                  <w:szCs w:val="24"/>
                </w:rPr>
                <m:t>=</m:t>
              </m:r>
              <m:r>
                <w:rPr>
                  <w:rFonts w:ascii="Cambria Math" w:hAnsi="Cambria Math" w:cs="Times New Roman"/>
                  <w:szCs w:val="24"/>
                </w:rPr>
                <m:t>N</m:t>
              </m:r>
            </m:sup>
            <m:e>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i</m:t>
                  </m:r>
                  <m:r>
                    <w:rPr>
                      <w:rFonts w:ascii="Cambria Math" w:hAnsi="Cambria Math" w:cs="Times New Roman"/>
                      <w:szCs w:val="24"/>
                    </w:rPr>
                    <m:t>,</m:t>
                  </m:r>
                  <m:r>
                    <w:rPr>
                      <w:rFonts w:ascii="Cambria Math" w:hAnsi="Cambria Math" w:cs="Times New Roman"/>
                      <w:szCs w:val="24"/>
                    </w:rPr>
                    <m:t>j</m:t>
                  </m:r>
                </m:sub>
              </m:sSub>
            </m:e>
          </m:nary>
          <m:r>
            <w:rPr>
              <w:rFonts w:ascii="Cambria Math" w:hAnsi="Cambria Math" w:cs="Times New Roman"/>
              <w:szCs w:val="24"/>
            </w:rPr>
            <m:t>,</m:t>
          </m:r>
        </m:oMath>
      </m:oMathPara>
    </w:p>
    <w:p w:rsidR="00C25060" w:rsidRPr="007E25D6" w:rsidRDefault="00C25060" w:rsidP="00A73A2F">
      <w:pPr>
        <w:pStyle w:val="113"/>
      </w:pPr>
      <w:r w:rsidRPr="007E25D6">
        <w:t>вычисляется вероятность безотказной работы участка тепловой сети относительно абонента</w:t>
      </w:r>
    </w:p>
    <w:p w:rsidR="00C25060" w:rsidRPr="007E25D6" w:rsidRDefault="003E205E" w:rsidP="00C25060">
      <w:pPr>
        <w:jc w:val="center"/>
        <w:rPr>
          <w:rFonts w:ascii="Times New Roman" w:hAnsi="Times New Roman" w:cs="Times New Roman"/>
          <w:i/>
          <w:szCs w:val="24"/>
        </w:rPr>
      </w:pPr>
      <m:oMathPara>
        <m:oMath>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i</m:t>
              </m:r>
            </m:sub>
          </m:sSub>
          <m:r>
            <w:rPr>
              <w:rFonts w:ascii="Cambria Math" w:hAnsi="Cambria Math" w:cs="Times New Roman"/>
              <w:szCs w:val="24"/>
            </w:rPr>
            <m:t>=</m:t>
          </m:r>
          <m:r>
            <w:rPr>
              <w:rFonts w:ascii="Cambria Math" w:hAnsi="Cambria Math" w:cs="Times New Roman"/>
              <w:szCs w:val="24"/>
            </w:rPr>
            <m:t>exp</m:t>
          </m:r>
          <m:d>
            <m:dPr>
              <m:ctrlPr>
                <w:rPr>
                  <w:rFonts w:ascii="Cambria Math" w:hAnsi="Cambria Math" w:cs="Times New Roman"/>
                  <w:i/>
                  <w:szCs w:val="24"/>
                </w:rPr>
              </m:ctrlPr>
            </m:dPr>
            <m:e>
              <m:r>
                <w:rPr>
                  <w:rFonts w:ascii="Cambria Math" w:hAnsi="Cambria Math" w:cs="Times New Roman"/>
                  <w:szCs w:val="24"/>
                </w:rPr>
                <m:t>-</m:t>
              </m:r>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ω</m:t>
                      </m:r>
                    </m:e>
                  </m:acc>
                </m:e>
                <m:sub>
                  <m:r>
                    <w:rPr>
                      <w:rFonts w:ascii="Cambria Math" w:hAnsi="Cambria Math" w:cs="Times New Roman"/>
                      <w:szCs w:val="24"/>
                    </w:rPr>
                    <m:t>i</m:t>
                  </m:r>
                </m:sub>
              </m:sSub>
            </m:e>
          </m:d>
          <m:r>
            <w:rPr>
              <w:rFonts w:ascii="Cambria Math" w:hAnsi="Cambria Math" w:cs="Times New Roman"/>
              <w:szCs w:val="24"/>
            </w:rPr>
            <m:t>.</m:t>
          </m:r>
        </m:oMath>
      </m:oMathPara>
    </w:p>
    <w:p w:rsidR="00C25060" w:rsidRPr="007E25D6" w:rsidRDefault="00C25060" w:rsidP="00C34C13">
      <w:pPr>
        <w:spacing w:after="0" w:line="360" w:lineRule="auto"/>
        <w:rPr>
          <w:rFonts w:ascii="Times New Roman" w:hAnsi="Times New Roman" w:cs="Times New Roman"/>
          <w:sz w:val="24"/>
          <w:szCs w:val="24"/>
        </w:rPr>
      </w:pPr>
      <w:r w:rsidRPr="007E25D6">
        <w:rPr>
          <w:rFonts w:ascii="Times New Roman" w:hAnsi="Times New Roman" w:cs="Times New Roman"/>
          <w:sz w:val="24"/>
          <w:szCs w:val="24"/>
        </w:rPr>
        <w:t xml:space="preserve">Оценку недоотпуска тепловой энергии потребителям рекомендуется вычислять в соответствии с формулой: </w:t>
      </w:r>
    </w:p>
    <w:p w:rsidR="00C25060" w:rsidRPr="007E25D6" w:rsidRDefault="00C25060" w:rsidP="00C25060">
      <w:pPr>
        <w:jc w:val="center"/>
        <w:rPr>
          <w:rFonts w:ascii="Times New Roman" w:hAnsi="Times New Roman" w:cs="Times New Roman"/>
          <w:szCs w:val="24"/>
        </w:rPr>
      </w:pPr>
      <m:oMathPara>
        <m:oMath>
          <m:r>
            <m:rPr>
              <m:sty m:val="p"/>
            </m:rPr>
            <w:rPr>
              <w:rFonts w:ascii="Cambria Math" w:hAnsi="Cambria Math" w:cs="Times New Roman"/>
              <w:szCs w:val="24"/>
            </w:rPr>
            <m:t>Δ</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н</m:t>
              </m:r>
            </m:sub>
          </m:sSub>
          <m:r>
            <w:rPr>
              <w:rFonts w:ascii="Cambria Math" w:hAnsi="Cambria Math" w:cs="Times New Roman"/>
              <w:szCs w:val="24"/>
            </w:rPr>
            <m:t>=</m:t>
          </m:r>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Q</m:t>
                  </m:r>
                </m:e>
              </m:acc>
            </m:e>
            <m:sub>
              <m:r>
                <w:rPr>
                  <w:rFonts w:ascii="Cambria Math" w:hAnsi="Cambria Math" w:cs="Times New Roman"/>
                  <w:szCs w:val="24"/>
                </w:rPr>
                <m:t>пр</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оп</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тп</m:t>
              </m:r>
            </m:sub>
          </m:sSub>
          <m:r>
            <w:rPr>
              <w:rFonts w:ascii="Cambria Math" w:hAnsi="Cambria Math" w:cs="Times New Roman"/>
              <w:szCs w:val="24"/>
            </w:rPr>
            <m:t>, Гкал</m:t>
          </m:r>
        </m:oMath>
      </m:oMathPara>
    </w:p>
    <w:p w:rsidR="00C25060" w:rsidRPr="007E25D6" w:rsidRDefault="00C25060" w:rsidP="00C34C13">
      <w:pPr>
        <w:spacing w:after="0" w:line="360" w:lineRule="auto"/>
        <w:rPr>
          <w:rFonts w:ascii="Times New Roman" w:hAnsi="Times New Roman" w:cs="Times New Roman"/>
          <w:sz w:val="24"/>
          <w:szCs w:val="24"/>
        </w:rPr>
      </w:pPr>
      <w:r w:rsidRPr="007E25D6">
        <w:rPr>
          <w:rFonts w:ascii="Times New Roman" w:hAnsi="Times New Roman" w:cs="Times New Roman"/>
          <w:sz w:val="24"/>
          <w:szCs w:val="24"/>
        </w:rPr>
        <w:t xml:space="preserve">где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Q</m:t>
                </m:r>
              </m:e>
            </m:acc>
          </m:e>
          <m:sub>
            <m:r>
              <w:rPr>
                <w:rFonts w:ascii="Cambria Math" w:hAnsi="Cambria Math" w:cs="Times New Roman"/>
                <w:sz w:val="24"/>
                <w:szCs w:val="24"/>
              </w:rPr>
              <m:t>пр</m:t>
            </m:r>
          </m:sub>
        </m:sSub>
      </m:oMath>
      <w:r w:rsidRPr="007E25D6">
        <w:rPr>
          <w:rFonts w:ascii="Times New Roman" w:hAnsi="Times New Roman" w:cs="Times New Roman"/>
          <w:sz w:val="24"/>
          <w:szCs w:val="24"/>
        </w:rPr>
        <w:t>– среднегодовая тепловая мощность теплопотребляющих установок потребителя (либо, по</w:t>
      </w:r>
      <w:r w:rsidR="006240A3" w:rsidRPr="007E25D6">
        <w:rPr>
          <w:rFonts w:ascii="Times New Roman" w:hAnsi="Times New Roman" w:cs="Times New Roman"/>
          <w:sz w:val="24"/>
          <w:szCs w:val="24"/>
        </w:rPr>
        <w:t>-</w:t>
      </w:r>
      <w:r w:rsidRPr="007E25D6">
        <w:rPr>
          <w:rFonts w:ascii="Times New Roman" w:hAnsi="Times New Roman" w:cs="Times New Roman"/>
          <w:sz w:val="24"/>
          <w:szCs w:val="24"/>
        </w:rPr>
        <w:t xml:space="preserve">другому, тепловая нагрузка потребителя), Гкал/ч; </w:t>
      </w:r>
    </w:p>
    <w:p w:rsidR="00C25060" w:rsidRPr="007E25D6" w:rsidRDefault="003E205E" w:rsidP="00C34C13">
      <w:pPr>
        <w:spacing w:after="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оп</m:t>
            </m:r>
          </m:sub>
        </m:sSub>
      </m:oMath>
      <w:r w:rsidR="00C25060" w:rsidRPr="007E25D6">
        <w:rPr>
          <w:rFonts w:ascii="Times New Roman" w:hAnsi="Times New Roman" w:cs="Times New Roman"/>
          <w:sz w:val="24"/>
          <w:szCs w:val="24"/>
        </w:rPr>
        <w:t>– продолжительность отопительного периода, час;</w:t>
      </w:r>
    </w:p>
    <w:p w:rsidR="00C25060" w:rsidRPr="007E25D6" w:rsidRDefault="003E205E" w:rsidP="00C34C13">
      <w:pPr>
        <w:spacing w:after="0" w:line="360" w:lineRule="auto"/>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тп</m:t>
            </m:r>
          </m:sub>
        </m:sSub>
      </m:oMath>
      <w:r w:rsidR="00C25060" w:rsidRPr="007E25D6">
        <w:rPr>
          <w:rFonts w:ascii="Times New Roman" w:hAnsi="Times New Roman" w:cs="Times New Roman"/>
          <w:sz w:val="24"/>
          <w:szCs w:val="24"/>
        </w:rPr>
        <w:t>– вероятность отказа теплопровода.</w:t>
      </w:r>
    </w:p>
    <w:p w:rsidR="00641B01" w:rsidRPr="007E25D6" w:rsidRDefault="00641B01" w:rsidP="00B5461F">
      <w:pPr>
        <w:pStyle w:val="11ff3"/>
      </w:pPr>
      <w:r w:rsidRPr="007E25D6">
        <w:t>Расчет степени износа</w:t>
      </w:r>
    </w:p>
    <w:p w:rsidR="00641B01" w:rsidRPr="007E25D6" w:rsidRDefault="00641B01" w:rsidP="00A73A2F">
      <w:pPr>
        <w:pStyle w:val="11ff3"/>
      </w:pPr>
      <w:r w:rsidRPr="007E25D6">
        <w:t xml:space="preserve">Степень физического износа трасс теплоснабжения рассчитывался по формуле: К (физ.изн.) = Т (факт.) / Т (норм.) * 100%. Где: Т (факт.) – фактический срок службы, лет; Т (норм.) – нормативный срок службы, лет. При этом нормативный срок </w:t>
      </w:r>
      <w:r w:rsidR="00CD5F27" w:rsidRPr="007E25D6">
        <w:t>с</w:t>
      </w:r>
      <w:r w:rsidRPr="007E25D6">
        <w:t xml:space="preserve">лужбы, согласно п.1.2 СО 153-34.17.464-2003 "Инструкция по продлению срока службы трубопроводов II, III и IV категорий", утв. Приказом Минэнерго России от 30.06.2003 г. </w:t>
      </w:r>
      <w:r w:rsidR="00A53753" w:rsidRPr="007E25D6">
        <w:t xml:space="preserve">№ </w:t>
      </w:r>
      <w:r w:rsidRPr="007E25D6">
        <w:t xml:space="preserve">275 при отсутствии срока службы трубопровода, </w:t>
      </w:r>
      <w:r w:rsidR="00CD5F27" w:rsidRPr="007E25D6">
        <w:t>который устанавливается организа</w:t>
      </w:r>
      <w:r w:rsidRPr="007E25D6">
        <w:t>цией-изготовителем и указывается в паспорте трубопровода срок службы устанавливается в следующих пределах:</w:t>
      </w:r>
    </w:p>
    <w:p w:rsidR="00641B01" w:rsidRPr="007E25D6" w:rsidRDefault="00641B01" w:rsidP="00A73A2F">
      <w:pPr>
        <w:pStyle w:val="11ff3"/>
      </w:pPr>
      <w:r w:rsidRPr="007E25D6">
        <w:t>- для трубопроводов пара II категории группы 1-150</w:t>
      </w:r>
      <w:r w:rsidR="00410CF3" w:rsidRPr="007E25D6">
        <w:t xml:space="preserve"> </w:t>
      </w:r>
      <w:r w:rsidRPr="007E25D6">
        <w:t>тыс.ч (20 лет);</w:t>
      </w:r>
    </w:p>
    <w:p w:rsidR="00641B01" w:rsidRPr="007E25D6" w:rsidRDefault="00641B01" w:rsidP="00A73A2F">
      <w:pPr>
        <w:pStyle w:val="11ff3"/>
      </w:pPr>
      <w:r w:rsidRPr="007E25D6">
        <w:t>- для станционных трубопроводов сетевой и подпиточной воды [III или (и) IV категорий] - 25 лет;</w:t>
      </w:r>
    </w:p>
    <w:p w:rsidR="00641B01" w:rsidRPr="007E25D6" w:rsidRDefault="00641B01" w:rsidP="00A73A2F">
      <w:pPr>
        <w:pStyle w:val="11ff3"/>
      </w:pPr>
      <w:r w:rsidRPr="007E25D6">
        <w:t>- для остальных трубопроводов (II категории группы 2, III и IV категорий) - 30 лет.</w:t>
      </w:r>
    </w:p>
    <w:p w:rsidR="00641B01" w:rsidRPr="007E25D6" w:rsidRDefault="00641B01" w:rsidP="00A73A2F">
      <w:pPr>
        <w:pStyle w:val="11ff3"/>
      </w:pPr>
      <w:r w:rsidRPr="007E25D6">
        <w:t>Срок службы может устанавливаться экспертной организацией индивидуально для конкретного трубопровода.</w:t>
      </w:r>
    </w:p>
    <w:p w:rsidR="00641B01" w:rsidRPr="007E25D6" w:rsidRDefault="00641B01" w:rsidP="00A73A2F">
      <w:pPr>
        <w:pStyle w:val="11ff3"/>
      </w:pPr>
      <w:r w:rsidRPr="007E25D6">
        <w:t xml:space="preserve">Для новых тепловых сетей срок службы согласно СП 124.13330.2012. - не менее 30 лет. </w:t>
      </w:r>
    </w:p>
    <w:p w:rsidR="00C25060" w:rsidRPr="007E25D6" w:rsidRDefault="00C25060" w:rsidP="00B5461F">
      <w:pPr>
        <w:pStyle w:val="11ff3"/>
      </w:pPr>
      <w:r w:rsidRPr="007E25D6">
        <w:lastRenderedPageBreak/>
        <w:t>За последние 3 года технологических отказов и аварий в системах теплоснабжения зарегистрировано не было. Технологические отказы устраняются в кротчайшие сроки. Качество предоставляемых услуг соответствует требованиям законодательства.</w:t>
      </w:r>
    </w:p>
    <w:p w:rsidR="00FC6AD0" w:rsidRPr="007E25D6" w:rsidRDefault="00FD7E24" w:rsidP="00B5461F">
      <w:pPr>
        <w:pStyle w:val="11ff3"/>
        <w:rPr>
          <w:u w:val="single"/>
        </w:rPr>
      </w:pPr>
      <w:r w:rsidRPr="007E25D6">
        <w:rPr>
          <w:u w:val="single"/>
        </w:rPr>
        <w:t>Таблица 1.</w:t>
      </w:r>
      <w:r w:rsidR="00A73A2F" w:rsidRPr="007E25D6">
        <w:rPr>
          <w:u w:val="single"/>
        </w:rPr>
        <w:t>9.1</w:t>
      </w:r>
      <w:r w:rsidR="007E1843" w:rsidRPr="007E25D6">
        <w:rPr>
          <w:u w:val="single"/>
        </w:rPr>
        <w:t xml:space="preserve"> -</w:t>
      </w:r>
      <w:r w:rsidR="00FC6AD0" w:rsidRPr="007E25D6">
        <w:rPr>
          <w:u w:val="single"/>
        </w:rPr>
        <w:t xml:space="preserve"> Показатели надёжности системы теплоснабжения</w:t>
      </w:r>
    </w:p>
    <w:tbl>
      <w:tblPr>
        <w:tblW w:w="5000" w:type="pct"/>
        <w:tblLook w:val="04A0" w:firstRow="1" w:lastRow="0" w:firstColumn="1" w:lastColumn="0" w:noHBand="0" w:noVBand="1"/>
      </w:tblPr>
      <w:tblGrid>
        <w:gridCol w:w="6719"/>
        <w:gridCol w:w="1464"/>
        <w:gridCol w:w="1105"/>
      </w:tblGrid>
      <w:tr w:rsidR="004537E7" w:rsidRPr="004537E7" w:rsidTr="004537E7">
        <w:trPr>
          <w:trHeight w:val="20"/>
        </w:trPr>
        <w:tc>
          <w:tcPr>
            <w:tcW w:w="450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537E7" w:rsidRPr="004537E7" w:rsidRDefault="004537E7" w:rsidP="004537E7">
            <w:pPr>
              <w:pStyle w:val="1fffb"/>
              <w:rPr>
                <w:lang w:eastAsia="zh-CN"/>
              </w:rPr>
            </w:pPr>
            <w:r w:rsidRPr="004537E7">
              <w:rPr>
                <w:lang w:eastAsia="zh-CN"/>
              </w:rPr>
              <w:t>Источник теплоснабжения</w:t>
            </w:r>
          </w:p>
        </w:tc>
        <w:tc>
          <w:tcPr>
            <w:tcW w:w="491" w:type="pct"/>
            <w:tcBorders>
              <w:top w:val="single" w:sz="4" w:space="0" w:color="auto"/>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Котельная д. Гостицы</w:t>
            </w:r>
          </w:p>
        </w:tc>
      </w:tr>
      <w:tr w:rsidR="004537E7" w:rsidRPr="004537E7" w:rsidTr="004537E7">
        <w:trPr>
          <w:trHeight w:val="20"/>
        </w:trPr>
        <w:tc>
          <w:tcPr>
            <w:tcW w:w="3669" w:type="pct"/>
            <w:tcBorders>
              <w:top w:val="nil"/>
              <w:left w:val="single" w:sz="4" w:space="0" w:color="auto"/>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интенсивность отказов систем теплоснабжения</w:t>
            </w:r>
          </w:p>
        </w:tc>
        <w:tc>
          <w:tcPr>
            <w:tcW w:w="840"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p</w:t>
            </w:r>
          </w:p>
        </w:tc>
        <w:tc>
          <w:tcPr>
            <w:tcW w:w="491"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w:t>
            </w:r>
          </w:p>
        </w:tc>
      </w:tr>
      <w:tr w:rsidR="004537E7" w:rsidRPr="004537E7" w:rsidTr="004537E7">
        <w:trPr>
          <w:trHeight w:val="20"/>
        </w:trPr>
        <w:tc>
          <w:tcPr>
            <w:tcW w:w="3669" w:type="pct"/>
            <w:tcBorders>
              <w:top w:val="nil"/>
              <w:left w:val="single" w:sz="4" w:space="0" w:color="auto"/>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относительный аварийный недоотпуск тепла</w:t>
            </w:r>
          </w:p>
        </w:tc>
        <w:tc>
          <w:tcPr>
            <w:tcW w:w="840"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q</w:t>
            </w:r>
          </w:p>
        </w:tc>
        <w:tc>
          <w:tcPr>
            <w:tcW w:w="491"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w:t>
            </w:r>
          </w:p>
        </w:tc>
      </w:tr>
      <w:tr w:rsidR="004537E7" w:rsidRPr="004537E7" w:rsidTr="004537E7">
        <w:trPr>
          <w:trHeight w:val="20"/>
        </w:trPr>
        <w:tc>
          <w:tcPr>
            <w:tcW w:w="3669" w:type="pct"/>
            <w:tcBorders>
              <w:top w:val="nil"/>
              <w:left w:val="single" w:sz="4" w:space="0" w:color="auto"/>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надежность электроснабжения источников тепловой энергии</w:t>
            </w:r>
          </w:p>
        </w:tc>
        <w:tc>
          <w:tcPr>
            <w:tcW w:w="840"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Кэ</w:t>
            </w:r>
          </w:p>
        </w:tc>
        <w:tc>
          <w:tcPr>
            <w:tcW w:w="491"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0,5</w:t>
            </w:r>
          </w:p>
        </w:tc>
      </w:tr>
      <w:tr w:rsidR="004537E7" w:rsidRPr="004537E7" w:rsidTr="004537E7">
        <w:trPr>
          <w:trHeight w:val="20"/>
        </w:trPr>
        <w:tc>
          <w:tcPr>
            <w:tcW w:w="3669" w:type="pct"/>
            <w:tcBorders>
              <w:top w:val="nil"/>
              <w:left w:val="single" w:sz="4" w:space="0" w:color="auto"/>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надежность водоснабжения источников тепловой энергии</w:t>
            </w:r>
          </w:p>
        </w:tc>
        <w:tc>
          <w:tcPr>
            <w:tcW w:w="840"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Кв</w:t>
            </w:r>
          </w:p>
        </w:tc>
        <w:tc>
          <w:tcPr>
            <w:tcW w:w="491"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0,8</w:t>
            </w:r>
          </w:p>
        </w:tc>
      </w:tr>
      <w:tr w:rsidR="004537E7" w:rsidRPr="004537E7" w:rsidTr="004537E7">
        <w:trPr>
          <w:trHeight w:val="20"/>
        </w:trPr>
        <w:tc>
          <w:tcPr>
            <w:tcW w:w="3669" w:type="pct"/>
            <w:tcBorders>
              <w:top w:val="nil"/>
              <w:left w:val="single" w:sz="4" w:space="0" w:color="auto"/>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надежность топливоснабжения источников тепловой энергии</w:t>
            </w:r>
          </w:p>
        </w:tc>
        <w:tc>
          <w:tcPr>
            <w:tcW w:w="840"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Кт</w:t>
            </w:r>
          </w:p>
        </w:tc>
        <w:tc>
          <w:tcPr>
            <w:tcW w:w="491"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1</w:t>
            </w:r>
          </w:p>
        </w:tc>
      </w:tr>
      <w:tr w:rsidR="004537E7" w:rsidRPr="004537E7" w:rsidTr="004537E7">
        <w:trPr>
          <w:trHeight w:val="20"/>
        </w:trPr>
        <w:tc>
          <w:tcPr>
            <w:tcW w:w="3669" w:type="pct"/>
            <w:tcBorders>
              <w:top w:val="nil"/>
              <w:left w:val="single" w:sz="4" w:space="0" w:color="auto"/>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соответствие тепловой мощности источников тепловой энергии и пропускной способности тепловых сетей расчетным тепловым нагрузкам потребителей</w:t>
            </w:r>
          </w:p>
        </w:tc>
        <w:tc>
          <w:tcPr>
            <w:tcW w:w="840"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Кб</w:t>
            </w:r>
          </w:p>
        </w:tc>
        <w:tc>
          <w:tcPr>
            <w:tcW w:w="491"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w:t>
            </w:r>
          </w:p>
        </w:tc>
      </w:tr>
      <w:tr w:rsidR="004537E7" w:rsidRPr="004537E7" w:rsidTr="004537E7">
        <w:trPr>
          <w:trHeight w:val="20"/>
        </w:trPr>
        <w:tc>
          <w:tcPr>
            <w:tcW w:w="3669" w:type="pct"/>
            <w:tcBorders>
              <w:top w:val="nil"/>
              <w:left w:val="single" w:sz="4" w:space="0" w:color="auto"/>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уровень резервирования источников тепловой энергии и элементов тепловой сети путем их кольцевания или устройства перемычек</w:t>
            </w:r>
          </w:p>
        </w:tc>
        <w:tc>
          <w:tcPr>
            <w:tcW w:w="840"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Кр</w:t>
            </w:r>
          </w:p>
        </w:tc>
        <w:tc>
          <w:tcPr>
            <w:tcW w:w="491"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0,5</w:t>
            </w:r>
          </w:p>
        </w:tc>
      </w:tr>
      <w:tr w:rsidR="004537E7" w:rsidRPr="004537E7" w:rsidTr="004537E7">
        <w:trPr>
          <w:trHeight w:val="20"/>
        </w:trPr>
        <w:tc>
          <w:tcPr>
            <w:tcW w:w="3669" w:type="pct"/>
            <w:tcBorders>
              <w:top w:val="nil"/>
              <w:left w:val="single" w:sz="4" w:space="0" w:color="auto"/>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техническое состояние тепловых сетей, характеризуемое наличием ветхих, подлежащих замене трубопроводов</w:t>
            </w:r>
          </w:p>
        </w:tc>
        <w:tc>
          <w:tcPr>
            <w:tcW w:w="840"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Кс</w:t>
            </w:r>
          </w:p>
        </w:tc>
        <w:tc>
          <w:tcPr>
            <w:tcW w:w="491"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0,80</w:t>
            </w:r>
          </w:p>
        </w:tc>
      </w:tr>
      <w:tr w:rsidR="004537E7" w:rsidRPr="004537E7" w:rsidTr="004537E7">
        <w:trPr>
          <w:trHeight w:val="20"/>
        </w:trPr>
        <w:tc>
          <w:tcPr>
            <w:tcW w:w="3669" w:type="pct"/>
            <w:tcBorders>
              <w:top w:val="nil"/>
              <w:left w:val="single" w:sz="4" w:space="0" w:color="auto"/>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готовность теплоснабжающих организаций к проведению аварийно-восстановительных работ в системах теплоснабжения, которая базируется на показателях: - укомплектованность ремонтным и оперативно- ремонтным персоналом, - оснащенности машинами, специальными механизмами и оборудованием</w:t>
            </w:r>
          </w:p>
        </w:tc>
        <w:tc>
          <w:tcPr>
            <w:tcW w:w="840"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Кукомпл</w:t>
            </w:r>
            <w:r w:rsidR="00BB453D">
              <w:rPr>
                <w:lang w:eastAsia="zh-CN"/>
              </w:rPr>
              <w:t xml:space="preserve"> </w:t>
            </w:r>
            <w:r w:rsidRPr="004537E7">
              <w:rPr>
                <w:lang w:eastAsia="zh-CN"/>
              </w:rPr>
              <w:t xml:space="preserve"> К оснащ</w:t>
            </w:r>
          </w:p>
        </w:tc>
        <w:tc>
          <w:tcPr>
            <w:tcW w:w="491"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0,9</w:t>
            </w:r>
          </w:p>
        </w:tc>
      </w:tr>
      <w:tr w:rsidR="004537E7" w:rsidRPr="004537E7" w:rsidTr="004537E7">
        <w:trPr>
          <w:trHeight w:val="20"/>
        </w:trPr>
        <w:tc>
          <w:tcPr>
            <w:tcW w:w="3669" w:type="pct"/>
            <w:tcBorders>
              <w:top w:val="nil"/>
              <w:left w:val="single" w:sz="4" w:space="0" w:color="auto"/>
              <w:bottom w:val="single" w:sz="4" w:space="0" w:color="auto"/>
              <w:right w:val="single" w:sz="4" w:space="0" w:color="auto"/>
            </w:tcBorders>
            <w:vAlign w:val="center"/>
            <w:hideMark/>
          </w:tcPr>
          <w:p w:rsidR="004537E7" w:rsidRPr="004537E7" w:rsidRDefault="004537E7" w:rsidP="004537E7">
            <w:pPr>
              <w:pStyle w:val="1fffb"/>
              <w:rPr>
                <w:b/>
                <w:lang w:eastAsia="zh-CN"/>
              </w:rPr>
            </w:pPr>
            <w:r w:rsidRPr="004537E7">
              <w:rPr>
                <w:b/>
                <w:lang w:eastAsia="zh-CN"/>
              </w:rPr>
              <w:t xml:space="preserve">Коэффициент надежности системы </w:t>
            </w:r>
            <w:r w:rsidRPr="004537E7">
              <w:rPr>
                <w:lang w:eastAsia="zh-CN"/>
              </w:rPr>
              <w:t>коммунального теплоснабжения от источника тепловой энергии</w:t>
            </w:r>
          </w:p>
        </w:tc>
        <w:tc>
          <w:tcPr>
            <w:tcW w:w="840"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Кнад</w:t>
            </w:r>
          </w:p>
        </w:tc>
        <w:tc>
          <w:tcPr>
            <w:tcW w:w="491"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0,75</w:t>
            </w:r>
          </w:p>
        </w:tc>
      </w:tr>
      <w:tr w:rsidR="004537E7" w:rsidRPr="004537E7" w:rsidTr="004537E7">
        <w:trPr>
          <w:trHeight w:val="20"/>
        </w:trPr>
        <w:tc>
          <w:tcPr>
            <w:tcW w:w="3669" w:type="pct"/>
            <w:tcBorders>
              <w:top w:val="nil"/>
              <w:left w:val="single" w:sz="4" w:space="0" w:color="auto"/>
              <w:bottom w:val="single" w:sz="4" w:space="0" w:color="auto"/>
              <w:right w:val="single" w:sz="4" w:space="0" w:color="auto"/>
            </w:tcBorders>
            <w:vAlign w:val="center"/>
            <w:hideMark/>
          </w:tcPr>
          <w:p w:rsidR="004537E7" w:rsidRPr="004537E7" w:rsidRDefault="004537E7" w:rsidP="004537E7">
            <w:pPr>
              <w:pStyle w:val="1fffb"/>
              <w:rPr>
                <w:b/>
                <w:lang w:eastAsia="zh-CN"/>
              </w:rPr>
            </w:pPr>
            <w:r w:rsidRPr="004537E7">
              <w:rPr>
                <w:b/>
                <w:lang w:eastAsia="zh-CN"/>
              </w:rPr>
              <w:t xml:space="preserve">Общий показатель надежности системы </w:t>
            </w:r>
            <w:r w:rsidRPr="004537E7">
              <w:rPr>
                <w:lang w:eastAsia="zh-CN"/>
              </w:rPr>
              <w:t>коммунального теплоснабжения</w:t>
            </w:r>
          </w:p>
        </w:tc>
        <w:tc>
          <w:tcPr>
            <w:tcW w:w="840"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К об</w:t>
            </w:r>
          </w:p>
        </w:tc>
        <w:tc>
          <w:tcPr>
            <w:tcW w:w="491" w:type="pct"/>
            <w:tcBorders>
              <w:top w:val="nil"/>
              <w:left w:val="nil"/>
              <w:bottom w:val="single" w:sz="4" w:space="0" w:color="auto"/>
              <w:right w:val="single" w:sz="4" w:space="0" w:color="auto"/>
            </w:tcBorders>
            <w:vAlign w:val="center"/>
            <w:hideMark/>
          </w:tcPr>
          <w:p w:rsidR="004537E7" w:rsidRPr="004537E7" w:rsidRDefault="004537E7" w:rsidP="004537E7">
            <w:pPr>
              <w:pStyle w:val="1fffb"/>
              <w:rPr>
                <w:lang w:eastAsia="zh-CN"/>
              </w:rPr>
            </w:pPr>
            <w:r w:rsidRPr="004537E7">
              <w:rPr>
                <w:lang w:eastAsia="zh-CN"/>
              </w:rPr>
              <w:t>0,75</w:t>
            </w:r>
          </w:p>
        </w:tc>
      </w:tr>
    </w:tbl>
    <w:p w:rsidR="00FC6AD0" w:rsidRPr="007E25D6" w:rsidRDefault="00FC6AD0" w:rsidP="00B5461F">
      <w:pPr>
        <w:pStyle w:val="11ff3"/>
      </w:pPr>
    </w:p>
    <w:p w:rsidR="00FC6AD0" w:rsidRPr="007E25D6" w:rsidRDefault="00FC6AD0" w:rsidP="00B5461F">
      <w:pPr>
        <w:pStyle w:val="11ff3"/>
      </w:pPr>
      <w:r w:rsidRPr="007E25D6">
        <w:t xml:space="preserve">Показатель надежности системы централизованного теплоснабжения </w:t>
      </w:r>
      <w:r w:rsidR="006F0FE5" w:rsidRPr="007E25D6">
        <w:t xml:space="preserve">д. </w:t>
      </w:r>
      <w:r w:rsidR="00222920" w:rsidRPr="007E25D6">
        <w:t>Гостицы</w:t>
      </w:r>
      <w:r w:rsidRPr="007E25D6">
        <w:t xml:space="preserve"> лежит в пределе от 0,7 до 0,85. Это значение объясняется отсутствием систем резервирования и высоким износом сетей теплоснабжения. При показателе надежности меньше 0,75 котельные являются надежными.</w:t>
      </w:r>
    </w:p>
    <w:p w:rsidR="005B41FF" w:rsidRPr="007E25D6" w:rsidRDefault="00C25060" w:rsidP="006240A3">
      <w:pPr>
        <w:pStyle w:val="11ff3"/>
      </w:pPr>
      <w:r w:rsidRPr="007E25D6">
        <w:t>Однако уровень износа оборудования котельн</w:t>
      </w:r>
      <w:r w:rsidR="00EC3165" w:rsidRPr="007E25D6">
        <w:t>ой</w:t>
      </w:r>
      <w:r w:rsidRPr="007E25D6">
        <w:t xml:space="preserve"> и тепловых сетей требует капитального ремонта и замены.</w:t>
      </w:r>
    </w:p>
    <w:p w:rsidR="00746A5C" w:rsidRPr="00746A5C" w:rsidRDefault="00746A5C">
      <w:pPr>
        <w:pStyle w:val="affff6"/>
        <w:keepNext/>
        <w:widowControl w:val="0"/>
        <w:numPr>
          <w:ilvl w:val="0"/>
          <w:numId w:val="110"/>
        </w:numPr>
        <w:suppressAutoHyphens/>
        <w:spacing w:before="240" w:after="240" w:line="240" w:lineRule="auto"/>
        <w:contextualSpacing w:val="0"/>
        <w:jc w:val="center"/>
        <w:textAlignment w:val="baseline"/>
        <w:outlineLvl w:val="1"/>
        <w:rPr>
          <w:rFonts w:ascii="Times New Roman" w:hAnsi="Times New Roman"/>
          <w:b/>
          <w:vanish/>
          <w:sz w:val="28"/>
          <w:szCs w:val="28"/>
          <w:lang w:val="ru-RU"/>
        </w:rPr>
      </w:pPr>
      <w:bookmarkStart w:id="375" w:name="_Toc226325634"/>
      <w:bookmarkStart w:id="376" w:name="_Toc231575880"/>
      <w:bookmarkStart w:id="377" w:name="_Toc231910445"/>
      <w:bookmarkStart w:id="378" w:name="_Toc520922770"/>
      <w:bookmarkStart w:id="379" w:name="_Toc78674750"/>
      <w:bookmarkStart w:id="380" w:name="_Toc84970987"/>
      <w:bookmarkEnd w:id="375"/>
      <w:bookmarkEnd w:id="376"/>
      <w:bookmarkEnd w:id="377"/>
    </w:p>
    <w:p w:rsidR="00C25060" w:rsidRPr="00746A5C" w:rsidRDefault="00BF5553" w:rsidP="00BF5553">
      <w:pPr>
        <w:pStyle w:val="20"/>
        <w:widowControl w:val="0"/>
        <w:numPr>
          <w:ilvl w:val="0"/>
          <w:numId w:val="0"/>
        </w:numPr>
        <w:spacing w:before="240" w:line="240" w:lineRule="auto"/>
        <w:ind w:left="1418"/>
        <w:textAlignment w:val="baseline"/>
        <w:rPr>
          <w:rFonts w:cs="Times New Roman"/>
        </w:rPr>
      </w:pPr>
      <w:bookmarkStart w:id="381" w:name="_Toc231910446"/>
      <w:r>
        <w:rPr>
          <w:rFonts w:cs="Times New Roman"/>
        </w:rPr>
        <w:t xml:space="preserve">9.1. </w:t>
      </w:r>
      <w:r w:rsidR="00C25060" w:rsidRPr="00746A5C">
        <w:rPr>
          <w:rFonts w:cs="Times New Roman"/>
        </w:rPr>
        <w:t>Поток отказов (частота отказов) участков тепловых сетей</w:t>
      </w:r>
      <w:bookmarkEnd w:id="378"/>
      <w:bookmarkEnd w:id="379"/>
      <w:bookmarkEnd w:id="380"/>
      <w:bookmarkEnd w:id="381"/>
    </w:p>
    <w:p w:rsidR="00C25060" w:rsidRPr="007E25D6" w:rsidRDefault="00C25060" w:rsidP="00B5461F">
      <w:pPr>
        <w:pStyle w:val="11ff3"/>
        <w:rPr>
          <w:lang w:bidi="ru-RU"/>
        </w:rPr>
      </w:pPr>
      <w:r w:rsidRPr="007E25D6">
        <w:rPr>
          <w:lang w:bidi="ru-RU"/>
        </w:rPr>
        <w:t xml:space="preserve">В соответствии с МДК 4-01.2001 «Методические рекомендации по технологическому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авария – разрушение сооружений и(или) технических устройств, применяемых на опасном производственном объекте, неконтролируемые </w:t>
      </w:r>
      <w:r w:rsidRPr="007E25D6">
        <w:rPr>
          <w:lang w:bidi="ru-RU"/>
        </w:rPr>
        <w:lastRenderedPageBreak/>
        <w:t xml:space="preserve">взрыв и(или) выброс опасных веществ. По предоставленным данным, </w:t>
      </w:r>
      <w:r w:rsidR="004873B0" w:rsidRPr="007E25D6">
        <w:rPr>
          <w:lang w:bidi="ru-RU"/>
        </w:rPr>
        <w:t>отказов участков тепловой сети</w:t>
      </w:r>
      <w:r w:rsidRPr="007E25D6">
        <w:rPr>
          <w:lang w:bidi="ru-RU"/>
        </w:rPr>
        <w:t xml:space="preserve"> за последние 3 года зарегистрировано не было.</w:t>
      </w:r>
    </w:p>
    <w:p w:rsidR="004873B0" w:rsidRPr="007E25D6" w:rsidRDefault="00FD7E24" w:rsidP="004873B0">
      <w:pPr>
        <w:pStyle w:val="11ff3"/>
        <w:rPr>
          <w:u w:val="single"/>
        </w:rPr>
      </w:pPr>
      <w:r w:rsidRPr="007E25D6">
        <w:rPr>
          <w:u w:val="single"/>
        </w:rPr>
        <w:t>Таблица 1.</w:t>
      </w:r>
      <w:r w:rsidR="004873B0" w:rsidRPr="007E25D6">
        <w:rPr>
          <w:u w:val="single"/>
        </w:rPr>
        <w:t>9.1.1 - Динамика изменения отказов и восстановлений магистральных тепловых сетей</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74"/>
        <w:gridCol w:w="2052"/>
        <w:gridCol w:w="1669"/>
        <w:gridCol w:w="2686"/>
        <w:gridCol w:w="1507"/>
      </w:tblGrid>
      <w:tr w:rsidR="004873B0" w:rsidRPr="007E25D6" w:rsidTr="00537936">
        <w:trPr>
          <w:trHeight w:val="20"/>
          <w:tblHeader/>
        </w:trPr>
        <w:tc>
          <w:tcPr>
            <w:tcW w:w="740" w:type="pct"/>
            <w:tcBorders>
              <w:top w:val="single" w:sz="4" w:space="0" w:color="auto"/>
              <w:bottom w:val="single" w:sz="4" w:space="0" w:color="auto"/>
              <w:right w:val="single" w:sz="4" w:space="0" w:color="auto"/>
            </w:tcBorders>
            <w:vAlign w:val="center"/>
          </w:tcPr>
          <w:p w:rsidR="004873B0" w:rsidRPr="007E25D6" w:rsidRDefault="004873B0" w:rsidP="00801AE3">
            <w:pPr>
              <w:pStyle w:val="1fffb"/>
              <w:rPr>
                <w:rFonts w:cs="Times New Roman"/>
              </w:rPr>
            </w:pPr>
            <w:r w:rsidRPr="007E25D6">
              <w:rPr>
                <w:rFonts w:cs="Times New Roman"/>
              </w:rPr>
              <w:t>Год актуализации (разработки)</w:t>
            </w:r>
          </w:p>
        </w:tc>
        <w:tc>
          <w:tcPr>
            <w:tcW w:w="1105" w:type="pct"/>
            <w:tcBorders>
              <w:top w:val="single" w:sz="4" w:space="0" w:color="auto"/>
              <w:left w:val="single" w:sz="4" w:space="0" w:color="auto"/>
              <w:bottom w:val="single" w:sz="4" w:space="0" w:color="auto"/>
              <w:right w:val="single" w:sz="4" w:space="0" w:color="auto"/>
            </w:tcBorders>
            <w:vAlign w:val="center"/>
          </w:tcPr>
          <w:p w:rsidR="004873B0" w:rsidRPr="007E25D6" w:rsidRDefault="004873B0" w:rsidP="00801AE3">
            <w:pPr>
              <w:pStyle w:val="1fffb"/>
              <w:rPr>
                <w:rFonts w:cs="Times New Roman"/>
              </w:rPr>
            </w:pPr>
            <w:r w:rsidRPr="007E25D6">
              <w:rPr>
                <w:rFonts w:cs="Times New Roman"/>
              </w:rPr>
              <w:t>Количество отказов в тепловых сетях в отопительный период, 1/км/год</w:t>
            </w:r>
          </w:p>
        </w:tc>
        <w:tc>
          <w:tcPr>
            <w:tcW w:w="898" w:type="pct"/>
            <w:tcBorders>
              <w:top w:val="single" w:sz="4" w:space="0" w:color="auto"/>
              <w:left w:val="single" w:sz="4" w:space="0" w:color="auto"/>
              <w:bottom w:val="single" w:sz="4" w:space="0" w:color="auto"/>
              <w:right w:val="single" w:sz="4" w:space="0" w:color="auto"/>
            </w:tcBorders>
            <w:vAlign w:val="center"/>
          </w:tcPr>
          <w:p w:rsidR="004873B0" w:rsidRPr="007E25D6" w:rsidRDefault="004873B0" w:rsidP="00801AE3">
            <w:pPr>
              <w:pStyle w:val="1fffb"/>
              <w:rPr>
                <w:rFonts w:cs="Times New Roman"/>
              </w:rPr>
            </w:pPr>
            <w:r w:rsidRPr="007E25D6">
              <w:rPr>
                <w:rFonts w:cs="Times New Roman"/>
              </w:rPr>
              <w:t>Среднее время восстановления теплоснабжения, час</w:t>
            </w:r>
          </w:p>
        </w:tc>
        <w:tc>
          <w:tcPr>
            <w:tcW w:w="1446" w:type="pct"/>
            <w:tcBorders>
              <w:top w:val="single" w:sz="4" w:space="0" w:color="auto"/>
              <w:left w:val="single" w:sz="4" w:space="0" w:color="auto"/>
              <w:bottom w:val="single" w:sz="4" w:space="0" w:color="auto"/>
              <w:right w:val="single" w:sz="4" w:space="0" w:color="auto"/>
            </w:tcBorders>
            <w:vAlign w:val="center"/>
          </w:tcPr>
          <w:p w:rsidR="004873B0" w:rsidRPr="007E25D6" w:rsidRDefault="004873B0" w:rsidP="00801AE3">
            <w:pPr>
              <w:pStyle w:val="1fffb"/>
              <w:rPr>
                <w:rFonts w:cs="Times New Roman"/>
              </w:rPr>
            </w:pPr>
            <w:r w:rsidRPr="007E25D6">
              <w:rPr>
                <w:rFonts w:cs="Times New Roman"/>
              </w:rPr>
              <w:t>Удельное (отнесенное к протяженности тепловых сетей) количество отказов в тепловых сетях в период испытаний, 1/км/год</w:t>
            </w:r>
          </w:p>
        </w:tc>
        <w:tc>
          <w:tcPr>
            <w:tcW w:w="811" w:type="pct"/>
            <w:tcBorders>
              <w:top w:val="single" w:sz="4" w:space="0" w:color="auto"/>
              <w:left w:val="single" w:sz="4" w:space="0" w:color="auto"/>
              <w:bottom w:val="single" w:sz="4" w:space="0" w:color="auto"/>
            </w:tcBorders>
            <w:vAlign w:val="center"/>
          </w:tcPr>
          <w:p w:rsidR="004873B0" w:rsidRPr="007E25D6" w:rsidRDefault="004873B0" w:rsidP="00801AE3">
            <w:pPr>
              <w:pStyle w:val="1fffb"/>
              <w:rPr>
                <w:rFonts w:cs="Times New Roman"/>
              </w:rPr>
            </w:pPr>
            <w:r w:rsidRPr="007E25D6">
              <w:rPr>
                <w:rFonts w:cs="Times New Roman"/>
              </w:rPr>
              <w:t>Средний недоотпуск тепловой энергии, Гкал/отказ</w:t>
            </w:r>
          </w:p>
        </w:tc>
      </w:tr>
      <w:tr w:rsidR="00537936" w:rsidRPr="007E25D6" w:rsidTr="00537936">
        <w:trPr>
          <w:trHeight w:val="20"/>
        </w:trPr>
        <w:tc>
          <w:tcPr>
            <w:tcW w:w="740" w:type="pct"/>
            <w:tcBorders>
              <w:top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20</w:t>
            </w:r>
            <w:r w:rsidR="00275D12" w:rsidRPr="007E25D6">
              <w:rPr>
                <w:rFonts w:cs="Times New Roman"/>
              </w:rPr>
              <w:t>20</w:t>
            </w:r>
          </w:p>
        </w:tc>
        <w:tc>
          <w:tcPr>
            <w:tcW w:w="1105"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p>
        </w:tc>
        <w:tc>
          <w:tcPr>
            <w:tcW w:w="898"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p>
        </w:tc>
        <w:tc>
          <w:tcPr>
            <w:tcW w:w="1446"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p>
        </w:tc>
        <w:tc>
          <w:tcPr>
            <w:tcW w:w="811" w:type="pct"/>
            <w:tcBorders>
              <w:top w:val="single" w:sz="4" w:space="0" w:color="auto"/>
              <w:left w:val="single" w:sz="4" w:space="0" w:color="auto"/>
              <w:bottom w:val="single" w:sz="4" w:space="0" w:color="auto"/>
            </w:tcBorders>
            <w:vAlign w:val="center"/>
          </w:tcPr>
          <w:p w:rsidR="00537936" w:rsidRPr="007E25D6" w:rsidRDefault="00537936" w:rsidP="00537936">
            <w:pPr>
              <w:pStyle w:val="1fffb"/>
              <w:rPr>
                <w:rFonts w:cs="Times New Roman"/>
              </w:rPr>
            </w:pPr>
          </w:p>
        </w:tc>
      </w:tr>
      <w:tr w:rsidR="00537936" w:rsidRPr="007E25D6" w:rsidTr="00537936">
        <w:trPr>
          <w:trHeight w:val="20"/>
        </w:trPr>
        <w:tc>
          <w:tcPr>
            <w:tcW w:w="740" w:type="pct"/>
            <w:tcBorders>
              <w:top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20</w:t>
            </w:r>
            <w:r w:rsidR="00275D12" w:rsidRPr="007E25D6">
              <w:rPr>
                <w:rFonts w:cs="Times New Roman"/>
              </w:rPr>
              <w:t>21</w:t>
            </w:r>
          </w:p>
        </w:tc>
        <w:tc>
          <w:tcPr>
            <w:tcW w:w="1105"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p>
        </w:tc>
        <w:tc>
          <w:tcPr>
            <w:tcW w:w="898"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p>
        </w:tc>
        <w:tc>
          <w:tcPr>
            <w:tcW w:w="1446"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p>
        </w:tc>
        <w:tc>
          <w:tcPr>
            <w:tcW w:w="811" w:type="pct"/>
            <w:tcBorders>
              <w:top w:val="single" w:sz="4" w:space="0" w:color="auto"/>
              <w:left w:val="single" w:sz="4" w:space="0" w:color="auto"/>
              <w:bottom w:val="single" w:sz="4" w:space="0" w:color="auto"/>
            </w:tcBorders>
            <w:vAlign w:val="center"/>
          </w:tcPr>
          <w:p w:rsidR="00537936" w:rsidRPr="007E25D6" w:rsidRDefault="00537936" w:rsidP="00537936">
            <w:pPr>
              <w:pStyle w:val="1fffb"/>
              <w:rPr>
                <w:rFonts w:cs="Times New Roman"/>
              </w:rPr>
            </w:pPr>
          </w:p>
        </w:tc>
      </w:tr>
      <w:tr w:rsidR="00537936" w:rsidRPr="007E25D6" w:rsidTr="00537936">
        <w:trPr>
          <w:trHeight w:val="20"/>
        </w:trPr>
        <w:tc>
          <w:tcPr>
            <w:tcW w:w="740" w:type="pct"/>
            <w:tcBorders>
              <w:top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202</w:t>
            </w:r>
            <w:r w:rsidR="00275D12" w:rsidRPr="007E25D6">
              <w:rPr>
                <w:rFonts w:cs="Times New Roman"/>
              </w:rPr>
              <w:t>2</w:t>
            </w:r>
          </w:p>
        </w:tc>
        <w:tc>
          <w:tcPr>
            <w:tcW w:w="1105"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w:t>
            </w:r>
          </w:p>
        </w:tc>
        <w:tc>
          <w:tcPr>
            <w:tcW w:w="898"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w:t>
            </w:r>
          </w:p>
        </w:tc>
        <w:tc>
          <w:tcPr>
            <w:tcW w:w="1446"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w:t>
            </w:r>
          </w:p>
        </w:tc>
        <w:tc>
          <w:tcPr>
            <w:tcW w:w="811" w:type="pct"/>
            <w:tcBorders>
              <w:top w:val="single" w:sz="4" w:space="0" w:color="auto"/>
              <w:left w:val="single" w:sz="4" w:space="0" w:color="auto"/>
              <w:bottom w:val="single" w:sz="4" w:space="0" w:color="auto"/>
            </w:tcBorders>
            <w:vAlign w:val="center"/>
          </w:tcPr>
          <w:p w:rsidR="00537936" w:rsidRPr="007E25D6" w:rsidRDefault="00537936" w:rsidP="00537936">
            <w:pPr>
              <w:pStyle w:val="1fffb"/>
              <w:rPr>
                <w:rFonts w:cs="Times New Roman"/>
              </w:rPr>
            </w:pPr>
            <w:r w:rsidRPr="007E25D6">
              <w:rPr>
                <w:rFonts w:cs="Times New Roman"/>
              </w:rPr>
              <w:t>---</w:t>
            </w:r>
          </w:p>
        </w:tc>
      </w:tr>
      <w:tr w:rsidR="00537936" w:rsidRPr="007E25D6" w:rsidTr="00537936">
        <w:trPr>
          <w:trHeight w:val="20"/>
        </w:trPr>
        <w:tc>
          <w:tcPr>
            <w:tcW w:w="740" w:type="pct"/>
            <w:tcBorders>
              <w:top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202</w:t>
            </w:r>
            <w:r w:rsidR="00275D12" w:rsidRPr="007E25D6">
              <w:rPr>
                <w:rFonts w:cs="Times New Roman"/>
              </w:rPr>
              <w:t>3</w:t>
            </w:r>
          </w:p>
        </w:tc>
        <w:tc>
          <w:tcPr>
            <w:tcW w:w="1105"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w:t>
            </w:r>
          </w:p>
        </w:tc>
        <w:tc>
          <w:tcPr>
            <w:tcW w:w="898"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w:t>
            </w:r>
          </w:p>
        </w:tc>
        <w:tc>
          <w:tcPr>
            <w:tcW w:w="1446"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w:t>
            </w:r>
          </w:p>
        </w:tc>
        <w:tc>
          <w:tcPr>
            <w:tcW w:w="811" w:type="pct"/>
            <w:tcBorders>
              <w:top w:val="single" w:sz="4" w:space="0" w:color="auto"/>
              <w:left w:val="single" w:sz="4" w:space="0" w:color="auto"/>
              <w:bottom w:val="single" w:sz="4" w:space="0" w:color="auto"/>
            </w:tcBorders>
            <w:vAlign w:val="center"/>
          </w:tcPr>
          <w:p w:rsidR="00537936" w:rsidRPr="007E25D6" w:rsidRDefault="00537936" w:rsidP="00537936">
            <w:pPr>
              <w:pStyle w:val="1fffb"/>
              <w:rPr>
                <w:rFonts w:cs="Times New Roman"/>
              </w:rPr>
            </w:pPr>
            <w:r w:rsidRPr="007E25D6">
              <w:rPr>
                <w:rFonts w:cs="Times New Roman"/>
              </w:rPr>
              <w:t>---</w:t>
            </w:r>
          </w:p>
        </w:tc>
      </w:tr>
      <w:tr w:rsidR="00537936" w:rsidRPr="007E25D6" w:rsidTr="00537936">
        <w:trPr>
          <w:trHeight w:val="20"/>
        </w:trPr>
        <w:tc>
          <w:tcPr>
            <w:tcW w:w="740" w:type="pct"/>
            <w:tcBorders>
              <w:top w:val="single" w:sz="4" w:space="0" w:color="auto"/>
              <w:bottom w:val="single" w:sz="4" w:space="0" w:color="auto"/>
              <w:right w:val="single" w:sz="4" w:space="0" w:color="auto"/>
            </w:tcBorders>
            <w:vAlign w:val="center"/>
          </w:tcPr>
          <w:p w:rsidR="00537936" w:rsidRPr="007E25D6" w:rsidRDefault="00C96600" w:rsidP="00537936">
            <w:pPr>
              <w:pStyle w:val="1fffb"/>
              <w:rPr>
                <w:rFonts w:cs="Times New Roman"/>
              </w:rPr>
            </w:pPr>
            <w:r w:rsidRPr="007E25D6">
              <w:rPr>
                <w:rFonts w:cs="Times New Roman"/>
              </w:rPr>
              <w:t>2025</w:t>
            </w:r>
          </w:p>
        </w:tc>
        <w:tc>
          <w:tcPr>
            <w:tcW w:w="1105"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w:t>
            </w:r>
          </w:p>
        </w:tc>
        <w:tc>
          <w:tcPr>
            <w:tcW w:w="898"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w:t>
            </w:r>
          </w:p>
        </w:tc>
        <w:tc>
          <w:tcPr>
            <w:tcW w:w="1446" w:type="pct"/>
            <w:tcBorders>
              <w:top w:val="single" w:sz="4" w:space="0" w:color="auto"/>
              <w:left w:val="single" w:sz="4" w:space="0" w:color="auto"/>
              <w:bottom w:val="single" w:sz="4" w:space="0" w:color="auto"/>
              <w:right w:val="single" w:sz="4" w:space="0" w:color="auto"/>
            </w:tcBorders>
            <w:vAlign w:val="center"/>
          </w:tcPr>
          <w:p w:rsidR="00537936" w:rsidRPr="007E25D6" w:rsidRDefault="00537936" w:rsidP="00537936">
            <w:pPr>
              <w:pStyle w:val="1fffb"/>
              <w:rPr>
                <w:rFonts w:cs="Times New Roman"/>
              </w:rPr>
            </w:pPr>
            <w:r w:rsidRPr="007E25D6">
              <w:rPr>
                <w:rFonts w:cs="Times New Roman"/>
              </w:rPr>
              <w:t>---</w:t>
            </w:r>
          </w:p>
        </w:tc>
        <w:tc>
          <w:tcPr>
            <w:tcW w:w="811" w:type="pct"/>
            <w:tcBorders>
              <w:top w:val="single" w:sz="4" w:space="0" w:color="auto"/>
              <w:left w:val="single" w:sz="4" w:space="0" w:color="auto"/>
              <w:bottom w:val="single" w:sz="4" w:space="0" w:color="auto"/>
            </w:tcBorders>
            <w:vAlign w:val="center"/>
          </w:tcPr>
          <w:p w:rsidR="00537936" w:rsidRPr="007E25D6" w:rsidRDefault="00537936" w:rsidP="00537936">
            <w:pPr>
              <w:pStyle w:val="1fffb"/>
              <w:rPr>
                <w:rFonts w:cs="Times New Roman"/>
              </w:rPr>
            </w:pPr>
            <w:r w:rsidRPr="007E25D6">
              <w:rPr>
                <w:rFonts w:cs="Times New Roman"/>
              </w:rPr>
              <w:t>---</w:t>
            </w:r>
          </w:p>
        </w:tc>
      </w:tr>
    </w:tbl>
    <w:p w:rsidR="004873B0" w:rsidRDefault="004873B0" w:rsidP="004873B0">
      <w:pPr>
        <w:rPr>
          <w:rFonts w:ascii="Times New Roman" w:hAnsi="Times New Roman" w:cs="Times New Roman"/>
        </w:rPr>
      </w:pPr>
    </w:p>
    <w:p w:rsidR="00BF5553" w:rsidRDefault="00BF5553" w:rsidP="004873B0">
      <w:pPr>
        <w:rPr>
          <w:rFonts w:ascii="Times New Roman" w:hAnsi="Times New Roman" w:cs="Times New Roman"/>
        </w:rPr>
      </w:pPr>
    </w:p>
    <w:p w:rsidR="00BF5553" w:rsidRDefault="00BF5553" w:rsidP="004873B0">
      <w:pPr>
        <w:rPr>
          <w:rFonts w:ascii="Times New Roman" w:hAnsi="Times New Roman" w:cs="Times New Roman"/>
        </w:rPr>
      </w:pPr>
    </w:p>
    <w:p w:rsidR="00BF5553" w:rsidRPr="007E25D6" w:rsidRDefault="00BF5553" w:rsidP="004873B0">
      <w:pPr>
        <w:rPr>
          <w:rFonts w:ascii="Times New Roman" w:hAnsi="Times New Roman" w:cs="Times New Roman"/>
        </w:rPr>
      </w:pPr>
    </w:p>
    <w:p w:rsidR="004873B0" w:rsidRPr="007E25D6" w:rsidRDefault="00FD7E24" w:rsidP="004873B0">
      <w:pPr>
        <w:pStyle w:val="11ff3"/>
        <w:rPr>
          <w:u w:val="single"/>
        </w:rPr>
      </w:pPr>
      <w:r w:rsidRPr="007E25D6">
        <w:rPr>
          <w:u w:val="single"/>
        </w:rPr>
        <w:t>Таблица 1.</w:t>
      </w:r>
      <w:r w:rsidR="004873B0" w:rsidRPr="007E25D6">
        <w:rPr>
          <w:u w:val="single"/>
        </w:rPr>
        <w:t>9.1.2 - Динамика изменения отказов и восстановлений в распределительных тепловых сетях</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11"/>
        <w:gridCol w:w="2602"/>
        <w:gridCol w:w="1711"/>
        <w:gridCol w:w="2342"/>
        <w:gridCol w:w="1222"/>
      </w:tblGrid>
      <w:tr w:rsidR="004873B0" w:rsidRPr="007E25D6" w:rsidTr="003516F4">
        <w:trPr>
          <w:trHeight w:val="20"/>
          <w:tblHeader/>
        </w:trPr>
        <w:tc>
          <w:tcPr>
            <w:tcW w:w="759" w:type="pct"/>
            <w:tcBorders>
              <w:top w:val="single" w:sz="4" w:space="0" w:color="auto"/>
              <w:bottom w:val="single" w:sz="4" w:space="0" w:color="auto"/>
              <w:right w:val="single" w:sz="4" w:space="0" w:color="auto"/>
            </w:tcBorders>
            <w:vAlign w:val="center"/>
          </w:tcPr>
          <w:p w:rsidR="004873B0" w:rsidRPr="007E25D6" w:rsidRDefault="004873B0" w:rsidP="00801AE3">
            <w:pPr>
              <w:pStyle w:val="1fffb"/>
              <w:rPr>
                <w:rFonts w:cs="Times New Roman"/>
              </w:rPr>
            </w:pPr>
            <w:r w:rsidRPr="007E25D6">
              <w:rPr>
                <w:rFonts w:cs="Times New Roman"/>
              </w:rPr>
              <w:t>Год актуализации (разработки)</w:t>
            </w:r>
          </w:p>
        </w:tc>
        <w:tc>
          <w:tcPr>
            <w:tcW w:w="1401" w:type="pct"/>
            <w:tcBorders>
              <w:top w:val="single" w:sz="4" w:space="0" w:color="auto"/>
              <w:left w:val="single" w:sz="4" w:space="0" w:color="auto"/>
              <w:bottom w:val="single" w:sz="4" w:space="0" w:color="auto"/>
              <w:right w:val="single" w:sz="4" w:space="0" w:color="auto"/>
            </w:tcBorders>
            <w:vAlign w:val="center"/>
          </w:tcPr>
          <w:p w:rsidR="004873B0" w:rsidRPr="007E25D6" w:rsidRDefault="004873B0" w:rsidP="00801AE3">
            <w:pPr>
              <w:pStyle w:val="1fffb"/>
              <w:rPr>
                <w:rFonts w:cs="Times New Roman"/>
              </w:rPr>
            </w:pPr>
            <w:r w:rsidRPr="007E25D6">
              <w:rPr>
                <w:rFonts w:cs="Times New Roman"/>
              </w:rPr>
              <w:t>Удельное (отнесенное к протяженности тепловых сетей) количество отказов в тепловых сетях в отопительный период, 1/км/год</w:t>
            </w:r>
          </w:p>
        </w:tc>
        <w:tc>
          <w:tcPr>
            <w:tcW w:w="921" w:type="pct"/>
            <w:tcBorders>
              <w:top w:val="single" w:sz="4" w:space="0" w:color="auto"/>
              <w:left w:val="single" w:sz="4" w:space="0" w:color="auto"/>
              <w:bottom w:val="single" w:sz="4" w:space="0" w:color="auto"/>
              <w:right w:val="single" w:sz="4" w:space="0" w:color="auto"/>
            </w:tcBorders>
            <w:vAlign w:val="center"/>
          </w:tcPr>
          <w:p w:rsidR="004873B0" w:rsidRPr="007E25D6" w:rsidRDefault="004873B0" w:rsidP="00801AE3">
            <w:pPr>
              <w:pStyle w:val="1fffb"/>
              <w:rPr>
                <w:rFonts w:cs="Times New Roman"/>
              </w:rPr>
            </w:pPr>
            <w:r w:rsidRPr="007E25D6">
              <w:rPr>
                <w:rFonts w:cs="Times New Roman"/>
              </w:rPr>
              <w:t>Среднее время восстановления теплоснабжения, час</w:t>
            </w:r>
          </w:p>
        </w:tc>
        <w:tc>
          <w:tcPr>
            <w:tcW w:w="1261" w:type="pct"/>
            <w:tcBorders>
              <w:top w:val="single" w:sz="4" w:space="0" w:color="auto"/>
              <w:left w:val="single" w:sz="4" w:space="0" w:color="auto"/>
              <w:bottom w:val="single" w:sz="4" w:space="0" w:color="auto"/>
              <w:right w:val="single" w:sz="4" w:space="0" w:color="auto"/>
            </w:tcBorders>
            <w:vAlign w:val="center"/>
          </w:tcPr>
          <w:p w:rsidR="004873B0" w:rsidRPr="007E25D6" w:rsidRDefault="004873B0" w:rsidP="00801AE3">
            <w:pPr>
              <w:pStyle w:val="1fffb"/>
              <w:rPr>
                <w:rFonts w:cs="Times New Roman"/>
              </w:rPr>
            </w:pPr>
            <w:r w:rsidRPr="007E25D6">
              <w:rPr>
                <w:rFonts w:cs="Times New Roman"/>
              </w:rPr>
              <w:t>Удельное (отнесенное к протяженности тепловых сетей) количество отказов в тепловых сетях в период испытаний, 1/км/год</w:t>
            </w:r>
          </w:p>
        </w:tc>
        <w:tc>
          <w:tcPr>
            <w:tcW w:w="659" w:type="pct"/>
            <w:tcBorders>
              <w:top w:val="single" w:sz="4" w:space="0" w:color="auto"/>
              <w:left w:val="single" w:sz="4" w:space="0" w:color="auto"/>
              <w:bottom w:val="single" w:sz="4" w:space="0" w:color="auto"/>
            </w:tcBorders>
            <w:vAlign w:val="center"/>
          </w:tcPr>
          <w:p w:rsidR="004873B0" w:rsidRPr="007E25D6" w:rsidRDefault="004873B0" w:rsidP="00801AE3">
            <w:pPr>
              <w:pStyle w:val="1fffb"/>
              <w:rPr>
                <w:rFonts w:cs="Times New Roman"/>
              </w:rPr>
            </w:pPr>
            <w:r w:rsidRPr="007E25D6">
              <w:rPr>
                <w:rFonts w:cs="Times New Roman"/>
              </w:rPr>
              <w:t>Средний недоотпуск тепловой энергии, Гкал/отказ</w:t>
            </w:r>
          </w:p>
        </w:tc>
      </w:tr>
      <w:tr w:rsidR="004537E7" w:rsidRPr="007E25D6" w:rsidTr="003516F4">
        <w:trPr>
          <w:trHeight w:val="20"/>
        </w:trPr>
        <w:tc>
          <w:tcPr>
            <w:tcW w:w="759" w:type="pct"/>
            <w:tcBorders>
              <w:top w:val="single" w:sz="4" w:space="0" w:color="auto"/>
              <w:bottom w:val="single" w:sz="4" w:space="0" w:color="auto"/>
              <w:right w:val="single" w:sz="4" w:space="0" w:color="auto"/>
            </w:tcBorders>
            <w:vAlign w:val="center"/>
          </w:tcPr>
          <w:p w:rsidR="004537E7" w:rsidRPr="007E25D6" w:rsidRDefault="004537E7" w:rsidP="004537E7">
            <w:pPr>
              <w:pStyle w:val="1fffb"/>
              <w:rPr>
                <w:rFonts w:cs="Times New Roman"/>
              </w:rPr>
            </w:pPr>
            <w:r w:rsidRPr="007E25D6">
              <w:rPr>
                <w:rFonts w:cs="Times New Roman"/>
              </w:rPr>
              <w:t>2020</w:t>
            </w:r>
          </w:p>
        </w:tc>
        <w:tc>
          <w:tcPr>
            <w:tcW w:w="1401" w:type="pct"/>
            <w:tcBorders>
              <w:top w:val="single" w:sz="4" w:space="0" w:color="auto"/>
              <w:left w:val="single" w:sz="4" w:space="0" w:color="auto"/>
              <w:bottom w:val="single" w:sz="4" w:space="0" w:color="auto"/>
              <w:right w:val="single" w:sz="4" w:space="0" w:color="auto"/>
            </w:tcBorders>
          </w:tcPr>
          <w:p w:rsidR="004537E7" w:rsidRPr="007E25D6" w:rsidRDefault="004537E7" w:rsidP="004537E7">
            <w:pPr>
              <w:pStyle w:val="1fffb"/>
              <w:rPr>
                <w:rFonts w:cs="Times New Roman"/>
              </w:rPr>
            </w:pPr>
            <w:r w:rsidRPr="007E25D6">
              <w:rPr>
                <w:rFonts w:cs="Times New Roman"/>
              </w:rPr>
              <w:t>0</w:t>
            </w:r>
          </w:p>
        </w:tc>
        <w:tc>
          <w:tcPr>
            <w:tcW w:w="921" w:type="pct"/>
            <w:tcBorders>
              <w:top w:val="single" w:sz="4" w:space="0" w:color="auto"/>
              <w:left w:val="single" w:sz="4" w:space="0" w:color="auto"/>
              <w:bottom w:val="single" w:sz="4" w:space="0" w:color="auto"/>
              <w:right w:val="single" w:sz="4" w:space="0" w:color="auto"/>
            </w:tcBorders>
          </w:tcPr>
          <w:p w:rsidR="004537E7" w:rsidRPr="007E25D6" w:rsidRDefault="004537E7" w:rsidP="004537E7">
            <w:pPr>
              <w:pStyle w:val="1fffb"/>
              <w:rPr>
                <w:rFonts w:cs="Times New Roman"/>
              </w:rPr>
            </w:pPr>
            <w:r w:rsidRPr="007E25D6">
              <w:rPr>
                <w:rFonts w:cs="Times New Roman"/>
              </w:rPr>
              <w:t>0</w:t>
            </w:r>
          </w:p>
        </w:tc>
        <w:tc>
          <w:tcPr>
            <w:tcW w:w="1261" w:type="pct"/>
            <w:tcBorders>
              <w:top w:val="single" w:sz="4" w:space="0" w:color="auto"/>
              <w:left w:val="single" w:sz="4" w:space="0" w:color="auto"/>
              <w:bottom w:val="single" w:sz="4" w:space="0" w:color="auto"/>
              <w:right w:val="single" w:sz="4" w:space="0" w:color="auto"/>
            </w:tcBorders>
          </w:tcPr>
          <w:p w:rsidR="004537E7" w:rsidRPr="007E25D6" w:rsidRDefault="004537E7" w:rsidP="004537E7">
            <w:pPr>
              <w:pStyle w:val="1fffb"/>
              <w:rPr>
                <w:rFonts w:cs="Times New Roman"/>
              </w:rPr>
            </w:pPr>
            <w:r w:rsidRPr="007E25D6">
              <w:rPr>
                <w:rFonts w:cs="Times New Roman"/>
              </w:rPr>
              <w:t>0</w:t>
            </w:r>
          </w:p>
        </w:tc>
        <w:tc>
          <w:tcPr>
            <w:tcW w:w="659" w:type="pct"/>
            <w:tcBorders>
              <w:top w:val="single" w:sz="4" w:space="0" w:color="auto"/>
              <w:left w:val="single" w:sz="4" w:space="0" w:color="auto"/>
              <w:bottom w:val="single" w:sz="4" w:space="0" w:color="auto"/>
            </w:tcBorders>
          </w:tcPr>
          <w:p w:rsidR="004537E7" w:rsidRPr="007E25D6" w:rsidRDefault="004537E7" w:rsidP="004537E7">
            <w:pPr>
              <w:pStyle w:val="1fffb"/>
              <w:rPr>
                <w:rFonts w:cs="Times New Roman"/>
              </w:rPr>
            </w:pPr>
            <w:r w:rsidRPr="007E25D6">
              <w:rPr>
                <w:rFonts w:cs="Times New Roman"/>
              </w:rPr>
              <w:t>0</w:t>
            </w:r>
          </w:p>
        </w:tc>
      </w:tr>
      <w:tr w:rsidR="004537E7" w:rsidRPr="007E25D6" w:rsidTr="003516F4">
        <w:trPr>
          <w:trHeight w:val="20"/>
        </w:trPr>
        <w:tc>
          <w:tcPr>
            <w:tcW w:w="759" w:type="pct"/>
            <w:tcBorders>
              <w:top w:val="single" w:sz="4" w:space="0" w:color="auto"/>
              <w:bottom w:val="single" w:sz="4" w:space="0" w:color="auto"/>
              <w:right w:val="single" w:sz="4" w:space="0" w:color="auto"/>
            </w:tcBorders>
            <w:vAlign w:val="center"/>
          </w:tcPr>
          <w:p w:rsidR="004537E7" w:rsidRPr="007E25D6" w:rsidRDefault="004537E7" w:rsidP="004537E7">
            <w:pPr>
              <w:pStyle w:val="1fffb"/>
              <w:rPr>
                <w:rFonts w:cs="Times New Roman"/>
              </w:rPr>
            </w:pPr>
            <w:r w:rsidRPr="007E25D6">
              <w:rPr>
                <w:rFonts w:cs="Times New Roman"/>
              </w:rPr>
              <w:t>2021</w:t>
            </w:r>
          </w:p>
        </w:tc>
        <w:tc>
          <w:tcPr>
            <w:tcW w:w="1401" w:type="pct"/>
            <w:tcBorders>
              <w:top w:val="single" w:sz="4" w:space="0" w:color="auto"/>
              <w:left w:val="single" w:sz="4" w:space="0" w:color="auto"/>
              <w:bottom w:val="single" w:sz="4" w:space="0" w:color="auto"/>
              <w:right w:val="single" w:sz="4" w:space="0" w:color="auto"/>
            </w:tcBorders>
          </w:tcPr>
          <w:p w:rsidR="004537E7" w:rsidRPr="007E25D6" w:rsidRDefault="004537E7" w:rsidP="004537E7">
            <w:pPr>
              <w:pStyle w:val="1fffb"/>
              <w:rPr>
                <w:rFonts w:cs="Times New Roman"/>
              </w:rPr>
            </w:pPr>
            <w:r w:rsidRPr="007E25D6">
              <w:rPr>
                <w:rFonts w:cs="Times New Roman"/>
              </w:rPr>
              <w:t>0</w:t>
            </w:r>
          </w:p>
        </w:tc>
        <w:tc>
          <w:tcPr>
            <w:tcW w:w="921" w:type="pct"/>
            <w:tcBorders>
              <w:top w:val="single" w:sz="4" w:space="0" w:color="auto"/>
              <w:left w:val="single" w:sz="4" w:space="0" w:color="auto"/>
              <w:bottom w:val="single" w:sz="4" w:space="0" w:color="auto"/>
              <w:right w:val="single" w:sz="4" w:space="0" w:color="auto"/>
            </w:tcBorders>
          </w:tcPr>
          <w:p w:rsidR="004537E7" w:rsidRPr="007E25D6" w:rsidRDefault="004537E7" w:rsidP="004537E7">
            <w:pPr>
              <w:pStyle w:val="1fffb"/>
              <w:rPr>
                <w:rFonts w:cs="Times New Roman"/>
              </w:rPr>
            </w:pPr>
            <w:r w:rsidRPr="007E25D6">
              <w:rPr>
                <w:rFonts w:cs="Times New Roman"/>
              </w:rPr>
              <w:t>0</w:t>
            </w:r>
          </w:p>
        </w:tc>
        <w:tc>
          <w:tcPr>
            <w:tcW w:w="1261" w:type="pct"/>
            <w:tcBorders>
              <w:top w:val="single" w:sz="4" w:space="0" w:color="auto"/>
              <w:left w:val="single" w:sz="4" w:space="0" w:color="auto"/>
              <w:bottom w:val="single" w:sz="4" w:space="0" w:color="auto"/>
              <w:right w:val="single" w:sz="4" w:space="0" w:color="auto"/>
            </w:tcBorders>
          </w:tcPr>
          <w:p w:rsidR="004537E7" w:rsidRPr="007E25D6" w:rsidRDefault="004537E7" w:rsidP="004537E7">
            <w:pPr>
              <w:pStyle w:val="1fffb"/>
              <w:rPr>
                <w:rFonts w:cs="Times New Roman"/>
              </w:rPr>
            </w:pPr>
            <w:r w:rsidRPr="007E25D6">
              <w:rPr>
                <w:rFonts w:cs="Times New Roman"/>
              </w:rPr>
              <w:t>0</w:t>
            </w:r>
          </w:p>
        </w:tc>
        <w:tc>
          <w:tcPr>
            <w:tcW w:w="659" w:type="pct"/>
            <w:tcBorders>
              <w:top w:val="single" w:sz="4" w:space="0" w:color="auto"/>
              <w:left w:val="single" w:sz="4" w:space="0" w:color="auto"/>
              <w:bottom w:val="single" w:sz="4" w:space="0" w:color="auto"/>
            </w:tcBorders>
          </w:tcPr>
          <w:p w:rsidR="004537E7" w:rsidRPr="007E25D6" w:rsidRDefault="004537E7" w:rsidP="004537E7">
            <w:pPr>
              <w:pStyle w:val="1fffb"/>
              <w:rPr>
                <w:rFonts w:cs="Times New Roman"/>
              </w:rPr>
            </w:pPr>
            <w:r w:rsidRPr="007E25D6">
              <w:rPr>
                <w:rFonts w:cs="Times New Roman"/>
              </w:rPr>
              <w:t>0</w:t>
            </w:r>
          </w:p>
        </w:tc>
      </w:tr>
      <w:tr w:rsidR="004537E7" w:rsidRPr="007E25D6" w:rsidTr="003516F4">
        <w:trPr>
          <w:trHeight w:val="20"/>
        </w:trPr>
        <w:tc>
          <w:tcPr>
            <w:tcW w:w="759" w:type="pct"/>
            <w:tcBorders>
              <w:top w:val="single" w:sz="4" w:space="0" w:color="auto"/>
              <w:bottom w:val="single" w:sz="4" w:space="0" w:color="auto"/>
              <w:right w:val="single" w:sz="4" w:space="0" w:color="auto"/>
            </w:tcBorders>
            <w:vAlign w:val="center"/>
          </w:tcPr>
          <w:p w:rsidR="004537E7" w:rsidRPr="007E25D6" w:rsidRDefault="004537E7" w:rsidP="004537E7">
            <w:pPr>
              <w:pStyle w:val="1fffb"/>
              <w:rPr>
                <w:rFonts w:cs="Times New Roman"/>
              </w:rPr>
            </w:pPr>
            <w:r w:rsidRPr="007E25D6">
              <w:rPr>
                <w:rFonts w:cs="Times New Roman"/>
              </w:rPr>
              <w:t>2022</w:t>
            </w:r>
          </w:p>
        </w:tc>
        <w:tc>
          <w:tcPr>
            <w:tcW w:w="1401" w:type="pct"/>
            <w:tcBorders>
              <w:top w:val="single" w:sz="4" w:space="0" w:color="auto"/>
              <w:left w:val="single" w:sz="4" w:space="0" w:color="auto"/>
              <w:bottom w:val="single" w:sz="4" w:space="0" w:color="auto"/>
              <w:right w:val="single" w:sz="4" w:space="0" w:color="auto"/>
            </w:tcBorders>
          </w:tcPr>
          <w:p w:rsidR="004537E7" w:rsidRPr="007E25D6" w:rsidRDefault="004537E7" w:rsidP="004537E7">
            <w:pPr>
              <w:pStyle w:val="1fffb"/>
              <w:rPr>
                <w:rFonts w:cs="Times New Roman"/>
              </w:rPr>
            </w:pPr>
            <w:r w:rsidRPr="00D91B27">
              <w:t>0,16</w:t>
            </w:r>
          </w:p>
        </w:tc>
        <w:tc>
          <w:tcPr>
            <w:tcW w:w="921" w:type="pct"/>
            <w:tcBorders>
              <w:top w:val="single" w:sz="4" w:space="0" w:color="auto"/>
              <w:left w:val="single" w:sz="4" w:space="0" w:color="auto"/>
              <w:bottom w:val="single" w:sz="4" w:space="0" w:color="auto"/>
              <w:right w:val="single" w:sz="4" w:space="0" w:color="auto"/>
            </w:tcBorders>
          </w:tcPr>
          <w:p w:rsidR="004537E7" w:rsidRPr="007E25D6" w:rsidRDefault="004537E7" w:rsidP="004537E7">
            <w:pPr>
              <w:pStyle w:val="1fffb"/>
              <w:rPr>
                <w:rFonts w:cs="Times New Roman"/>
              </w:rPr>
            </w:pPr>
            <w:r w:rsidRPr="00D91B27">
              <w:t>3,5</w:t>
            </w:r>
          </w:p>
        </w:tc>
        <w:tc>
          <w:tcPr>
            <w:tcW w:w="1261" w:type="pct"/>
            <w:tcBorders>
              <w:top w:val="single" w:sz="4" w:space="0" w:color="auto"/>
              <w:left w:val="single" w:sz="4" w:space="0" w:color="auto"/>
              <w:bottom w:val="single" w:sz="4" w:space="0" w:color="auto"/>
              <w:right w:val="single" w:sz="4" w:space="0" w:color="auto"/>
            </w:tcBorders>
          </w:tcPr>
          <w:p w:rsidR="004537E7" w:rsidRPr="007E25D6" w:rsidRDefault="004537E7" w:rsidP="004537E7">
            <w:pPr>
              <w:pStyle w:val="1fffb"/>
              <w:rPr>
                <w:rFonts w:cs="Times New Roman"/>
              </w:rPr>
            </w:pPr>
            <w:r w:rsidRPr="00D91B27">
              <w:t>0,16</w:t>
            </w:r>
          </w:p>
        </w:tc>
        <w:tc>
          <w:tcPr>
            <w:tcW w:w="659" w:type="pct"/>
            <w:tcBorders>
              <w:top w:val="single" w:sz="4" w:space="0" w:color="auto"/>
              <w:left w:val="single" w:sz="4" w:space="0" w:color="auto"/>
              <w:bottom w:val="single" w:sz="4" w:space="0" w:color="auto"/>
            </w:tcBorders>
          </w:tcPr>
          <w:p w:rsidR="004537E7" w:rsidRPr="007E25D6" w:rsidRDefault="004537E7" w:rsidP="004537E7">
            <w:pPr>
              <w:pStyle w:val="1fffb"/>
              <w:rPr>
                <w:rFonts w:cs="Times New Roman"/>
              </w:rPr>
            </w:pPr>
            <w:r w:rsidRPr="007E25D6">
              <w:rPr>
                <w:rFonts w:cs="Times New Roman"/>
              </w:rPr>
              <w:t>0</w:t>
            </w:r>
          </w:p>
        </w:tc>
      </w:tr>
      <w:tr w:rsidR="004537E7" w:rsidRPr="007E25D6" w:rsidTr="003516F4">
        <w:trPr>
          <w:trHeight w:val="20"/>
        </w:trPr>
        <w:tc>
          <w:tcPr>
            <w:tcW w:w="759" w:type="pct"/>
            <w:tcBorders>
              <w:top w:val="single" w:sz="4" w:space="0" w:color="auto"/>
              <w:bottom w:val="single" w:sz="4" w:space="0" w:color="auto"/>
              <w:right w:val="single" w:sz="4" w:space="0" w:color="auto"/>
            </w:tcBorders>
            <w:vAlign w:val="center"/>
          </w:tcPr>
          <w:p w:rsidR="004537E7" w:rsidRPr="007E25D6" w:rsidRDefault="004537E7" w:rsidP="004537E7">
            <w:pPr>
              <w:pStyle w:val="1fffb"/>
              <w:rPr>
                <w:rFonts w:cs="Times New Roman"/>
              </w:rPr>
            </w:pPr>
            <w:r w:rsidRPr="007E25D6">
              <w:rPr>
                <w:rFonts w:cs="Times New Roman"/>
              </w:rPr>
              <w:t>2023</w:t>
            </w:r>
          </w:p>
        </w:tc>
        <w:tc>
          <w:tcPr>
            <w:tcW w:w="1401" w:type="pct"/>
            <w:tcBorders>
              <w:top w:val="single" w:sz="4" w:space="0" w:color="auto"/>
              <w:left w:val="single" w:sz="4" w:space="0" w:color="auto"/>
              <w:bottom w:val="single" w:sz="4" w:space="0" w:color="auto"/>
              <w:right w:val="single" w:sz="4" w:space="0" w:color="auto"/>
            </w:tcBorders>
          </w:tcPr>
          <w:p w:rsidR="004537E7" w:rsidRPr="007E25D6" w:rsidRDefault="004537E7" w:rsidP="004537E7">
            <w:pPr>
              <w:pStyle w:val="1fffb"/>
              <w:rPr>
                <w:rFonts w:cs="Times New Roman"/>
              </w:rPr>
            </w:pPr>
            <w:r w:rsidRPr="007E25D6">
              <w:rPr>
                <w:rFonts w:cs="Times New Roman"/>
              </w:rPr>
              <w:t>0</w:t>
            </w:r>
          </w:p>
        </w:tc>
        <w:tc>
          <w:tcPr>
            <w:tcW w:w="921" w:type="pct"/>
            <w:tcBorders>
              <w:top w:val="single" w:sz="4" w:space="0" w:color="auto"/>
              <w:left w:val="single" w:sz="4" w:space="0" w:color="auto"/>
              <w:bottom w:val="single" w:sz="4" w:space="0" w:color="auto"/>
              <w:right w:val="single" w:sz="4" w:space="0" w:color="auto"/>
            </w:tcBorders>
          </w:tcPr>
          <w:p w:rsidR="004537E7" w:rsidRPr="007E25D6" w:rsidRDefault="004537E7" w:rsidP="004537E7">
            <w:pPr>
              <w:pStyle w:val="1fffb"/>
              <w:rPr>
                <w:rFonts w:cs="Times New Roman"/>
              </w:rPr>
            </w:pPr>
            <w:r w:rsidRPr="007E25D6">
              <w:rPr>
                <w:rFonts w:cs="Times New Roman"/>
              </w:rPr>
              <w:t>0</w:t>
            </w:r>
          </w:p>
        </w:tc>
        <w:tc>
          <w:tcPr>
            <w:tcW w:w="1261" w:type="pct"/>
            <w:tcBorders>
              <w:top w:val="single" w:sz="4" w:space="0" w:color="auto"/>
              <w:left w:val="single" w:sz="4" w:space="0" w:color="auto"/>
              <w:bottom w:val="single" w:sz="4" w:space="0" w:color="auto"/>
              <w:right w:val="single" w:sz="4" w:space="0" w:color="auto"/>
            </w:tcBorders>
          </w:tcPr>
          <w:p w:rsidR="004537E7" w:rsidRPr="007E25D6" w:rsidRDefault="004537E7" w:rsidP="004537E7">
            <w:pPr>
              <w:pStyle w:val="1fffb"/>
              <w:rPr>
                <w:rFonts w:cs="Times New Roman"/>
              </w:rPr>
            </w:pPr>
            <w:r w:rsidRPr="007E25D6">
              <w:rPr>
                <w:rFonts w:cs="Times New Roman"/>
              </w:rPr>
              <w:t>0</w:t>
            </w:r>
          </w:p>
        </w:tc>
        <w:tc>
          <w:tcPr>
            <w:tcW w:w="659" w:type="pct"/>
            <w:tcBorders>
              <w:top w:val="single" w:sz="4" w:space="0" w:color="auto"/>
              <w:left w:val="single" w:sz="4" w:space="0" w:color="auto"/>
              <w:bottom w:val="single" w:sz="4" w:space="0" w:color="auto"/>
            </w:tcBorders>
          </w:tcPr>
          <w:p w:rsidR="004537E7" w:rsidRPr="007E25D6" w:rsidRDefault="004537E7" w:rsidP="004537E7">
            <w:pPr>
              <w:pStyle w:val="1fffb"/>
              <w:rPr>
                <w:rFonts w:cs="Times New Roman"/>
              </w:rPr>
            </w:pPr>
            <w:r w:rsidRPr="007E25D6">
              <w:rPr>
                <w:rFonts w:cs="Times New Roman"/>
              </w:rPr>
              <w:t>0</w:t>
            </w:r>
          </w:p>
        </w:tc>
      </w:tr>
      <w:tr w:rsidR="004537E7" w:rsidRPr="007E25D6" w:rsidTr="003516F4">
        <w:trPr>
          <w:trHeight w:val="20"/>
        </w:trPr>
        <w:tc>
          <w:tcPr>
            <w:tcW w:w="759" w:type="pct"/>
            <w:tcBorders>
              <w:top w:val="single" w:sz="4" w:space="0" w:color="auto"/>
              <w:bottom w:val="single" w:sz="4" w:space="0" w:color="auto"/>
              <w:right w:val="single" w:sz="4" w:space="0" w:color="auto"/>
            </w:tcBorders>
            <w:vAlign w:val="center"/>
          </w:tcPr>
          <w:p w:rsidR="004537E7" w:rsidRPr="007E25D6" w:rsidRDefault="004537E7" w:rsidP="004537E7">
            <w:pPr>
              <w:pStyle w:val="1fffb"/>
              <w:rPr>
                <w:rFonts w:cs="Times New Roman"/>
              </w:rPr>
            </w:pPr>
            <w:r w:rsidRPr="007E25D6">
              <w:rPr>
                <w:rFonts w:cs="Times New Roman"/>
              </w:rPr>
              <w:t>2025</w:t>
            </w:r>
          </w:p>
        </w:tc>
        <w:tc>
          <w:tcPr>
            <w:tcW w:w="1401" w:type="pct"/>
            <w:tcBorders>
              <w:top w:val="single" w:sz="4" w:space="0" w:color="auto"/>
              <w:left w:val="single" w:sz="4" w:space="0" w:color="auto"/>
              <w:bottom w:val="single" w:sz="4" w:space="0" w:color="auto"/>
              <w:right w:val="single" w:sz="4" w:space="0" w:color="auto"/>
            </w:tcBorders>
          </w:tcPr>
          <w:p w:rsidR="004537E7" w:rsidRPr="007E25D6" w:rsidRDefault="004537E7" w:rsidP="004537E7">
            <w:pPr>
              <w:pStyle w:val="1fffb"/>
              <w:rPr>
                <w:rFonts w:cs="Times New Roman"/>
              </w:rPr>
            </w:pPr>
            <w:r w:rsidRPr="007E25D6">
              <w:rPr>
                <w:rFonts w:cs="Times New Roman"/>
              </w:rPr>
              <w:t>0</w:t>
            </w:r>
          </w:p>
        </w:tc>
        <w:tc>
          <w:tcPr>
            <w:tcW w:w="921" w:type="pct"/>
            <w:tcBorders>
              <w:top w:val="single" w:sz="4" w:space="0" w:color="auto"/>
              <w:left w:val="single" w:sz="4" w:space="0" w:color="auto"/>
              <w:bottom w:val="single" w:sz="4" w:space="0" w:color="auto"/>
              <w:right w:val="single" w:sz="4" w:space="0" w:color="auto"/>
            </w:tcBorders>
          </w:tcPr>
          <w:p w:rsidR="004537E7" w:rsidRPr="007E25D6" w:rsidRDefault="004537E7" w:rsidP="004537E7">
            <w:pPr>
              <w:pStyle w:val="1fffb"/>
              <w:rPr>
                <w:rFonts w:cs="Times New Roman"/>
                <w:highlight w:val="yellow"/>
              </w:rPr>
            </w:pPr>
            <w:r w:rsidRPr="007E25D6">
              <w:rPr>
                <w:rFonts w:cs="Times New Roman"/>
              </w:rPr>
              <w:t>0</w:t>
            </w:r>
          </w:p>
        </w:tc>
        <w:tc>
          <w:tcPr>
            <w:tcW w:w="1261" w:type="pct"/>
            <w:tcBorders>
              <w:top w:val="single" w:sz="4" w:space="0" w:color="auto"/>
              <w:left w:val="single" w:sz="4" w:space="0" w:color="auto"/>
              <w:bottom w:val="single" w:sz="4" w:space="0" w:color="auto"/>
              <w:right w:val="single" w:sz="4" w:space="0" w:color="auto"/>
            </w:tcBorders>
          </w:tcPr>
          <w:p w:rsidR="004537E7" w:rsidRPr="007E25D6" w:rsidRDefault="004537E7" w:rsidP="004537E7">
            <w:pPr>
              <w:pStyle w:val="1fffb"/>
              <w:rPr>
                <w:rFonts w:cs="Times New Roman"/>
                <w:highlight w:val="yellow"/>
              </w:rPr>
            </w:pPr>
            <w:r w:rsidRPr="007E25D6">
              <w:rPr>
                <w:rFonts w:cs="Times New Roman"/>
              </w:rPr>
              <w:t>0</w:t>
            </w:r>
          </w:p>
        </w:tc>
        <w:tc>
          <w:tcPr>
            <w:tcW w:w="659" w:type="pct"/>
            <w:tcBorders>
              <w:top w:val="single" w:sz="4" w:space="0" w:color="auto"/>
              <w:left w:val="single" w:sz="4" w:space="0" w:color="auto"/>
              <w:bottom w:val="single" w:sz="4" w:space="0" w:color="auto"/>
            </w:tcBorders>
          </w:tcPr>
          <w:p w:rsidR="004537E7" w:rsidRPr="007E25D6" w:rsidRDefault="004537E7" w:rsidP="004537E7">
            <w:pPr>
              <w:pStyle w:val="1fffb"/>
              <w:rPr>
                <w:rFonts w:cs="Times New Roman"/>
              </w:rPr>
            </w:pPr>
            <w:r w:rsidRPr="007E25D6">
              <w:rPr>
                <w:rFonts w:cs="Times New Roman"/>
              </w:rPr>
              <w:t>0</w:t>
            </w:r>
          </w:p>
        </w:tc>
      </w:tr>
    </w:tbl>
    <w:p w:rsidR="00C25060" w:rsidRPr="007E25D6" w:rsidRDefault="00BF5553" w:rsidP="00BF5553">
      <w:pPr>
        <w:pStyle w:val="20"/>
        <w:keepNext w:val="0"/>
        <w:widowControl w:val="0"/>
        <w:numPr>
          <w:ilvl w:val="0"/>
          <w:numId w:val="0"/>
        </w:numPr>
        <w:spacing w:before="240" w:line="240" w:lineRule="auto"/>
        <w:ind w:left="1418"/>
        <w:textAlignment w:val="baseline"/>
        <w:rPr>
          <w:rFonts w:cs="Times New Roman"/>
        </w:rPr>
      </w:pPr>
      <w:bookmarkStart w:id="382" w:name="_Toc520922771"/>
      <w:bookmarkStart w:id="383" w:name="_Toc78674751"/>
      <w:bookmarkStart w:id="384" w:name="_Toc84970988"/>
      <w:bookmarkStart w:id="385" w:name="_Toc231910447"/>
      <w:r>
        <w:rPr>
          <w:rFonts w:cs="Times New Roman"/>
        </w:rPr>
        <w:t>9.2.</w:t>
      </w:r>
      <w:r w:rsidR="00C25060" w:rsidRPr="007E25D6">
        <w:rPr>
          <w:rFonts w:cs="Times New Roman"/>
        </w:rPr>
        <w:t>Частота отключений потребителей</w:t>
      </w:r>
      <w:bookmarkEnd w:id="382"/>
      <w:bookmarkEnd w:id="383"/>
      <w:bookmarkEnd w:id="384"/>
      <w:bookmarkEnd w:id="385"/>
    </w:p>
    <w:p w:rsidR="004873B0" w:rsidRPr="007E25D6" w:rsidRDefault="004873B0" w:rsidP="004873B0">
      <w:pPr>
        <w:pStyle w:val="11ff3"/>
      </w:pPr>
      <w:r w:rsidRPr="007E25D6">
        <w:rPr>
          <w:lang w:bidi="ru-RU"/>
        </w:rPr>
        <w:t>В соответствии с МДК 4-01.2001 «Методические рекомендации по технологическому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авария – разрушение сооружений и(или) технических устройств, применяемых на опасном производственном объекте, неконтролируемые взрыв и(или) выброс опасных веществ. По предоставленным данным, аварийных отключений потребителей за последние 3 года зарегистрировано не было.</w:t>
      </w:r>
    </w:p>
    <w:p w:rsidR="00C25060" w:rsidRPr="007E25D6" w:rsidRDefault="00C25060" w:rsidP="00B5461F">
      <w:pPr>
        <w:pStyle w:val="11ff3"/>
        <w:rPr>
          <w:lang w:eastAsia="ru-RU"/>
        </w:rPr>
      </w:pPr>
      <w:r w:rsidRPr="007E25D6">
        <w:lastRenderedPageBreak/>
        <w:t xml:space="preserve">За </w:t>
      </w:r>
      <w:r w:rsidR="00C96600" w:rsidRPr="007E25D6">
        <w:t>2025</w:t>
      </w:r>
      <w:r w:rsidRPr="007E25D6">
        <w:t xml:space="preserve"> год не было ни одной серьезной аварии</w:t>
      </w:r>
      <w:r w:rsidR="004A41F0" w:rsidRPr="007E25D6">
        <w:t>,</w:t>
      </w:r>
      <w:r w:rsidRPr="007E25D6">
        <w:t xml:space="preserve"> повлекшей глобальное отключение потребителей от систем теплоснабжения. Отказов оборудования источников теплоснабжения не происходило.</w:t>
      </w:r>
    </w:p>
    <w:p w:rsidR="00C25060" w:rsidRPr="007E25D6" w:rsidRDefault="00BF5553" w:rsidP="00BF5553">
      <w:pPr>
        <w:pStyle w:val="20"/>
        <w:keepNext w:val="0"/>
        <w:widowControl w:val="0"/>
        <w:numPr>
          <w:ilvl w:val="0"/>
          <w:numId w:val="0"/>
        </w:numPr>
        <w:spacing w:before="240" w:line="240" w:lineRule="auto"/>
        <w:ind w:left="1418"/>
        <w:textAlignment w:val="baseline"/>
        <w:rPr>
          <w:rFonts w:cs="Times New Roman"/>
        </w:rPr>
      </w:pPr>
      <w:bookmarkStart w:id="386" w:name="_Toc520922772"/>
      <w:bookmarkStart w:id="387" w:name="_Toc78674752"/>
      <w:bookmarkStart w:id="388" w:name="_Toc84970989"/>
      <w:bookmarkStart w:id="389" w:name="_Toc231910448"/>
      <w:r>
        <w:rPr>
          <w:rFonts w:cs="Times New Roman"/>
        </w:rPr>
        <w:t>9.3.</w:t>
      </w:r>
      <w:r w:rsidR="00C25060" w:rsidRPr="007E25D6">
        <w:rPr>
          <w:rFonts w:cs="Times New Roman"/>
        </w:rPr>
        <w:t>Поток (частота) и время восстановления теплоснабжения потребителей после отключений</w:t>
      </w:r>
      <w:bookmarkEnd w:id="386"/>
      <w:bookmarkEnd w:id="387"/>
      <w:bookmarkEnd w:id="388"/>
      <w:bookmarkEnd w:id="389"/>
    </w:p>
    <w:p w:rsidR="00C25060" w:rsidRPr="007E25D6" w:rsidRDefault="00C25060" w:rsidP="00B5461F">
      <w:pPr>
        <w:pStyle w:val="11ff3"/>
      </w:pPr>
      <w:r w:rsidRPr="007E25D6">
        <w:t>Время, затраченное на восстановление теплоснабжения потребителей 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w:t>
      </w:r>
    </w:p>
    <w:p w:rsidR="00C25060" w:rsidRPr="007E25D6" w:rsidRDefault="00C25060" w:rsidP="00B5461F">
      <w:pPr>
        <w:pStyle w:val="11ff3"/>
      </w:pPr>
      <w:r w:rsidRPr="007E25D6">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тепловой сети, и соответствует установленным нормативам.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 Указанные нормативы представлены в таблице.</w:t>
      </w:r>
    </w:p>
    <w:p w:rsidR="00C25060" w:rsidRPr="007E25D6" w:rsidRDefault="00FD7E24" w:rsidP="005B41FF">
      <w:pPr>
        <w:pStyle w:val="afffffffffffffff1"/>
        <w:ind w:firstLine="709"/>
      </w:pPr>
      <w:r w:rsidRPr="007E25D6">
        <w:t>Таблица 1.</w:t>
      </w:r>
      <w:r w:rsidR="004873B0" w:rsidRPr="007E25D6">
        <w:t xml:space="preserve">9.3.1 - </w:t>
      </w:r>
      <w:r w:rsidR="00C25060" w:rsidRPr="007E25D6">
        <w:t>Среднее время на восстановление теплоснабжения при отключении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4865"/>
      </w:tblGrid>
      <w:tr w:rsidR="00C25060" w:rsidRPr="007E25D6" w:rsidTr="00C25060">
        <w:trPr>
          <w:tblHeader/>
        </w:trPr>
        <w:tc>
          <w:tcPr>
            <w:tcW w:w="2381" w:type="pct"/>
            <w:shd w:val="clear" w:color="auto" w:fill="FFFFFF" w:themeFill="background1"/>
            <w:vAlign w:val="center"/>
          </w:tcPr>
          <w:p w:rsidR="00C25060" w:rsidRPr="007E25D6" w:rsidRDefault="00C25060" w:rsidP="00C25060">
            <w:pPr>
              <w:pStyle w:val="1fffb"/>
              <w:rPr>
                <w:rFonts w:cs="Times New Roman"/>
              </w:rPr>
            </w:pPr>
            <w:r w:rsidRPr="007E25D6">
              <w:rPr>
                <w:rFonts w:cs="Times New Roman"/>
                <w:shd w:val="clear" w:color="auto" w:fill="FFFFFF"/>
              </w:rPr>
              <w:t>Условный диаметр трубопровода отключаемой тепловой сети, мм</w:t>
            </w:r>
          </w:p>
        </w:tc>
        <w:tc>
          <w:tcPr>
            <w:tcW w:w="2619" w:type="pct"/>
            <w:shd w:val="clear" w:color="auto" w:fill="FFFFFF" w:themeFill="background1"/>
            <w:vAlign w:val="center"/>
          </w:tcPr>
          <w:p w:rsidR="00C25060" w:rsidRPr="007E25D6" w:rsidRDefault="00C25060" w:rsidP="00C25060">
            <w:pPr>
              <w:pStyle w:val="1fffb"/>
              <w:rPr>
                <w:rFonts w:eastAsia="Times New Roman" w:cs="Times New Roman"/>
              </w:rPr>
            </w:pPr>
            <w:r w:rsidRPr="007E25D6">
              <w:rPr>
                <w:rFonts w:eastAsia="Times New Roman" w:cs="Times New Roman"/>
              </w:rPr>
              <w:t>Среднее время на восстановление теплоснабжения при отключении тепловых сетей, час</w:t>
            </w:r>
          </w:p>
        </w:tc>
      </w:tr>
      <w:tr w:rsidR="00C25060" w:rsidRPr="007E25D6" w:rsidTr="00C25060">
        <w:tc>
          <w:tcPr>
            <w:tcW w:w="2381" w:type="pct"/>
            <w:vAlign w:val="center"/>
          </w:tcPr>
          <w:p w:rsidR="00C25060" w:rsidRPr="007E25D6" w:rsidRDefault="00C25060" w:rsidP="00C25060">
            <w:pPr>
              <w:pStyle w:val="1fffb"/>
              <w:rPr>
                <w:rFonts w:cs="Times New Roman"/>
              </w:rPr>
            </w:pPr>
            <w:r w:rsidRPr="007E25D6">
              <w:rPr>
                <w:rFonts w:cs="Times New Roman"/>
              </w:rPr>
              <w:t>50</w:t>
            </w:r>
          </w:p>
        </w:tc>
        <w:tc>
          <w:tcPr>
            <w:tcW w:w="2619" w:type="pct"/>
            <w:vAlign w:val="center"/>
          </w:tcPr>
          <w:p w:rsidR="00C25060" w:rsidRPr="007E25D6" w:rsidRDefault="00C25060" w:rsidP="00C25060">
            <w:pPr>
              <w:pStyle w:val="1fffb"/>
              <w:rPr>
                <w:rFonts w:cs="Times New Roman"/>
              </w:rPr>
            </w:pPr>
            <w:r w:rsidRPr="007E25D6">
              <w:rPr>
                <w:rFonts w:cs="Times New Roman"/>
              </w:rPr>
              <w:t>5</w:t>
            </w:r>
          </w:p>
        </w:tc>
      </w:tr>
      <w:tr w:rsidR="00C25060" w:rsidRPr="007E25D6" w:rsidTr="00C25060">
        <w:tc>
          <w:tcPr>
            <w:tcW w:w="2381" w:type="pct"/>
            <w:vAlign w:val="center"/>
          </w:tcPr>
          <w:p w:rsidR="00C25060" w:rsidRPr="007E25D6" w:rsidRDefault="00C25060" w:rsidP="00C25060">
            <w:pPr>
              <w:pStyle w:val="1fffb"/>
              <w:rPr>
                <w:rFonts w:cs="Times New Roman"/>
              </w:rPr>
            </w:pPr>
            <w:r w:rsidRPr="007E25D6">
              <w:rPr>
                <w:rFonts w:cs="Times New Roman"/>
              </w:rPr>
              <w:t>80</w:t>
            </w:r>
          </w:p>
        </w:tc>
        <w:tc>
          <w:tcPr>
            <w:tcW w:w="2619" w:type="pct"/>
            <w:vAlign w:val="center"/>
          </w:tcPr>
          <w:p w:rsidR="00C25060" w:rsidRPr="007E25D6" w:rsidRDefault="00C25060" w:rsidP="00C25060">
            <w:pPr>
              <w:pStyle w:val="1fffb"/>
              <w:rPr>
                <w:rFonts w:cs="Times New Roman"/>
              </w:rPr>
            </w:pPr>
            <w:r w:rsidRPr="007E25D6">
              <w:rPr>
                <w:rFonts w:cs="Times New Roman"/>
              </w:rPr>
              <w:t>5</w:t>
            </w:r>
          </w:p>
        </w:tc>
      </w:tr>
      <w:tr w:rsidR="00C25060" w:rsidRPr="007E25D6" w:rsidTr="00C25060">
        <w:tc>
          <w:tcPr>
            <w:tcW w:w="2381" w:type="pct"/>
            <w:vAlign w:val="center"/>
          </w:tcPr>
          <w:p w:rsidR="00C25060" w:rsidRPr="007E25D6" w:rsidRDefault="00C25060" w:rsidP="00C25060">
            <w:pPr>
              <w:pStyle w:val="1fffb"/>
              <w:rPr>
                <w:rFonts w:cs="Times New Roman"/>
              </w:rPr>
            </w:pPr>
            <w:r w:rsidRPr="007E25D6">
              <w:rPr>
                <w:rFonts w:cs="Times New Roman"/>
              </w:rPr>
              <w:t>100</w:t>
            </w:r>
          </w:p>
        </w:tc>
        <w:tc>
          <w:tcPr>
            <w:tcW w:w="2619" w:type="pct"/>
            <w:vAlign w:val="center"/>
          </w:tcPr>
          <w:p w:rsidR="00C25060" w:rsidRPr="007E25D6" w:rsidRDefault="00C25060" w:rsidP="00C25060">
            <w:pPr>
              <w:pStyle w:val="1fffb"/>
              <w:rPr>
                <w:rFonts w:cs="Times New Roman"/>
              </w:rPr>
            </w:pPr>
            <w:r w:rsidRPr="007E25D6">
              <w:rPr>
                <w:rFonts w:cs="Times New Roman"/>
              </w:rPr>
              <w:t>5</w:t>
            </w:r>
          </w:p>
        </w:tc>
      </w:tr>
      <w:tr w:rsidR="00C25060" w:rsidRPr="007E25D6" w:rsidTr="00C25060">
        <w:tc>
          <w:tcPr>
            <w:tcW w:w="2381" w:type="pct"/>
            <w:vAlign w:val="center"/>
          </w:tcPr>
          <w:p w:rsidR="00C25060" w:rsidRPr="007E25D6" w:rsidRDefault="00C25060" w:rsidP="00C25060">
            <w:pPr>
              <w:pStyle w:val="1fffb"/>
              <w:rPr>
                <w:rFonts w:cs="Times New Roman"/>
              </w:rPr>
            </w:pPr>
            <w:r w:rsidRPr="007E25D6">
              <w:rPr>
                <w:rFonts w:cs="Times New Roman"/>
              </w:rPr>
              <w:t>150</w:t>
            </w:r>
          </w:p>
        </w:tc>
        <w:tc>
          <w:tcPr>
            <w:tcW w:w="2619" w:type="pct"/>
            <w:vAlign w:val="center"/>
          </w:tcPr>
          <w:p w:rsidR="00C25060" w:rsidRPr="007E25D6" w:rsidRDefault="00C25060" w:rsidP="00C25060">
            <w:pPr>
              <w:pStyle w:val="1fffb"/>
              <w:rPr>
                <w:rFonts w:cs="Times New Roman"/>
              </w:rPr>
            </w:pPr>
            <w:r w:rsidRPr="007E25D6">
              <w:rPr>
                <w:rFonts w:cs="Times New Roman"/>
              </w:rPr>
              <w:t>5</w:t>
            </w:r>
          </w:p>
        </w:tc>
      </w:tr>
      <w:tr w:rsidR="00C25060" w:rsidRPr="007E25D6" w:rsidTr="00C25060">
        <w:tc>
          <w:tcPr>
            <w:tcW w:w="2381" w:type="pct"/>
            <w:vAlign w:val="center"/>
          </w:tcPr>
          <w:p w:rsidR="00C25060" w:rsidRPr="007E25D6" w:rsidRDefault="00C25060" w:rsidP="00C25060">
            <w:pPr>
              <w:pStyle w:val="1fffb"/>
              <w:rPr>
                <w:rFonts w:cs="Times New Roman"/>
              </w:rPr>
            </w:pPr>
            <w:r w:rsidRPr="007E25D6">
              <w:rPr>
                <w:rFonts w:cs="Times New Roman"/>
              </w:rPr>
              <w:t>200</w:t>
            </w:r>
          </w:p>
        </w:tc>
        <w:tc>
          <w:tcPr>
            <w:tcW w:w="2619" w:type="pct"/>
            <w:vAlign w:val="center"/>
          </w:tcPr>
          <w:p w:rsidR="00C25060" w:rsidRPr="007E25D6" w:rsidRDefault="00C25060" w:rsidP="00C25060">
            <w:pPr>
              <w:pStyle w:val="1fffb"/>
              <w:rPr>
                <w:rFonts w:cs="Times New Roman"/>
              </w:rPr>
            </w:pPr>
            <w:r w:rsidRPr="007E25D6">
              <w:rPr>
                <w:rFonts w:cs="Times New Roman"/>
              </w:rPr>
              <w:t>10</w:t>
            </w:r>
          </w:p>
        </w:tc>
      </w:tr>
      <w:tr w:rsidR="00C25060" w:rsidRPr="007E25D6" w:rsidTr="00C25060">
        <w:tc>
          <w:tcPr>
            <w:tcW w:w="2381" w:type="pct"/>
            <w:vAlign w:val="center"/>
          </w:tcPr>
          <w:p w:rsidR="00C25060" w:rsidRPr="007E25D6" w:rsidRDefault="00C25060" w:rsidP="00C25060">
            <w:pPr>
              <w:pStyle w:val="1fffb"/>
              <w:rPr>
                <w:rFonts w:cs="Times New Roman"/>
              </w:rPr>
            </w:pPr>
            <w:r w:rsidRPr="007E25D6">
              <w:rPr>
                <w:rFonts w:cs="Times New Roman"/>
              </w:rPr>
              <w:t>300</w:t>
            </w:r>
          </w:p>
        </w:tc>
        <w:tc>
          <w:tcPr>
            <w:tcW w:w="2619" w:type="pct"/>
            <w:vAlign w:val="center"/>
          </w:tcPr>
          <w:p w:rsidR="00C25060" w:rsidRPr="007E25D6" w:rsidRDefault="00C25060" w:rsidP="00C25060">
            <w:pPr>
              <w:pStyle w:val="1fffb"/>
              <w:rPr>
                <w:rFonts w:cs="Times New Roman"/>
              </w:rPr>
            </w:pPr>
            <w:r w:rsidRPr="007E25D6">
              <w:rPr>
                <w:rFonts w:cs="Times New Roman"/>
              </w:rPr>
              <w:t>15</w:t>
            </w:r>
          </w:p>
        </w:tc>
      </w:tr>
    </w:tbl>
    <w:p w:rsidR="00C34C13" w:rsidRPr="007E25D6" w:rsidRDefault="00C34C13" w:rsidP="00B5461F">
      <w:pPr>
        <w:pStyle w:val="11ff3"/>
      </w:pPr>
    </w:p>
    <w:p w:rsidR="004873B0" w:rsidRPr="007E25D6" w:rsidRDefault="00FD7E24" w:rsidP="005B41FF">
      <w:pPr>
        <w:pStyle w:val="11ff3"/>
        <w:rPr>
          <w:u w:val="single"/>
        </w:rPr>
      </w:pPr>
      <w:r w:rsidRPr="007E25D6">
        <w:rPr>
          <w:u w:val="single"/>
        </w:rPr>
        <w:t>Таблица 1.</w:t>
      </w:r>
      <w:r w:rsidR="004873B0" w:rsidRPr="007E25D6">
        <w:rPr>
          <w:u w:val="single"/>
        </w:rPr>
        <w:t>9.3.2 - Расчет времени снижения температуры внутри отапливаемого помещения</w:t>
      </w:r>
    </w:p>
    <w:tbl>
      <w:tblPr>
        <w:tblW w:w="5000" w:type="pct"/>
        <w:tblLook w:val="04A0" w:firstRow="1" w:lastRow="0" w:firstColumn="1" w:lastColumn="0" w:noHBand="0" w:noVBand="1"/>
      </w:tblPr>
      <w:tblGrid>
        <w:gridCol w:w="2543"/>
        <w:gridCol w:w="2712"/>
        <w:gridCol w:w="4033"/>
      </w:tblGrid>
      <w:tr w:rsidR="004873B0" w:rsidRPr="007E25D6" w:rsidTr="004873B0">
        <w:trPr>
          <w:tblHeader/>
        </w:trPr>
        <w:tc>
          <w:tcPr>
            <w:tcW w:w="1369" w:type="pct"/>
            <w:tcBorders>
              <w:top w:val="single" w:sz="4" w:space="0" w:color="auto"/>
              <w:left w:val="single" w:sz="4" w:space="0" w:color="auto"/>
              <w:bottom w:val="single" w:sz="4" w:space="0" w:color="auto"/>
              <w:right w:val="single" w:sz="4" w:space="0" w:color="auto"/>
            </w:tcBorders>
            <w:vAlign w:val="center"/>
          </w:tcPr>
          <w:p w:rsidR="004873B0" w:rsidRPr="007E25D6" w:rsidRDefault="004873B0" w:rsidP="00801AE3">
            <w:pPr>
              <w:pStyle w:val="1fffb"/>
              <w:rPr>
                <w:rFonts w:cs="Times New Roman"/>
              </w:rPr>
            </w:pPr>
            <w:r w:rsidRPr="007E25D6">
              <w:rPr>
                <w:rFonts w:cs="Times New Roman"/>
              </w:rPr>
              <w:t xml:space="preserve">Температура наружного воздуха, </w:t>
            </w:r>
            <w:r w:rsidRPr="007E25D6">
              <w:rPr>
                <w:rFonts w:cs="Times New Roman"/>
                <w:vertAlign w:val="superscript"/>
              </w:rPr>
              <w:t>0</w:t>
            </w:r>
            <w:r w:rsidRPr="007E25D6">
              <w:rPr>
                <w:rFonts w:cs="Times New Roman"/>
              </w:rPr>
              <w:t>С</w:t>
            </w:r>
          </w:p>
        </w:tc>
        <w:tc>
          <w:tcPr>
            <w:tcW w:w="1460" w:type="pct"/>
            <w:tcBorders>
              <w:top w:val="single" w:sz="4" w:space="0" w:color="auto"/>
              <w:left w:val="nil"/>
              <w:bottom w:val="single" w:sz="4" w:space="0" w:color="auto"/>
              <w:right w:val="single" w:sz="4" w:space="0" w:color="auto"/>
            </w:tcBorders>
            <w:vAlign w:val="center"/>
          </w:tcPr>
          <w:p w:rsidR="004873B0" w:rsidRPr="007E25D6" w:rsidRDefault="004873B0" w:rsidP="00801AE3">
            <w:pPr>
              <w:pStyle w:val="1fffb"/>
              <w:rPr>
                <w:rFonts w:cs="Times New Roman"/>
              </w:rPr>
            </w:pPr>
            <w:r w:rsidRPr="007E25D6">
              <w:rPr>
                <w:rFonts w:cs="Times New Roman"/>
              </w:rPr>
              <w:t>Повторяемость температур наружного воздуха, ч</w:t>
            </w:r>
          </w:p>
        </w:tc>
        <w:tc>
          <w:tcPr>
            <w:tcW w:w="2171" w:type="pct"/>
            <w:tcBorders>
              <w:top w:val="single" w:sz="4" w:space="0" w:color="auto"/>
              <w:left w:val="nil"/>
              <w:bottom w:val="single" w:sz="4" w:space="0" w:color="auto"/>
              <w:right w:val="single" w:sz="4" w:space="0" w:color="auto"/>
            </w:tcBorders>
            <w:vAlign w:val="center"/>
          </w:tcPr>
          <w:p w:rsidR="004873B0" w:rsidRPr="007E25D6" w:rsidRDefault="004873B0" w:rsidP="00801AE3">
            <w:pPr>
              <w:pStyle w:val="1fffb"/>
              <w:rPr>
                <w:rFonts w:cs="Times New Roman"/>
              </w:rPr>
            </w:pPr>
            <w:r w:rsidRPr="007E25D6">
              <w:rPr>
                <w:rFonts w:cs="Times New Roman"/>
              </w:rPr>
              <w:t xml:space="preserve">Время снижения температуры воздуха внутри отапливаемого помещения </w:t>
            </w:r>
            <w:r w:rsidRPr="007E25D6">
              <w:rPr>
                <w:rFonts w:cs="Times New Roman"/>
              </w:rPr>
              <w:br/>
              <w:t xml:space="preserve">до +12 </w:t>
            </w:r>
            <w:r w:rsidRPr="007E25D6">
              <w:rPr>
                <w:rFonts w:cs="Times New Roman"/>
                <w:vertAlign w:val="superscript"/>
              </w:rPr>
              <w:t>0</w:t>
            </w:r>
            <w:r w:rsidRPr="007E25D6">
              <w:rPr>
                <w:rFonts w:cs="Times New Roman"/>
              </w:rPr>
              <w:t>С, ч</w:t>
            </w:r>
          </w:p>
        </w:tc>
      </w:tr>
      <w:tr w:rsidR="004873B0" w:rsidRPr="007E25D6" w:rsidTr="00801AE3">
        <w:tc>
          <w:tcPr>
            <w:tcW w:w="1369" w:type="pct"/>
            <w:tcBorders>
              <w:top w:val="nil"/>
              <w:left w:val="single" w:sz="4" w:space="0" w:color="auto"/>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-27,5</w:t>
            </w:r>
          </w:p>
        </w:tc>
        <w:tc>
          <w:tcPr>
            <w:tcW w:w="1460" w:type="pct"/>
            <w:tcBorders>
              <w:top w:val="nil"/>
              <w:left w:val="nil"/>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21</w:t>
            </w:r>
          </w:p>
        </w:tc>
        <w:tc>
          <w:tcPr>
            <w:tcW w:w="2171" w:type="pct"/>
            <w:tcBorders>
              <w:top w:val="nil"/>
              <w:left w:val="nil"/>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5,656</w:t>
            </w:r>
          </w:p>
        </w:tc>
      </w:tr>
      <w:tr w:rsidR="004873B0" w:rsidRPr="007E25D6" w:rsidTr="00801AE3">
        <w:tc>
          <w:tcPr>
            <w:tcW w:w="1369" w:type="pct"/>
            <w:tcBorders>
              <w:top w:val="nil"/>
              <w:left w:val="single" w:sz="4" w:space="0" w:color="auto"/>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-22,5</w:t>
            </w:r>
          </w:p>
        </w:tc>
        <w:tc>
          <w:tcPr>
            <w:tcW w:w="1460" w:type="pct"/>
            <w:tcBorders>
              <w:top w:val="nil"/>
              <w:left w:val="nil"/>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62</w:t>
            </w:r>
          </w:p>
        </w:tc>
        <w:tc>
          <w:tcPr>
            <w:tcW w:w="2171" w:type="pct"/>
            <w:tcBorders>
              <w:top w:val="nil"/>
              <w:left w:val="nil"/>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6,414</w:t>
            </w:r>
          </w:p>
        </w:tc>
      </w:tr>
      <w:tr w:rsidR="004873B0" w:rsidRPr="007E25D6" w:rsidTr="00801AE3">
        <w:tc>
          <w:tcPr>
            <w:tcW w:w="1369" w:type="pct"/>
            <w:tcBorders>
              <w:top w:val="nil"/>
              <w:left w:val="single" w:sz="4" w:space="0" w:color="auto"/>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-17,5</w:t>
            </w:r>
          </w:p>
        </w:tc>
        <w:tc>
          <w:tcPr>
            <w:tcW w:w="1460" w:type="pct"/>
            <w:tcBorders>
              <w:top w:val="nil"/>
              <w:left w:val="nil"/>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191</w:t>
            </w:r>
          </w:p>
        </w:tc>
        <w:tc>
          <w:tcPr>
            <w:tcW w:w="2171" w:type="pct"/>
            <w:tcBorders>
              <w:top w:val="nil"/>
              <w:left w:val="nil"/>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7,406</w:t>
            </w:r>
          </w:p>
        </w:tc>
      </w:tr>
      <w:tr w:rsidR="004873B0" w:rsidRPr="007E25D6" w:rsidTr="00801AE3">
        <w:tc>
          <w:tcPr>
            <w:tcW w:w="1369" w:type="pct"/>
            <w:tcBorders>
              <w:top w:val="nil"/>
              <w:left w:val="single" w:sz="4" w:space="0" w:color="auto"/>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-12,5</w:t>
            </w:r>
          </w:p>
        </w:tc>
        <w:tc>
          <w:tcPr>
            <w:tcW w:w="1460" w:type="pct"/>
            <w:tcBorders>
              <w:top w:val="nil"/>
              <w:left w:val="nil"/>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437</w:t>
            </w:r>
          </w:p>
        </w:tc>
        <w:tc>
          <w:tcPr>
            <w:tcW w:w="2171" w:type="pct"/>
            <w:tcBorders>
              <w:top w:val="nil"/>
              <w:left w:val="nil"/>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8,762</w:t>
            </w:r>
          </w:p>
        </w:tc>
      </w:tr>
      <w:tr w:rsidR="004873B0" w:rsidRPr="007E25D6" w:rsidTr="00801AE3">
        <w:tc>
          <w:tcPr>
            <w:tcW w:w="1369" w:type="pct"/>
            <w:tcBorders>
              <w:top w:val="nil"/>
              <w:left w:val="single" w:sz="4" w:space="0" w:color="auto"/>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-7,5</w:t>
            </w:r>
          </w:p>
        </w:tc>
        <w:tc>
          <w:tcPr>
            <w:tcW w:w="1460" w:type="pct"/>
            <w:tcBorders>
              <w:top w:val="nil"/>
              <w:left w:val="nil"/>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828</w:t>
            </w:r>
          </w:p>
        </w:tc>
        <w:tc>
          <w:tcPr>
            <w:tcW w:w="2171" w:type="pct"/>
            <w:tcBorders>
              <w:top w:val="nil"/>
              <w:left w:val="nil"/>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10,731</w:t>
            </w:r>
          </w:p>
        </w:tc>
      </w:tr>
      <w:tr w:rsidR="004873B0" w:rsidRPr="007E25D6" w:rsidTr="00801AE3">
        <w:tc>
          <w:tcPr>
            <w:tcW w:w="1369" w:type="pct"/>
            <w:tcBorders>
              <w:top w:val="nil"/>
              <w:left w:val="single" w:sz="4" w:space="0" w:color="auto"/>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-2,5</w:t>
            </w:r>
          </w:p>
        </w:tc>
        <w:tc>
          <w:tcPr>
            <w:tcW w:w="1460" w:type="pct"/>
            <w:tcBorders>
              <w:top w:val="nil"/>
              <w:left w:val="nil"/>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11558</w:t>
            </w:r>
          </w:p>
        </w:tc>
        <w:tc>
          <w:tcPr>
            <w:tcW w:w="2171" w:type="pct"/>
            <w:tcBorders>
              <w:top w:val="nil"/>
              <w:left w:val="nil"/>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13,851</w:t>
            </w:r>
          </w:p>
        </w:tc>
      </w:tr>
      <w:tr w:rsidR="004873B0" w:rsidRPr="007E25D6" w:rsidTr="00801AE3">
        <w:tc>
          <w:tcPr>
            <w:tcW w:w="1369" w:type="pct"/>
            <w:tcBorders>
              <w:top w:val="nil"/>
              <w:left w:val="single" w:sz="4" w:space="0" w:color="auto"/>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2,5</w:t>
            </w:r>
          </w:p>
        </w:tc>
        <w:tc>
          <w:tcPr>
            <w:tcW w:w="1460" w:type="pct"/>
            <w:tcBorders>
              <w:top w:val="nil"/>
              <w:left w:val="nil"/>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1686</w:t>
            </w:r>
          </w:p>
        </w:tc>
        <w:tc>
          <w:tcPr>
            <w:tcW w:w="2171" w:type="pct"/>
            <w:tcBorders>
              <w:top w:val="nil"/>
              <w:left w:val="nil"/>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19,582</w:t>
            </w:r>
          </w:p>
        </w:tc>
      </w:tr>
      <w:tr w:rsidR="004873B0" w:rsidRPr="007E25D6" w:rsidTr="00801AE3">
        <w:tc>
          <w:tcPr>
            <w:tcW w:w="1369" w:type="pct"/>
            <w:tcBorders>
              <w:top w:val="nil"/>
              <w:left w:val="single" w:sz="4" w:space="0" w:color="auto"/>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6,5</w:t>
            </w:r>
          </w:p>
        </w:tc>
        <w:tc>
          <w:tcPr>
            <w:tcW w:w="1460" w:type="pct"/>
            <w:tcBorders>
              <w:top w:val="nil"/>
              <w:left w:val="nil"/>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681</w:t>
            </w:r>
          </w:p>
        </w:tc>
        <w:tc>
          <w:tcPr>
            <w:tcW w:w="2171" w:type="pct"/>
            <w:tcBorders>
              <w:top w:val="nil"/>
              <w:left w:val="nil"/>
              <w:bottom w:val="single" w:sz="4" w:space="0" w:color="auto"/>
              <w:right w:val="single" w:sz="4" w:space="0" w:color="auto"/>
            </w:tcBorders>
            <w:noWrap/>
            <w:vAlign w:val="center"/>
          </w:tcPr>
          <w:p w:rsidR="004873B0" w:rsidRPr="007E25D6" w:rsidRDefault="004873B0" w:rsidP="00801AE3">
            <w:pPr>
              <w:pStyle w:val="1fffb"/>
              <w:rPr>
                <w:rFonts w:cs="Times New Roman"/>
              </w:rPr>
            </w:pPr>
            <w:r w:rsidRPr="007E25D6">
              <w:rPr>
                <w:rFonts w:cs="Times New Roman"/>
              </w:rPr>
              <w:t>29,504</w:t>
            </w:r>
          </w:p>
        </w:tc>
      </w:tr>
    </w:tbl>
    <w:p w:rsidR="004A41F0" w:rsidRPr="007E25D6" w:rsidRDefault="004A41F0" w:rsidP="00B5461F">
      <w:pPr>
        <w:pStyle w:val="11ff3"/>
      </w:pPr>
    </w:p>
    <w:p w:rsidR="004873B0" w:rsidRPr="007E25D6" w:rsidRDefault="00FD7E24" w:rsidP="004873B0">
      <w:pPr>
        <w:pStyle w:val="11ff3"/>
        <w:rPr>
          <w:u w:val="single"/>
        </w:rPr>
      </w:pPr>
      <w:r w:rsidRPr="007E25D6">
        <w:rPr>
          <w:u w:val="single"/>
        </w:rPr>
        <w:t>Таблица 1.</w:t>
      </w:r>
      <w:r w:rsidR="004873B0" w:rsidRPr="007E25D6">
        <w:rPr>
          <w:u w:val="single"/>
        </w:rPr>
        <w:t xml:space="preserve">9.3.3 - Фактические температурные режимы отпуска тепла в тепловые сети и их соответствие утвержденным графикам регулирования отпуска тепла в тепловые сети за </w:t>
      </w:r>
      <w:r w:rsidR="00C96600" w:rsidRPr="007E25D6">
        <w:rPr>
          <w:u w:val="single"/>
        </w:rPr>
        <w:t>2025</w:t>
      </w:r>
      <w:r w:rsidR="004873B0" w:rsidRPr="007E25D6">
        <w:rPr>
          <w:u w:val="single"/>
        </w:rPr>
        <w:t xml:space="preserve">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618"/>
        <w:gridCol w:w="1129"/>
        <w:gridCol w:w="1139"/>
        <w:gridCol w:w="1528"/>
        <w:gridCol w:w="1140"/>
        <w:gridCol w:w="1104"/>
        <w:gridCol w:w="1494"/>
      </w:tblGrid>
      <w:tr w:rsidR="00083104" w:rsidRPr="007E25D6" w:rsidTr="00BF376C">
        <w:trPr>
          <w:trHeight w:val="20"/>
          <w:tblHeader/>
        </w:trPr>
        <w:tc>
          <w:tcPr>
            <w:tcW w:w="884" w:type="pct"/>
            <w:vMerge w:val="restar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Период</w:t>
            </w:r>
          </w:p>
        </w:tc>
        <w:tc>
          <w:tcPr>
            <w:tcW w:w="2074" w:type="pct"/>
            <w:gridSpan w:val="3"/>
            <w:vAlign w:val="center"/>
          </w:tcPr>
          <w:p w:rsidR="00083104" w:rsidRPr="007E25D6" w:rsidRDefault="00E02051"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Котельная д. Гостицы</w:t>
            </w:r>
          </w:p>
        </w:tc>
        <w:tc>
          <w:tcPr>
            <w:tcW w:w="2042" w:type="pct"/>
            <w:gridSpan w:val="3"/>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 xml:space="preserve">Котельная </w:t>
            </w:r>
          </w:p>
        </w:tc>
      </w:tr>
      <w:tr w:rsidR="00083104" w:rsidRPr="007E25D6" w:rsidTr="00BF376C">
        <w:trPr>
          <w:trHeight w:val="20"/>
          <w:tblHeader/>
        </w:trPr>
        <w:tc>
          <w:tcPr>
            <w:tcW w:w="884" w:type="pct"/>
            <w:vMerge/>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2074" w:type="pct"/>
            <w:gridSpan w:val="3"/>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Среднемесячная температура, ºС</w:t>
            </w:r>
          </w:p>
        </w:tc>
        <w:tc>
          <w:tcPr>
            <w:tcW w:w="2042" w:type="pct"/>
            <w:gridSpan w:val="3"/>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Среднемесячная температура, ºС</w:t>
            </w:r>
          </w:p>
        </w:tc>
      </w:tr>
      <w:tr w:rsidR="00083104" w:rsidRPr="007E25D6" w:rsidTr="00BF376C">
        <w:trPr>
          <w:trHeight w:val="20"/>
          <w:tblHeader/>
        </w:trPr>
        <w:tc>
          <w:tcPr>
            <w:tcW w:w="884" w:type="pct"/>
            <w:vMerge/>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17"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воздуха</w:t>
            </w:r>
          </w:p>
        </w:tc>
        <w:tc>
          <w:tcPr>
            <w:tcW w:w="622"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под. тр-од.</w:t>
            </w:r>
          </w:p>
        </w:tc>
        <w:tc>
          <w:tcPr>
            <w:tcW w:w="835"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обр. тр-од.</w:t>
            </w:r>
          </w:p>
        </w:tc>
        <w:tc>
          <w:tcPr>
            <w:tcW w:w="62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воздуха</w:t>
            </w:r>
          </w:p>
        </w:tc>
        <w:tc>
          <w:tcPr>
            <w:tcW w:w="60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под. тр-од.</w:t>
            </w:r>
          </w:p>
        </w:tc>
        <w:tc>
          <w:tcPr>
            <w:tcW w:w="816"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обр. тр-од.</w:t>
            </w:r>
          </w:p>
        </w:tc>
      </w:tr>
      <w:tr w:rsidR="00083104" w:rsidRPr="007E25D6" w:rsidTr="00BF376C">
        <w:trPr>
          <w:trHeight w:val="20"/>
        </w:trPr>
        <w:tc>
          <w:tcPr>
            <w:tcW w:w="884"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январь</w:t>
            </w:r>
          </w:p>
        </w:tc>
        <w:tc>
          <w:tcPr>
            <w:tcW w:w="617" w:type="pct"/>
            <w:vAlign w:val="bottom"/>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2"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35"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3" w:type="pct"/>
            <w:vAlign w:val="bottom"/>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0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16"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r>
      <w:tr w:rsidR="00083104" w:rsidRPr="007E25D6" w:rsidTr="00BF376C">
        <w:trPr>
          <w:trHeight w:val="20"/>
        </w:trPr>
        <w:tc>
          <w:tcPr>
            <w:tcW w:w="884"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февраль</w:t>
            </w:r>
          </w:p>
        </w:tc>
        <w:tc>
          <w:tcPr>
            <w:tcW w:w="617"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2"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35"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0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16"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r>
      <w:tr w:rsidR="00083104" w:rsidRPr="007E25D6" w:rsidTr="00BF376C">
        <w:trPr>
          <w:trHeight w:val="20"/>
        </w:trPr>
        <w:tc>
          <w:tcPr>
            <w:tcW w:w="884"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март</w:t>
            </w:r>
          </w:p>
        </w:tc>
        <w:tc>
          <w:tcPr>
            <w:tcW w:w="617"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2"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35"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0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16"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r>
      <w:tr w:rsidR="00083104" w:rsidRPr="007E25D6" w:rsidTr="00BF376C">
        <w:trPr>
          <w:trHeight w:val="20"/>
        </w:trPr>
        <w:tc>
          <w:tcPr>
            <w:tcW w:w="884"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апрель</w:t>
            </w:r>
          </w:p>
        </w:tc>
        <w:tc>
          <w:tcPr>
            <w:tcW w:w="617"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2"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35"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0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16"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r>
      <w:tr w:rsidR="00083104" w:rsidRPr="007E25D6" w:rsidTr="00BF376C">
        <w:trPr>
          <w:trHeight w:val="20"/>
        </w:trPr>
        <w:tc>
          <w:tcPr>
            <w:tcW w:w="884"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май</w:t>
            </w:r>
          </w:p>
        </w:tc>
        <w:tc>
          <w:tcPr>
            <w:tcW w:w="617"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2"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35"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0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16"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r>
      <w:tr w:rsidR="00083104" w:rsidRPr="007E25D6" w:rsidTr="00BF376C">
        <w:trPr>
          <w:trHeight w:val="20"/>
        </w:trPr>
        <w:tc>
          <w:tcPr>
            <w:tcW w:w="884"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июнь</w:t>
            </w:r>
          </w:p>
        </w:tc>
        <w:tc>
          <w:tcPr>
            <w:tcW w:w="617"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2"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35"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0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16"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r>
      <w:tr w:rsidR="00083104" w:rsidRPr="007E25D6" w:rsidTr="00BF376C">
        <w:trPr>
          <w:trHeight w:val="20"/>
        </w:trPr>
        <w:tc>
          <w:tcPr>
            <w:tcW w:w="884"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июль</w:t>
            </w:r>
          </w:p>
        </w:tc>
        <w:tc>
          <w:tcPr>
            <w:tcW w:w="617" w:type="pct"/>
            <w:vAlign w:val="bottom"/>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2"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35"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3" w:type="pct"/>
            <w:vAlign w:val="bottom"/>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0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16"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r>
      <w:tr w:rsidR="00083104" w:rsidRPr="007E25D6" w:rsidTr="00BF376C">
        <w:trPr>
          <w:trHeight w:val="20"/>
        </w:trPr>
        <w:tc>
          <w:tcPr>
            <w:tcW w:w="884"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август</w:t>
            </w:r>
          </w:p>
        </w:tc>
        <w:tc>
          <w:tcPr>
            <w:tcW w:w="617"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2"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35"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0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16"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r>
      <w:tr w:rsidR="00083104" w:rsidRPr="007E25D6" w:rsidTr="00BF376C">
        <w:trPr>
          <w:trHeight w:val="20"/>
        </w:trPr>
        <w:tc>
          <w:tcPr>
            <w:tcW w:w="884"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сентябрь</w:t>
            </w:r>
          </w:p>
        </w:tc>
        <w:tc>
          <w:tcPr>
            <w:tcW w:w="617"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2"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35"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0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16"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r>
      <w:tr w:rsidR="00083104" w:rsidRPr="007E25D6" w:rsidTr="00BF376C">
        <w:trPr>
          <w:trHeight w:val="20"/>
        </w:trPr>
        <w:tc>
          <w:tcPr>
            <w:tcW w:w="884"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октябрь</w:t>
            </w:r>
          </w:p>
        </w:tc>
        <w:tc>
          <w:tcPr>
            <w:tcW w:w="617"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2"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35"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0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16"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r>
      <w:tr w:rsidR="00083104" w:rsidRPr="007E25D6" w:rsidTr="00BF376C">
        <w:trPr>
          <w:trHeight w:val="20"/>
        </w:trPr>
        <w:tc>
          <w:tcPr>
            <w:tcW w:w="884"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ноябрь</w:t>
            </w:r>
          </w:p>
        </w:tc>
        <w:tc>
          <w:tcPr>
            <w:tcW w:w="617" w:type="pct"/>
            <w:vAlign w:val="bottom"/>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2"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35"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3" w:type="pct"/>
            <w:vAlign w:val="bottom"/>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0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16"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r>
      <w:tr w:rsidR="00083104" w:rsidRPr="007E25D6" w:rsidTr="00BF376C">
        <w:trPr>
          <w:trHeight w:val="20"/>
        </w:trPr>
        <w:tc>
          <w:tcPr>
            <w:tcW w:w="884"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декабрь</w:t>
            </w:r>
          </w:p>
        </w:tc>
        <w:tc>
          <w:tcPr>
            <w:tcW w:w="617"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2"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35"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2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603"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c>
          <w:tcPr>
            <w:tcW w:w="816" w:type="pct"/>
            <w:vAlign w:val="center"/>
          </w:tcPr>
          <w:p w:rsidR="00083104" w:rsidRPr="007E25D6" w:rsidRDefault="00083104" w:rsidP="00083104">
            <w:pPr>
              <w:widowControl w:val="0"/>
              <w:spacing w:after="0" w:line="240" w:lineRule="auto"/>
              <w:jc w:val="center"/>
              <w:rPr>
                <w:rFonts w:ascii="Times New Roman" w:eastAsia="Calibri" w:hAnsi="Times New Roman" w:cs="Times New Roman"/>
                <w:bCs/>
                <w:sz w:val="20"/>
                <w:szCs w:val="26"/>
              </w:rPr>
            </w:pPr>
          </w:p>
        </w:tc>
      </w:tr>
    </w:tbl>
    <w:p w:rsidR="004873B0" w:rsidRPr="007E25D6" w:rsidRDefault="004873B0" w:rsidP="00B5461F">
      <w:pPr>
        <w:pStyle w:val="11ff3"/>
      </w:pPr>
    </w:p>
    <w:p w:rsidR="00C25060" w:rsidRPr="007E25D6" w:rsidRDefault="00C25060" w:rsidP="00B5461F">
      <w:pPr>
        <w:pStyle w:val="11ff3"/>
        <w:rPr>
          <w:lang w:eastAsia="ru-RU"/>
        </w:rPr>
      </w:pPr>
      <w:r w:rsidRPr="007E25D6">
        <w:t xml:space="preserve">По представленным сведениям, от </w:t>
      </w:r>
      <w:r w:rsidR="00E25176" w:rsidRPr="007E25D6">
        <w:t>ООО «Петербургтеплоэнерго»</w:t>
      </w:r>
      <w:r w:rsidRPr="007E25D6">
        <w:t>, аварий на источниках тепла и теплосетевых объектах, вследствие которых могли бы быть аварийные отключения потребителей тепла, за последний пятилетний период не происходило. Поэтому, ввиду отсутствия исходных данных для расчета показателей, необходимых для анализа аварийных отключений потребителей, сам анализ не может быть произведен.</w:t>
      </w:r>
    </w:p>
    <w:p w:rsidR="00C25060" w:rsidRPr="007E25D6" w:rsidRDefault="00BF5553" w:rsidP="00BF5553">
      <w:pPr>
        <w:pStyle w:val="20"/>
        <w:keepNext w:val="0"/>
        <w:widowControl w:val="0"/>
        <w:numPr>
          <w:ilvl w:val="0"/>
          <w:numId w:val="0"/>
        </w:numPr>
        <w:spacing w:before="240" w:line="240" w:lineRule="auto"/>
        <w:ind w:left="1418"/>
        <w:textAlignment w:val="baseline"/>
        <w:rPr>
          <w:rFonts w:cs="Times New Roman"/>
        </w:rPr>
      </w:pPr>
      <w:bookmarkStart w:id="390" w:name="_Toc520922773"/>
      <w:bookmarkStart w:id="391" w:name="_Toc78674753"/>
      <w:bookmarkStart w:id="392" w:name="_Toc84970990"/>
      <w:bookmarkStart w:id="393" w:name="_Toc231910449"/>
      <w:r>
        <w:rPr>
          <w:rFonts w:cs="Times New Roman"/>
        </w:rPr>
        <w:t>9.4.</w:t>
      </w:r>
      <w:r w:rsidR="00C25060" w:rsidRPr="007E25D6">
        <w:rPr>
          <w:rFonts w:cs="Times New Roman"/>
        </w:rPr>
        <w:t>Графические материалы (карты-схемы тепловых сетей и зон ненормативной надежности и безопасности теплоснабжения)</w:t>
      </w:r>
      <w:bookmarkEnd w:id="390"/>
      <w:bookmarkEnd w:id="391"/>
      <w:bookmarkEnd w:id="392"/>
      <w:bookmarkEnd w:id="393"/>
    </w:p>
    <w:p w:rsidR="00C25060" w:rsidRPr="007E25D6" w:rsidRDefault="00C25060" w:rsidP="00B5461F">
      <w:pPr>
        <w:pStyle w:val="11ff3"/>
      </w:pPr>
      <w:r w:rsidRPr="007E25D6">
        <w:t xml:space="preserve">Из рассмотренных выше пунктов можно сделать вывод, что, все теплоснабжающие организации работают в безаварийном режиме на протяжении последних 5 лет эксплуатации и поэтому указание наиболее уязвимых (в аварийном плане) участков тепловых сетей и источников тепловой энергии на графической карте </w:t>
      </w:r>
      <w:r w:rsidR="00970668" w:rsidRPr="007E25D6">
        <w:t>сельского поселения</w:t>
      </w:r>
      <w:r w:rsidRPr="007E25D6">
        <w:t>, не представляется возможным.</w:t>
      </w:r>
    </w:p>
    <w:p w:rsidR="00C25060" w:rsidRPr="007E25D6" w:rsidRDefault="00BF5553" w:rsidP="00BF5553">
      <w:pPr>
        <w:pStyle w:val="20"/>
        <w:keepNext w:val="0"/>
        <w:widowControl w:val="0"/>
        <w:numPr>
          <w:ilvl w:val="0"/>
          <w:numId w:val="0"/>
        </w:numPr>
        <w:spacing w:before="240" w:line="240" w:lineRule="auto"/>
        <w:ind w:left="1418"/>
        <w:textAlignment w:val="baseline"/>
        <w:rPr>
          <w:rFonts w:cs="Times New Roman"/>
        </w:rPr>
      </w:pPr>
      <w:bookmarkStart w:id="394" w:name="_Toc520922774"/>
      <w:bookmarkStart w:id="395" w:name="_Toc78674754"/>
      <w:bookmarkStart w:id="396" w:name="_Toc84970991"/>
      <w:bookmarkStart w:id="397" w:name="_Toc231910450"/>
      <w:r>
        <w:rPr>
          <w:rFonts w:cs="Times New Roman"/>
        </w:rPr>
        <w:t>9.5.</w:t>
      </w:r>
      <w:r w:rsidR="00C25060" w:rsidRPr="007E25D6">
        <w:rPr>
          <w:rFonts w:cs="Times New Roman"/>
        </w:rPr>
        <w:t xml:space="preserve">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w:t>
      </w:r>
      <w:r w:rsidR="00C25060" w:rsidRPr="007E25D6">
        <w:rPr>
          <w:rFonts w:cs="Times New Roman"/>
        </w:rPr>
        <w:lastRenderedPageBreak/>
        <w:t xml:space="preserve">при теплоснабжении, утвержденными постановлением Правительства Российской Федерации от 17 октября 2015 г. </w:t>
      </w:r>
      <w:r w:rsidR="00A53753" w:rsidRPr="007E25D6">
        <w:rPr>
          <w:rFonts w:cs="Times New Roman"/>
        </w:rPr>
        <w:t xml:space="preserve">№ </w:t>
      </w:r>
      <w:r w:rsidR="00C25060" w:rsidRPr="007E25D6">
        <w:rPr>
          <w:rFonts w:cs="Times New Roman"/>
        </w:rPr>
        <w:t>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394"/>
      <w:bookmarkEnd w:id="395"/>
      <w:bookmarkEnd w:id="396"/>
      <w:bookmarkEnd w:id="397"/>
    </w:p>
    <w:p w:rsidR="00C25060" w:rsidRPr="007E25D6" w:rsidRDefault="00C25060" w:rsidP="00B5461F">
      <w:pPr>
        <w:pStyle w:val="11ff3"/>
      </w:pPr>
      <w:r w:rsidRPr="007E25D6">
        <w:t>Аварийные ситуации при теплоснабжении, расследование причин которых осуществлялось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 за базовый период не зафиксировано.</w:t>
      </w:r>
    </w:p>
    <w:p w:rsidR="004873B0" w:rsidRPr="007E25D6" w:rsidRDefault="004873B0" w:rsidP="004873B0">
      <w:pPr>
        <w:spacing w:after="60"/>
        <w:rPr>
          <w:rFonts w:ascii="Times New Roman" w:hAnsi="Times New Roman" w:cs="Times New Roman"/>
          <w:color w:val="000000"/>
          <w:sz w:val="24"/>
          <w:szCs w:val="24"/>
          <w:lang w:bidi="ru-RU"/>
        </w:rPr>
      </w:pPr>
      <w:r w:rsidRPr="007E25D6">
        <w:rPr>
          <w:rFonts w:ascii="Times New Roman" w:hAnsi="Times New Roman" w:cs="Times New Roman"/>
          <w:color w:val="000000"/>
          <w:sz w:val="24"/>
          <w:szCs w:val="24"/>
          <w:lang w:bidi="ru-RU"/>
        </w:rPr>
        <w:t xml:space="preserve">Авариями в коммунальных отопительных котельных считаются: </w:t>
      </w:r>
    </w:p>
    <w:p w:rsidR="004873B0" w:rsidRPr="007E25D6" w:rsidRDefault="004873B0" w:rsidP="00AC408D">
      <w:pPr>
        <w:pStyle w:val="affff6"/>
        <w:numPr>
          <w:ilvl w:val="0"/>
          <w:numId w:val="78"/>
        </w:numPr>
        <w:ind w:left="851" w:hanging="284"/>
        <w:contextualSpacing w:val="0"/>
        <w:rPr>
          <w:rFonts w:ascii="Times New Roman" w:hAnsi="Times New Roman"/>
          <w:color w:val="000000"/>
          <w:szCs w:val="24"/>
          <w:lang w:val="ru-RU" w:bidi="ru-RU"/>
        </w:rPr>
      </w:pPr>
      <w:r w:rsidRPr="007E25D6">
        <w:rPr>
          <w:rFonts w:ascii="Times New Roman" w:hAnsi="Times New Roman"/>
          <w:color w:val="000000"/>
          <w:szCs w:val="24"/>
          <w:lang w:val="ru-RU" w:bidi="ru-RU"/>
        </w:rPr>
        <w:t xml:space="preserve">Разрушения (повреждения) зданий, сооружений, паровых и водогрейных котлов, трубопроводов пара и горячей воды, взрывы и воспламенения газа в топках и газоходах котлов, вызвавшие их разрушение, а также разрушения газопроводов и газового оборудования, взрывы в топках котлов, работающих на твердом и жидком топливе, вызвавшие остановку их на ремонт. </w:t>
      </w:r>
    </w:p>
    <w:p w:rsidR="004873B0" w:rsidRPr="007E25D6" w:rsidRDefault="004873B0" w:rsidP="00AC408D">
      <w:pPr>
        <w:pStyle w:val="affff6"/>
        <w:numPr>
          <w:ilvl w:val="0"/>
          <w:numId w:val="78"/>
        </w:numPr>
        <w:ind w:left="851" w:hanging="284"/>
        <w:contextualSpacing w:val="0"/>
        <w:rPr>
          <w:rFonts w:ascii="Times New Roman" w:hAnsi="Times New Roman"/>
          <w:color w:val="000000"/>
          <w:szCs w:val="24"/>
          <w:lang w:val="ru-RU" w:bidi="ru-RU"/>
        </w:rPr>
      </w:pPr>
      <w:r w:rsidRPr="007E25D6">
        <w:rPr>
          <w:rFonts w:ascii="Times New Roman" w:hAnsi="Times New Roman"/>
          <w:color w:val="000000"/>
          <w:szCs w:val="24"/>
          <w:lang w:val="ru-RU" w:bidi="ru-RU"/>
        </w:rPr>
        <w:t xml:space="preserve">Повреждение котла (вывод его из эксплуатации во внеплановый ремонт), если объем работ по восстановлению составляет не менее объема капитального ремонта. </w:t>
      </w:r>
    </w:p>
    <w:p w:rsidR="004873B0" w:rsidRPr="007E25D6" w:rsidRDefault="004873B0" w:rsidP="00AC408D">
      <w:pPr>
        <w:pStyle w:val="affff6"/>
        <w:numPr>
          <w:ilvl w:val="0"/>
          <w:numId w:val="78"/>
        </w:numPr>
        <w:spacing w:after="120"/>
        <w:ind w:left="851" w:hanging="284"/>
        <w:contextualSpacing w:val="0"/>
        <w:rPr>
          <w:rFonts w:ascii="Times New Roman" w:hAnsi="Times New Roman"/>
          <w:color w:val="000000"/>
          <w:szCs w:val="24"/>
          <w:lang w:val="ru-RU" w:bidi="ru-RU"/>
        </w:rPr>
      </w:pPr>
      <w:r w:rsidRPr="007E25D6">
        <w:rPr>
          <w:rFonts w:ascii="Times New Roman" w:hAnsi="Times New Roman"/>
          <w:color w:val="000000"/>
          <w:szCs w:val="24"/>
          <w:lang w:val="ru-RU" w:bidi="ru-RU"/>
        </w:rPr>
        <w:t xml:space="preserve">Повреждение насосов, подогревателей, вызвавших вынужденный останов котла (котлов), приведший к снижению общего отпуска тепла более чем на 50% продолжительностью свыше 16 часов. </w:t>
      </w:r>
    </w:p>
    <w:p w:rsidR="004873B0" w:rsidRPr="007E25D6" w:rsidRDefault="004873B0" w:rsidP="004873B0">
      <w:pPr>
        <w:spacing w:after="60"/>
        <w:rPr>
          <w:rFonts w:ascii="Times New Roman" w:hAnsi="Times New Roman" w:cs="Times New Roman"/>
          <w:color w:val="000000"/>
          <w:sz w:val="24"/>
          <w:szCs w:val="24"/>
          <w:lang w:bidi="ru-RU"/>
        </w:rPr>
      </w:pPr>
      <w:r w:rsidRPr="007E25D6">
        <w:rPr>
          <w:rFonts w:ascii="Times New Roman" w:hAnsi="Times New Roman" w:cs="Times New Roman"/>
          <w:color w:val="000000"/>
          <w:sz w:val="24"/>
          <w:szCs w:val="24"/>
          <w:lang w:bidi="ru-RU"/>
        </w:rPr>
        <w:t xml:space="preserve">Авариями в тепловых сетях считаются: </w:t>
      </w:r>
    </w:p>
    <w:p w:rsidR="004873B0" w:rsidRPr="007E25D6" w:rsidRDefault="004873B0" w:rsidP="00AC408D">
      <w:pPr>
        <w:pStyle w:val="affff6"/>
        <w:numPr>
          <w:ilvl w:val="0"/>
          <w:numId w:val="79"/>
        </w:numPr>
        <w:ind w:left="851" w:hanging="284"/>
        <w:contextualSpacing w:val="0"/>
        <w:rPr>
          <w:rFonts w:ascii="Times New Roman" w:hAnsi="Times New Roman"/>
          <w:color w:val="000000"/>
          <w:szCs w:val="24"/>
          <w:lang w:val="ru-RU" w:bidi="ru-RU"/>
        </w:rPr>
      </w:pPr>
      <w:r w:rsidRPr="007E25D6">
        <w:rPr>
          <w:rFonts w:ascii="Times New Roman" w:hAnsi="Times New Roman"/>
          <w:color w:val="000000"/>
          <w:szCs w:val="24"/>
          <w:lang w:val="ru-RU" w:bidi="ru-RU"/>
        </w:rPr>
        <w:t xml:space="preserve">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 </w:t>
      </w:r>
    </w:p>
    <w:p w:rsidR="004873B0" w:rsidRPr="007E25D6" w:rsidRDefault="004873B0" w:rsidP="00AC408D">
      <w:pPr>
        <w:pStyle w:val="affff6"/>
        <w:numPr>
          <w:ilvl w:val="0"/>
          <w:numId w:val="79"/>
        </w:numPr>
        <w:spacing w:after="120"/>
        <w:ind w:left="851" w:hanging="284"/>
        <w:contextualSpacing w:val="0"/>
        <w:rPr>
          <w:rFonts w:ascii="Times New Roman" w:hAnsi="Times New Roman"/>
          <w:szCs w:val="24"/>
          <w:lang w:val="ru-RU"/>
        </w:rPr>
      </w:pPr>
      <w:r w:rsidRPr="007E25D6">
        <w:rPr>
          <w:rFonts w:ascii="Times New Roman" w:hAnsi="Times New Roman"/>
          <w:color w:val="000000"/>
          <w:szCs w:val="24"/>
          <w:lang w:val="ru-RU" w:bidi="ru-RU"/>
        </w:rPr>
        <w:t xml:space="preserve">Повреждение трубопроводов тепловой сети, оборудования насосных станций, тепловых пунктов, вызвавшее перерыв теплоснабжения потребителей </w:t>
      </w:r>
      <w:r w:rsidRPr="007E25D6">
        <w:rPr>
          <w:rFonts w:ascii="Times New Roman" w:hAnsi="Times New Roman"/>
          <w:color w:val="000000"/>
          <w:szCs w:val="24"/>
          <w:lang w:bidi="ru-RU"/>
        </w:rPr>
        <w:t>I</w:t>
      </w:r>
      <w:r w:rsidRPr="007E25D6">
        <w:rPr>
          <w:rFonts w:ascii="Times New Roman" w:hAnsi="Times New Roman"/>
          <w:color w:val="000000"/>
          <w:szCs w:val="24"/>
          <w:lang w:val="ru-RU" w:bidi="ru-RU"/>
        </w:rPr>
        <w:t xml:space="preserve"> </w:t>
      </w:r>
      <w:r w:rsidRPr="007E25D6">
        <w:rPr>
          <w:rFonts w:ascii="Times New Roman" w:hAnsi="Times New Roman"/>
          <w:color w:val="000000"/>
          <w:szCs w:val="24"/>
          <w:lang w:val="ru-RU" w:bidi="ru-RU"/>
        </w:rPr>
        <w:lastRenderedPageBreak/>
        <w:t>категории (по отоплению) на срок более 8 часов, прекращение теплоснабжения или общее снижение более чем на 50 % отпуска тепловой энергии потребителям продолжительностью выше 16 часов</w:t>
      </w:r>
      <w:r w:rsidRPr="007E25D6">
        <w:rPr>
          <w:rFonts w:ascii="Times New Roman" w:hAnsi="Times New Roman"/>
          <w:szCs w:val="24"/>
          <w:lang w:val="ru-RU"/>
        </w:rPr>
        <w:t>.</w:t>
      </w:r>
    </w:p>
    <w:p w:rsidR="004873B0" w:rsidRPr="007E25D6" w:rsidRDefault="004873B0" w:rsidP="004873B0">
      <w:pPr>
        <w:spacing w:after="60"/>
        <w:rPr>
          <w:rFonts w:ascii="Times New Roman" w:hAnsi="Times New Roman" w:cs="Times New Roman"/>
          <w:sz w:val="24"/>
          <w:szCs w:val="24"/>
        </w:rPr>
      </w:pPr>
      <w:r w:rsidRPr="007E25D6">
        <w:rPr>
          <w:rFonts w:ascii="Times New Roman" w:hAnsi="Times New Roman" w:cs="Times New Roman"/>
          <w:sz w:val="24"/>
          <w:szCs w:val="24"/>
        </w:rPr>
        <w:t xml:space="preserve">Технологическими отказами в коммунальных отопительных котельных считаются: </w:t>
      </w:r>
    </w:p>
    <w:p w:rsidR="004873B0" w:rsidRPr="007E25D6" w:rsidRDefault="004873B0" w:rsidP="00AC408D">
      <w:pPr>
        <w:pStyle w:val="affff6"/>
        <w:numPr>
          <w:ilvl w:val="0"/>
          <w:numId w:val="80"/>
        </w:numPr>
        <w:ind w:left="851" w:hanging="284"/>
        <w:contextualSpacing w:val="0"/>
        <w:rPr>
          <w:rFonts w:ascii="Times New Roman" w:hAnsi="Times New Roman"/>
          <w:szCs w:val="24"/>
          <w:lang w:val="ru-RU"/>
        </w:rPr>
      </w:pPr>
      <w:r w:rsidRPr="007E25D6">
        <w:rPr>
          <w:rFonts w:ascii="Times New Roman" w:hAnsi="Times New Roman"/>
          <w:szCs w:val="24"/>
          <w:lang w:val="ru-RU"/>
        </w:rPr>
        <w:t xml:space="preserve">Неисправность котла с выводом его из эксплуатации на внеплановый ремонт, если объем работ по восстановлению его работоспособности составляет не менее объема текущего ремонта. </w:t>
      </w:r>
    </w:p>
    <w:p w:rsidR="004873B0" w:rsidRPr="007E25D6" w:rsidRDefault="004873B0" w:rsidP="00AC408D">
      <w:pPr>
        <w:pStyle w:val="affff6"/>
        <w:numPr>
          <w:ilvl w:val="0"/>
          <w:numId w:val="80"/>
        </w:numPr>
        <w:ind w:left="851" w:hanging="284"/>
        <w:contextualSpacing w:val="0"/>
        <w:rPr>
          <w:rFonts w:ascii="Times New Roman" w:hAnsi="Times New Roman"/>
          <w:szCs w:val="24"/>
          <w:lang w:val="ru-RU"/>
        </w:rPr>
      </w:pPr>
      <w:r w:rsidRPr="007E25D6">
        <w:rPr>
          <w:rFonts w:ascii="Times New Roman" w:hAnsi="Times New Roman"/>
          <w:szCs w:val="24"/>
          <w:lang w:val="ru-RU"/>
        </w:rPr>
        <w:t xml:space="preserve">Неисправность насосов, подогревателей, другого вспомогательного оборудования, вызвавших вынужденный останов котла (котлов), приведший к общему снижению отпуска тепла более чем на 30, но не более 50% продолжительностью менее 16 часов. </w:t>
      </w:r>
    </w:p>
    <w:p w:rsidR="004873B0" w:rsidRPr="007E25D6" w:rsidRDefault="004873B0" w:rsidP="00AC408D">
      <w:pPr>
        <w:pStyle w:val="affff6"/>
        <w:numPr>
          <w:ilvl w:val="0"/>
          <w:numId w:val="80"/>
        </w:numPr>
        <w:ind w:left="851" w:hanging="284"/>
        <w:contextualSpacing w:val="0"/>
        <w:rPr>
          <w:rFonts w:ascii="Times New Roman" w:hAnsi="Times New Roman"/>
          <w:szCs w:val="24"/>
          <w:lang w:val="ru-RU"/>
        </w:rPr>
      </w:pPr>
      <w:r w:rsidRPr="007E25D6">
        <w:rPr>
          <w:rFonts w:ascii="Times New Roman" w:hAnsi="Times New Roman"/>
          <w:szCs w:val="24"/>
          <w:lang w:val="ru-RU"/>
        </w:rPr>
        <w:t xml:space="preserve">Останов источника тепла из-за прекращения по вине эксплуатационного персонала подачи воды, топлива или электроэнергии при температуре наружного воздуха: </w:t>
      </w:r>
    </w:p>
    <w:p w:rsidR="004873B0" w:rsidRPr="007E25D6" w:rsidRDefault="004873B0" w:rsidP="004873B0">
      <w:pPr>
        <w:pStyle w:val="113"/>
        <w:rPr>
          <w:szCs w:val="24"/>
        </w:rPr>
      </w:pPr>
      <w:r w:rsidRPr="007E25D6">
        <w:rPr>
          <w:szCs w:val="24"/>
        </w:rPr>
        <w:t xml:space="preserve">до (-10°С) – более 8 часов; </w:t>
      </w:r>
    </w:p>
    <w:p w:rsidR="004873B0" w:rsidRPr="007E25D6" w:rsidRDefault="004873B0" w:rsidP="004873B0">
      <w:pPr>
        <w:pStyle w:val="113"/>
        <w:rPr>
          <w:szCs w:val="24"/>
        </w:rPr>
      </w:pPr>
      <w:r w:rsidRPr="007E25D6">
        <w:rPr>
          <w:szCs w:val="24"/>
        </w:rPr>
        <w:t xml:space="preserve">от (-10°С) до (-15°С) – более 4 часов; </w:t>
      </w:r>
    </w:p>
    <w:p w:rsidR="004873B0" w:rsidRPr="007E25D6" w:rsidRDefault="004873B0" w:rsidP="004873B0">
      <w:pPr>
        <w:pStyle w:val="113"/>
        <w:rPr>
          <w:szCs w:val="24"/>
        </w:rPr>
      </w:pPr>
      <w:r w:rsidRPr="007E25D6">
        <w:rPr>
          <w:szCs w:val="24"/>
        </w:rPr>
        <w:t xml:space="preserve">ниже (-15°С) – более 2 часов. </w:t>
      </w:r>
    </w:p>
    <w:p w:rsidR="004873B0" w:rsidRPr="007E25D6" w:rsidRDefault="004873B0" w:rsidP="004873B0">
      <w:pPr>
        <w:pStyle w:val="11ff3"/>
      </w:pPr>
      <w:r w:rsidRPr="007E25D6">
        <w:t xml:space="preserve">Технологическими отказами в тепловых сетях считаются: </w:t>
      </w:r>
    </w:p>
    <w:p w:rsidR="004873B0" w:rsidRPr="007E25D6" w:rsidRDefault="004873B0" w:rsidP="004873B0">
      <w:pPr>
        <w:pStyle w:val="11ff3"/>
      </w:pPr>
      <w:r w:rsidRPr="007E25D6">
        <w:t>Неисправности трубопроводов тепловой сети, оборудования насосных станций, тепловых пунктов, поиск утечек, вызвавшие перерыв в подаче тепла потребителям I категории (по отоплению) свыше 4 до 8 часов, прекращение теплоснабжения (отопления) объектов соцкультбыта на срок, превышающий условия п. 4.16.1 ГОСТ Р 51617-2000 «Жилищно-коммунальные услуги. Общие технические условия» (допустимая длительность температуры воздуха в помещении не ниже 12°С – не более 16 часов; не ниже 10°С не более 8 часов; не ниже 8°С – не более 4 часов).</w:t>
      </w:r>
    </w:p>
    <w:p w:rsidR="00C25060" w:rsidRPr="007E25D6" w:rsidRDefault="00BF5553" w:rsidP="00BF5553">
      <w:pPr>
        <w:pStyle w:val="20"/>
        <w:keepNext w:val="0"/>
        <w:widowControl w:val="0"/>
        <w:numPr>
          <w:ilvl w:val="0"/>
          <w:numId w:val="0"/>
        </w:numPr>
        <w:spacing w:before="240" w:line="240" w:lineRule="auto"/>
        <w:ind w:left="1418"/>
        <w:textAlignment w:val="baseline"/>
        <w:rPr>
          <w:rFonts w:cs="Times New Roman"/>
        </w:rPr>
      </w:pPr>
      <w:bookmarkStart w:id="398" w:name="_Toc520922775"/>
      <w:bookmarkStart w:id="399" w:name="_Toc78674755"/>
      <w:bookmarkStart w:id="400" w:name="_Toc84970992"/>
      <w:bookmarkStart w:id="401" w:name="_Toc231910451"/>
      <w:r>
        <w:rPr>
          <w:rFonts w:cs="Times New Roman"/>
        </w:rPr>
        <w:t>9.6.</w:t>
      </w:r>
      <w:r w:rsidR="00C25060" w:rsidRPr="007E25D6">
        <w:rPr>
          <w:rFonts w:cs="Times New Roman"/>
        </w:rPr>
        <w:t>Результаты анализа времени восстановления теплоснабжения потребителей, отключенных в результате аварийных ситуаций при теплоснабжении, указанных в п. 9.5</w:t>
      </w:r>
      <w:bookmarkEnd w:id="398"/>
      <w:bookmarkEnd w:id="399"/>
      <w:bookmarkEnd w:id="400"/>
      <w:bookmarkEnd w:id="401"/>
    </w:p>
    <w:p w:rsidR="005B41FF" w:rsidRPr="007E25D6" w:rsidRDefault="00C25060" w:rsidP="00BF5553">
      <w:pPr>
        <w:pStyle w:val="11ff3"/>
      </w:pPr>
      <w:r w:rsidRPr="007E25D6">
        <w:t>Особые аварийные ситуации, влекущие тяжелые последствия при теплоснабжении потребителей, за базовый период не зафиксированы.</w:t>
      </w:r>
    </w:p>
    <w:p w:rsidR="00AE414F" w:rsidRPr="008E0B4F" w:rsidRDefault="00BF5553" w:rsidP="00BF5553">
      <w:pPr>
        <w:pStyle w:val="20"/>
        <w:keepNext w:val="0"/>
        <w:widowControl w:val="0"/>
        <w:numPr>
          <w:ilvl w:val="0"/>
          <w:numId w:val="0"/>
        </w:numPr>
        <w:spacing w:before="120" w:after="120" w:line="240" w:lineRule="auto"/>
        <w:ind w:left="1418"/>
        <w:textAlignment w:val="baseline"/>
        <w:rPr>
          <w:rFonts w:cs="Times New Roman"/>
          <w:snapToGrid w:val="0"/>
        </w:rPr>
      </w:pPr>
      <w:bookmarkStart w:id="402" w:name="_Toc231910452"/>
      <w:r>
        <w:rPr>
          <w:rFonts w:cs="Times New Roman"/>
          <w:snapToGrid w:val="0"/>
        </w:rPr>
        <w:t>9.7.</w:t>
      </w:r>
      <w:r w:rsidR="00AE414F">
        <w:rPr>
          <w:rFonts w:cs="Times New Roman"/>
          <w:snapToGrid w:val="0"/>
        </w:rPr>
        <w:t>И</w:t>
      </w:r>
      <w:r w:rsidR="00AE414F" w:rsidRPr="00F045F6">
        <w:rPr>
          <w:rFonts w:cs="Times New Roman"/>
          <w:snapToGrid w:val="0"/>
        </w:rPr>
        <w:t xml:space="preserve">тоги анализа и оценки систем теплоснабжения соответствующего поселения, муниципального округа, </w:t>
      </w:r>
      <w:r w:rsidR="00AE414F" w:rsidRPr="00F045F6">
        <w:rPr>
          <w:rFonts w:cs="Times New Roman"/>
          <w:snapToGrid w:val="0"/>
        </w:rPr>
        <w:lastRenderedPageBreak/>
        <w:t>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система мер по повышению надежности).</w:t>
      </w:r>
      <w:bookmarkEnd w:id="402"/>
    </w:p>
    <w:p w:rsidR="00AE414F" w:rsidRDefault="00AE414F" w:rsidP="00AE414F">
      <w:pPr>
        <w:pStyle w:val="11ff3"/>
        <w:rPr>
          <w:snapToGrid w:val="0"/>
        </w:rPr>
      </w:pPr>
    </w:p>
    <w:p w:rsidR="006240A3" w:rsidRPr="007E25D6" w:rsidRDefault="00AE414F" w:rsidP="00AE414F">
      <w:pPr>
        <w:pStyle w:val="11ff3"/>
      </w:pPr>
      <w:r w:rsidRPr="00F045F6">
        <w:rPr>
          <w:snapToGrid w:val="0"/>
        </w:rPr>
        <w:t xml:space="preserve">В отношении централизованных систем теплоснабжения муниципального образования </w:t>
      </w:r>
      <w:r>
        <w:rPr>
          <w:snapToGrid w:val="0"/>
        </w:rPr>
        <w:t>Гостиц</w:t>
      </w:r>
      <w:r w:rsidRPr="00F045F6">
        <w:rPr>
          <w:snapToGrid w:val="0"/>
        </w:rPr>
        <w:t>кое сельское поселение, Министерством строительства, жилищно</w:t>
      </w:r>
      <w:r>
        <w:rPr>
          <w:snapToGrid w:val="0"/>
        </w:rPr>
        <w:t>-</w:t>
      </w:r>
      <w:r w:rsidRPr="00F045F6">
        <w:rPr>
          <w:snapToGrid w:val="0"/>
        </w:rPr>
        <w:t>коммунального хозяйства и энергетики Ленинградской области не определена система мер по повышению надежности для малонадежных систем теплоснабжения.</w:t>
      </w:r>
    </w:p>
    <w:p w:rsidR="00C25060" w:rsidRPr="007E25D6" w:rsidRDefault="00BF5553" w:rsidP="00BF5553">
      <w:pPr>
        <w:pStyle w:val="19"/>
        <w:numPr>
          <w:ilvl w:val="0"/>
          <w:numId w:val="0"/>
        </w:numPr>
        <w:ind w:left="360"/>
      </w:pPr>
      <w:bookmarkStart w:id="403" w:name="_Toc78674756"/>
      <w:bookmarkStart w:id="404" w:name="_Toc84970993"/>
      <w:bookmarkStart w:id="405" w:name="_Toc231910453"/>
      <w:r>
        <w:t xml:space="preserve">10. </w:t>
      </w:r>
      <w:r w:rsidR="00C25060" w:rsidRPr="007E25D6">
        <w:t>Технико-экономические показатели теплоснабжающих и теплосетевых организаций</w:t>
      </w:r>
      <w:bookmarkEnd w:id="403"/>
      <w:bookmarkEnd w:id="404"/>
      <w:bookmarkEnd w:id="405"/>
    </w:p>
    <w:p w:rsidR="00C25060" w:rsidRPr="007E25D6" w:rsidRDefault="00C25060" w:rsidP="00B5461F">
      <w:pPr>
        <w:pStyle w:val="11ff3"/>
      </w:pPr>
      <w:r w:rsidRPr="007E25D6">
        <w:t xml:space="preserve">В настоящем разделе приведены технико-экономические показатели теплоснабжающих и теплосетевых организаций в соответствии с требованиями, установленными в Постановлении Правительства РФ </w:t>
      </w:r>
      <w:r w:rsidR="0012539F" w:rsidRPr="007E25D6">
        <w:t xml:space="preserve">от 26.01.2023 </w:t>
      </w:r>
      <w:r w:rsidR="00A53753" w:rsidRPr="007E25D6">
        <w:t xml:space="preserve">№ </w:t>
      </w:r>
      <w:r w:rsidR="0012539F" w:rsidRPr="007E25D6">
        <w:t>110 "О стандартах раскрытия информации теплоснабжающими организациями, теплосетевыми организациями и органами регулирования тарифов в сфере теплоснабжения" и в Постановлении Правительства РФ от 26.01.2023 № 108 "О стандартах раскрытия информации в сфере водоснабжения и водоотведения"</w:t>
      </w:r>
      <w:r w:rsidRPr="007E25D6">
        <w:t>.</w:t>
      </w:r>
    </w:p>
    <w:p w:rsidR="00C25060" w:rsidRPr="007E25D6" w:rsidRDefault="00C25060" w:rsidP="00B5461F">
      <w:pPr>
        <w:pStyle w:val="11ff3"/>
      </w:pPr>
      <w:r w:rsidRPr="007E25D6">
        <w:t xml:space="preserve">В систему теплоснабжения </w:t>
      </w:r>
      <w:r w:rsidR="00222920" w:rsidRPr="007E25D6">
        <w:t>Гостиц</w:t>
      </w:r>
      <w:r w:rsidR="006F0FE5" w:rsidRPr="007E25D6">
        <w:t>кого сельского поселения</w:t>
      </w:r>
      <w:r w:rsidR="00410CF3" w:rsidRPr="007E25D6">
        <w:t xml:space="preserve"> </w:t>
      </w:r>
      <w:r w:rsidRPr="007E25D6">
        <w:t>вход</w:t>
      </w:r>
      <w:r w:rsidR="00EC3165" w:rsidRPr="007E25D6">
        <w:t>и</w:t>
      </w:r>
      <w:r w:rsidRPr="007E25D6">
        <w:t xml:space="preserve">т </w:t>
      </w:r>
      <w:r w:rsidR="00FE693C" w:rsidRPr="007E25D6">
        <w:t>1</w:t>
      </w:r>
      <w:r w:rsidRPr="007E25D6">
        <w:t xml:space="preserve"> котельн</w:t>
      </w:r>
      <w:r w:rsidR="00EC3165" w:rsidRPr="007E25D6">
        <w:t>ая</w:t>
      </w:r>
      <w:r w:rsidRPr="007E25D6">
        <w:t xml:space="preserve">. </w:t>
      </w:r>
    </w:p>
    <w:p w:rsidR="00C25060" w:rsidRPr="007E25D6" w:rsidRDefault="00C25060" w:rsidP="00B5461F">
      <w:pPr>
        <w:pStyle w:val="11ff3"/>
      </w:pPr>
      <w:r w:rsidRPr="007E25D6">
        <w:t xml:space="preserve">В </w:t>
      </w:r>
      <w:r w:rsidR="006F0FE5" w:rsidRPr="007E25D6">
        <w:t xml:space="preserve">д. </w:t>
      </w:r>
      <w:r w:rsidR="00222920" w:rsidRPr="007E25D6">
        <w:t>Гостицы</w:t>
      </w:r>
      <w:r w:rsidRPr="007E25D6">
        <w:t xml:space="preserve"> регулируемую деятельность в сфере теплоснабжения</w:t>
      </w:r>
      <w:r w:rsidR="00410CF3" w:rsidRPr="007E25D6">
        <w:t xml:space="preserve"> </w:t>
      </w:r>
      <w:r w:rsidRPr="007E25D6">
        <w:t>по</w:t>
      </w:r>
      <w:r w:rsidR="00410CF3" w:rsidRPr="007E25D6">
        <w:t xml:space="preserve"> </w:t>
      </w:r>
      <w:r w:rsidRPr="007E25D6">
        <w:t>состоянию</w:t>
      </w:r>
      <w:r w:rsidR="00410CF3" w:rsidRPr="007E25D6">
        <w:t xml:space="preserve"> </w:t>
      </w:r>
      <w:r w:rsidRPr="007E25D6">
        <w:t>на</w:t>
      </w:r>
      <w:r w:rsidR="00410CF3" w:rsidRPr="007E25D6">
        <w:t xml:space="preserve"> </w:t>
      </w:r>
      <w:r w:rsidRPr="007E25D6">
        <w:t>01.01.</w:t>
      </w:r>
      <w:r w:rsidR="00C96600" w:rsidRPr="007E25D6">
        <w:t>2025</w:t>
      </w:r>
      <w:r w:rsidR="00410CF3" w:rsidRPr="007E25D6">
        <w:t xml:space="preserve"> </w:t>
      </w:r>
      <w:r w:rsidRPr="007E25D6">
        <w:t xml:space="preserve">осуществляют: </w:t>
      </w:r>
      <w:r w:rsidR="00E25176" w:rsidRPr="007E25D6">
        <w:t>ООО «Петербургтеплоэнерго»</w:t>
      </w:r>
      <w:r w:rsidRPr="007E25D6">
        <w:t>.</w:t>
      </w:r>
    </w:p>
    <w:p w:rsidR="00C25060" w:rsidRPr="007E25D6" w:rsidRDefault="00C25060" w:rsidP="005B41FF">
      <w:pPr>
        <w:pStyle w:val="11ff3"/>
        <w:rPr>
          <w:lang w:eastAsia="ru-RU"/>
        </w:rPr>
      </w:pPr>
      <w:r w:rsidRPr="007E25D6">
        <w:t xml:space="preserve">Сведения приведены по теплоснабжающим/теплосетевым организациям муниципального образования </w:t>
      </w:r>
      <w:r w:rsidR="00222920" w:rsidRPr="007E25D6">
        <w:t>Гостиц</w:t>
      </w:r>
      <w:r w:rsidR="0013776F" w:rsidRPr="007E25D6">
        <w:t>кое сельское поселение</w:t>
      </w:r>
      <w:r w:rsidR="00A01DE3" w:rsidRPr="007E25D6">
        <w:t xml:space="preserve"> </w:t>
      </w:r>
      <w:r w:rsidRPr="007E25D6">
        <w:t>и содержат данные, сформированные</w:t>
      </w:r>
      <w:r w:rsidRPr="007E25D6">
        <w:rPr>
          <w:lang w:eastAsia="ru-RU"/>
        </w:rPr>
        <w:t xml:space="preserve"> службами ТСО.</w:t>
      </w:r>
    </w:p>
    <w:p w:rsidR="00C25060" w:rsidRDefault="00FD7E24" w:rsidP="005B41FF">
      <w:pPr>
        <w:pStyle w:val="afffffffffffffff1"/>
        <w:ind w:firstLine="709"/>
      </w:pPr>
      <w:bookmarkStart w:id="406" w:name="_Toc520969311"/>
      <w:bookmarkStart w:id="407" w:name="_Toc527706890"/>
      <w:r w:rsidRPr="007E25D6">
        <w:t>Таблица 1.</w:t>
      </w:r>
      <w:r w:rsidR="003E5762" w:rsidRPr="007E25D6">
        <w:t>10.1</w:t>
      </w:r>
      <w:r w:rsidR="00C25060" w:rsidRPr="007E25D6">
        <w:t xml:space="preserve"> – Основные технико-экономические показатели деятельности </w:t>
      </w:r>
      <w:bookmarkEnd w:id="406"/>
      <w:r w:rsidR="00E25176" w:rsidRPr="007E25D6">
        <w:t>ООО «Петербургтеплоэнерго»</w:t>
      </w:r>
      <w:r w:rsidR="003E5762" w:rsidRPr="007E25D6">
        <w:t xml:space="preserve"> </w:t>
      </w:r>
      <w:r w:rsidR="00C25060" w:rsidRPr="007E25D6">
        <w:t xml:space="preserve">за </w:t>
      </w:r>
      <w:r w:rsidR="00C96600" w:rsidRPr="007E25D6">
        <w:t>2025</w:t>
      </w:r>
      <w:r w:rsidR="00C25060" w:rsidRPr="007E25D6">
        <w:t xml:space="preserve"> гг.</w:t>
      </w:r>
      <w:bookmarkEnd w:id="407"/>
    </w:p>
    <w:tbl>
      <w:tblPr>
        <w:tblW w:w="5000" w:type="pct"/>
        <w:tblLook w:val="04A0" w:firstRow="1" w:lastRow="0" w:firstColumn="1" w:lastColumn="0" w:noHBand="0" w:noVBand="1"/>
      </w:tblPr>
      <w:tblGrid>
        <w:gridCol w:w="6489"/>
        <w:gridCol w:w="2799"/>
      </w:tblGrid>
      <w:tr w:rsidR="00B5182F" w:rsidRPr="00B5182F" w:rsidTr="00B5182F">
        <w:trPr>
          <w:trHeight w:val="20"/>
        </w:trPr>
        <w:tc>
          <w:tcPr>
            <w:tcW w:w="3493" w:type="pct"/>
            <w:vMerge w:val="restart"/>
            <w:tcBorders>
              <w:top w:val="single" w:sz="4" w:space="0" w:color="auto"/>
              <w:left w:val="single" w:sz="4" w:space="0" w:color="auto"/>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Наименование показателя</w:t>
            </w:r>
          </w:p>
        </w:tc>
        <w:tc>
          <w:tcPr>
            <w:tcW w:w="1507" w:type="pct"/>
            <w:tcBorders>
              <w:top w:val="single" w:sz="4" w:space="0" w:color="auto"/>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Наименование снабжающей (теплосетевой) организации</w:t>
            </w:r>
          </w:p>
        </w:tc>
      </w:tr>
      <w:tr w:rsidR="00B5182F" w:rsidRPr="00B5182F" w:rsidTr="00B5182F">
        <w:trPr>
          <w:trHeight w:val="20"/>
        </w:trPr>
        <w:tc>
          <w:tcPr>
            <w:tcW w:w="3493" w:type="pct"/>
            <w:vMerge/>
            <w:tcBorders>
              <w:top w:val="single" w:sz="4" w:space="0" w:color="auto"/>
              <w:left w:val="single" w:sz="4" w:space="0" w:color="auto"/>
              <w:bottom w:val="single" w:sz="4" w:space="0" w:color="auto"/>
              <w:right w:val="single" w:sz="4" w:space="0" w:color="auto"/>
            </w:tcBorders>
            <w:vAlign w:val="center"/>
            <w:hideMark/>
          </w:tcPr>
          <w:p w:rsidR="00B5182F" w:rsidRPr="00B5182F" w:rsidRDefault="00B5182F" w:rsidP="00B5182F">
            <w:pPr>
              <w:pStyle w:val="1fffb"/>
              <w:rPr>
                <w:lang w:eastAsia="zh-CN"/>
              </w:rPr>
            </w:pPr>
          </w:p>
        </w:tc>
        <w:tc>
          <w:tcPr>
            <w:tcW w:w="1507" w:type="pct"/>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ООО "Петербургтеплоэнерго"</w:t>
            </w:r>
          </w:p>
        </w:tc>
      </w:tr>
      <w:tr w:rsidR="00B5182F" w:rsidRPr="00B5182F" w:rsidTr="00B5182F">
        <w:trPr>
          <w:trHeight w:val="20"/>
        </w:trPr>
        <w:tc>
          <w:tcPr>
            <w:tcW w:w="3493" w:type="pct"/>
            <w:tcBorders>
              <w:top w:val="nil"/>
              <w:left w:val="single" w:sz="4" w:space="0" w:color="auto"/>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lastRenderedPageBreak/>
              <w:t>Отпуск тепловой энергии, поставляемой с коллекторов источника тепловой энергии, тыс. Гкал, всего, в том числе:</w:t>
            </w:r>
          </w:p>
        </w:tc>
        <w:tc>
          <w:tcPr>
            <w:tcW w:w="1507" w:type="pct"/>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6,190</w:t>
            </w:r>
          </w:p>
        </w:tc>
      </w:tr>
      <w:tr w:rsidR="00B5182F" w:rsidRPr="00B5182F" w:rsidTr="00B5182F">
        <w:trPr>
          <w:trHeight w:val="20"/>
        </w:trPr>
        <w:tc>
          <w:tcPr>
            <w:tcW w:w="3493" w:type="pct"/>
            <w:tcBorders>
              <w:top w:val="nil"/>
              <w:left w:val="single" w:sz="4" w:space="0" w:color="auto"/>
              <w:bottom w:val="single" w:sz="4" w:space="0" w:color="auto"/>
              <w:right w:val="single" w:sz="4" w:space="0" w:color="auto"/>
            </w:tcBorders>
            <w:shd w:val="clear" w:color="000000" w:fill="EBF1DE"/>
            <w:vAlign w:val="center"/>
            <w:hideMark/>
          </w:tcPr>
          <w:p w:rsidR="00B5182F" w:rsidRPr="00B5182F" w:rsidRDefault="00B5182F" w:rsidP="00B5182F">
            <w:pPr>
              <w:pStyle w:val="1fffb"/>
              <w:rPr>
                <w:lang w:eastAsia="zh-CN"/>
              </w:rPr>
            </w:pPr>
            <w:r w:rsidRPr="00B5182F">
              <w:rPr>
                <w:lang w:eastAsia="zh-CN"/>
              </w:rPr>
              <w:t>С коллекторов источника непосредственно потребителям, тыс. Гкал</w:t>
            </w:r>
          </w:p>
        </w:tc>
        <w:tc>
          <w:tcPr>
            <w:tcW w:w="1507" w:type="pct"/>
            <w:tcBorders>
              <w:top w:val="nil"/>
              <w:left w:val="nil"/>
              <w:bottom w:val="single" w:sz="4" w:space="0" w:color="auto"/>
              <w:right w:val="single" w:sz="4" w:space="0" w:color="auto"/>
            </w:tcBorders>
            <w:shd w:val="clear" w:color="000000" w:fill="EBF1DE"/>
            <w:vAlign w:val="center"/>
            <w:hideMark/>
          </w:tcPr>
          <w:p w:rsidR="00B5182F" w:rsidRPr="00B5182F" w:rsidRDefault="00B5182F" w:rsidP="00B5182F">
            <w:pPr>
              <w:pStyle w:val="1fffb"/>
              <w:rPr>
                <w:lang w:eastAsia="zh-CN"/>
              </w:rPr>
            </w:pPr>
            <w:r w:rsidRPr="00B5182F">
              <w:rPr>
                <w:lang w:eastAsia="zh-CN"/>
              </w:rPr>
              <w:t>0,000</w:t>
            </w:r>
          </w:p>
        </w:tc>
      </w:tr>
      <w:tr w:rsidR="00B5182F" w:rsidRPr="00B5182F" w:rsidTr="00B5182F">
        <w:trPr>
          <w:trHeight w:val="20"/>
        </w:trPr>
        <w:tc>
          <w:tcPr>
            <w:tcW w:w="3493" w:type="pct"/>
            <w:tcBorders>
              <w:top w:val="nil"/>
              <w:left w:val="single" w:sz="4" w:space="0" w:color="auto"/>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в паре, тыс. Гкал</w:t>
            </w:r>
          </w:p>
        </w:tc>
        <w:tc>
          <w:tcPr>
            <w:tcW w:w="1507" w:type="pct"/>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0,000</w:t>
            </w:r>
          </w:p>
        </w:tc>
      </w:tr>
      <w:tr w:rsidR="00B5182F" w:rsidRPr="00B5182F" w:rsidTr="00B5182F">
        <w:trPr>
          <w:trHeight w:val="20"/>
        </w:trPr>
        <w:tc>
          <w:tcPr>
            <w:tcW w:w="3493" w:type="pct"/>
            <w:tcBorders>
              <w:top w:val="nil"/>
              <w:left w:val="single" w:sz="4" w:space="0" w:color="auto"/>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в горячей воде, тыс. Гкал</w:t>
            </w:r>
          </w:p>
        </w:tc>
        <w:tc>
          <w:tcPr>
            <w:tcW w:w="1507" w:type="pct"/>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0,000</w:t>
            </w:r>
          </w:p>
        </w:tc>
      </w:tr>
      <w:tr w:rsidR="00B5182F" w:rsidRPr="00B5182F" w:rsidTr="00B5182F">
        <w:trPr>
          <w:trHeight w:val="20"/>
        </w:trPr>
        <w:tc>
          <w:tcPr>
            <w:tcW w:w="3493" w:type="pct"/>
            <w:tcBorders>
              <w:top w:val="nil"/>
              <w:left w:val="single" w:sz="4" w:space="0" w:color="auto"/>
              <w:bottom w:val="single" w:sz="4" w:space="0" w:color="auto"/>
              <w:right w:val="single" w:sz="4" w:space="0" w:color="auto"/>
            </w:tcBorders>
            <w:shd w:val="clear" w:color="000000" w:fill="EBF1DE"/>
            <w:vAlign w:val="center"/>
            <w:hideMark/>
          </w:tcPr>
          <w:p w:rsidR="00B5182F" w:rsidRPr="00B5182F" w:rsidRDefault="00B5182F" w:rsidP="00B5182F">
            <w:pPr>
              <w:pStyle w:val="1fffb"/>
              <w:rPr>
                <w:lang w:eastAsia="zh-CN"/>
              </w:rPr>
            </w:pPr>
            <w:r w:rsidRPr="00B5182F">
              <w:rPr>
                <w:lang w:eastAsia="zh-CN"/>
              </w:rPr>
              <w:t>С коллекторов источника в тепловые сети, тыс. Гкал</w:t>
            </w:r>
          </w:p>
        </w:tc>
        <w:tc>
          <w:tcPr>
            <w:tcW w:w="1507" w:type="pct"/>
            <w:tcBorders>
              <w:top w:val="nil"/>
              <w:left w:val="nil"/>
              <w:bottom w:val="single" w:sz="4" w:space="0" w:color="auto"/>
              <w:right w:val="single" w:sz="4" w:space="0" w:color="auto"/>
            </w:tcBorders>
            <w:shd w:val="clear" w:color="000000" w:fill="EBF1DE"/>
            <w:vAlign w:val="center"/>
            <w:hideMark/>
          </w:tcPr>
          <w:p w:rsidR="00B5182F" w:rsidRPr="00B5182F" w:rsidRDefault="00B5182F" w:rsidP="00B5182F">
            <w:pPr>
              <w:pStyle w:val="1fffb"/>
              <w:rPr>
                <w:lang w:eastAsia="zh-CN"/>
              </w:rPr>
            </w:pPr>
            <w:r w:rsidRPr="00B5182F">
              <w:rPr>
                <w:lang w:eastAsia="zh-CN"/>
              </w:rPr>
              <w:t>6,190</w:t>
            </w:r>
          </w:p>
        </w:tc>
      </w:tr>
      <w:tr w:rsidR="00B5182F" w:rsidRPr="00B5182F" w:rsidTr="00B5182F">
        <w:trPr>
          <w:trHeight w:val="20"/>
        </w:trPr>
        <w:tc>
          <w:tcPr>
            <w:tcW w:w="3493" w:type="pct"/>
            <w:tcBorders>
              <w:top w:val="nil"/>
              <w:left w:val="single" w:sz="4" w:space="0" w:color="auto"/>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в паре, тыс. Гкал</w:t>
            </w:r>
          </w:p>
        </w:tc>
        <w:tc>
          <w:tcPr>
            <w:tcW w:w="1507" w:type="pct"/>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0,000</w:t>
            </w:r>
          </w:p>
        </w:tc>
      </w:tr>
      <w:tr w:rsidR="00B5182F" w:rsidRPr="00B5182F" w:rsidTr="00B5182F">
        <w:trPr>
          <w:trHeight w:val="20"/>
        </w:trPr>
        <w:tc>
          <w:tcPr>
            <w:tcW w:w="3493" w:type="pct"/>
            <w:tcBorders>
              <w:top w:val="nil"/>
              <w:left w:val="single" w:sz="4" w:space="0" w:color="auto"/>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в горячей воде, тыс. Гкал</w:t>
            </w:r>
          </w:p>
        </w:tc>
        <w:tc>
          <w:tcPr>
            <w:tcW w:w="1507" w:type="pct"/>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6,190</w:t>
            </w:r>
          </w:p>
        </w:tc>
      </w:tr>
      <w:tr w:rsidR="00B5182F" w:rsidRPr="00B5182F" w:rsidTr="00B5182F">
        <w:trPr>
          <w:trHeight w:val="20"/>
        </w:trPr>
        <w:tc>
          <w:tcPr>
            <w:tcW w:w="3493" w:type="pct"/>
            <w:tcBorders>
              <w:top w:val="nil"/>
              <w:left w:val="single" w:sz="4" w:space="0" w:color="auto"/>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Операционные (подконтрольные) расходы, тыс. руб.</w:t>
            </w:r>
          </w:p>
        </w:tc>
        <w:tc>
          <w:tcPr>
            <w:tcW w:w="1507" w:type="pct"/>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p>
        </w:tc>
      </w:tr>
      <w:tr w:rsidR="00B5182F" w:rsidRPr="00B5182F" w:rsidTr="00B5182F">
        <w:trPr>
          <w:trHeight w:val="20"/>
        </w:trPr>
        <w:tc>
          <w:tcPr>
            <w:tcW w:w="3493" w:type="pct"/>
            <w:tcBorders>
              <w:top w:val="nil"/>
              <w:left w:val="single" w:sz="4" w:space="0" w:color="auto"/>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Неподконтрольные расходы, тыс. руб.</w:t>
            </w:r>
          </w:p>
        </w:tc>
        <w:tc>
          <w:tcPr>
            <w:tcW w:w="1507" w:type="pct"/>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p>
        </w:tc>
      </w:tr>
      <w:tr w:rsidR="00B5182F" w:rsidRPr="00B5182F" w:rsidTr="00B5182F">
        <w:trPr>
          <w:trHeight w:val="20"/>
        </w:trPr>
        <w:tc>
          <w:tcPr>
            <w:tcW w:w="3493" w:type="pct"/>
            <w:tcBorders>
              <w:top w:val="nil"/>
              <w:left w:val="single" w:sz="4" w:space="0" w:color="auto"/>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Расходы на приобретение (производство) энергетических ресурсов, холодной воды и теплоносителя, тыс. руб.</w:t>
            </w:r>
          </w:p>
        </w:tc>
        <w:tc>
          <w:tcPr>
            <w:tcW w:w="1507" w:type="pct"/>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p>
        </w:tc>
      </w:tr>
      <w:tr w:rsidR="00B5182F" w:rsidRPr="00B5182F" w:rsidTr="00B5182F">
        <w:trPr>
          <w:trHeight w:val="20"/>
        </w:trPr>
        <w:tc>
          <w:tcPr>
            <w:tcW w:w="3493" w:type="pct"/>
            <w:tcBorders>
              <w:top w:val="nil"/>
              <w:left w:val="single" w:sz="4" w:space="0" w:color="auto"/>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Прибыль, тыс. руб.</w:t>
            </w:r>
          </w:p>
        </w:tc>
        <w:tc>
          <w:tcPr>
            <w:tcW w:w="1507" w:type="pct"/>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p>
        </w:tc>
      </w:tr>
      <w:tr w:rsidR="00B5182F" w:rsidRPr="00B5182F" w:rsidTr="00B5182F">
        <w:trPr>
          <w:trHeight w:val="20"/>
        </w:trPr>
        <w:tc>
          <w:tcPr>
            <w:tcW w:w="3493" w:type="pct"/>
            <w:tcBorders>
              <w:top w:val="nil"/>
              <w:left w:val="single" w:sz="4" w:space="0" w:color="auto"/>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ИТОГО необходимая валовая выручка, тыс. руб.</w:t>
            </w:r>
          </w:p>
        </w:tc>
        <w:tc>
          <w:tcPr>
            <w:tcW w:w="1507" w:type="pct"/>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p>
        </w:tc>
      </w:tr>
    </w:tbl>
    <w:p w:rsidR="00C25060" w:rsidRPr="007E25D6" w:rsidRDefault="00BF5553" w:rsidP="00BF5553">
      <w:pPr>
        <w:pStyle w:val="19"/>
        <w:numPr>
          <w:ilvl w:val="0"/>
          <w:numId w:val="125"/>
        </w:numPr>
      </w:pPr>
      <w:bookmarkStart w:id="408" w:name="_Toc78674757"/>
      <w:bookmarkStart w:id="409" w:name="_Toc84970994"/>
      <w:r>
        <w:t xml:space="preserve"> </w:t>
      </w:r>
      <w:bookmarkStart w:id="410" w:name="_Toc231910454"/>
      <w:r w:rsidR="00C25060" w:rsidRPr="007E25D6">
        <w:t>Цены (тарифы) в сфере теплоснабжения</w:t>
      </w:r>
      <w:bookmarkEnd w:id="408"/>
      <w:bookmarkEnd w:id="409"/>
      <w:bookmarkEnd w:id="410"/>
    </w:p>
    <w:p w:rsidR="00C25060" w:rsidRPr="007E25D6" w:rsidRDefault="00C25060" w:rsidP="00B5461F">
      <w:pPr>
        <w:pStyle w:val="11ff3"/>
      </w:pPr>
      <w:bookmarkStart w:id="411" w:name="_Toc430079956"/>
      <w:r w:rsidRPr="007E25D6">
        <w:t xml:space="preserve">Исполнительным органом государственной власти, уполномоченным осуществлять государственное регулирование цен (тарифов) на товары (услуги) организаций, осуществляющих регулируемую деятельность (в том числе в сфере теплоснабжения) на территории муниципального образования </w:t>
      </w:r>
      <w:r w:rsidR="00222920" w:rsidRPr="007E25D6">
        <w:t>Гостиц</w:t>
      </w:r>
      <w:r w:rsidR="0013776F" w:rsidRPr="007E25D6">
        <w:t>кое сельское поселение</w:t>
      </w:r>
      <w:r w:rsidR="00410CF3" w:rsidRPr="007E25D6">
        <w:t xml:space="preserve"> </w:t>
      </w:r>
      <w:r w:rsidRPr="007E25D6">
        <w:t xml:space="preserve">является </w:t>
      </w:r>
      <w:r w:rsidR="00900EF3" w:rsidRPr="007E25D6">
        <w:rPr>
          <w:lang w:eastAsia="ru-RU" w:bidi="ru-RU"/>
        </w:rPr>
        <w:t>Комитет по ценам и тарифам Ленинградской области</w:t>
      </w:r>
      <w:r w:rsidRPr="007E25D6">
        <w:t>.</w:t>
      </w:r>
    </w:p>
    <w:p w:rsidR="00C25060" w:rsidRPr="00746A5C" w:rsidRDefault="00BF5553" w:rsidP="00BF5553">
      <w:pPr>
        <w:pStyle w:val="20"/>
        <w:numPr>
          <w:ilvl w:val="0"/>
          <w:numId w:val="0"/>
        </w:numPr>
        <w:spacing w:before="240" w:line="240" w:lineRule="auto"/>
        <w:ind w:left="1418"/>
        <w:rPr>
          <w:rFonts w:cs="Times New Roman"/>
        </w:rPr>
      </w:pPr>
      <w:bookmarkStart w:id="412" w:name="_Toc78674758"/>
      <w:bookmarkStart w:id="413" w:name="_Toc84970995"/>
      <w:bookmarkStart w:id="414" w:name="_Toc231910455"/>
      <w:r>
        <w:rPr>
          <w:rFonts w:cs="Times New Roman"/>
        </w:rPr>
        <w:t>11.1.</w:t>
      </w:r>
      <w:r w:rsidR="00C25060" w:rsidRPr="00746A5C">
        <w:rPr>
          <w:rFonts w:cs="Times New Roman"/>
        </w:rPr>
        <w:t>Утвержденные тарифы на тепловую энергию</w:t>
      </w:r>
      <w:bookmarkEnd w:id="412"/>
      <w:bookmarkEnd w:id="413"/>
      <w:bookmarkEnd w:id="414"/>
    </w:p>
    <w:p w:rsidR="00C25060" w:rsidRPr="007E25D6" w:rsidRDefault="00C25060" w:rsidP="00B5461F">
      <w:pPr>
        <w:pStyle w:val="11ff3"/>
      </w:pPr>
      <w:bookmarkStart w:id="415" w:name="_Toc423512190"/>
      <w:bookmarkStart w:id="416" w:name="_Toc430079960"/>
      <w:r w:rsidRPr="007E25D6">
        <w:t xml:space="preserve">Государственное регулирование цен (тарифов) на тепловую энергию (мощность) осуществляется на основе принципов, установленных Федеральным законом </w:t>
      </w:r>
      <w:r w:rsidR="00900EF3" w:rsidRPr="007E25D6">
        <w:t>19</w:t>
      </w:r>
      <w:r w:rsidRPr="007E25D6">
        <w:t xml:space="preserve">0-ФЗ «О теплоснабжении» от 27.07.2010 года, в соответствии с основами ценообразования в сфере теплоснабжения, правилами регулирования цен (тарифов) в сфере теплоснабжения, утвержденными Правительством Российской Федерации, иными нормативными правовыми актами и методическими указаниями, утвержденными федеральным органом исполнительной власти в области государственного регулирования тарифов в сфере теплоснабжения. </w:t>
      </w:r>
    </w:p>
    <w:p w:rsidR="00C25060" w:rsidRPr="007E25D6" w:rsidRDefault="00C25060" w:rsidP="00B5461F">
      <w:pPr>
        <w:pStyle w:val="11ff3"/>
      </w:pPr>
      <w:r w:rsidRPr="007E25D6">
        <w:t xml:space="preserve">Регулирование цен (тарифов) в сфере теплоснабжения осуществляется в соответствии со следующими основными принципами: </w:t>
      </w:r>
    </w:p>
    <w:p w:rsidR="00C25060" w:rsidRPr="007E25D6" w:rsidRDefault="00C25060" w:rsidP="00C25060">
      <w:pPr>
        <w:pStyle w:val="113"/>
      </w:pPr>
      <w:r w:rsidRPr="007E25D6">
        <w:t xml:space="preserve">обеспечение доступности тепловой энергии (мощности), теплоносителя для потребителей; </w:t>
      </w:r>
    </w:p>
    <w:p w:rsidR="00C25060" w:rsidRPr="007E25D6" w:rsidRDefault="00C25060" w:rsidP="00C25060">
      <w:pPr>
        <w:pStyle w:val="113"/>
      </w:pPr>
      <w:r w:rsidRPr="007E25D6">
        <w:t xml:space="preserve">обеспечение экономической обоснованности расходов теплоснабжающих организаций, теплосетевых организаций на производство, передачу и сбыт тепловой энергии (мощности) теплоносителя; </w:t>
      </w:r>
    </w:p>
    <w:p w:rsidR="00C25060" w:rsidRPr="007E25D6" w:rsidRDefault="00C25060" w:rsidP="00C25060">
      <w:pPr>
        <w:pStyle w:val="113"/>
      </w:pPr>
      <w:r w:rsidRPr="007E25D6">
        <w:t xml:space="preserve">обеспечение достаточности средств для финансирования мероприятий по надежному функционированию и развитию систем теплоснабжения; </w:t>
      </w:r>
    </w:p>
    <w:p w:rsidR="00C25060" w:rsidRPr="007E25D6" w:rsidRDefault="00C25060" w:rsidP="00C25060">
      <w:pPr>
        <w:pStyle w:val="113"/>
      </w:pPr>
      <w:r w:rsidRPr="007E25D6">
        <w:lastRenderedPageBreak/>
        <w:t xml:space="preserve">стимулирование повышения экономической и энергетической эффективности при осуществлении деятельности в сфере теплоснабжения; </w:t>
      </w:r>
    </w:p>
    <w:p w:rsidR="00C25060" w:rsidRPr="007E25D6" w:rsidRDefault="00C25060" w:rsidP="00C25060">
      <w:pPr>
        <w:pStyle w:val="113"/>
      </w:pPr>
      <w:r w:rsidRPr="007E25D6">
        <w:t xml:space="preserve">обеспечение стабильности отношений между теплоснабжающими организациями и потребителями за счет установления долгосрочных тарифов; </w:t>
      </w:r>
    </w:p>
    <w:p w:rsidR="00C25060" w:rsidRPr="007E25D6" w:rsidRDefault="00C25060" w:rsidP="00C25060">
      <w:pPr>
        <w:pStyle w:val="113"/>
      </w:pPr>
      <w:r w:rsidRPr="007E25D6">
        <w:t xml:space="preserve">обеспечение открытости и доступности для потребителей, в том числе для населения, процесса регулирования цен (тарифов) в сфере теплоснабжения; </w:t>
      </w:r>
    </w:p>
    <w:p w:rsidR="00C25060" w:rsidRPr="007E25D6" w:rsidRDefault="00C25060" w:rsidP="00C25060">
      <w:pPr>
        <w:pStyle w:val="113"/>
      </w:pPr>
      <w:r w:rsidRPr="007E25D6">
        <w:t xml:space="preserve">создание условий для привлечения инвестиций; </w:t>
      </w:r>
    </w:p>
    <w:p w:rsidR="00C25060" w:rsidRPr="007E25D6" w:rsidRDefault="00C25060" w:rsidP="00C25060">
      <w:pPr>
        <w:pStyle w:val="113"/>
      </w:pPr>
      <w:r w:rsidRPr="007E25D6">
        <w:t xml:space="preserve">определение размера средств, направляемых на оплату труда, в соответствии с отраслевыми тарифными соглашениями; </w:t>
      </w:r>
    </w:p>
    <w:p w:rsidR="00C25060" w:rsidRPr="007E25D6" w:rsidRDefault="00C25060" w:rsidP="00C25060">
      <w:pPr>
        <w:pStyle w:val="113"/>
      </w:pPr>
      <w:r w:rsidRPr="007E25D6">
        <w:t xml:space="preserve">обязательный раздельный учет организациями, осуществляющими регулируемые виды деятельности в сфере теплоснабжения, объема производства тепловой энергии, теплоносителя, доходов и расходов, связанных с производством, передачей и со сбытом тепловой энергии, теплоносителя; </w:t>
      </w:r>
    </w:p>
    <w:p w:rsidR="00C25060" w:rsidRPr="007E25D6" w:rsidRDefault="00C25060" w:rsidP="00C25060">
      <w:pPr>
        <w:pStyle w:val="113"/>
      </w:pPr>
      <w:r w:rsidRPr="007E25D6">
        <w:t xml:space="preserve">контроль за соблюдением требований законодательства об энергосбережении и о повышении энергетической эффективности в целях сокращения потерь энергетических ресурсов, в том числе требований к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w:t>
      </w:r>
    </w:p>
    <w:p w:rsidR="00C25060" w:rsidRPr="007E25D6" w:rsidRDefault="00C25060" w:rsidP="00B5461F">
      <w:pPr>
        <w:pStyle w:val="11ff3"/>
      </w:pPr>
      <w:r w:rsidRPr="007E25D6">
        <w:t xml:space="preserve">В систему теплоснабжения муниципального образования </w:t>
      </w:r>
      <w:r w:rsidR="00222920" w:rsidRPr="007E25D6">
        <w:t>Гостиц</w:t>
      </w:r>
      <w:r w:rsidR="006F0FE5" w:rsidRPr="007E25D6">
        <w:t>кого сельского поселения</w:t>
      </w:r>
      <w:r w:rsidR="00410CF3" w:rsidRPr="007E25D6">
        <w:t xml:space="preserve"> </w:t>
      </w:r>
      <w:r w:rsidRPr="007E25D6">
        <w:t xml:space="preserve">входит </w:t>
      </w:r>
      <w:r w:rsidR="007C28E9" w:rsidRPr="007E25D6">
        <w:t>1</w:t>
      </w:r>
      <w:r w:rsidRPr="007E25D6">
        <w:t xml:space="preserve"> котельн</w:t>
      </w:r>
      <w:r w:rsidR="007C28E9" w:rsidRPr="007E25D6">
        <w:t>ая</w:t>
      </w:r>
      <w:r w:rsidRPr="007E25D6">
        <w:t xml:space="preserve">. </w:t>
      </w:r>
    </w:p>
    <w:p w:rsidR="00C25060" w:rsidRPr="007E25D6" w:rsidRDefault="00BC6E11" w:rsidP="00A822F5">
      <w:pPr>
        <w:pStyle w:val="11ff3"/>
      </w:pPr>
      <w:r w:rsidRPr="007E25D6">
        <w:t>Т</w:t>
      </w:r>
      <w:r w:rsidR="00A822F5" w:rsidRPr="007E25D6">
        <w:t>арифы</w:t>
      </w:r>
      <w:r w:rsidR="00C25060" w:rsidRPr="007E25D6">
        <w:t xml:space="preserve"> на тепловую энергию (мощность) на коллекторах источников тепловой энергии</w:t>
      </w:r>
      <w:r w:rsidR="00BE43CF" w:rsidRPr="007E25D6">
        <w:t xml:space="preserve"> согласно </w:t>
      </w:r>
      <w:r w:rsidR="00275D12" w:rsidRPr="007E25D6">
        <w:t>предоставленным данным</w:t>
      </w:r>
      <w:r w:rsidR="00CD2358" w:rsidRPr="007E25D6">
        <w:t xml:space="preserve"> </w:t>
      </w:r>
      <w:r w:rsidR="00C25060" w:rsidRPr="007E25D6">
        <w:t>представлены в таблице</w:t>
      </w:r>
      <w:r w:rsidR="007E505D" w:rsidRPr="007E25D6">
        <w:t>.</w:t>
      </w:r>
    </w:p>
    <w:p w:rsidR="00C25060" w:rsidRPr="007E25D6" w:rsidRDefault="00C25060" w:rsidP="00B5461F">
      <w:pPr>
        <w:pStyle w:val="11ff3"/>
        <w:sectPr w:rsidR="00C25060" w:rsidRPr="007E25D6" w:rsidSect="00C25060">
          <w:pgSz w:w="11907" w:h="16839" w:code="9"/>
          <w:pgMar w:top="851" w:right="1134" w:bottom="851" w:left="1701" w:header="680" w:footer="284" w:gutter="0"/>
          <w:cols w:space="708"/>
          <w:docGrid w:linePitch="360"/>
        </w:sectPr>
      </w:pPr>
    </w:p>
    <w:p w:rsidR="00BE43CF" w:rsidRPr="007E25D6" w:rsidRDefault="00083104" w:rsidP="00BE43CF">
      <w:pPr>
        <w:pStyle w:val="11ff3"/>
        <w:rPr>
          <w:u w:val="single"/>
        </w:rPr>
      </w:pPr>
      <w:bookmarkStart w:id="417" w:name="sub_10201"/>
      <w:r w:rsidRPr="007E25D6">
        <w:rPr>
          <w:u w:val="single"/>
        </w:rPr>
        <w:lastRenderedPageBreak/>
        <w:t xml:space="preserve">Таблица 1.11.1.1 – </w:t>
      </w:r>
      <w:bookmarkEnd w:id="417"/>
      <w:r w:rsidR="00275D12" w:rsidRPr="007E25D6">
        <w:rPr>
          <w:u w:val="single"/>
        </w:rPr>
        <w:t>Средние тарифы на отпущенную тепловую энергию (без НДС), руб./Гкал</w:t>
      </w:r>
    </w:p>
    <w:tbl>
      <w:tblPr>
        <w:tblW w:w="0" w:type="auto"/>
        <w:tblLayout w:type="fixed"/>
        <w:tblLook w:val="04A0" w:firstRow="1" w:lastRow="0" w:firstColumn="1" w:lastColumn="0" w:noHBand="0" w:noVBand="1"/>
      </w:tblPr>
      <w:tblGrid>
        <w:gridCol w:w="477"/>
        <w:gridCol w:w="2495"/>
        <w:gridCol w:w="857"/>
        <w:gridCol w:w="1155"/>
        <w:gridCol w:w="1248"/>
        <w:gridCol w:w="993"/>
        <w:gridCol w:w="992"/>
        <w:gridCol w:w="992"/>
        <w:gridCol w:w="992"/>
        <w:gridCol w:w="993"/>
        <w:gridCol w:w="992"/>
        <w:gridCol w:w="992"/>
        <w:gridCol w:w="992"/>
        <w:gridCol w:w="957"/>
      </w:tblGrid>
      <w:tr w:rsidR="00B5182F" w:rsidRPr="00B5182F" w:rsidTr="00C2441E">
        <w:trPr>
          <w:trHeight w:val="20"/>
        </w:trPr>
        <w:tc>
          <w:tcPr>
            <w:tcW w:w="477" w:type="dxa"/>
            <w:vMerge w:val="restart"/>
            <w:tcBorders>
              <w:top w:val="single" w:sz="4" w:space="0" w:color="auto"/>
              <w:left w:val="single" w:sz="4" w:space="0" w:color="auto"/>
              <w:bottom w:val="single" w:sz="4" w:space="0" w:color="000000"/>
              <w:right w:val="single" w:sz="4" w:space="0" w:color="auto"/>
            </w:tcBorders>
            <w:vAlign w:val="center"/>
            <w:hideMark/>
          </w:tcPr>
          <w:p w:rsidR="00B5182F" w:rsidRPr="00B5182F" w:rsidRDefault="00B5182F" w:rsidP="00B5182F">
            <w:pPr>
              <w:pStyle w:val="1fffb"/>
              <w:rPr>
                <w:lang w:eastAsia="zh-CN"/>
              </w:rPr>
            </w:pPr>
            <w:r w:rsidRPr="00B5182F">
              <w:rPr>
                <w:lang w:eastAsia="zh-CN"/>
              </w:rPr>
              <w:t>№ п/п</w:t>
            </w:r>
          </w:p>
        </w:tc>
        <w:tc>
          <w:tcPr>
            <w:tcW w:w="2495" w:type="dxa"/>
            <w:vMerge w:val="restart"/>
            <w:tcBorders>
              <w:top w:val="single" w:sz="4" w:space="0" w:color="auto"/>
              <w:left w:val="single" w:sz="4" w:space="0" w:color="auto"/>
              <w:bottom w:val="single" w:sz="4" w:space="0" w:color="000000"/>
              <w:right w:val="single" w:sz="4" w:space="0" w:color="auto"/>
            </w:tcBorders>
            <w:vAlign w:val="center"/>
            <w:hideMark/>
          </w:tcPr>
          <w:p w:rsidR="00B5182F" w:rsidRPr="00B5182F" w:rsidRDefault="00B5182F" w:rsidP="00B5182F">
            <w:pPr>
              <w:pStyle w:val="1fffb"/>
              <w:rPr>
                <w:lang w:eastAsia="zh-CN"/>
              </w:rPr>
            </w:pPr>
            <w:r w:rsidRPr="00B5182F">
              <w:rPr>
                <w:lang w:eastAsia="zh-CN"/>
              </w:rPr>
              <w:t>Наименование снабжающей (теплосетевой) организации</w:t>
            </w:r>
          </w:p>
        </w:tc>
        <w:tc>
          <w:tcPr>
            <w:tcW w:w="3260" w:type="dxa"/>
            <w:gridSpan w:val="3"/>
            <w:tcBorders>
              <w:top w:val="single" w:sz="4" w:space="0" w:color="auto"/>
              <w:left w:val="nil"/>
              <w:bottom w:val="single" w:sz="4" w:space="0" w:color="auto"/>
              <w:right w:val="single" w:sz="4" w:space="0" w:color="000000"/>
            </w:tcBorders>
            <w:vAlign w:val="center"/>
            <w:hideMark/>
          </w:tcPr>
          <w:p w:rsidR="00B5182F" w:rsidRPr="00B5182F" w:rsidRDefault="00B5182F" w:rsidP="00B5182F">
            <w:pPr>
              <w:pStyle w:val="1fffb"/>
              <w:rPr>
                <w:lang w:eastAsia="zh-CN"/>
              </w:rPr>
            </w:pPr>
            <w:r w:rsidRPr="00B5182F">
              <w:rPr>
                <w:lang w:eastAsia="zh-CN"/>
              </w:rPr>
              <w:t>2021</w:t>
            </w:r>
          </w:p>
        </w:tc>
        <w:tc>
          <w:tcPr>
            <w:tcW w:w="2977" w:type="dxa"/>
            <w:gridSpan w:val="3"/>
            <w:tcBorders>
              <w:top w:val="single" w:sz="4" w:space="0" w:color="auto"/>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2022</w:t>
            </w:r>
          </w:p>
        </w:tc>
        <w:tc>
          <w:tcPr>
            <w:tcW w:w="1985" w:type="dxa"/>
            <w:gridSpan w:val="2"/>
            <w:tcBorders>
              <w:top w:val="single" w:sz="4" w:space="0" w:color="auto"/>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2023</w:t>
            </w:r>
          </w:p>
        </w:tc>
        <w:tc>
          <w:tcPr>
            <w:tcW w:w="1984" w:type="dxa"/>
            <w:gridSpan w:val="2"/>
            <w:tcBorders>
              <w:top w:val="single" w:sz="4" w:space="0" w:color="auto"/>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2024</w:t>
            </w:r>
          </w:p>
        </w:tc>
        <w:tc>
          <w:tcPr>
            <w:tcW w:w="1949" w:type="dxa"/>
            <w:gridSpan w:val="2"/>
            <w:tcBorders>
              <w:top w:val="single" w:sz="4" w:space="0" w:color="auto"/>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2025</w:t>
            </w:r>
          </w:p>
        </w:tc>
      </w:tr>
      <w:tr w:rsidR="00B5182F" w:rsidRPr="00B5182F" w:rsidTr="00C2441E">
        <w:trPr>
          <w:trHeight w:val="20"/>
        </w:trPr>
        <w:tc>
          <w:tcPr>
            <w:tcW w:w="477" w:type="dxa"/>
            <w:vMerge/>
            <w:tcBorders>
              <w:top w:val="single" w:sz="4" w:space="0" w:color="auto"/>
              <w:left w:val="single" w:sz="4" w:space="0" w:color="auto"/>
              <w:bottom w:val="single" w:sz="4" w:space="0" w:color="000000"/>
              <w:right w:val="single" w:sz="4" w:space="0" w:color="auto"/>
            </w:tcBorders>
            <w:vAlign w:val="center"/>
            <w:hideMark/>
          </w:tcPr>
          <w:p w:rsidR="00B5182F" w:rsidRPr="00B5182F" w:rsidRDefault="00B5182F" w:rsidP="00B5182F">
            <w:pPr>
              <w:pStyle w:val="1fffb"/>
              <w:rPr>
                <w:lang w:eastAsia="zh-CN"/>
              </w:rPr>
            </w:pPr>
          </w:p>
        </w:tc>
        <w:tc>
          <w:tcPr>
            <w:tcW w:w="2495" w:type="dxa"/>
            <w:vMerge/>
            <w:tcBorders>
              <w:top w:val="single" w:sz="4" w:space="0" w:color="auto"/>
              <w:left w:val="single" w:sz="4" w:space="0" w:color="auto"/>
              <w:bottom w:val="single" w:sz="4" w:space="0" w:color="000000"/>
              <w:right w:val="single" w:sz="4" w:space="0" w:color="auto"/>
            </w:tcBorders>
            <w:vAlign w:val="center"/>
            <w:hideMark/>
          </w:tcPr>
          <w:p w:rsidR="00B5182F" w:rsidRPr="00B5182F" w:rsidRDefault="00B5182F" w:rsidP="00B5182F">
            <w:pPr>
              <w:pStyle w:val="1fffb"/>
              <w:rPr>
                <w:lang w:eastAsia="zh-CN"/>
              </w:rPr>
            </w:pPr>
          </w:p>
        </w:tc>
        <w:tc>
          <w:tcPr>
            <w:tcW w:w="857"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I полугодие</w:t>
            </w:r>
          </w:p>
        </w:tc>
        <w:tc>
          <w:tcPr>
            <w:tcW w:w="1155"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с 01.07.21 до даты вступления в силу приказа ЛенРТК от 15.12.2021 №382-п</w:t>
            </w:r>
          </w:p>
        </w:tc>
        <w:tc>
          <w:tcPr>
            <w:tcW w:w="1248"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с даты вступления в силу приказа ЛенРТК от 15.12.2021 №382-п по 31.12.2021</w:t>
            </w:r>
          </w:p>
        </w:tc>
        <w:tc>
          <w:tcPr>
            <w:tcW w:w="993"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I полугодие</w:t>
            </w:r>
          </w:p>
        </w:tc>
        <w:tc>
          <w:tcPr>
            <w:tcW w:w="992"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sz w:val="16"/>
                <w:szCs w:val="16"/>
                <w:lang w:eastAsia="zh-CN"/>
              </w:rPr>
            </w:pPr>
            <w:r w:rsidRPr="00B5182F">
              <w:rPr>
                <w:sz w:val="16"/>
                <w:szCs w:val="16"/>
                <w:lang w:eastAsia="zh-CN"/>
              </w:rPr>
              <w:t>01.07.-30.11.</w:t>
            </w:r>
          </w:p>
        </w:tc>
        <w:tc>
          <w:tcPr>
            <w:tcW w:w="992"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sz w:val="16"/>
                <w:szCs w:val="16"/>
                <w:lang w:eastAsia="zh-CN"/>
              </w:rPr>
            </w:pPr>
            <w:r w:rsidRPr="00B5182F">
              <w:rPr>
                <w:sz w:val="16"/>
                <w:szCs w:val="16"/>
                <w:lang w:eastAsia="zh-CN"/>
              </w:rPr>
              <w:t>01.12.-31.12.</w:t>
            </w:r>
          </w:p>
        </w:tc>
        <w:tc>
          <w:tcPr>
            <w:tcW w:w="992"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I полугодие</w:t>
            </w:r>
          </w:p>
        </w:tc>
        <w:tc>
          <w:tcPr>
            <w:tcW w:w="993"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II полугодие</w:t>
            </w:r>
          </w:p>
        </w:tc>
        <w:tc>
          <w:tcPr>
            <w:tcW w:w="992"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I полугодие</w:t>
            </w:r>
          </w:p>
        </w:tc>
        <w:tc>
          <w:tcPr>
            <w:tcW w:w="992"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II полугодие</w:t>
            </w:r>
          </w:p>
        </w:tc>
        <w:tc>
          <w:tcPr>
            <w:tcW w:w="992"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I полугодие</w:t>
            </w:r>
          </w:p>
        </w:tc>
        <w:tc>
          <w:tcPr>
            <w:tcW w:w="957"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II полугодие</w:t>
            </w:r>
          </w:p>
        </w:tc>
      </w:tr>
      <w:tr w:rsidR="00B5182F" w:rsidRPr="00B5182F" w:rsidTr="00C2441E">
        <w:trPr>
          <w:trHeight w:val="20"/>
        </w:trPr>
        <w:tc>
          <w:tcPr>
            <w:tcW w:w="477" w:type="dxa"/>
            <w:tcBorders>
              <w:top w:val="nil"/>
              <w:left w:val="single" w:sz="4" w:space="0" w:color="auto"/>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1</w:t>
            </w:r>
          </w:p>
        </w:tc>
        <w:tc>
          <w:tcPr>
            <w:tcW w:w="2495"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ООО «Петербургтеплоэнерго»</w:t>
            </w:r>
          </w:p>
        </w:tc>
        <w:tc>
          <w:tcPr>
            <w:tcW w:w="857"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2 368,85</w:t>
            </w:r>
          </w:p>
        </w:tc>
        <w:tc>
          <w:tcPr>
            <w:tcW w:w="1155"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2 427,03</w:t>
            </w:r>
          </w:p>
        </w:tc>
        <w:tc>
          <w:tcPr>
            <w:tcW w:w="1248"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3 296,38</w:t>
            </w:r>
          </w:p>
        </w:tc>
        <w:tc>
          <w:tcPr>
            <w:tcW w:w="993"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3 296,38</w:t>
            </w:r>
          </w:p>
        </w:tc>
        <w:tc>
          <w:tcPr>
            <w:tcW w:w="992"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3 495,34</w:t>
            </w:r>
          </w:p>
        </w:tc>
        <w:tc>
          <w:tcPr>
            <w:tcW w:w="992"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3 816,72</w:t>
            </w:r>
          </w:p>
        </w:tc>
        <w:tc>
          <w:tcPr>
            <w:tcW w:w="992"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3 816,72</w:t>
            </w:r>
          </w:p>
        </w:tc>
        <w:tc>
          <w:tcPr>
            <w:tcW w:w="993"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3 816,72</w:t>
            </w:r>
          </w:p>
        </w:tc>
        <w:tc>
          <w:tcPr>
            <w:tcW w:w="992"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3 718,21</w:t>
            </w:r>
          </w:p>
        </w:tc>
        <w:tc>
          <w:tcPr>
            <w:tcW w:w="992"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3 718,21</w:t>
            </w:r>
          </w:p>
        </w:tc>
        <w:tc>
          <w:tcPr>
            <w:tcW w:w="992"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3 718,21</w:t>
            </w:r>
          </w:p>
        </w:tc>
        <w:tc>
          <w:tcPr>
            <w:tcW w:w="957" w:type="dxa"/>
            <w:tcBorders>
              <w:top w:val="nil"/>
              <w:left w:val="nil"/>
              <w:bottom w:val="single" w:sz="4" w:space="0" w:color="auto"/>
              <w:right w:val="single" w:sz="4" w:space="0" w:color="auto"/>
            </w:tcBorders>
            <w:vAlign w:val="center"/>
            <w:hideMark/>
          </w:tcPr>
          <w:p w:rsidR="00B5182F" w:rsidRPr="00B5182F" w:rsidRDefault="00B5182F" w:rsidP="00B5182F">
            <w:pPr>
              <w:pStyle w:val="1fffb"/>
              <w:rPr>
                <w:lang w:eastAsia="zh-CN"/>
              </w:rPr>
            </w:pPr>
            <w:r w:rsidRPr="00B5182F">
              <w:rPr>
                <w:lang w:eastAsia="zh-CN"/>
              </w:rPr>
              <w:t>4 561,42</w:t>
            </w:r>
          </w:p>
        </w:tc>
      </w:tr>
    </w:tbl>
    <w:p w:rsidR="00B5182F" w:rsidRDefault="00B5182F" w:rsidP="0012539F">
      <w:pPr>
        <w:pStyle w:val="11ff3"/>
      </w:pPr>
    </w:p>
    <w:p w:rsidR="0012539F" w:rsidRPr="007E25D6" w:rsidRDefault="0012539F" w:rsidP="0012539F">
      <w:pPr>
        <w:pStyle w:val="11ff3"/>
      </w:pPr>
      <w:r w:rsidRPr="007E25D6">
        <w:t>Тарифы указаны по полугодиям, средний тариф не утверждается ЛенРТК</w:t>
      </w:r>
      <w:r w:rsidRPr="007E25D6">
        <w:tab/>
      </w:r>
      <w:r w:rsidRPr="007E25D6">
        <w:tab/>
      </w:r>
      <w:r w:rsidRPr="007E25D6">
        <w:tab/>
      </w:r>
      <w:r w:rsidRPr="007E25D6">
        <w:tab/>
      </w:r>
      <w:r w:rsidRPr="007E25D6">
        <w:tab/>
      </w:r>
      <w:r w:rsidRPr="007E25D6">
        <w:tab/>
      </w:r>
      <w:r w:rsidRPr="007E25D6">
        <w:tab/>
      </w:r>
      <w:r w:rsidRPr="007E25D6">
        <w:tab/>
      </w:r>
      <w:r w:rsidRPr="007E25D6">
        <w:tab/>
      </w:r>
      <w:r w:rsidRPr="007E25D6">
        <w:tab/>
      </w:r>
    </w:p>
    <w:p w:rsidR="00C2441E" w:rsidRDefault="0012539F" w:rsidP="003D2878">
      <w:pPr>
        <w:pStyle w:val="11ff3"/>
      </w:pPr>
      <w:r w:rsidRPr="007E25D6">
        <w:t>Данные сформированы в целом по тарифной зоне Ленинградской области (Бокситогорский МР, Волховский МР, Всеволожский МР, Выборгский МР, Кингисеппский МР, Лужский МР, Подпорожский МР, Приозерский МР, Сланцевский МР), разрезе котельных/поселений тарифы не утверждаются ЛенРТК</w:t>
      </w:r>
      <w:r w:rsidRPr="007E25D6">
        <w:tab/>
      </w:r>
      <w:r w:rsidRPr="007E25D6">
        <w:tab/>
      </w:r>
    </w:p>
    <w:p w:rsidR="00C2441E" w:rsidRDefault="00C2441E" w:rsidP="003D2878">
      <w:pPr>
        <w:pStyle w:val="11ff3"/>
      </w:pPr>
    </w:p>
    <w:p w:rsidR="00C2441E" w:rsidRDefault="00C2441E" w:rsidP="003D2878">
      <w:pPr>
        <w:pStyle w:val="11ff3"/>
      </w:pPr>
    </w:p>
    <w:p w:rsidR="00C2441E" w:rsidRDefault="00C2441E" w:rsidP="003D2878">
      <w:pPr>
        <w:pStyle w:val="11ff3"/>
      </w:pPr>
    </w:p>
    <w:p w:rsidR="00C2441E" w:rsidRDefault="00C2441E" w:rsidP="003D2878">
      <w:pPr>
        <w:pStyle w:val="11ff3"/>
      </w:pPr>
    </w:p>
    <w:p w:rsidR="00C2441E" w:rsidRDefault="00C2441E" w:rsidP="003D2878">
      <w:pPr>
        <w:pStyle w:val="11ff3"/>
      </w:pPr>
    </w:p>
    <w:p w:rsidR="00C2441E" w:rsidRDefault="00C2441E" w:rsidP="003D2878">
      <w:pPr>
        <w:pStyle w:val="11ff3"/>
      </w:pPr>
    </w:p>
    <w:p w:rsidR="00C2441E" w:rsidRDefault="00C2441E" w:rsidP="003D2878">
      <w:pPr>
        <w:pStyle w:val="11ff3"/>
      </w:pPr>
    </w:p>
    <w:p w:rsidR="00BF7F23" w:rsidRPr="007E25D6" w:rsidRDefault="0012539F" w:rsidP="003D2878">
      <w:pPr>
        <w:pStyle w:val="11ff3"/>
      </w:pPr>
      <w:r w:rsidRPr="007E25D6">
        <w:tab/>
      </w:r>
      <w:r w:rsidRPr="007E25D6">
        <w:tab/>
      </w:r>
      <w:r w:rsidRPr="007E25D6">
        <w:tab/>
      </w:r>
      <w:r w:rsidRPr="007E25D6">
        <w:tab/>
      </w:r>
      <w:r w:rsidRPr="007E25D6">
        <w:tab/>
      </w:r>
      <w:r w:rsidRPr="007E25D6">
        <w:tab/>
      </w:r>
      <w:r w:rsidRPr="007E25D6">
        <w:tab/>
      </w:r>
      <w:r w:rsidRPr="007E25D6">
        <w:tab/>
      </w:r>
      <w:r w:rsidRPr="007E25D6">
        <w:tab/>
      </w:r>
    </w:p>
    <w:p w:rsidR="00BE43CF" w:rsidRPr="007E25D6" w:rsidRDefault="00BE43CF" w:rsidP="00BE43CF">
      <w:pPr>
        <w:pStyle w:val="11ff3"/>
        <w:rPr>
          <w:u w:val="single"/>
        </w:rPr>
      </w:pPr>
      <w:r w:rsidRPr="007E25D6">
        <w:rPr>
          <w:u w:val="single"/>
        </w:rPr>
        <w:lastRenderedPageBreak/>
        <w:t xml:space="preserve">Таблица 1.11.1.2 – </w:t>
      </w:r>
      <w:r w:rsidR="00987292" w:rsidRPr="007E25D6">
        <w:rPr>
          <w:u w:val="single"/>
        </w:rPr>
        <w:t>Средневзвешенный тариф на отпущенную тепловую энергию в зонах деятельности единой теплоснабжающей организации (без НДС), руб./Гкал</w:t>
      </w:r>
      <w:r w:rsidRPr="007E25D6">
        <w:rPr>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2319"/>
        <w:gridCol w:w="1087"/>
        <w:gridCol w:w="1172"/>
        <w:gridCol w:w="1172"/>
        <w:gridCol w:w="1087"/>
        <w:gridCol w:w="756"/>
        <w:gridCol w:w="756"/>
        <w:gridCol w:w="1087"/>
        <w:gridCol w:w="1087"/>
        <w:gridCol w:w="1087"/>
        <w:gridCol w:w="1087"/>
        <w:gridCol w:w="1087"/>
        <w:gridCol w:w="1087"/>
      </w:tblGrid>
      <w:tr w:rsidR="008E5657" w:rsidRPr="008E5657" w:rsidTr="008E5657">
        <w:trPr>
          <w:trHeight w:val="20"/>
          <w:tblHeader/>
        </w:trPr>
        <w:tc>
          <w:tcPr>
            <w:tcW w:w="205" w:type="pct"/>
            <w:vAlign w:val="center"/>
            <w:hideMark/>
          </w:tcPr>
          <w:p w:rsidR="008E5657" w:rsidRPr="008E5657" w:rsidRDefault="008E5657" w:rsidP="008E5657">
            <w:pPr>
              <w:pStyle w:val="1fffb"/>
              <w:rPr>
                <w:lang w:eastAsia="zh-CN"/>
              </w:rPr>
            </w:pPr>
            <w:r w:rsidRPr="008E5657">
              <w:rPr>
                <w:lang w:eastAsia="zh-CN"/>
              </w:rPr>
              <w:t>№ п/п</w:t>
            </w:r>
          </w:p>
        </w:tc>
        <w:tc>
          <w:tcPr>
            <w:tcW w:w="649" w:type="pct"/>
            <w:vAlign w:val="center"/>
            <w:hideMark/>
          </w:tcPr>
          <w:p w:rsidR="008E5657" w:rsidRPr="008E5657" w:rsidRDefault="008E5657" w:rsidP="008E5657">
            <w:pPr>
              <w:pStyle w:val="1fffb"/>
              <w:rPr>
                <w:lang w:eastAsia="zh-CN"/>
              </w:rPr>
            </w:pPr>
            <w:r w:rsidRPr="008E5657">
              <w:rPr>
                <w:lang w:eastAsia="zh-CN"/>
              </w:rPr>
              <w:t>Наименование снабжающей (теплосетевой) организации</w:t>
            </w:r>
          </w:p>
        </w:tc>
        <w:tc>
          <w:tcPr>
            <w:tcW w:w="278" w:type="pct"/>
            <w:vAlign w:val="center"/>
            <w:hideMark/>
          </w:tcPr>
          <w:p w:rsidR="008E5657" w:rsidRPr="008E5657" w:rsidRDefault="008E5657" w:rsidP="008E5657">
            <w:pPr>
              <w:pStyle w:val="1fffb"/>
              <w:rPr>
                <w:lang w:eastAsia="zh-CN"/>
              </w:rPr>
            </w:pPr>
            <w:r w:rsidRPr="008E5657">
              <w:rPr>
                <w:lang w:eastAsia="zh-CN"/>
              </w:rPr>
              <w:t>2021</w:t>
            </w:r>
          </w:p>
        </w:tc>
        <w:tc>
          <w:tcPr>
            <w:tcW w:w="508" w:type="pct"/>
            <w:vAlign w:val="center"/>
            <w:hideMark/>
          </w:tcPr>
          <w:p w:rsidR="008E5657" w:rsidRPr="008E5657" w:rsidRDefault="008E5657" w:rsidP="008E5657">
            <w:pPr>
              <w:pStyle w:val="1fffb"/>
              <w:rPr>
                <w:lang w:eastAsia="zh-CN"/>
              </w:rPr>
            </w:pPr>
          </w:p>
        </w:tc>
        <w:tc>
          <w:tcPr>
            <w:tcW w:w="470" w:type="pct"/>
            <w:vAlign w:val="center"/>
            <w:hideMark/>
          </w:tcPr>
          <w:p w:rsidR="008E5657" w:rsidRPr="008E5657" w:rsidRDefault="008E5657" w:rsidP="008E5657">
            <w:pPr>
              <w:pStyle w:val="1fffb"/>
              <w:rPr>
                <w:lang w:eastAsia="zh-CN"/>
              </w:rPr>
            </w:pPr>
          </w:p>
        </w:tc>
        <w:tc>
          <w:tcPr>
            <w:tcW w:w="342" w:type="pct"/>
            <w:vAlign w:val="center"/>
            <w:hideMark/>
          </w:tcPr>
          <w:p w:rsidR="008E5657" w:rsidRPr="008E5657" w:rsidRDefault="008E5657" w:rsidP="008E5657">
            <w:pPr>
              <w:pStyle w:val="1fffb"/>
              <w:rPr>
                <w:lang w:eastAsia="zh-CN"/>
              </w:rPr>
            </w:pPr>
            <w:r w:rsidRPr="008E5657">
              <w:rPr>
                <w:lang w:eastAsia="zh-CN"/>
              </w:rPr>
              <w:t>2022</w:t>
            </w:r>
          </w:p>
        </w:tc>
        <w:tc>
          <w:tcPr>
            <w:tcW w:w="256" w:type="pct"/>
            <w:vAlign w:val="center"/>
            <w:hideMark/>
          </w:tcPr>
          <w:p w:rsidR="008E5657" w:rsidRPr="008E5657" w:rsidRDefault="008E5657" w:rsidP="008E5657">
            <w:pPr>
              <w:pStyle w:val="1fffb"/>
              <w:rPr>
                <w:lang w:eastAsia="zh-CN"/>
              </w:rPr>
            </w:pPr>
          </w:p>
        </w:tc>
        <w:tc>
          <w:tcPr>
            <w:tcW w:w="260" w:type="pct"/>
            <w:vAlign w:val="center"/>
            <w:hideMark/>
          </w:tcPr>
          <w:p w:rsidR="008E5657" w:rsidRPr="008E5657" w:rsidRDefault="008E5657" w:rsidP="008E5657">
            <w:pPr>
              <w:pStyle w:val="1fffb"/>
              <w:rPr>
                <w:lang w:eastAsia="zh-CN"/>
              </w:rPr>
            </w:pPr>
          </w:p>
        </w:tc>
        <w:tc>
          <w:tcPr>
            <w:tcW w:w="329" w:type="pct"/>
            <w:vAlign w:val="center"/>
            <w:hideMark/>
          </w:tcPr>
          <w:p w:rsidR="008E5657" w:rsidRPr="008E5657" w:rsidRDefault="008E5657" w:rsidP="008E5657">
            <w:pPr>
              <w:pStyle w:val="1fffb"/>
              <w:rPr>
                <w:lang w:eastAsia="zh-CN"/>
              </w:rPr>
            </w:pPr>
            <w:r w:rsidRPr="008E5657">
              <w:rPr>
                <w:lang w:eastAsia="zh-CN"/>
              </w:rPr>
              <w:t>2023</w:t>
            </w:r>
          </w:p>
        </w:tc>
        <w:tc>
          <w:tcPr>
            <w:tcW w:w="320" w:type="pct"/>
            <w:vAlign w:val="center"/>
            <w:hideMark/>
          </w:tcPr>
          <w:p w:rsidR="008E5657" w:rsidRPr="008E5657" w:rsidRDefault="008E5657" w:rsidP="008E5657">
            <w:pPr>
              <w:pStyle w:val="1fffb"/>
              <w:rPr>
                <w:lang w:eastAsia="zh-CN"/>
              </w:rPr>
            </w:pPr>
          </w:p>
        </w:tc>
        <w:tc>
          <w:tcPr>
            <w:tcW w:w="329" w:type="pct"/>
            <w:vAlign w:val="center"/>
            <w:hideMark/>
          </w:tcPr>
          <w:p w:rsidR="008E5657" w:rsidRPr="008E5657" w:rsidRDefault="008E5657" w:rsidP="008E5657">
            <w:pPr>
              <w:pStyle w:val="1fffb"/>
              <w:rPr>
                <w:lang w:eastAsia="zh-CN"/>
              </w:rPr>
            </w:pPr>
            <w:r w:rsidRPr="008E5657">
              <w:rPr>
                <w:lang w:eastAsia="zh-CN"/>
              </w:rPr>
              <w:t>2024</w:t>
            </w:r>
          </w:p>
        </w:tc>
        <w:tc>
          <w:tcPr>
            <w:tcW w:w="329" w:type="pct"/>
            <w:vAlign w:val="center"/>
            <w:hideMark/>
          </w:tcPr>
          <w:p w:rsidR="008E5657" w:rsidRPr="008E5657" w:rsidRDefault="008E5657" w:rsidP="008E5657">
            <w:pPr>
              <w:pStyle w:val="1fffb"/>
              <w:rPr>
                <w:lang w:eastAsia="zh-CN"/>
              </w:rPr>
            </w:pPr>
          </w:p>
        </w:tc>
        <w:tc>
          <w:tcPr>
            <w:tcW w:w="320" w:type="pct"/>
            <w:vAlign w:val="center"/>
            <w:hideMark/>
          </w:tcPr>
          <w:p w:rsidR="008E5657" w:rsidRPr="008E5657" w:rsidRDefault="008E5657" w:rsidP="008E5657">
            <w:pPr>
              <w:pStyle w:val="1fffb"/>
              <w:rPr>
                <w:lang w:eastAsia="zh-CN"/>
              </w:rPr>
            </w:pPr>
            <w:r w:rsidRPr="008E5657">
              <w:rPr>
                <w:lang w:eastAsia="zh-CN"/>
              </w:rPr>
              <w:t>2025</w:t>
            </w:r>
          </w:p>
        </w:tc>
        <w:tc>
          <w:tcPr>
            <w:tcW w:w="406" w:type="pct"/>
            <w:vAlign w:val="center"/>
            <w:hideMark/>
          </w:tcPr>
          <w:p w:rsidR="008E5657" w:rsidRPr="008E5657" w:rsidRDefault="008E5657" w:rsidP="008E5657">
            <w:pPr>
              <w:pStyle w:val="1fffb"/>
              <w:rPr>
                <w:lang w:eastAsia="zh-CN"/>
              </w:rPr>
            </w:pPr>
          </w:p>
        </w:tc>
      </w:tr>
      <w:tr w:rsidR="008E5657" w:rsidRPr="008E5657" w:rsidTr="008E5657">
        <w:trPr>
          <w:trHeight w:val="20"/>
        </w:trPr>
        <w:tc>
          <w:tcPr>
            <w:tcW w:w="205" w:type="pct"/>
            <w:vAlign w:val="center"/>
            <w:hideMark/>
          </w:tcPr>
          <w:p w:rsidR="008E5657" w:rsidRPr="008E5657" w:rsidRDefault="008E5657" w:rsidP="008E5657">
            <w:pPr>
              <w:pStyle w:val="1fffb"/>
              <w:rPr>
                <w:lang w:eastAsia="zh-CN"/>
              </w:rPr>
            </w:pPr>
          </w:p>
        </w:tc>
        <w:tc>
          <w:tcPr>
            <w:tcW w:w="649" w:type="pct"/>
            <w:vAlign w:val="center"/>
            <w:hideMark/>
          </w:tcPr>
          <w:p w:rsidR="008E5657" w:rsidRPr="008E5657" w:rsidRDefault="008E5657" w:rsidP="008E5657">
            <w:pPr>
              <w:pStyle w:val="1fffb"/>
              <w:rPr>
                <w:lang w:eastAsia="zh-CN"/>
              </w:rPr>
            </w:pPr>
          </w:p>
        </w:tc>
        <w:tc>
          <w:tcPr>
            <w:tcW w:w="278" w:type="pct"/>
            <w:vAlign w:val="center"/>
            <w:hideMark/>
          </w:tcPr>
          <w:p w:rsidR="008E5657" w:rsidRPr="008E5657" w:rsidRDefault="008E5657" w:rsidP="008E5657">
            <w:pPr>
              <w:pStyle w:val="1fffb"/>
              <w:rPr>
                <w:lang w:eastAsia="zh-CN"/>
              </w:rPr>
            </w:pPr>
            <w:r w:rsidRPr="008E5657">
              <w:rPr>
                <w:lang w:eastAsia="zh-CN"/>
              </w:rPr>
              <w:t>I полугодие</w:t>
            </w:r>
          </w:p>
        </w:tc>
        <w:tc>
          <w:tcPr>
            <w:tcW w:w="508" w:type="pct"/>
            <w:vAlign w:val="center"/>
            <w:hideMark/>
          </w:tcPr>
          <w:p w:rsidR="008E5657" w:rsidRPr="008E5657" w:rsidRDefault="008E5657" w:rsidP="008E5657">
            <w:pPr>
              <w:pStyle w:val="1fffb"/>
              <w:rPr>
                <w:lang w:eastAsia="zh-CN"/>
              </w:rPr>
            </w:pPr>
            <w:r w:rsidRPr="008E5657">
              <w:rPr>
                <w:lang w:eastAsia="zh-CN"/>
              </w:rPr>
              <w:t>с 01.07.21 до даты вступления в силу приказа ЛенРТК от 15.12.2021 №382-п</w:t>
            </w:r>
          </w:p>
        </w:tc>
        <w:tc>
          <w:tcPr>
            <w:tcW w:w="470" w:type="pct"/>
            <w:vAlign w:val="center"/>
            <w:hideMark/>
          </w:tcPr>
          <w:p w:rsidR="008E5657" w:rsidRPr="008E5657" w:rsidRDefault="008E5657" w:rsidP="008E5657">
            <w:pPr>
              <w:pStyle w:val="1fffb"/>
              <w:rPr>
                <w:lang w:eastAsia="zh-CN"/>
              </w:rPr>
            </w:pPr>
            <w:r w:rsidRPr="008E5657">
              <w:rPr>
                <w:lang w:eastAsia="zh-CN"/>
              </w:rPr>
              <w:t>с даты вступления в силу приказа ЛенРТК от 15.12.2021 №382-п по 31.12.2021</w:t>
            </w:r>
          </w:p>
        </w:tc>
        <w:tc>
          <w:tcPr>
            <w:tcW w:w="342" w:type="pct"/>
            <w:vAlign w:val="center"/>
            <w:hideMark/>
          </w:tcPr>
          <w:p w:rsidR="008E5657" w:rsidRPr="008E5657" w:rsidRDefault="008E5657" w:rsidP="008E5657">
            <w:pPr>
              <w:pStyle w:val="1fffb"/>
              <w:rPr>
                <w:lang w:eastAsia="zh-CN"/>
              </w:rPr>
            </w:pPr>
            <w:r w:rsidRPr="008E5657">
              <w:rPr>
                <w:lang w:eastAsia="zh-CN"/>
              </w:rPr>
              <w:t>I полугодие</w:t>
            </w:r>
          </w:p>
        </w:tc>
        <w:tc>
          <w:tcPr>
            <w:tcW w:w="256" w:type="pct"/>
            <w:vAlign w:val="center"/>
            <w:hideMark/>
          </w:tcPr>
          <w:p w:rsidR="008E5657" w:rsidRPr="008E5657" w:rsidRDefault="008E5657" w:rsidP="008E5657">
            <w:pPr>
              <w:pStyle w:val="1fffb"/>
              <w:rPr>
                <w:sz w:val="16"/>
                <w:szCs w:val="16"/>
                <w:lang w:eastAsia="zh-CN"/>
              </w:rPr>
            </w:pPr>
            <w:r w:rsidRPr="008E5657">
              <w:rPr>
                <w:sz w:val="16"/>
                <w:szCs w:val="16"/>
                <w:lang w:eastAsia="zh-CN"/>
              </w:rPr>
              <w:t>01.07.-30.11.</w:t>
            </w:r>
          </w:p>
        </w:tc>
        <w:tc>
          <w:tcPr>
            <w:tcW w:w="260" w:type="pct"/>
            <w:vAlign w:val="center"/>
            <w:hideMark/>
          </w:tcPr>
          <w:p w:rsidR="008E5657" w:rsidRPr="008E5657" w:rsidRDefault="008E5657" w:rsidP="008E5657">
            <w:pPr>
              <w:pStyle w:val="1fffb"/>
              <w:rPr>
                <w:sz w:val="16"/>
                <w:szCs w:val="16"/>
                <w:lang w:eastAsia="zh-CN"/>
              </w:rPr>
            </w:pPr>
            <w:r w:rsidRPr="008E5657">
              <w:rPr>
                <w:sz w:val="16"/>
                <w:szCs w:val="16"/>
                <w:lang w:eastAsia="zh-CN"/>
              </w:rPr>
              <w:t>01.12.-31.12.</w:t>
            </w:r>
          </w:p>
        </w:tc>
        <w:tc>
          <w:tcPr>
            <w:tcW w:w="329" w:type="pct"/>
            <w:vAlign w:val="center"/>
            <w:hideMark/>
          </w:tcPr>
          <w:p w:rsidR="008E5657" w:rsidRPr="008E5657" w:rsidRDefault="008E5657" w:rsidP="008E5657">
            <w:pPr>
              <w:pStyle w:val="1fffb"/>
              <w:rPr>
                <w:lang w:eastAsia="zh-CN"/>
              </w:rPr>
            </w:pPr>
            <w:r w:rsidRPr="008E5657">
              <w:rPr>
                <w:lang w:eastAsia="zh-CN"/>
              </w:rPr>
              <w:t>I полугодие</w:t>
            </w:r>
          </w:p>
        </w:tc>
        <w:tc>
          <w:tcPr>
            <w:tcW w:w="320" w:type="pct"/>
            <w:vAlign w:val="center"/>
            <w:hideMark/>
          </w:tcPr>
          <w:p w:rsidR="008E5657" w:rsidRPr="008E5657" w:rsidRDefault="008E5657" w:rsidP="008E5657">
            <w:pPr>
              <w:pStyle w:val="1fffb"/>
              <w:rPr>
                <w:lang w:eastAsia="zh-CN"/>
              </w:rPr>
            </w:pPr>
            <w:r w:rsidRPr="008E5657">
              <w:rPr>
                <w:lang w:eastAsia="zh-CN"/>
              </w:rPr>
              <w:t>II полугодие</w:t>
            </w:r>
          </w:p>
        </w:tc>
        <w:tc>
          <w:tcPr>
            <w:tcW w:w="329" w:type="pct"/>
            <w:vAlign w:val="center"/>
            <w:hideMark/>
          </w:tcPr>
          <w:p w:rsidR="008E5657" w:rsidRPr="008E5657" w:rsidRDefault="008E5657" w:rsidP="008E5657">
            <w:pPr>
              <w:pStyle w:val="1fffb"/>
              <w:rPr>
                <w:lang w:eastAsia="zh-CN"/>
              </w:rPr>
            </w:pPr>
            <w:r w:rsidRPr="008E5657">
              <w:rPr>
                <w:lang w:eastAsia="zh-CN"/>
              </w:rPr>
              <w:t>I полугодие</w:t>
            </w:r>
          </w:p>
        </w:tc>
        <w:tc>
          <w:tcPr>
            <w:tcW w:w="329" w:type="pct"/>
            <w:vAlign w:val="center"/>
            <w:hideMark/>
          </w:tcPr>
          <w:p w:rsidR="008E5657" w:rsidRPr="008E5657" w:rsidRDefault="008E5657" w:rsidP="008E5657">
            <w:pPr>
              <w:pStyle w:val="1fffb"/>
              <w:rPr>
                <w:lang w:eastAsia="zh-CN"/>
              </w:rPr>
            </w:pPr>
            <w:r w:rsidRPr="008E5657">
              <w:rPr>
                <w:lang w:eastAsia="zh-CN"/>
              </w:rPr>
              <w:t>II полугодие</w:t>
            </w:r>
          </w:p>
        </w:tc>
        <w:tc>
          <w:tcPr>
            <w:tcW w:w="320" w:type="pct"/>
            <w:vAlign w:val="center"/>
            <w:hideMark/>
          </w:tcPr>
          <w:p w:rsidR="008E5657" w:rsidRPr="008E5657" w:rsidRDefault="008E5657" w:rsidP="008E5657">
            <w:pPr>
              <w:pStyle w:val="1fffb"/>
              <w:rPr>
                <w:lang w:eastAsia="zh-CN"/>
              </w:rPr>
            </w:pPr>
            <w:r w:rsidRPr="008E5657">
              <w:rPr>
                <w:lang w:eastAsia="zh-CN"/>
              </w:rPr>
              <w:t>I полугодие</w:t>
            </w:r>
          </w:p>
        </w:tc>
        <w:tc>
          <w:tcPr>
            <w:tcW w:w="406" w:type="pct"/>
            <w:vAlign w:val="center"/>
            <w:hideMark/>
          </w:tcPr>
          <w:p w:rsidR="008E5657" w:rsidRPr="008E5657" w:rsidRDefault="008E5657" w:rsidP="008E5657">
            <w:pPr>
              <w:pStyle w:val="1fffb"/>
              <w:rPr>
                <w:lang w:eastAsia="zh-CN"/>
              </w:rPr>
            </w:pPr>
            <w:r w:rsidRPr="008E5657">
              <w:rPr>
                <w:lang w:eastAsia="zh-CN"/>
              </w:rPr>
              <w:t>II полугодие</w:t>
            </w:r>
          </w:p>
        </w:tc>
      </w:tr>
      <w:tr w:rsidR="008E5657" w:rsidRPr="008E5657" w:rsidTr="008E5657">
        <w:trPr>
          <w:trHeight w:val="20"/>
        </w:trPr>
        <w:tc>
          <w:tcPr>
            <w:tcW w:w="205" w:type="pct"/>
            <w:vAlign w:val="center"/>
            <w:hideMark/>
          </w:tcPr>
          <w:p w:rsidR="008E5657" w:rsidRPr="008E5657" w:rsidRDefault="008E5657" w:rsidP="008E5657">
            <w:pPr>
              <w:pStyle w:val="1fffb"/>
              <w:rPr>
                <w:lang w:eastAsia="zh-CN"/>
              </w:rPr>
            </w:pPr>
            <w:r w:rsidRPr="008E5657">
              <w:rPr>
                <w:lang w:eastAsia="zh-CN"/>
              </w:rPr>
              <w:t>1</w:t>
            </w:r>
          </w:p>
        </w:tc>
        <w:tc>
          <w:tcPr>
            <w:tcW w:w="649" w:type="pct"/>
            <w:vAlign w:val="center"/>
            <w:hideMark/>
          </w:tcPr>
          <w:p w:rsidR="008E5657" w:rsidRPr="008E5657" w:rsidRDefault="008E5657" w:rsidP="008E5657">
            <w:pPr>
              <w:pStyle w:val="1fffb"/>
              <w:rPr>
                <w:lang w:eastAsia="zh-CN"/>
              </w:rPr>
            </w:pPr>
            <w:r w:rsidRPr="008E5657">
              <w:rPr>
                <w:lang w:eastAsia="zh-CN"/>
              </w:rPr>
              <w:t>ООО «Петербургтеплоэнерго»</w:t>
            </w:r>
          </w:p>
        </w:tc>
        <w:tc>
          <w:tcPr>
            <w:tcW w:w="278" w:type="pct"/>
            <w:vAlign w:val="center"/>
            <w:hideMark/>
          </w:tcPr>
          <w:p w:rsidR="008E5657" w:rsidRPr="008E5657" w:rsidRDefault="008E5657" w:rsidP="008E5657">
            <w:pPr>
              <w:pStyle w:val="1fffb"/>
              <w:rPr>
                <w:lang w:eastAsia="zh-CN"/>
              </w:rPr>
            </w:pPr>
            <w:r w:rsidRPr="008E5657">
              <w:rPr>
                <w:lang w:eastAsia="zh-CN"/>
              </w:rPr>
              <w:t>2 368,85</w:t>
            </w:r>
          </w:p>
        </w:tc>
        <w:tc>
          <w:tcPr>
            <w:tcW w:w="508" w:type="pct"/>
            <w:vAlign w:val="center"/>
            <w:hideMark/>
          </w:tcPr>
          <w:p w:rsidR="008E5657" w:rsidRPr="008E5657" w:rsidRDefault="008E5657" w:rsidP="008E5657">
            <w:pPr>
              <w:pStyle w:val="1fffb"/>
              <w:rPr>
                <w:lang w:eastAsia="zh-CN"/>
              </w:rPr>
            </w:pPr>
            <w:r w:rsidRPr="008E5657">
              <w:rPr>
                <w:lang w:eastAsia="zh-CN"/>
              </w:rPr>
              <w:t>2 427,03</w:t>
            </w:r>
          </w:p>
        </w:tc>
        <w:tc>
          <w:tcPr>
            <w:tcW w:w="470" w:type="pct"/>
            <w:vAlign w:val="center"/>
            <w:hideMark/>
          </w:tcPr>
          <w:p w:rsidR="008E5657" w:rsidRPr="008E5657" w:rsidRDefault="008E5657" w:rsidP="008E5657">
            <w:pPr>
              <w:pStyle w:val="1fffb"/>
              <w:rPr>
                <w:lang w:eastAsia="zh-CN"/>
              </w:rPr>
            </w:pPr>
            <w:r w:rsidRPr="008E5657">
              <w:rPr>
                <w:lang w:eastAsia="zh-CN"/>
              </w:rPr>
              <w:t>3 296,38</w:t>
            </w:r>
          </w:p>
        </w:tc>
        <w:tc>
          <w:tcPr>
            <w:tcW w:w="342" w:type="pct"/>
            <w:vAlign w:val="center"/>
            <w:hideMark/>
          </w:tcPr>
          <w:p w:rsidR="008E5657" w:rsidRPr="008E5657" w:rsidRDefault="008E5657" w:rsidP="008E5657">
            <w:pPr>
              <w:pStyle w:val="1fffb"/>
              <w:rPr>
                <w:lang w:eastAsia="zh-CN"/>
              </w:rPr>
            </w:pPr>
            <w:r w:rsidRPr="008E5657">
              <w:rPr>
                <w:lang w:eastAsia="zh-CN"/>
              </w:rPr>
              <w:t>3 296,38</w:t>
            </w:r>
          </w:p>
        </w:tc>
        <w:tc>
          <w:tcPr>
            <w:tcW w:w="256" w:type="pct"/>
            <w:vAlign w:val="center"/>
            <w:hideMark/>
          </w:tcPr>
          <w:p w:rsidR="008E5657" w:rsidRPr="008E5657" w:rsidRDefault="008E5657" w:rsidP="008E5657">
            <w:pPr>
              <w:pStyle w:val="1fffb"/>
              <w:rPr>
                <w:lang w:eastAsia="zh-CN"/>
              </w:rPr>
            </w:pPr>
            <w:r w:rsidRPr="008E5657">
              <w:rPr>
                <w:lang w:eastAsia="zh-CN"/>
              </w:rPr>
              <w:t>3 495,34</w:t>
            </w:r>
          </w:p>
        </w:tc>
        <w:tc>
          <w:tcPr>
            <w:tcW w:w="260" w:type="pct"/>
            <w:vAlign w:val="center"/>
            <w:hideMark/>
          </w:tcPr>
          <w:p w:rsidR="008E5657" w:rsidRPr="008E5657" w:rsidRDefault="008E5657" w:rsidP="008E5657">
            <w:pPr>
              <w:pStyle w:val="1fffb"/>
              <w:rPr>
                <w:lang w:eastAsia="zh-CN"/>
              </w:rPr>
            </w:pPr>
            <w:r w:rsidRPr="008E5657">
              <w:rPr>
                <w:lang w:eastAsia="zh-CN"/>
              </w:rPr>
              <w:t>3 816,72</w:t>
            </w:r>
          </w:p>
        </w:tc>
        <w:tc>
          <w:tcPr>
            <w:tcW w:w="329" w:type="pct"/>
            <w:vAlign w:val="center"/>
            <w:hideMark/>
          </w:tcPr>
          <w:p w:rsidR="008E5657" w:rsidRPr="008E5657" w:rsidRDefault="008E5657" w:rsidP="008E5657">
            <w:pPr>
              <w:pStyle w:val="1fffb"/>
              <w:rPr>
                <w:lang w:eastAsia="zh-CN"/>
              </w:rPr>
            </w:pPr>
            <w:r w:rsidRPr="008E5657">
              <w:rPr>
                <w:lang w:eastAsia="zh-CN"/>
              </w:rPr>
              <w:t>3 816,72</w:t>
            </w:r>
          </w:p>
        </w:tc>
        <w:tc>
          <w:tcPr>
            <w:tcW w:w="320" w:type="pct"/>
            <w:vAlign w:val="center"/>
            <w:hideMark/>
          </w:tcPr>
          <w:p w:rsidR="008E5657" w:rsidRPr="008E5657" w:rsidRDefault="008E5657" w:rsidP="008E5657">
            <w:pPr>
              <w:pStyle w:val="1fffb"/>
              <w:rPr>
                <w:lang w:eastAsia="zh-CN"/>
              </w:rPr>
            </w:pPr>
            <w:r w:rsidRPr="008E5657">
              <w:rPr>
                <w:lang w:eastAsia="zh-CN"/>
              </w:rPr>
              <w:t>3 816,72</w:t>
            </w:r>
          </w:p>
        </w:tc>
        <w:tc>
          <w:tcPr>
            <w:tcW w:w="329" w:type="pct"/>
            <w:vAlign w:val="center"/>
            <w:hideMark/>
          </w:tcPr>
          <w:p w:rsidR="008E5657" w:rsidRPr="008E5657" w:rsidRDefault="008E5657" w:rsidP="008E5657">
            <w:pPr>
              <w:pStyle w:val="1fffb"/>
              <w:rPr>
                <w:lang w:eastAsia="zh-CN"/>
              </w:rPr>
            </w:pPr>
            <w:r w:rsidRPr="008E5657">
              <w:rPr>
                <w:lang w:eastAsia="zh-CN"/>
              </w:rPr>
              <w:t>3 718,21</w:t>
            </w:r>
          </w:p>
        </w:tc>
        <w:tc>
          <w:tcPr>
            <w:tcW w:w="329" w:type="pct"/>
            <w:vAlign w:val="center"/>
            <w:hideMark/>
          </w:tcPr>
          <w:p w:rsidR="008E5657" w:rsidRPr="008E5657" w:rsidRDefault="008E5657" w:rsidP="008E5657">
            <w:pPr>
              <w:pStyle w:val="1fffb"/>
              <w:rPr>
                <w:lang w:eastAsia="zh-CN"/>
              </w:rPr>
            </w:pPr>
            <w:r w:rsidRPr="008E5657">
              <w:rPr>
                <w:lang w:eastAsia="zh-CN"/>
              </w:rPr>
              <w:t>3 718,21</w:t>
            </w:r>
          </w:p>
        </w:tc>
        <w:tc>
          <w:tcPr>
            <w:tcW w:w="320" w:type="pct"/>
            <w:vAlign w:val="center"/>
            <w:hideMark/>
          </w:tcPr>
          <w:p w:rsidR="008E5657" w:rsidRPr="008E5657" w:rsidRDefault="008E5657" w:rsidP="008E5657">
            <w:pPr>
              <w:pStyle w:val="1fffb"/>
              <w:rPr>
                <w:lang w:eastAsia="zh-CN"/>
              </w:rPr>
            </w:pPr>
            <w:r w:rsidRPr="008E5657">
              <w:rPr>
                <w:lang w:eastAsia="zh-CN"/>
              </w:rPr>
              <w:t>3 718,21</w:t>
            </w:r>
          </w:p>
        </w:tc>
        <w:tc>
          <w:tcPr>
            <w:tcW w:w="406" w:type="pct"/>
            <w:vAlign w:val="center"/>
            <w:hideMark/>
          </w:tcPr>
          <w:p w:rsidR="008E5657" w:rsidRPr="008E5657" w:rsidRDefault="008E5657" w:rsidP="008E5657">
            <w:pPr>
              <w:pStyle w:val="1fffb"/>
              <w:rPr>
                <w:lang w:eastAsia="zh-CN"/>
              </w:rPr>
            </w:pPr>
            <w:r w:rsidRPr="008E5657">
              <w:rPr>
                <w:lang w:eastAsia="zh-CN"/>
              </w:rPr>
              <w:t>4 561,42</w:t>
            </w:r>
          </w:p>
        </w:tc>
      </w:tr>
    </w:tbl>
    <w:p w:rsidR="008E5657" w:rsidRPr="008E5657" w:rsidRDefault="008E5657" w:rsidP="008E5657">
      <w:pPr>
        <w:pStyle w:val="11ff3"/>
        <w:rPr>
          <w:sz w:val="18"/>
          <w:szCs w:val="18"/>
        </w:rPr>
      </w:pPr>
      <w:r w:rsidRPr="008E5657">
        <w:rPr>
          <w:sz w:val="18"/>
          <w:szCs w:val="18"/>
        </w:rPr>
        <w:t>Тарифы указаны по полугодиям, средний тариф не утверждается ЛенРТК</w:t>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p>
    <w:p w:rsidR="00E80EAE" w:rsidRPr="007E25D6" w:rsidRDefault="008E5657" w:rsidP="008E5657">
      <w:pPr>
        <w:pStyle w:val="11ff3"/>
      </w:pPr>
      <w:r w:rsidRPr="008E5657">
        <w:rPr>
          <w:sz w:val="18"/>
          <w:szCs w:val="18"/>
        </w:rPr>
        <w:t>Данные в целом по тарифной зоне Ленинградской области (Бокситогорский МР, Всеволожский МР, Кингисеппский МР, Лужский МР, Подпорожский МР, Приозерский МР, Сланцевский МР), в разрезе котельных тариф не утверждается ЛенРТК</w:t>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tab/>
      </w:r>
      <w:r>
        <w:tab/>
      </w:r>
      <w:r>
        <w:tab/>
      </w:r>
      <w:r>
        <w:tab/>
      </w:r>
      <w:r>
        <w:tab/>
      </w:r>
      <w:r>
        <w:tab/>
      </w:r>
      <w:r>
        <w:tab/>
      </w:r>
    </w:p>
    <w:p w:rsidR="003D2878" w:rsidRDefault="008E5657" w:rsidP="00987292">
      <w:pPr>
        <w:pStyle w:val="11ff3"/>
      </w:pPr>
      <w:r w:rsidRPr="007E25D6">
        <w:rPr>
          <w:u w:val="single"/>
        </w:rPr>
        <w:t>Таблица 1.11.1.</w:t>
      </w:r>
      <w:r>
        <w:rPr>
          <w:u w:val="single"/>
        </w:rPr>
        <w:t>3</w:t>
      </w:r>
      <w:r w:rsidRPr="007E25D6">
        <w:rPr>
          <w:u w:val="single"/>
        </w:rPr>
        <w:t xml:space="preserve"> – </w:t>
      </w:r>
      <w:r w:rsidRPr="008E5657">
        <w:t>Тарифы на теплоноситель в виде горячей воды для потребителей (без НДС), руб./куб. м</w:t>
      </w:r>
      <w:r w:rsidRPr="008E5657">
        <w:tab/>
      </w:r>
      <w:r w:rsidRPr="008E5657">
        <w:tab/>
      </w:r>
      <w:r w:rsidRPr="008E5657">
        <w:tab/>
      </w:r>
      <w:r w:rsidRPr="008E5657">
        <w:tab/>
      </w:r>
      <w:r w:rsidRPr="008E5657">
        <w:tab/>
      </w:r>
    </w:p>
    <w:tbl>
      <w:tblPr>
        <w:tblW w:w="0" w:type="auto"/>
        <w:tblLayout w:type="fixed"/>
        <w:tblLook w:val="04A0" w:firstRow="1" w:lastRow="0" w:firstColumn="1" w:lastColumn="0" w:noHBand="0" w:noVBand="1"/>
      </w:tblPr>
      <w:tblGrid>
        <w:gridCol w:w="479"/>
        <w:gridCol w:w="2493"/>
        <w:gridCol w:w="902"/>
        <w:gridCol w:w="1168"/>
        <w:gridCol w:w="1168"/>
        <w:gridCol w:w="1085"/>
        <w:gridCol w:w="661"/>
        <w:gridCol w:w="661"/>
        <w:gridCol w:w="1085"/>
        <w:gridCol w:w="1085"/>
        <w:gridCol w:w="1085"/>
        <w:gridCol w:w="1085"/>
        <w:gridCol w:w="1085"/>
        <w:gridCol w:w="1085"/>
      </w:tblGrid>
      <w:tr w:rsidR="008E5657" w:rsidRPr="008E5657" w:rsidTr="00C2441E">
        <w:trPr>
          <w:trHeight w:val="885"/>
        </w:trPr>
        <w:tc>
          <w:tcPr>
            <w:tcW w:w="479" w:type="dxa"/>
            <w:vMerge w:val="restart"/>
            <w:tcBorders>
              <w:top w:val="single" w:sz="4" w:space="0" w:color="auto"/>
              <w:left w:val="single" w:sz="4" w:space="0" w:color="auto"/>
              <w:bottom w:val="single" w:sz="4" w:space="0" w:color="000000"/>
              <w:right w:val="single" w:sz="4" w:space="0" w:color="auto"/>
            </w:tcBorders>
            <w:vAlign w:val="center"/>
            <w:hideMark/>
          </w:tcPr>
          <w:p w:rsidR="008E5657" w:rsidRPr="008E5657" w:rsidRDefault="008E5657" w:rsidP="008E5657">
            <w:pPr>
              <w:pStyle w:val="1fffb"/>
              <w:rPr>
                <w:lang w:eastAsia="zh-CN"/>
              </w:rPr>
            </w:pPr>
            <w:r w:rsidRPr="008E5657">
              <w:rPr>
                <w:lang w:eastAsia="zh-CN"/>
              </w:rPr>
              <w:t>№ п/п</w:t>
            </w:r>
          </w:p>
        </w:tc>
        <w:tc>
          <w:tcPr>
            <w:tcW w:w="2493" w:type="dxa"/>
            <w:vMerge w:val="restart"/>
            <w:tcBorders>
              <w:top w:val="single" w:sz="4" w:space="0" w:color="auto"/>
              <w:left w:val="single" w:sz="4" w:space="0" w:color="auto"/>
              <w:bottom w:val="single" w:sz="4" w:space="0" w:color="000000"/>
              <w:right w:val="single" w:sz="4" w:space="0" w:color="auto"/>
            </w:tcBorders>
            <w:vAlign w:val="center"/>
            <w:hideMark/>
          </w:tcPr>
          <w:p w:rsidR="008E5657" w:rsidRPr="008E5657" w:rsidRDefault="008E5657" w:rsidP="008E5657">
            <w:pPr>
              <w:pStyle w:val="1fffb"/>
              <w:rPr>
                <w:lang w:eastAsia="zh-CN"/>
              </w:rPr>
            </w:pPr>
            <w:r w:rsidRPr="008E5657">
              <w:rPr>
                <w:lang w:eastAsia="zh-CN"/>
              </w:rPr>
              <w:t>Наименование снабжающей (теплосетевой) организации</w:t>
            </w:r>
          </w:p>
        </w:tc>
        <w:tc>
          <w:tcPr>
            <w:tcW w:w="3238" w:type="dxa"/>
            <w:gridSpan w:val="3"/>
            <w:tcBorders>
              <w:top w:val="single" w:sz="4" w:space="0" w:color="auto"/>
              <w:left w:val="nil"/>
              <w:bottom w:val="single" w:sz="4" w:space="0" w:color="auto"/>
              <w:right w:val="single" w:sz="4" w:space="0" w:color="000000"/>
            </w:tcBorders>
            <w:vAlign w:val="center"/>
            <w:hideMark/>
          </w:tcPr>
          <w:p w:rsidR="008E5657" w:rsidRPr="008E5657" w:rsidRDefault="008E5657" w:rsidP="008E5657">
            <w:pPr>
              <w:pStyle w:val="1fffb"/>
              <w:rPr>
                <w:lang w:eastAsia="zh-CN"/>
              </w:rPr>
            </w:pPr>
            <w:r w:rsidRPr="008E5657">
              <w:rPr>
                <w:lang w:eastAsia="zh-CN"/>
              </w:rPr>
              <w:t>2021</w:t>
            </w:r>
          </w:p>
        </w:tc>
        <w:tc>
          <w:tcPr>
            <w:tcW w:w="2407" w:type="dxa"/>
            <w:gridSpan w:val="3"/>
            <w:tcBorders>
              <w:top w:val="single" w:sz="4" w:space="0" w:color="auto"/>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2022</w:t>
            </w:r>
          </w:p>
        </w:tc>
        <w:tc>
          <w:tcPr>
            <w:tcW w:w="2170" w:type="dxa"/>
            <w:gridSpan w:val="2"/>
            <w:tcBorders>
              <w:top w:val="single" w:sz="4" w:space="0" w:color="auto"/>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2023</w:t>
            </w:r>
          </w:p>
        </w:tc>
        <w:tc>
          <w:tcPr>
            <w:tcW w:w="2170" w:type="dxa"/>
            <w:gridSpan w:val="2"/>
            <w:tcBorders>
              <w:top w:val="single" w:sz="4" w:space="0" w:color="auto"/>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2024</w:t>
            </w:r>
          </w:p>
        </w:tc>
        <w:tc>
          <w:tcPr>
            <w:tcW w:w="2170" w:type="dxa"/>
            <w:gridSpan w:val="2"/>
            <w:tcBorders>
              <w:top w:val="single" w:sz="4" w:space="0" w:color="auto"/>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2025</w:t>
            </w:r>
          </w:p>
        </w:tc>
      </w:tr>
      <w:tr w:rsidR="008E5657" w:rsidRPr="008E5657" w:rsidTr="00C2441E">
        <w:trPr>
          <w:trHeight w:val="148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8E5657" w:rsidRPr="008E5657" w:rsidRDefault="008E5657" w:rsidP="008E5657">
            <w:pPr>
              <w:pStyle w:val="1fffb"/>
              <w:rPr>
                <w:lang w:eastAsia="zh-CN"/>
              </w:rPr>
            </w:pPr>
          </w:p>
        </w:tc>
        <w:tc>
          <w:tcPr>
            <w:tcW w:w="2493" w:type="dxa"/>
            <w:vMerge/>
            <w:tcBorders>
              <w:top w:val="single" w:sz="4" w:space="0" w:color="auto"/>
              <w:left w:val="single" w:sz="4" w:space="0" w:color="auto"/>
              <w:bottom w:val="single" w:sz="4" w:space="0" w:color="000000"/>
              <w:right w:val="single" w:sz="4" w:space="0" w:color="auto"/>
            </w:tcBorders>
            <w:vAlign w:val="center"/>
            <w:hideMark/>
          </w:tcPr>
          <w:p w:rsidR="008E5657" w:rsidRPr="008E5657" w:rsidRDefault="008E5657" w:rsidP="008E5657">
            <w:pPr>
              <w:pStyle w:val="1fffb"/>
              <w:rPr>
                <w:lang w:eastAsia="zh-CN"/>
              </w:rPr>
            </w:pPr>
          </w:p>
        </w:tc>
        <w:tc>
          <w:tcPr>
            <w:tcW w:w="902"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I полугодие</w:t>
            </w:r>
          </w:p>
        </w:tc>
        <w:tc>
          <w:tcPr>
            <w:tcW w:w="1168"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с 01.07.21 до даты вступления в силу приказа ЛенРТК от 15.12.2021 №382-п</w:t>
            </w:r>
          </w:p>
        </w:tc>
        <w:tc>
          <w:tcPr>
            <w:tcW w:w="1168"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с даты вступления в силу приказа ЛенРТК от 15.12.2021 №382-п по 31.12.2021</w:t>
            </w:r>
          </w:p>
        </w:tc>
        <w:tc>
          <w:tcPr>
            <w:tcW w:w="1085"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I полугодие</w:t>
            </w:r>
          </w:p>
        </w:tc>
        <w:tc>
          <w:tcPr>
            <w:tcW w:w="661"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sz w:val="16"/>
                <w:szCs w:val="16"/>
                <w:lang w:eastAsia="zh-CN"/>
              </w:rPr>
            </w:pPr>
            <w:r w:rsidRPr="008E5657">
              <w:rPr>
                <w:sz w:val="16"/>
                <w:szCs w:val="16"/>
                <w:lang w:eastAsia="zh-CN"/>
              </w:rPr>
              <w:t>01.07.-30.11.</w:t>
            </w:r>
          </w:p>
        </w:tc>
        <w:tc>
          <w:tcPr>
            <w:tcW w:w="661"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sz w:val="16"/>
                <w:szCs w:val="16"/>
                <w:lang w:eastAsia="zh-CN"/>
              </w:rPr>
            </w:pPr>
            <w:r w:rsidRPr="008E5657">
              <w:rPr>
                <w:sz w:val="16"/>
                <w:szCs w:val="16"/>
                <w:lang w:eastAsia="zh-CN"/>
              </w:rPr>
              <w:t>01.12.-31.12.</w:t>
            </w:r>
          </w:p>
        </w:tc>
        <w:tc>
          <w:tcPr>
            <w:tcW w:w="1085"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I полугодие</w:t>
            </w:r>
          </w:p>
        </w:tc>
        <w:tc>
          <w:tcPr>
            <w:tcW w:w="1085"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II полугодие</w:t>
            </w:r>
          </w:p>
        </w:tc>
        <w:tc>
          <w:tcPr>
            <w:tcW w:w="1085"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I полугодие</w:t>
            </w:r>
          </w:p>
        </w:tc>
        <w:tc>
          <w:tcPr>
            <w:tcW w:w="1085"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II полугодие</w:t>
            </w:r>
          </w:p>
        </w:tc>
        <w:tc>
          <w:tcPr>
            <w:tcW w:w="1085"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I полугодие</w:t>
            </w:r>
          </w:p>
        </w:tc>
        <w:tc>
          <w:tcPr>
            <w:tcW w:w="1085"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II полугодие</w:t>
            </w:r>
          </w:p>
        </w:tc>
      </w:tr>
      <w:tr w:rsidR="008E5657" w:rsidRPr="008E5657" w:rsidTr="00C2441E">
        <w:trPr>
          <w:trHeight w:val="465"/>
        </w:trPr>
        <w:tc>
          <w:tcPr>
            <w:tcW w:w="479" w:type="dxa"/>
            <w:tcBorders>
              <w:top w:val="nil"/>
              <w:left w:val="single" w:sz="4" w:space="0" w:color="auto"/>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1</w:t>
            </w:r>
          </w:p>
        </w:tc>
        <w:tc>
          <w:tcPr>
            <w:tcW w:w="2493"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ООО «Петербургтеплоэнерго»</w:t>
            </w:r>
          </w:p>
        </w:tc>
        <w:tc>
          <w:tcPr>
            <w:tcW w:w="902"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42,24</w:t>
            </w:r>
          </w:p>
        </w:tc>
        <w:tc>
          <w:tcPr>
            <w:tcW w:w="1168"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47,98</w:t>
            </w:r>
          </w:p>
        </w:tc>
        <w:tc>
          <w:tcPr>
            <w:tcW w:w="1168"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47,98</w:t>
            </w:r>
          </w:p>
        </w:tc>
        <w:tc>
          <w:tcPr>
            <w:tcW w:w="1085"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47,00</w:t>
            </w:r>
          </w:p>
        </w:tc>
        <w:tc>
          <w:tcPr>
            <w:tcW w:w="661"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48,87</w:t>
            </w:r>
          </w:p>
        </w:tc>
        <w:tc>
          <w:tcPr>
            <w:tcW w:w="661"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50,79</w:t>
            </w:r>
          </w:p>
        </w:tc>
        <w:tc>
          <w:tcPr>
            <w:tcW w:w="1085"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50,79</w:t>
            </w:r>
          </w:p>
        </w:tc>
        <w:tc>
          <w:tcPr>
            <w:tcW w:w="1085"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50,79</w:t>
            </w:r>
          </w:p>
        </w:tc>
        <w:tc>
          <w:tcPr>
            <w:tcW w:w="1085"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50,79</w:t>
            </w:r>
          </w:p>
        </w:tc>
        <w:tc>
          <w:tcPr>
            <w:tcW w:w="1085"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68,53</w:t>
            </w:r>
          </w:p>
        </w:tc>
        <w:tc>
          <w:tcPr>
            <w:tcW w:w="1085"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66,83</w:t>
            </w:r>
          </w:p>
        </w:tc>
        <w:tc>
          <w:tcPr>
            <w:tcW w:w="1085" w:type="dxa"/>
            <w:tcBorders>
              <w:top w:val="nil"/>
              <w:left w:val="nil"/>
              <w:bottom w:val="single" w:sz="4" w:space="0" w:color="auto"/>
              <w:right w:val="single" w:sz="4" w:space="0" w:color="auto"/>
            </w:tcBorders>
            <w:vAlign w:val="center"/>
            <w:hideMark/>
          </w:tcPr>
          <w:p w:rsidR="008E5657" w:rsidRPr="008E5657" w:rsidRDefault="008E5657" w:rsidP="008E5657">
            <w:pPr>
              <w:pStyle w:val="1fffb"/>
              <w:rPr>
                <w:lang w:eastAsia="zh-CN"/>
              </w:rPr>
            </w:pPr>
            <w:r w:rsidRPr="008E5657">
              <w:rPr>
                <w:lang w:eastAsia="zh-CN"/>
              </w:rPr>
              <w:t>66,83</w:t>
            </w:r>
          </w:p>
        </w:tc>
      </w:tr>
    </w:tbl>
    <w:p w:rsidR="00987292" w:rsidRPr="007E25D6" w:rsidRDefault="00987292" w:rsidP="00987292">
      <w:pPr>
        <w:pStyle w:val="11ff3"/>
        <w:rPr>
          <w:u w:val="single"/>
        </w:rPr>
      </w:pPr>
      <w:r w:rsidRPr="007E25D6">
        <w:rPr>
          <w:u w:val="single"/>
        </w:rPr>
        <w:lastRenderedPageBreak/>
        <w:t>Таблица 1.11.1.</w:t>
      </w:r>
      <w:r w:rsidR="008E5657">
        <w:rPr>
          <w:u w:val="single"/>
        </w:rPr>
        <w:t>4</w:t>
      </w:r>
      <w:r w:rsidRPr="007E25D6">
        <w:rPr>
          <w:u w:val="single"/>
        </w:rPr>
        <w:t xml:space="preserve"> – Тарифы на горячую воду для потребителей в открытых системах теплоснабжения (горячего водоснабжения) (с НДС), руб./куб. 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2334"/>
        <w:gridCol w:w="1083"/>
        <w:gridCol w:w="1167"/>
        <w:gridCol w:w="1167"/>
        <w:gridCol w:w="1083"/>
        <w:gridCol w:w="770"/>
        <w:gridCol w:w="770"/>
        <w:gridCol w:w="1083"/>
        <w:gridCol w:w="1083"/>
        <w:gridCol w:w="1083"/>
        <w:gridCol w:w="1083"/>
        <w:gridCol w:w="1083"/>
        <w:gridCol w:w="1083"/>
      </w:tblGrid>
      <w:tr w:rsidR="008E5657" w:rsidRPr="008E5657" w:rsidTr="008E5657">
        <w:trPr>
          <w:trHeight w:val="20"/>
        </w:trPr>
        <w:tc>
          <w:tcPr>
            <w:tcW w:w="216" w:type="pct"/>
            <w:vMerge w:val="restart"/>
            <w:vAlign w:val="center"/>
            <w:hideMark/>
          </w:tcPr>
          <w:p w:rsidR="008E5657" w:rsidRPr="008E5657" w:rsidRDefault="008E5657" w:rsidP="008E5657">
            <w:pPr>
              <w:pStyle w:val="1fffb"/>
              <w:rPr>
                <w:lang w:eastAsia="zh-CN"/>
              </w:rPr>
            </w:pPr>
            <w:r w:rsidRPr="008E5657">
              <w:rPr>
                <w:lang w:eastAsia="zh-CN"/>
              </w:rPr>
              <w:t>№ п/п</w:t>
            </w:r>
          </w:p>
        </w:tc>
        <w:tc>
          <w:tcPr>
            <w:tcW w:w="818" w:type="pct"/>
            <w:vMerge w:val="restart"/>
            <w:vAlign w:val="center"/>
            <w:hideMark/>
          </w:tcPr>
          <w:p w:rsidR="008E5657" w:rsidRPr="008E5657" w:rsidRDefault="008E5657" w:rsidP="008E5657">
            <w:pPr>
              <w:pStyle w:val="1fffb"/>
              <w:rPr>
                <w:lang w:eastAsia="zh-CN"/>
              </w:rPr>
            </w:pPr>
            <w:r w:rsidRPr="008E5657">
              <w:rPr>
                <w:lang w:eastAsia="zh-CN"/>
              </w:rPr>
              <w:t>Наименование снабжающей (теплосетевой) организации</w:t>
            </w:r>
          </w:p>
        </w:tc>
        <w:tc>
          <w:tcPr>
            <w:tcW w:w="1210" w:type="pct"/>
            <w:gridSpan w:val="3"/>
            <w:vAlign w:val="center"/>
            <w:hideMark/>
          </w:tcPr>
          <w:p w:rsidR="008E5657" w:rsidRPr="008E5657" w:rsidRDefault="008E5657" w:rsidP="008E5657">
            <w:pPr>
              <w:pStyle w:val="1fffb"/>
              <w:rPr>
                <w:lang w:eastAsia="zh-CN"/>
              </w:rPr>
            </w:pPr>
            <w:r w:rsidRPr="008E5657">
              <w:rPr>
                <w:lang w:eastAsia="zh-CN"/>
              </w:rPr>
              <w:t>2021</w:t>
            </w:r>
          </w:p>
        </w:tc>
        <w:tc>
          <w:tcPr>
            <w:tcW w:w="881" w:type="pct"/>
            <w:gridSpan w:val="3"/>
            <w:vAlign w:val="center"/>
            <w:hideMark/>
          </w:tcPr>
          <w:p w:rsidR="008E5657" w:rsidRPr="008E5657" w:rsidRDefault="008E5657" w:rsidP="008E5657">
            <w:pPr>
              <w:pStyle w:val="1fffb"/>
              <w:rPr>
                <w:lang w:eastAsia="zh-CN"/>
              </w:rPr>
            </w:pPr>
            <w:r w:rsidRPr="008E5657">
              <w:rPr>
                <w:lang w:eastAsia="zh-CN"/>
              </w:rPr>
              <w:t>2022</w:t>
            </w:r>
          </w:p>
        </w:tc>
        <w:tc>
          <w:tcPr>
            <w:tcW w:w="647" w:type="pct"/>
            <w:gridSpan w:val="2"/>
            <w:vAlign w:val="center"/>
            <w:hideMark/>
          </w:tcPr>
          <w:p w:rsidR="008E5657" w:rsidRPr="008E5657" w:rsidRDefault="008E5657" w:rsidP="008E5657">
            <w:pPr>
              <w:pStyle w:val="1fffb"/>
              <w:rPr>
                <w:lang w:eastAsia="zh-CN"/>
              </w:rPr>
            </w:pPr>
            <w:r w:rsidRPr="008E5657">
              <w:rPr>
                <w:lang w:eastAsia="zh-CN"/>
              </w:rPr>
              <w:t>2023</w:t>
            </w:r>
          </w:p>
        </w:tc>
        <w:tc>
          <w:tcPr>
            <w:tcW w:w="603" w:type="pct"/>
            <w:gridSpan w:val="2"/>
            <w:vAlign w:val="center"/>
            <w:hideMark/>
          </w:tcPr>
          <w:p w:rsidR="008E5657" w:rsidRPr="008E5657" w:rsidRDefault="008E5657" w:rsidP="008E5657">
            <w:pPr>
              <w:pStyle w:val="1fffb"/>
              <w:rPr>
                <w:lang w:eastAsia="zh-CN"/>
              </w:rPr>
            </w:pPr>
            <w:r w:rsidRPr="008E5657">
              <w:rPr>
                <w:lang w:eastAsia="zh-CN"/>
              </w:rPr>
              <w:t>2024</w:t>
            </w:r>
          </w:p>
        </w:tc>
        <w:tc>
          <w:tcPr>
            <w:tcW w:w="625" w:type="pct"/>
            <w:gridSpan w:val="2"/>
            <w:vAlign w:val="center"/>
            <w:hideMark/>
          </w:tcPr>
          <w:p w:rsidR="008E5657" w:rsidRPr="008E5657" w:rsidRDefault="008E5657" w:rsidP="008E5657">
            <w:pPr>
              <w:pStyle w:val="1fffb"/>
              <w:rPr>
                <w:lang w:eastAsia="zh-CN"/>
              </w:rPr>
            </w:pPr>
            <w:r w:rsidRPr="008E5657">
              <w:rPr>
                <w:lang w:eastAsia="zh-CN"/>
              </w:rPr>
              <w:t>2025</w:t>
            </w:r>
          </w:p>
        </w:tc>
      </w:tr>
      <w:tr w:rsidR="008E5657" w:rsidRPr="008E5657" w:rsidTr="008E5657">
        <w:trPr>
          <w:trHeight w:val="20"/>
        </w:trPr>
        <w:tc>
          <w:tcPr>
            <w:tcW w:w="216" w:type="pct"/>
            <w:vMerge/>
            <w:vAlign w:val="center"/>
            <w:hideMark/>
          </w:tcPr>
          <w:p w:rsidR="008E5657" w:rsidRPr="008E5657" w:rsidRDefault="008E5657" w:rsidP="008E5657">
            <w:pPr>
              <w:pStyle w:val="1fffb"/>
              <w:rPr>
                <w:lang w:eastAsia="zh-CN"/>
              </w:rPr>
            </w:pPr>
          </w:p>
        </w:tc>
        <w:tc>
          <w:tcPr>
            <w:tcW w:w="818" w:type="pct"/>
            <w:vMerge/>
            <w:vAlign w:val="center"/>
            <w:hideMark/>
          </w:tcPr>
          <w:p w:rsidR="008E5657" w:rsidRPr="008E5657" w:rsidRDefault="008E5657" w:rsidP="008E5657">
            <w:pPr>
              <w:pStyle w:val="1fffb"/>
              <w:rPr>
                <w:lang w:eastAsia="zh-CN"/>
              </w:rPr>
            </w:pPr>
          </w:p>
        </w:tc>
        <w:tc>
          <w:tcPr>
            <w:tcW w:w="279" w:type="pct"/>
            <w:vAlign w:val="center"/>
            <w:hideMark/>
          </w:tcPr>
          <w:p w:rsidR="008E5657" w:rsidRPr="008E5657" w:rsidRDefault="008E5657" w:rsidP="008E5657">
            <w:pPr>
              <w:pStyle w:val="1fffb"/>
              <w:rPr>
                <w:lang w:eastAsia="zh-CN"/>
              </w:rPr>
            </w:pPr>
            <w:r w:rsidRPr="008E5657">
              <w:rPr>
                <w:lang w:eastAsia="zh-CN"/>
              </w:rPr>
              <w:t>I полугодие</w:t>
            </w:r>
          </w:p>
        </w:tc>
        <w:tc>
          <w:tcPr>
            <w:tcW w:w="454" w:type="pct"/>
            <w:vAlign w:val="center"/>
            <w:hideMark/>
          </w:tcPr>
          <w:p w:rsidR="008E5657" w:rsidRPr="008E5657" w:rsidRDefault="008E5657" w:rsidP="008E5657">
            <w:pPr>
              <w:pStyle w:val="1fffb"/>
              <w:rPr>
                <w:lang w:eastAsia="zh-CN"/>
              </w:rPr>
            </w:pPr>
            <w:r w:rsidRPr="008E5657">
              <w:rPr>
                <w:lang w:eastAsia="zh-CN"/>
              </w:rPr>
              <w:t>с 01.07.21 до даты вступления в силу приказа ЛенРТК от 15.12.2021 №382-п</w:t>
            </w:r>
          </w:p>
        </w:tc>
        <w:tc>
          <w:tcPr>
            <w:tcW w:w="477" w:type="pct"/>
            <w:vAlign w:val="center"/>
            <w:hideMark/>
          </w:tcPr>
          <w:p w:rsidR="008E5657" w:rsidRPr="008E5657" w:rsidRDefault="008E5657" w:rsidP="008E5657">
            <w:pPr>
              <w:pStyle w:val="1fffb"/>
              <w:rPr>
                <w:lang w:eastAsia="zh-CN"/>
              </w:rPr>
            </w:pPr>
            <w:r w:rsidRPr="008E5657">
              <w:rPr>
                <w:lang w:eastAsia="zh-CN"/>
              </w:rPr>
              <w:t>с даты вступления в силу приказа ЛенРТК от 15.12.2021 №382-п по 31.12.2021</w:t>
            </w:r>
          </w:p>
        </w:tc>
        <w:tc>
          <w:tcPr>
            <w:tcW w:w="292" w:type="pct"/>
            <w:vAlign w:val="center"/>
            <w:hideMark/>
          </w:tcPr>
          <w:p w:rsidR="008E5657" w:rsidRPr="008E5657" w:rsidRDefault="008E5657" w:rsidP="008E5657">
            <w:pPr>
              <w:pStyle w:val="1fffb"/>
              <w:rPr>
                <w:lang w:eastAsia="zh-CN"/>
              </w:rPr>
            </w:pPr>
            <w:r w:rsidRPr="008E5657">
              <w:rPr>
                <w:lang w:eastAsia="zh-CN"/>
              </w:rPr>
              <w:t>I полугодие</w:t>
            </w:r>
          </w:p>
        </w:tc>
        <w:tc>
          <w:tcPr>
            <w:tcW w:w="306" w:type="pct"/>
            <w:vAlign w:val="center"/>
            <w:hideMark/>
          </w:tcPr>
          <w:p w:rsidR="008E5657" w:rsidRPr="008E5657" w:rsidRDefault="008E5657" w:rsidP="008E5657">
            <w:pPr>
              <w:pStyle w:val="1fffb"/>
              <w:rPr>
                <w:lang w:eastAsia="zh-CN"/>
              </w:rPr>
            </w:pPr>
            <w:r w:rsidRPr="008E5657">
              <w:rPr>
                <w:lang w:eastAsia="zh-CN"/>
              </w:rPr>
              <w:t>01.07.-30.11.</w:t>
            </w:r>
          </w:p>
        </w:tc>
        <w:tc>
          <w:tcPr>
            <w:tcW w:w="283" w:type="pct"/>
            <w:vAlign w:val="center"/>
            <w:hideMark/>
          </w:tcPr>
          <w:p w:rsidR="008E5657" w:rsidRPr="008E5657" w:rsidRDefault="008E5657" w:rsidP="008E5657">
            <w:pPr>
              <w:pStyle w:val="1fffb"/>
              <w:rPr>
                <w:lang w:eastAsia="zh-CN"/>
              </w:rPr>
            </w:pPr>
            <w:r w:rsidRPr="008E5657">
              <w:rPr>
                <w:lang w:eastAsia="zh-CN"/>
              </w:rPr>
              <w:t>01.12.-31.12.</w:t>
            </w:r>
          </w:p>
        </w:tc>
        <w:tc>
          <w:tcPr>
            <w:tcW w:w="306" w:type="pct"/>
            <w:vAlign w:val="center"/>
            <w:hideMark/>
          </w:tcPr>
          <w:p w:rsidR="008E5657" w:rsidRPr="008E5657" w:rsidRDefault="008E5657" w:rsidP="008E5657">
            <w:pPr>
              <w:pStyle w:val="1fffb"/>
              <w:rPr>
                <w:lang w:eastAsia="zh-CN"/>
              </w:rPr>
            </w:pPr>
            <w:r w:rsidRPr="008E5657">
              <w:rPr>
                <w:lang w:eastAsia="zh-CN"/>
              </w:rPr>
              <w:t>I полугодие</w:t>
            </w:r>
          </w:p>
        </w:tc>
        <w:tc>
          <w:tcPr>
            <w:tcW w:w="342" w:type="pct"/>
            <w:vAlign w:val="center"/>
            <w:hideMark/>
          </w:tcPr>
          <w:p w:rsidR="008E5657" w:rsidRPr="008E5657" w:rsidRDefault="008E5657" w:rsidP="008E5657">
            <w:pPr>
              <w:pStyle w:val="1fffb"/>
              <w:rPr>
                <w:lang w:eastAsia="zh-CN"/>
              </w:rPr>
            </w:pPr>
            <w:r w:rsidRPr="008E5657">
              <w:rPr>
                <w:lang w:eastAsia="zh-CN"/>
              </w:rPr>
              <w:t>II полугодие</w:t>
            </w:r>
          </w:p>
        </w:tc>
        <w:tc>
          <w:tcPr>
            <w:tcW w:w="301" w:type="pct"/>
            <w:vAlign w:val="center"/>
            <w:hideMark/>
          </w:tcPr>
          <w:p w:rsidR="008E5657" w:rsidRPr="008E5657" w:rsidRDefault="008E5657" w:rsidP="008E5657">
            <w:pPr>
              <w:pStyle w:val="1fffb"/>
              <w:rPr>
                <w:lang w:eastAsia="zh-CN"/>
              </w:rPr>
            </w:pPr>
            <w:r w:rsidRPr="008E5657">
              <w:rPr>
                <w:lang w:eastAsia="zh-CN"/>
              </w:rPr>
              <w:t>I полугодие</w:t>
            </w:r>
          </w:p>
        </w:tc>
        <w:tc>
          <w:tcPr>
            <w:tcW w:w="301" w:type="pct"/>
            <w:vAlign w:val="center"/>
            <w:hideMark/>
          </w:tcPr>
          <w:p w:rsidR="008E5657" w:rsidRPr="008E5657" w:rsidRDefault="008E5657" w:rsidP="008E5657">
            <w:pPr>
              <w:pStyle w:val="1fffb"/>
              <w:rPr>
                <w:lang w:eastAsia="zh-CN"/>
              </w:rPr>
            </w:pPr>
            <w:r w:rsidRPr="008E5657">
              <w:rPr>
                <w:lang w:eastAsia="zh-CN"/>
              </w:rPr>
              <w:t>II полугодие</w:t>
            </w:r>
          </w:p>
        </w:tc>
        <w:tc>
          <w:tcPr>
            <w:tcW w:w="292" w:type="pct"/>
            <w:vAlign w:val="center"/>
            <w:hideMark/>
          </w:tcPr>
          <w:p w:rsidR="008E5657" w:rsidRPr="008E5657" w:rsidRDefault="008E5657" w:rsidP="008E5657">
            <w:pPr>
              <w:pStyle w:val="1fffb"/>
              <w:rPr>
                <w:lang w:eastAsia="zh-CN"/>
              </w:rPr>
            </w:pPr>
            <w:r w:rsidRPr="008E5657">
              <w:rPr>
                <w:lang w:eastAsia="zh-CN"/>
              </w:rPr>
              <w:t>I полугодие</w:t>
            </w:r>
          </w:p>
        </w:tc>
        <w:tc>
          <w:tcPr>
            <w:tcW w:w="333" w:type="pct"/>
            <w:vAlign w:val="center"/>
            <w:hideMark/>
          </w:tcPr>
          <w:p w:rsidR="008E5657" w:rsidRPr="008E5657" w:rsidRDefault="008E5657" w:rsidP="008E5657">
            <w:pPr>
              <w:pStyle w:val="1fffb"/>
              <w:rPr>
                <w:lang w:eastAsia="zh-CN"/>
              </w:rPr>
            </w:pPr>
            <w:r w:rsidRPr="008E5657">
              <w:rPr>
                <w:lang w:eastAsia="zh-CN"/>
              </w:rPr>
              <w:t>II полугодие</w:t>
            </w:r>
          </w:p>
        </w:tc>
      </w:tr>
      <w:tr w:rsidR="008E5657" w:rsidRPr="008E5657" w:rsidTr="008E5657">
        <w:trPr>
          <w:trHeight w:val="20"/>
        </w:trPr>
        <w:tc>
          <w:tcPr>
            <w:tcW w:w="5000" w:type="pct"/>
            <w:gridSpan w:val="14"/>
            <w:vAlign w:val="center"/>
            <w:hideMark/>
          </w:tcPr>
          <w:p w:rsidR="008E5657" w:rsidRPr="008E5657" w:rsidRDefault="008E5657" w:rsidP="008E5657">
            <w:pPr>
              <w:pStyle w:val="1fffb"/>
              <w:rPr>
                <w:lang w:eastAsia="zh-CN"/>
              </w:rPr>
            </w:pPr>
            <w:r w:rsidRPr="008E5657">
              <w:rPr>
                <w:lang w:eastAsia="zh-CN"/>
              </w:rPr>
              <w:t>Тарифы на горячую воду, поставляемую ООО "Петербургтеплоэнерго" потребителям (кроме населения) (без НДС)</w:t>
            </w:r>
          </w:p>
        </w:tc>
      </w:tr>
      <w:tr w:rsidR="008E5657" w:rsidRPr="008E5657" w:rsidTr="008E5657">
        <w:trPr>
          <w:trHeight w:val="20"/>
        </w:trPr>
        <w:tc>
          <w:tcPr>
            <w:tcW w:w="216" w:type="pct"/>
            <w:vAlign w:val="center"/>
            <w:hideMark/>
          </w:tcPr>
          <w:p w:rsidR="008E5657" w:rsidRPr="008E5657" w:rsidRDefault="008E5657" w:rsidP="008E5657">
            <w:pPr>
              <w:pStyle w:val="1fffb"/>
              <w:rPr>
                <w:lang w:eastAsia="zh-CN"/>
              </w:rPr>
            </w:pPr>
            <w:r w:rsidRPr="008E5657">
              <w:rPr>
                <w:lang w:eastAsia="zh-CN"/>
              </w:rPr>
              <w:t>1</w:t>
            </w:r>
          </w:p>
        </w:tc>
        <w:tc>
          <w:tcPr>
            <w:tcW w:w="818" w:type="pct"/>
            <w:vAlign w:val="center"/>
            <w:hideMark/>
          </w:tcPr>
          <w:p w:rsidR="008E5657" w:rsidRPr="008E5657" w:rsidRDefault="008E5657" w:rsidP="008E5657">
            <w:pPr>
              <w:pStyle w:val="1fffb"/>
              <w:rPr>
                <w:lang w:eastAsia="zh-CN"/>
              </w:rPr>
            </w:pPr>
            <w:r w:rsidRPr="008E5657">
              <w:rPr>
                <w:lang w:eastAsia="zh-CN"/>
              </w:rPr>
              <w:t>Компонент на тепловую энергию, руб./Гкал</w:t>
            </w:r>
          </w:p>
        </w:tc>
        <w:tc>
          <w:tcPr>
            <w:tcW w:w="279" w:type="pct"/>
            <w:vAlign w:val="center"/>
            <w:hideMark/>
          </w:tcPr>
          <w:p w:rsidR="008E5657" w:rsidRPr="008E5657" w:rsidRDefault="008E5657" w:rsidP="008E5657">
            <w:pPr>
              <w:pStyle w:val="1fffb"/>
              <w:rPr>
                <w:lang w:eastAsia="zh-CN"/>
              </w:rPr>
            </w:pPr>
            <w:r w:rsidRPr="008E5657">
              <w:rPr>
                <w:lang w:eastAsia="zh-CN"/>
              </w:rPr>
              <w:t>2 368,85</w:t>
            </w:r>
          </w:p>
        </w:tc>
        <w:tc>
          <w:tcPr>
            <w:tcW w:w="454" w:type="pct"/>
            <w:vAlign w:val="center"/>
            <w:hideMark/>
          </w:tcPr>
          <w:p w:rsidR="008E5657" w:rsidRPr="008E5657" w:rsidRDefault="008E5657" w:rsidP="008E5657">
            <w:pPr>
              <w:pStyle w:val="1fffb"/>
              <w:rPr>
                <w:lang w:eastAsia="zh-CN"/>
              </w:rPr>
            </w:pPr>
            <w:r w:rsidRPr="008E5657">
              <w:rPr>
                <w:lang w:eastAsia="zh-CN"/>
              </w:rPr>
              <w:t>2 427,03</w:t>
            </w:r>
          </w:p>
        </w:tc>
        <w:tc>
          <w:tcPr>
            <w:tcW w:w="477" w:type="pct"/>
            <w:vAlign w:val="center"/>
            <w:hideMark/>
          </w:tcPr>
          <w:p w:rsidR="008E5657" w:rsidRPr="008E5657" w:rsidRDefault="008E5657" w:rsidP="008E5657">
            <w:pPr>
              <w:pStyle w:val="1fffb"/>
              <w:rPr>
                <w:lang w:eastAsia="zh-CN"/>
              </w:rPr>
            </w:pPr>
            <w:r w:rsidRPr="008E5657">
              <w:rPr>
                <w:lang w:eastAsia="zh-CN"/>
              </w:rPr>
              <w:t>3 296,38</w:t>
            </w:r>
          </w:p>
        </w:tc>
        <w:tc>
          <w:tcPr>
            <w:tcW w:w="292" w:type="pct"/>
            <w:vAlign w:val="center"/>
            <w:hideMark/>
          </w:tcPr>
          <w:p w:rsidR="008E5657" w:rsidRPr="008E5657" w:rsidRDefault="008E5657" w:rsidP="008E5657">
            <w:pPr>
              <w:pStyle w:val="1fffb"/>
              <w:rPr>
                <w:lang w:eastAsia="zh-CN"/>
              </w:rPr>
            </w:pPr>
            <w:r w:rsidRPr="008E5657">
              <w:rPr>
                <w:lang w:eastAsia="zh-CN"/>
              </w:rPr>
              <w:t>3 296,38</w:t>
            </w:r>
          </w:p>
        </w:tc>
        <w:tc>
          <w:tcPr>
            <w:tcW w:w="306" w:type="pct"/>
            <w:vAlign w:val="center"/>
            <w:hideMark/>
          </w:tcPr>
          <w:p w:rsidR="008E5657" w:rsidRPr="008E5657" w:rsidRDefault="008E5657" w:rsidP="008E5657">
            <w:pPr>
              <w:pStyle w:val="1fffb"/>
              <w:rPr>
                <w:lang w:eastAsia="zh-CN"/>
              </w:rPr>
            </w:pPr>
            <w:r w:rsidRPr="008E5657">
              <w:rPr>
                <w:lang w:eastAsia="zh-CN"/>
              </w:rPr>
              <w:t>3 495,34</w:t>
            </w:r>
          </w:p>
        </w:tc>
        <w:tc>
          <w:tcPr>
            <w:tcW w:w="283" w:type="pct"/>
            <w:vAlign w:val="center"/>
            <w:hideMark/>
          </w:tcPr>
          <w:p w:rsidR="008E5657" w:rsidRPr="008E5657" w:rsidRDefault="008E5657" w:rsidP="008E5657">
            <w:pPr>
              <w:pStyle w:val="1fffb"/>
              <w:rPr>
                <w:lang w:eastAsia="zh-CN"/>
              </w:rPr>
            </w:pPr>
            <w:r w:rsidRPr="008E5657">
              <w:rPr>
                <w:lang w:eastAsia="zh-CN"/>
              </w:rPr>
              <w:t>3 816,72</w:t>
            </w:r>
          </w:p>
        </w:tc>
        <w:tc>
          <w:tcPr>
            <w:tcW w:w="306" w:type="pct"/>
            <w:vAlign w:val="center"/>
            <w:hideMark/>
          </w:tcPr>
          <w:p w:rsidR="008E5657" w:rsidRPr="008E5657" w:rsidRDefault="008E5657" w:rsidP="008E5657">
            <w:pPr>
              <w:pStyle w:val="1fffb"/>
              <w:rPr>
                <w:lang w:eastAsia="zh-CN"/>
              </w:rPr>
            </w:pPr>
            <w:r w:rsidRPr="008E5657">
              <w:rPr>
                <w:lang w:eastAsia="zh-CN"/>
              </w:rPr>
              <w:t>3 816,72</w:t>
            </w:r>
          </w:p>
        </w:tc>
        <w:tc>
          <w:tcPr>
            <w:tcW w:w="342" w:type="pct"/>
            <w:vAlign w:val="center"/>
            <w:hideMark/>
          </w:tcPr>
          <w:p w:rsidR="008E5657" w:rsidRPr="008E5657" w:rsidRDefault="008E5657" w:rsidP="008E5657">
            <w:pPr>
              <w:pStyle w:val="1fffb"/>
              <w:rPr>
                <w:lang w:eastAsia="zh-CN"/>
              </w:rPr>
            </w:pPr>
            <w:r w:rsidRPr="008E5657">
              <w:rPr>
                <w:lang w:eastAsia="zh-CN"/>
              </w:rPr>
              <w:t>3 816,72</w:t>
            </w:r>
          </w:p>
        </w:tc>
        <w:tc>
          <w:tcPr>
            <w:tcW w:w="301" w:type="pct"/>
            <w:vAlign w:val="center"/>
            <w:hideMark/>
          </w:tcPr>
          <w:p w:rsidR="008E5657" w:rsidRPr="008E5657" w:rsidRDefault="008E5657" w:rsidP="008E5657">
            <w:pPr>
              <w:pStyle w:val="1fffb"/>
              <w:rPr>
                <w:lang w:eastAsia="zh-CN"/>
              </w:rPr>
            </w:pPr>
            <w:r w:rsidRPr="008E5657">
              <w:rPr>
                <w:lang w:eastAsia="zh-CN"/>
              </w:rPr>
              <w:t>3 718,21</w:t>
            </w:r>
          </w:p>
        </w:tc>
        <w:tc>
          <w:tcPr>
            <w:tcW w:w="301" w:type="pct"/>
            <w:vAlign w:val="center"/>
            <w:hideMark/>
          </w:tcPr>
          <w:p w:rsidR="008E5657" w:rsidRPr="008E5657" w:rsidRDefault="008E5657" w:rsidP="008E5657">
            <w:pPr>
              <w:pStyle w:val="1fffb"/>
              <w:rPr>
                <w:lang w:eastAsia="zh-CN"/>
              </w:rPr>
            </w:pPr>
            <w:r w:rsidRPr="008E5657">
              <w:rPr>
                <w:lang w:eastAsia="zh-CN"/>
              </w:rPr>
              <w:t>3 718,21</w:t>
            </w:r>
          </w:p>
        </w:tc>
        <w:tc>
          <w:tcPr>
            <w:tcW w:w="292" w:type="pct"/>
            <w:vAlign w:val="center"/>
            <w:hideMark/>
          </w:tcPr>
          <w:p w:rsidR="008E5657" w:rsidRPr="008E5657" w:rsidRDefault="008E5657" w:rsidP="008E5657">
            <w:pPr>
              <w:pStyle w:val="1fffb"/>
              <w:rPr>
                <w:lang w:eastAsia="zh-CN"/>
              </w:rPr>
            </w:pPr>
            <w:r w:rsidRPr="008E5657">
              <w:rPr>
                <w:lang w:eastAsia="zh-CN"/>
              </w:rPr>
              <w:t>3 718,21</w:t>
            </w:r>
          </w:p>
        </w:tc>
        <w:tc>
          <w:tcPr>
            <w:tcW w:w="333" w:type="pct"/>
            <w:vAlign w:val="center"/>
            <w:hideMark/>
          </w:tcPr>
          <w:p w:rsidR="008E5657" w:rsidRPr="008E5657" w:rsidRDefault="008E5657" w:rsidP="008E5657">
            <w:pPr>
              <w:pStyle w:val="1fffb"/>
              <w:rPr>
                <w:lang w:eastAsia="zh-CN"/>
              </w:rPr>
            </w:pPr>
            <w:r w:rsidRPr="008E5657">
              <w:rPr>
                <w:lang w:eastAsia="zh-CN"/>
              </w:rPr>
              <w:t>4 561,42</w:t>
            </w:r>
          </w:p>
        </w:tc>
      </w:tr>
      <w:tr w:rsidR="008E5657" w:rsidRPr="008E5657" w:rsidTr="008E5657">
        <w:trPr>
          <w:trHeight w:val="20"/>
        </w:trPr>
        <w:tc>
          <w:tcPr>
            <w:tcW w:w="216" w:type="pct"/>
            <w:vAlign w:val="center"/>
            <w:hideMark/>
          </w:tcPr>
          <w:p w:rsidR="008E5657" w:rsidRPr="008E5657" w:rsidRDefault="008E5657" w:rsidP="008E5657">
            <w:pPr>
              <w:pStyle w:val="1fffb"/>
              <w:rPr>
                <w:lang w:eastAsia="zh-CN"/>
              </w:rPr>
            </w:pPr>
            <w:r w:rsidRPr="008E5657">
              <w:rPr>
                <w:lang w:eastAsia="zh-CN"/>
              </w:rPr>
              <w:t>2</w:t>
            </w:r>
          </w:p>
        </w:tc>
        <w:tc>
          <w:tcPr>
            <w:tcW w:w="818" w:type="pct"/>
            <w:vAlign w:val="center"/>
            <w:hideMark/>
          </w:tcPr>
          <w:p w:rsidR="008E5657" w:rsidRPr="008E5657" w:rsidRDefault="008E5657" w:rsidP="008E5657">
            <w:pPr>
              <w:pStyle w:val="1fffb"/>
              <w:rPr>
                <w:lang w:eastAsia="zh-CN"/>
              </w:rPr>
            </w:pPr>
            <w:r w:rsidRPr="008E5657">
              <w:rPr>
                <w:lang w:eastAsia="zh-CN"/>
              </w:rPr>
              <w:t>Компонент на теплоноситель/холодную воду, руб./куб. м</w:t>
            </w:r>
          </w:p>
        </w:tc>
        <w:tc>
          <w:tcPr>
            <w:tcW w:w="279" w:type="pct"/>
            <w:vAlign w:val="center"/>
            <w:hideMark/>
          </w:tcPr>
          <w:p w:rsidR="008E5657" w:rsidRPr="008E5657" w:rsidRDefault="008E5657" w:rsidP="008E5657">
            <w:pPr>
              <w:pStyle w:val="1fffb"/>
              <w:rPr>
                <w:lang w:eastAsia="zh-CN"/>
              </w:rPr>
            </w:pPr>
            <w:r w:rsidRPr="008E5657">
              <w:rPr>
                <w:lang w:eastAsia="zh-CN"/>
              </w:rPr>
              <w:t>42,24</w:t>
            </w:r>
          </w:p>
        </w:tc>
        <w:tc>
          <w:tcPr>
            <w:tcW w:w="454" w:type="pct"/>
            <w:vAlign w:val="center"/>
            <w:hideMark/>
          </w:tcPr>
          <w:p w:rsidR="008E5657" w:rsidRPr="008E5657" w:rsidRDefault="008E5657" w:rsidP="008E5657">
            <w:pPr>
              <w:pStyle w:val="1fffb"/>
              <w:rPr>
                <w:lang w:eastAsia="zh-CN"/>
              </w:rPr>
            </w:pPr>
            <w:r w:rsidRPr="008E5657">
              <w:rPr>
                <w:lang w:eastAsia="zh-CN"/>
              </w:rPr>
              <w:t>47,98</w:t>
            </w:r>
          </w:p>
        </w:tc>
        <w:tc>
          <w:tcPr>
            <w:tcW w:w="477" w:type="pct"/>
            <w:vAlign w:val="center"/>
            <w:hideMark/>
          </w:tcPr>
          <w:p w:rsidR="008E5657" w:rsidRPr="008E5657" w:rsidRDefault="008E5657" w:rsidP="008E5657">
            <w:pPr>
              <w:pStyle w:val="1fffb"/>
              <w:rPr>
                <w:lang w:eastAsia="zh-CN"/>
              </w:rPr>
            </w:pPr>
            <w:r w:rsidRPr="008E5657">
              <w:rPr>
                <w:lang w:eastAsia="zh-CN"/>
              </w:rPr>
              <w:t>47,98</w:t>
            </w:r>
          </w:p>
        </w:tc>
        <w:tc>
          <w:tcPr>
            <w:tcW w:w="292" w:type="pct"/>
            <w:vAlign w:val="center"/>
            <w:hideMark/>
          </w:tcPr>
          <w:p w:rsidR="008E5657" w:rsidRPr="008E5657" w:rsidRDefault="008E5657" w:rsidP="008E5657">
            <w:pPr>
              <w:pStyle w:val="1fffb"/>
              <w:rPr>
                <w:lang w:eastAsia="zh-CN"/>
              </w:rPr>
            </w:pPr>
            <w:r w:rsidRPr="008E5657">
              <w:rPr>
                <w:lang w:eastAsia="zh-CN"/>
              </w:rPr>
              <w:t>47,00</w:t>
            </w:r>
          </w:p>
        </w:tc>
        <w:tc>
          <w:tcPr>
            <w:tcW w:w="306" w:type="pct"/>
            <w:vAlign w:val="center"/>
            <w:hideMark/>
          </w:tcPr>
          <w:p w:rsidR="008E5657" w:rsidRPr="008E5657" w:rsidRDefault="008E5657" w:rsidP="008E5657">
            <w:pPr>
              <w:pStyle w:val="1fffb"/>
              <w:rPr>
                <w:lang w:eastAsia="zh-CN"/>
              </w:rPr>
            </w:pPr>
            <w:r w:rsidRPr="008E5657">
              <w:rPr>
                <w:lang w:eastAsia="zh-CN"/>
              </w:rPr>
              <w:t>48,87</w:t>
            </w:r>
          </w:p>
        </w:tc>
        <w:tc>
          <w:tcPr>
            <w:tcW w:w="283" w:type="pct"/>
            <w:vAlign w:val="center"/>
            <w:hideMark/>
          </w:tcPr>
          <w:p w:rsidR="008E5657" w:rsidRPr="008E5657" w:rsidRDefault="008E5657" w:rsidP="008E5657">
            <w:pPr>
              <w:pStyle w:val="1fffb"/>
              <w:rPr>
                <w:lang w:eastAsia="zh-CN"/>
              </w:rPr>
            </w:pPr>
            <w:r w:rsidRPr="008E5657">
              <w:rPr>
                <w:lang w:eastAsia="zh-CN"/>
              </w:rPr>
              <w:t>50,79</w:t>
            </w:r>
          </w:p>
        </w:tc>
        <w:tc>
          <w:tcPr>
            <w:tcW w:w="306" w:type="pct"/>
            <w:vAlign w:val="center"/>
            <w:hideMark/>
          </w:tcPr>
          <w:p w:rsidR="008E5657" w:rsidRPr="008E5657" w:rsidRDefault="008E5657" w:rsidP="008E5657">
            <w:pPr>
              <w:pStyle w:val="1fffb"/>
              <w:rPr>
                <w:lang w:eastAsia="zh-CN"/>
              </w:rPr>
            </w:pPr>
            <w:r w:rsidRPr="008E5657">
              <w:rPr>
                <w:lang w:eastAsia="zh-CN"/>
              </w:rPr>
              <w:t>50,79</w:t>
            </w:r>
          </w:p>
        </w:tc>
        <w:tc>
          <w:tcPr>
            <w:tcW w:w="342" w:type="pct"/>
            <w:vAlign w:val="center"/>
            <w:hideMark/>
          </w:tcPr>
          <w:p w:rsidR="008E5657" w:rsidRPr="008E5657" w:rsidRDefault="008E5657" w:rsidP="008E5657">
            <w:pPr>
              <w:pStyle w:val="1fffb"/>
              <w:rPr>
                <w:lang w:eastAsia="zh-CN"/>
              </w:rPr>
            </w:pPr>
            <w:r w:rsidRPr="008E5657">
              <w:rPr>
                <w:lang w:eastAsia="zh-CN"/>
              </w:rPr>
              <w:t>50,79</w:t>
            </w:r>
          </w:p>
        </w:tc>
        <w:tc>
          <w:tcPr>
            <w:tcW w:w="301" w:type="pct"/>
            <w:vAlign w:val="center"/>
            <w:hideMark/>
          </w:tcPr>
          <w:p w:rsidR="008E5657" w:rsidRPr="008E5657" w:rsidRDefault="008E5657" w:rsidP="008E5657">
            <w:pPr>
              <w:pStyle w:val="1fffb"/>
              <w:rPr>
                <w:lang w:eastAsia="zh-CN"/>
              </w:rPr>
            </w:pPr>
            <w:r w:rsidRPr="008E5657">
              <w:rPr>
                <w:lang w:eastAsia="zh-CN"/>
              </w:rPr>
              <w:t>50,79</w:t>
            </w:r>
          </w:p>
        </w:tc>
        <w:tc>
          <w:tcPr>
            <w:tcW w:w="301" w:type="pct"/>
            <w:vAlign w:val="center"/>
            <w:hideMark/>
          </w:tcPr>
          <w:p w:rsidR="008E5657" w:rsidRPr="008E5657" w:rsidRDefault="008E5657" w:rsidP="008E5657">
            <w:pPr>
              <w:pStyle w:val="1fffb"/>
              <w:rPr>
                <w:lang w:eastAsia="zh-CN"/>
              </w:rPr>
            </w:pPr>
            <w:r w:rsidRPr="008E5657">
              <w:rPr>
                <w:lang w:eastAsia="zh-CN"/>
              </w:rPr>
              <w:t>68,53</w:t>
            </w:r>
          </w:p>
        </w:tc>
        <w:tc>
          <w:tcPr>
            <w:tcW w:w="292" w:type="pct"/>
            <w:vAlign w:val="center"/>
            <w:hideMark/>
          </w:tcPr>
          <w:p w:rsidR="008E5657" w:rsidRPr="008E5657" w:rsidRDefault="008E5657" w:rsidP="008E5657">
            <w:pPr>
              <w:pStyle w:val="1fffb"/>
              <w:rPr>
                <w:lang w:eastAsia="zh-CN"/>
              </w:rPr>
            </w:pPr>
            <w:r w:rsidRPr="008E5657">
              <w:rPr>
                <w:lang w:eastAsia="zh-CN"/>
              </w:rPr>
              <w:t>66,83</w:t>
            </w:r>
          </w:p>
        </w:tc>
        <w:tc>
          <w:tcPr>
            <w:tcW w:w="333" w:type="pct"/>
            <w:vAlign w:val="center"/>
            <w:hideMark/>
          </w:tcPr>
          <w:p w:rsidR="008E5657" w:rsidRPr="008E5657" w:rsidRDefault="008E5657" w:rsidP="008E5657">
            <w:pPr>
              <w:pStyle w:val="1fffb"/>
              <w:rPr>
                <w:lang w:eastAsia="zh-CN"/>
              </w:rPr>
            </w:pPr>
            <w:r w:rsidRPr="008E5657">
              <w:rPr>
                <w:lang w:eastAsia="zh-CN"/>
              </w:rPr>
              <w:t>66,83</w:t>
            </w:r>
          </w:p>
        </w:tc>
      </w:tr>
    </w:tbl>
    <w:p w:rsidR="008E5657" w:rsidRPr="008E5657" w:rsidRDefault="008E5657" w:rsidP="008E5657">
      <w:pPr>
        <w:pStyle w:val="11ff3"/>
        <w:rPr>
          <w:sz w:val="18"/>
          <w:szCs w:val="18"/>
        </w:rPr>
      </w:pPr>
      <w:r w:rsidRPr="008E5657">
        <w:rPr>
          <w:sz w:val="18"/>
          <w:szCs w:val="18"/>
        </w:rPr>
        <w:t>Тарифы указаны по полугодиям, средний тариф не утверждается ЛенРТК</w:t>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p>
    <w:p w:rsidR="008E5657" w:rsidRPr="008E5657" w:rsidRDefault="008E5657" w:rsidP="008E5657">
      <w:pPr>
        <w:pStyle w:val="11ff3"/>
        <w:rPr>
          <w:sz w:val="18"/>
          <w:szCs w:val="18"/>
        </w:rPr>
      </w:pPr>
      <w:r w:rsidRPr="008E5657">
        <w:rPr>
          <w:sz w:val="18"/>
          <w:szCs w:val="18"/>
        </w:rPr>
        <w:t xml:space="preserve"> Тарифы указаны без НДС</w:t>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p>
    <w:p w:rsidR="0012539F" w:rsidRPr="00C2441E" w:rsidRDefault="008E5657" w:rsidP="00C2441E">
      <w:pPr>
        <w:pStyle w:val="11ff3"/>
        <w:rPr>
          <w:sz w:val="18"/>
          <w:szCs w:val="18"/>
        </w:rPr>
      </w:pPr>
      <w:r w:rsidRPr="008E5657">
        <w:rPr>
          <w:sz w:val="18"/>
          <w:szCs w:val="18"/>
        </w:rPr>
        <w:t>Данные в целом по тарифной зоне Ленинградской области (Бокситогорский МР, Всеволожский МР, Кингисеппский МР, Лужский МР, Подпорожский МР, Приозерский МР, Сланцевский МР), в разрезе котельных тариф не утверждается ЛенРТК</w:t>
      </w:r>
      <w:r w:rsidRPr="008E5657">
        <w:rPr>
          <w:sz w:val="18"/>
          <w:szCs w:val="18"/>
        </w:rPr>
        <w:tab/>
      </w:r>
      <w:r w:rsidRPr="008E5657">
        <w:rPr>
          <w:sz w:val="18"/>
          <w:szCs w:val="18"/>
        </w:rPr>
        <w:tab/>
      </w:r>
      <w:r w:rsidRPr="008E5657">
        <w:rPr>
          <w:sz w:val="18"/>
          <w:szCs w:val="18"/>
        </w:rPr>
        <w:tab/>
      </w:r>
      <w:r w:rsidRPr="008E5657">
        <w:rPr>
          <w:sz w:val="18"/>
          <w:szCs w:val="18"/>
        </w:rPr>
        <w:tab/>
      </w:r>
      <w:r w:rsidRPr="008E5657">
        <w:rPr>
          <w:sz w:val="18"/>
          <w:szCs w:val="18"/>
        </w:rPr>
        <w:tab/>
      </w:r>
      <w:r>
        <w:tab/>
      </w:r>
      <w:r>
        <w:tab/>
      </w:r>
      <w:r>
        <w:tab/>
      </w:r>
      <w:r>
        <w:tab/>
      </w:r>
      <w:r>
        <w:tab/>
      </w:r>
      <w:r>
        <w:tab/>
      </w:r>
      <w:r>
        <w:tab/>
      </w:r>
      <w:r w:rsidR="00AD6656" w:rsidRPr="007E25D6">
        <w:t xml:space="preserve"> </w:t>
      </w:r>
    </w:p>
    <w:p w:rsidR="00987292" w:rsidRPr="007E25D6" w:rsidRDefault="00987292" w:rsidP="00987292">
      <w:pPr>
        <w:pStyle w:val="11ff3"/>
        <w:rPr>
          <w:u w:val="single"/>
        </w:rPr>
      </w:pPr>
      <w:r w:rsidRPr="007E25D6">
        <w:rPr>
          <w:u w:val="single"/>
        </w:rPr>
        <w:t>Таблица 1.11.1.</w:t>
      </w:r>
      <w:r w:rsidR="000161C3">
        <w:rPr>
          <w:u w:val="single"/>
        </w:rPr>
        <w:t>5</w:t>
      </w:r>
      <w:r w:rsidRPr="007E25D6">
        <w:rPr>
          <w:u w:val="single"/>
        </w:rPr>
        <w:t xml:space="preserve"> – Тарифы на подключение потребителей с тепловой мощностью от 0,1 до 1,5 Гкал/ч в зонах деятельности единой теплоснабжающей организации (с НДС), руб./Гкал/ч</w:t>
      </w:r>
    </w:p>
    <w:tbl>
      <w:tblPr>
        <w:tblW w:w="5000" w:type="pct"/>
        <w:tblLook w:val="04A0" w:firstRow="1" w:lastRow="0" w:firstColumn="1" w:lastColumn="0" w:noHBand="0" w:noVBand="1"/>
      </w:tblPr>
      <w:tblGrid>
        <w:gridCol w:w="1156"/>
        <w:gridCol w:w="4383"/>
        <w:gridCol w:w="1996"/>
        <w:gridCol w:w="1996"/>
        <w:gridCol w:w="1996"/>
        <w:gridCol w:w="1996"/>
        <w:gridCol w:w="1830"/>
      </w:tblGrid>
      <w:tr w:rsidR="000161C3" w:rsidRPr="000161C3" w:rsidTr="000161C3">
        <w:trPr>
          <w:trHeight w:val="20"/>
        </w:trPr>
        <w:tc>
          <w:tcPr>
            <w:tcW w:w="376" w:type="pct"/>
            <w:tcBorders>
              <w:top w:val="single" w:sz="4" w:space="0" w:color="auto"/>
              <w:left w:val="single" w:sz="4" w:space="0" w:color="auto"/>
              <w:bottom w:val="single" w:sz="4" w:space="0" w:color="auto"/>
              <w:right w:val="single" w:sz="4" w:space="0" w:color="auto"/>
            </w:tcBorders>
            <w:vAlign w:val="center"/>
            <w:hideMark/>
          </w:tcPr>
          <w:p w:rsidR="000161C3" w:rsidRPr="000161C3" w:rsidRDefault="000161C3" w:rsidP="000161C3">
            <w:pPr>
              <w:pStyle w:val="1fffb"/>
              <w:rPr>
                <w:lang w:eastAsia="zh-CN"/>
              </w:rPr>
            </w:pPr>
            <w:r w:rsidRPr="000161C3">
              <w:rPr>
                <w:lang w:eastAsia="zh-CN"/>
              </w:rPr>
              <w:t>№ п/п</w:t>
            </w:r>
          </w:p>
        </w:tc>
        <w:tc>
          <w:tcPr>
            <w:tcW w:w="1426" w:type="pct"/>
            <w:tcBorders>
              <w:top w:val="single" w:sz="4" w:space="0" w:color="auto"/>
              <w:left w:val="nil"/>
              <w:bottom w:val="single" w:sz="4" w:space="0" w:color="auto"/>
              <w:right w:val="single" w:sz="4" w:space="0" w:color="auto"/>
            </w:tcBorders>
            <w:vAlign w:val="center"/>
            <w:hideMark/>
          </w:tcPr>
          <w:p w:rsidR="000161C3" w:rsidRPr="000161C3" w:rsidRDefault="000161C3" w:rsidP="000161C3">
            <w:pPr>
              <w:pStyle w:val="1fffb"/>
              <w:rPr>
                <w:lang w:eastAsia="zh-CN"/>
              </w:rPr>
            </w:pPr>
            <w:r w:rsidRPr="000161C3">
              <w:rPr>
                <w:lang w:eastAsia="zh-CN"/>
              </w:rPr>
              <w:t>Наименование ЕТО</w:t>
            </w:r>
          </w:p>
        </w:tc>
        <w:tc>
          <w:tcPr>
            <w:tcW w:w="650" w:type="pct"/>
            <w:tcBorders>
              <w:top w:val="single" w:sz="4" w:space="0" w:color="auto"/>
              <w:left w:val="nil"/>
              <w:bottom w:val="single" w:sz="4" w:space="0" w:color="auto"/>
              <w:right w:val="single" w:sz="4" w:space="0" w:color="auto"/>
            </w:tcBorders>
            <w:vAlign w:val="center"/>
            <w:hideMark/>
          </w:tcPr>
          <w:p w:rsidR="000161C3" w:rsidRPr="000161C3" w:rsidRDefault="000161C3" w:rsidP="000161C3">
            <w:pPr>
              <w:pStyle w:val="1fffb"/>
              <w:rPr>
                <w:lang w:eastAsia="zh-CN"/>
              </w:rPr>
            </w:pPr>
            <w:r w:rsidRPr="000161C3">
              <w:rPr>
                <w:lang w:eastAsia="zh-CN"/>
              </w:rPr>
              <w:t>2021</w:t>
            </w:r>
          </w:p>
        </w:tc>
        <w:tc>
          <w:tcPr>
            <w:tcW w:w="650" w:type="pct"/>
            <w:tcBorders>
              <w:top w:val="single" w:sz="4" w:space="0" w:color="auto"/>
              <w:left w:val="nil"/>
              <w:bottom w:val="single" w:sz="4" w:space="0" w:color="auto"/>
              <w:right w:val="single" w:sz="4" w:space="0" w:color="auto"/>
            </w:tcBorders>
            <w:vAlign w:val="center"/>
            <w:hideMark/>
          </w:tcPr>
          <w:p w:rsidR="000161C3" w:rsidRPr="000161C3" w:rsidRDefault="000161C3" w:rsidP="000161C3">
            <w:pPr>
              <w:pStyle w:val="1fffb"/>
              <w:rPr>
                <w:lang w:eastAsia="zh-CN"/>
              </w:rPr>
            </w:pPr>
            <w:r w:rsidRPr="000161C3">
              <w:rPr>
                <w:lang w:eastAsia="zh-CN"/>
              </w:rPr>
              <w:t>2022</w:t>
            </w:r>
          </w:p>
        </w:tc>
        <w:tc>
          <w:tcPr>
            <w:tcW w:w="650" w:type="pct"/>
            <w:tcBorders>
              <w:top w:val="single" w:sz="4" w:space="0" w:color="auto"/>
              <w:left w:val="nil"/>
              <w:bottom w:val="single" w:sz="4" w:space="0" w:color="auto"/>
              <w:right w:val="single" w:sz="4" w:space="0" w:color="auto"/>
            </w:tcBorders>
            <w:vAlign w:val="center"/>
            <w:hideMark/>
          </w:tcPr>
          <w:p w:rsidR="000161C3" w:rsidRPr="000161C3" w:rsidRDefault="000161C3" w:rsidP="000161C3">
            <w:pPr>
              <w:pStyle w:val="1fffb"/>
              <w:rPr>
                <w:lang w:eastAsia="zh-CN"/>
              </w:rPr>
            </w:pPr>
            <w:r w:rsidRPr="000161C3">
              <w:rPr>
                <w:lang w:eastAsia="zh-CN"/>
              </w:rPr>
              <w:t>2023</w:t>
            </w:r>
          </w:p>
        </w:tc>
        <w:tc>
          <w:tcPr>
            <w:tcW w:w="650" w:type="pct"/>
            <w:tcBorders>
              <w:top w:val="single" w:sz="4" w:space="0" w:color="auto"/>
              <w:left w:val="nil"/>
              <w:bottom w:val="single" w:sz="4" w:space="0" w:color="auto"/>
              <w:right w:val="single" w:sz="4" w:space="0" w:color="auto"/>
            </w:tcBorders>
            <w:vAlign w:val="center"/>
            <w:hideMark/>
          </w:tcPr>
          <w:p w:rsidR="000161C3" w:rsidRPr="000161C3" w:rsidRDefault="000161C3" w:rsidP="000161C3">
            <w:pPr>
              <w:pStyle w:val="1fffb"/>
              <w:rPr>
                <w:lang w:eastAsia="zh-CN"/>
              </w:rPr>
            </w:pPr>
            <w:r w:rsidRPr="000161C3">
              <w:rPr>
                <w:lang w:eastAsia="zh-CN"/>
              </w:rPr>
              <w:t>2024</w:t>
            </w:r>
          </w:p>
        </w:tc>
        <w:tc>
          <w:tcPr>
            <w:tcW w:w="596" w:type="pct"/>
            <w:tcBorders>
              <w:top w:val="single" w:sz="4" w:space="0" w:color="auto"/>
              <w:left w:val="nil"/>
              <w:bottom w:val="single" w:sz="4" w:space="0" w:color="auto"/>
              <w:right w:val="single" w:sz="4" w:space="0" w:color="auto"/>
            </w:tcBorders>
            <w:vAlign w:val="center"/>
            <w:hideMark/>
          </w:tcPr>
          <w:p w:rsidR="000161C3" w:rsidRPr="000161C3" w:rsidRDefault="000161C3" w:rsidP="000161C3">
            <w:pPr>
              <w:pStyle w:val="1fffb"/>
              <w:rPr>
                <w:lang w:eastAsia="zh-CN"/>
              </w:rPr>
            </w:pPr>
            <w:r w:rsidRPr="000161C3">
              <w:rPr>
                <w:lang w:eastAsia="zh-CN"/>
              </w:rPr>
              <w:t>2025</w:t>
            </w:r>
          </w:p>
        </w:tc>
      </w:tr>
      <w:tr w:rsidR="000161C3" w:rsidRPr="000161C3" w:rsidTr="000161C3">
        <w:trPr>
          <w:trHeight w:val="20"/>
        </w:trPr>
        <w:tc>
          <w:tcPr>
            <w:tcW w:w="376" w:type="pct"/>
            <w:tcBorders>
              <w:top w:val="nil"/>
              <w:left w:val="single" w:sz="4" w:space="0" w:color="auto"/>
              <w:bottom w:val="single" w:sz="4" w:space="0" w:color="auto"/>
              <w:right w:val="single" w:sz="4" w:space="0" w:color="auto"/>
            </w:tcBorders>
            <w:vAlign w:val="center"/>
            <w:hideMark/>
          </w:tcPr>
          <w:p w:rsidR="000161C3" w:rsidRPr="000161C3" w:rsidRDefault="000161C3" w:rsidP="000161C3">
            <w:pPr>
              <w:pStyle w:val="1fffb"/>
              <w:rPr>
                <w:lang w:eastAsia="zh-CN"/>
              </w:rPr>
            </w:pPr>
            <w:r w:rsidRPr="000161C3">
              <w:rPr>
                <w:lang w:eastAsia="zh-CN"/>
              </w:rPr>
              <w:t>1</w:t>
            </w:r>
          </w:p>
        </w:tc>
        <w:tc>
          <w:tcPr>
            <w:tcW w:w="1426" w:type="pct"/>
            <w:tcBorders>
              <w:top w:val="nil"/>
              <w:left w:val="nil"/>
              <w:bottom w:val="single" w:sz="4" w:space="0" w:color="auto"/>
              <w:right w:val="single" w:sz="4" w:space="0" w:color="auto"/>
            </w:tcBorders>
            <w:vAlign w:val="center"/>
            <w:hideMark/>
          </w:tcPr>
          <w:p w:rsidR="000161C3" w:rsidRPr="000161C3" w:rsidRDefault="000161C3" w:rsidP="000161C3">
            <w:pPr>
              <w:pStyle w:val="1fffb"/>
              <w:rPr>
                <w:lang w:eastAsia="zh-CN"/>
              </w:rPr>
            </w:pPr>
            <w:r w:rsidRPr="000161C3">
              <w:rPr>
                <w:lang w:eastAsia="zh-CN"/>
              </w:rPr>
              <w:t>ООО «Петербургтеплоэнерго»</w:t>
            </w:r>
          </w:p>
        </w:tc>
        <w:tc>
          <w:tcPr>
            <w:tcW w:w="650" w:type="pct"/>
            <w:tcBorders>
              <w:top w:val="nil"/>
              <w:left w:val="nil"/>
              <w:bottom w:val="single" w:sz="4" w:space="0" w:color="auto"/>
              <w:right w:val="single" w:sz="4" w:space="0" w:color="auto"/>
            </w:tcBorders>
            <w:vAlign w:val="center"/>
            <w:hideMark/>
          </w:tcPr>
          <w:p w:rsidR="000161C3" w:rsidRPr="000161C3" w:rsidRDefault="000161C3" w:rsidP="000161C3">
            <w:pPr>
              <w:pStyle w:val="1fffb"/>
              <w:rPr>
                <w:lang w:eastAsia="zh-CN"/>
              </w:rPr>
            </w:pPr>
            <w:r w:rsidRPr="000161C3">
              <w:rPr>
                <w:lang w:eastAsia="zh-CN"/>
              </w:rPr>
              <w:t>-</w:t>
            </w:r>
          </w:p>
        </w:tc>
        <w:tc>
          <w:tcPr>
            <w:tcW w:w="650" w:type="pct"/>
            <w:tcBorders>
              <w:top w:val="nil"/>
              <w:left w:val="nil"/>
              <w:bottom w:val="single" w:sz="4" w:space="0" w:color="auto"/>
              <w:right w:val="single" w:sz="4" w:space="0" w:color="auto"/>
            </w:tcBorders>
            <w:vAlign w:val="center"/>
            <w:hideMark/>
          </w:tcPr>
          <w:p w:rsidR="000161C3" w:rsidRPr="000161C3" w:rsidRDefault="000161C3" w:rsidP="000161C3">
            <w:pPr>
              <w:pStyle w:val="1fffb"/>
              <w:rPr>
                <w:lang w:eastAsia="zh-CN"/>
              </w:rPr>
            </w:pPr>
            <w:r w:rsidRPr="000161C3">
              <w:rPr>
                <w:lang w:eastAsia="zh-CN"/>
              </w:rPr>
              <w:t>-</w:t>
            </w:r>
          </w:p>
        </w:tc>
        <w:tc>
          <w:tcPr>
            <w:tcW w:w="650" w:type="pct"/>
            <w:tcBorders>
              <w:top w:val="nil"/>
              <w:left w:val="nil"/>
              <w:bottom w:val="single" w:sz="4" w:space="0" w:color="auto"/>
              <w:right w:val="single" w:sz="4" w:space="0" w:color="auto"/>
            </w:tcBorders>
            <w:vAlign w:val="center"/>
            <w:hideMark/>
          </w:tcPr>
          <w:p w:rsidR="000161C3" w:rsidRPr="000161C3" w:rsidRDefault="000161C3" w:rsidP="000161C3">
            <w:pPr>
              <w:pStyle w:val="1fffb"/>
              <w:rPr>
                <w:lang w:eastAsia="zh-CN"/>
              </w:rPr>
            </w:pPr>
            <w:r w:rsidRPr="000161C3">
              <w:rPr>
                <w:lang w:eastAsia="zh-CN"/>
              </w:rPr>
              <w:t>-</w:t>
            </w:r>
          </w:p>
        </w:tc>
        <w:tc>
          <w:tcPr>
            <w:tcW w:w="650" w:type="pct"/>
            <w:tcBorders>
              <w:top w:val="nil"/>
              <w:left w:val="nil"/>
              <w:bottom w:val="single" w:sz="4" w:space="0" w:color="auto"/>
              <w:right w:val="single" w:sz="4" w:space="0" w:color="auto"/>
            </w:tcBorders>
            <w:vAlign w:val="center"/>
            <w:hideMark/>
          </w:tcPr>
          <w:p w:rsidR="000161C3" w:rsidRPr="000161C3" w:rsidRDefault="000161C3" w:rsidP="000161C3">
            <w:pPr>
              <w:pStyle w:val="1fffb"/>
              <w:rPr>
                <w:lang w:eastAsia="zh-CN"/>
              </w:rPr>
            </w:pPr>
            <w:r w:rsidRPr="000161C3">
              <w:rPr>
                <w:lang w:eastAsia="zh-CN"/>
              </w:rPr>
              <w:t>6 890,00</w:t>
            </w:r>
          </w:p>
        </w:tc>
        <w:tc>
          <w:tcPr>
            <w:tcW w:w="596" w:type="pct"/>
            <w:tcBorders>
              <w:top w:val="nil"/>
              <w:left w:val="nil"/>
              <w:bottom w:val="single" w:sz="4" w:space="0" w:color="auto"/>
              <w:right w:val="single" w:sz="4" w:space="0" w:color="auto"/>
            </w:tcBorders>
            <w:vAlign w:val="center"/>
            <w:hideMark/>
          </w:tcPr>
          <w:p w:rsidR="000161C3" w:rsidRPr="000161C3" w:rsidRDefault="000161C3" w:rsidP="000161C3">
            <w:pPr>
              <w:pStyle w:val="1fffb"/>
              <w:rPr>
                <w:lang w:eastAsia="zh-CN"/>
              </w:rPr>
            </w:pPr>
            <w:r w:rsidRPr="000161C3">
              <w:rPr>
                <w:lang w:eastAsia="zh-CN"/>
              </w:rPr>
              <w:t>7 350,00</w:t>
            </w:r>
          </w:p>
        </w:tc>
      </w:tr>
    </w:tbl>
    <w:p w:rsidR="005F3491" w:rsidRPr="007E25D6" w:rsidRDefault="005F3491" w:rsidP="003D2878">
      <w:pPr>
        <w:pStyle w:val="11ff3"/>
        <w:spacing w:line="240" w:lineRule="auto"/>
        <w:rPr>
          <w:sz w:val="20"/>
          <w:szCs w:val="20"/>
        </w:rPr>
      </w:pPr>
      <w:r w:rsidRPr="007E25D6">
        <w:rPr>
          <w:sz w:val="20"/>
          <w:szCs w:val="20"/>
        </w:rPr>
        <w:t>Тарифы указаны без НДС</w:t>
      </w:r>
    </w:p>
    <w:p w:rsidR="00987292" w:rsidRPr="007E25D6" w:rsidRDefault="005F3491" w:rsidP="003D2878">
      <w:pPr>
        <w:pStyle w:val="11ff3"/>
        <w:spacing w:line="240" w:lineRule="auto"/>
        <w:rPr>
          <w:sz w:val="20"/>
          <w:szCs w:val="20"/>
        </w:rPr>
      </w:pPr>
      <w:r w:rsidRPr="007E25D6">
        <w:rPr>
          <w:sz w:val="20"/>
          <w:szCs w:val="20"/>
        </w:rPr>
        <w:t>Данные в целом по тарифной зоне Ленинградской области (Бокситогорский МР, Волховский МР, Всеволожский МР, Выборгский МР, Кингисеппский МР, Лужский МР, Подпорожский МР, Приозерский МР, Сланцевский МР, Тихвинский МР), в разрезе котельных тариф не утверждается ЛенРТК</w:t>
      </w:r>
    </w:p>
    <w:p w:rsidR="008E5657" w:rsidRDefault="008E5657" w:rsidP="00987292">
      <w:pPr>
        <w:pStyle w:val="11ff3"/>
        <w:rPr>
          <w:u w:val="single"/>
        </w:rPr>
      </w:pPr>
    </w:p>
    <w:p w:rsidR="000161C3" w:rsidRDefault="000161C3" w:rsidP="00987292">
      <w:pPr>
        <w:pStyle w:val="11ff3"/>
        <w:rPr>
          <w:u w:val="single"/>
        </w:rPr>
      </w:pPr>
    </w:p>
    <w:p w:rsidR="00987292" w:rsidRPr="007E25D6" w:rsidRDefault="00987292" w:rsidP="00987292">
      <w:pPr>
        <w:pStyle w:val="11ff3"/>
        <w:rPr>
          <w:u w:val="single"/>
        </w:rPr>
      </w:pPr>
      <w:r w:rsidRPr="007E25D6">
        <w:rPr>
          <w:u w:val="single"/>
        </w:rPr>
        <w:lastRenderedPageBreak/>
        <w:t>Таблица 1.11.1.</w:t>
      </w:r>
      <w:r w:rsidR="000161C3">
        <w:rPr>
          <w:u w:val="single"/>
        </w:rPr>
        <w:t>6</w:t>
      </w:r>
      <w:r w:rsidRPr="007E25D6">
        <w:rPr>
          <w:u w:val="single"/>
        </w:rPr>
        <w:t xml:space="preserve"> –</w:t>
      </w:r>
      <w:r w:rsidR="005F3491" w:rsidRPr="007E25D6">
        <w:rPr>
          <w:u w:val="single"/>
        </w:rPr>
        <w:t xml:space="preserve"> Плата за услуги по поддержанию резервной тепловой мощности, в том числе для социально-значимых потребителей в зонах деятельности единой теплоснабжающей организации (с НДС), руб./Гкал/ч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77"/>
        <w:gridCol w:w="1197"/>
        <w:gridCol w:w="1197"/>
        <w:gridCol w:w="1197"/>
        <w:gridCol w:w="1198"/>
        <w:gridCol w:w="1492"/>
        <w:gridCol w:w="1198"/>
        <w:gridCol w:w="1103"/>
        <w:gridCol w:w="1103"/>
        <w:gridCol w:w="1112"/>
        <w:gridCol w:w="1204"/>
      </w:tblGrid>
      <w:tr w:rsidR="000161C3" w:rsidRPr="000161C3" w:rsidTr="000161C3">
        <w:trPr>
          <w:trHeight w:val="20"/>
          <w:tblHeader/>
        </w:trPr>
        <w:tc>
          <w:tcPr>
            <w:tcW w:w="221" w:type="pct"/>
            <w:vMerge w:val="restart"/>
            <w:vAlign w:val="center"/>
            <w:hideMark/>
          </w:tcPr>
          <w:p w:rsidR="000161C3" w:rsidRPr="000161C3" w:rsidRDefault="000161C3" w:rsidP="000161C3">
            <w:pPr>
              <w:pStyle w:val="1fffb"/>
              <w:rPr>
                <w:lang w:eastAsia="zh-CN"/>
              </w:rPr>
            </w:pPr>
            <w:r w:rsidRPr="000161C3">
              <w:rPr>
                <w:lang w:eastAsia="zh-CN"/>
              </w:rPr>
              <w:t>№ п/п</w:t>
            </w:r>
          </w:p>
        </w:tc>
        <w:tc>
          <w:tcPr>
            <w:tcW w:w="873" w:type="pct"/>
            <w:vMerge w:val="restart"/>
            <w:vAlign w:val="center"/>
            <w:hideMark/>
          </w:tcPr>
          <w:p w:rsidR="000161C3" w:rsidRPr="000161C3" w:rsidRDefault="000161C3" w:rsidP="000161C3">
            <w:pPr>
              <w:pStyle w:val="1fffb"/>
              <w:rPr>
                <w:lang w:eastAsia="zh-CN"/>
              </w:rPr>
            </w:pPr>
            <w:r w:rsidRPr="000161C3">
              <w:rPr>
                <w:lang w:eastAsia="zh-CN"/>
              </w:rPr>
              <w:t>Наименование ЕТО</w:t>
            </w:r>
          </w:p>
        </w:tc>
        <w:tc>
          <w:tcPr>
            <w:tcW w:w="781" w:type="pct"/>
            <w:gridSpan w:val="2"/>
            <w:vAlign w:val="center"/>
            <w:hideMark/>
          </w:tcPr>
          <w:p w:rsidR="000161C3" w:rsidRPr="000161C3" w:rsidRDefault="000161C3" w:rsidP="000161C3">
            <w:pPr>
              <w:pStyle w:val="1fffb"/>
              <w:rPr>
                <w:lang w:eastAsia="zh-CN"/>
              </w:rPr>
            </w:pPr>
            <w:r w:rsidRPr="000161C3">
              <w:rPr>
                <w:lang w:eastAsia="zh-CN"/>
              </w:rPr>
              <w:t>2021</w:t>
            </w:r>
          </w:p>
        </w:tc>
        <w:tc>
          <w:tcPr>
            <w:tcW w:w="781" w:type="pct"/>
            <w:gridSpan w:val="2"/>
            <w:vAlign w:val="center"/>
            <w:hideMark/>
          </w:tcPr>
          <w:p w:rsidR="000161C3" w:rsidRPr="000161C3" w:rsidRDefault="000161C3" w:rsidP="000161C3">
            <w:pPr>
              <w:pStyle w:val="1fffb"/>
              <w:rPr>
                <w:lang w:eastAsia="zh-CN"/>
              </w:rPr>
            </w:pPr>
            <w:r w:rsidRPr="000161C3">
              <w:rPr>
                <w:lang w:eastAsia="zh-CN"/>
              </w:rPr>
              <w:t>2022</w:t>
            </w:r>
          </w:p>
        </w:tc>
        <w:tc>
          <w:tcPr>
            <w:tcW w:w="878" w:type="pct"/>
            <w:gridSpan w:val="2"/>
            <w:vAlign w:val="center"/>
            <w:hideMark/>
          </w:tcPr>
          <w:p w:rsidR="000161C3" w:rsidRPr="000161C3" w:rsidRDefault="000161C3" w:rsidP="000161C3">
            <w:pPr>
              <w:pStyle w:val="1fffb"/>
              <w:rPr>
                <w:lang w:eastAsia="zh-CN"/>
              </w:rPr>
            </w:pPr>
            <w:r w:rsidRPr="000161C3">
              <w:rPr>
                <w:lang w:eastAsia="zh-CN"/>
              </w:rPr>
              <w:t>2023</w:t>
            </w:r>
          </w:p>
        </w:tc>
        <w:tc>
          <w:tcPr>
            <w:tcW w:w="708" w:type="pct"/>
            <w:gridSpan w:val="2"/>
            <w:vAlign w:val="center"/>
            <w:hideMark/>
          </w:tcPr>
          <w:p w:rsidR="000161C3" w:rsidRPr="000161C3" w:rsidRDefault="000161C3" w:rsidP="000161C3">
            <w:pPr>
              <w:pStyle w:val="1fffb"/>
              <w:rPr>
                <w:lang w:eastAsia="zh-CN"/>
              </w:rPr>
            </w:pPr>
            <w:r w:rsidRPr="000161C3">
              <w:rPr>
                <w:lang w:eastAsia="zh-CN"/>
              </w:rPr>
              <w:t>2024</w:t>
            </w:r>
          </w:p>
        </w:tc>
        <w:tc>
          <w:tcPr>
            <w:tcW w:w="758" w:type="pct"/>
            <w:gridSpan w:val="2"/>
            <w:vAlign w:val="center"/>
            <w:hideMark/>
          </w:tcPr>
          <w:p w:rsidR="000161C3" w:rsidRPr="000161C3" w:rsidRDefault="000161C3" w:rsidP="000161C3">
            <w:pPr>
              <w:pStyle w:val="1fffb"/>
              <w:rPr>
                <w:lang w:eastAsia="zh-CN"/>
              </w:rPr>
            </w:pPr>
            <w:r w:rsidRPr="000161C3">
              <w:rPr>
                <w:lang w:eastAsia="zh-CN"/>
              </w:rPr>
              <w:t>2025</w:t>
            </w:r>
          </w:p>
        </w:tc>
      </w:tr>
      <w:tr w:rsidR="000161C3" w:rsidRPr="000161C3" w:rsidTr="000161C3">
        <w:trPr>
          <w:trHeight w:val="20"/>
          <w:tblHeader/>
        </w:trPr>
        <w:tc>
          <w:tcPr>
            <w:tcW w:w="221" w:type="pct"/>
            <w:vMerge/>
            <w:vAlign w:val="center"/>
            <w:hideMark/>
          </w:tcPr>
          <w:p w:rsidR="000161C3" w:rsidRPr="000161C3" w:rsidRDefault="000161C3" w:rsidP="000161C3">
            <w:pPr>
              <w:pStyle w:val="1fffb"/>
              <w:rPr>
                <w:lang w:eastAsia="zh-CN"/>
              </w:rPr>
            </w:pPr>
          </w:p>
        </w:tc>
        <w:tc>
          <w:tcPr>
            <w:tcW w:w="873" w:type="pct"/>
            <w:vMerge/>
            <w:vAlign w:val="center"/>
            <w:hideMark/>
          </w:tcPr>
          <w:p w:rsidR="000161C3" w:rsidRPr="000161C3" w:rsidRDefault="000161C3" w:rsidP="000161C3">
            <w:pPr>
              <w:pStyle w:val="1fffb"/>
              <w:rPr>
                <w:lang w:eastAsia="zh-CN"/>
              </w:rPr>
            </w:pPr>
          </w:p>
        </w:tc>
        <w:tc>
          <w:tcPr>
            <w:tcW w:w="391" w:type="pct"/>
            <w:vAlign w:val="center"/>
            <w:hideMark/>
          </w:tcPr>
          <w:p w:rsidR="000161C3" w:rsidRPr="000161C3" w:rsidRDefault="000161C3" w:rsidP="000161C3">
            <w:pPr>
              <w:pStyle w:val="1fffb"/>
              <w:rPr>
                <w:lang w:eastAsia="zh-CN"/>
              </w:rPr>
            </w:pPr>
            <w:r w:rsidRPr="000161C3">
              <w:rPr>
                <w:lang w:eastAsia="zh-CN"/>
              </w:rPr>
              <w:t>I полугодие</w:t>
            </w:r>
          </w:p>
        </w:tc>
        <w:tc>
          <w:tcPr>
            <w:tcW w:w="391" w:type="pct"/>
            <w:vAlign w:val="center"/>
            <w:hideMark/>
          </w:tcPr>
          <w:p w:rsidR="000161C3" w:rsidRPr="000161C3" w:rsidRDefault="000161C3" w:rsidP="000161C3">
            <w:pPr>
              <w:pStyle w:val="1fffb"/>
              <w:rPr>
                <w:lang w:eastAsia="zh-CN"/>
              </w:rPr>
            </w:pPr>
            <w:r w:rsidRPr="000161C3">
              <w:rPr>
                <w:lang w:eastAsia="zh-CN"/>
              </w:rPr>
              <w:t>II полугодие</w:t>
            </w:r>
          </w:p>
        </w:tc>
        <w:tc>
          <w:tcPr>
            <w:tcW w:w="391" w:type="pct"/>
            <w:vAlign w:val="center"/>
            <w:hideMark/>
          </w:tcPr>
          <w:p w:rsidR="000161C3" w:rsidRPr="000161C3" w:rsidRDefault="000161C3" w:rsidP="000161C3">
            <w:pPr>
              <w:pStyle w:val="1fffb"/>
              <w:rPr>
                <w:lang w:eastAsia="zh-CN"/>
              </w:rPr>
            </w:pPr>
            <w:r w:rsidRPr="000161C3">
              <w:rPr>
                <w:lang w:eastAsia="zh-CN"/>
              </w:rPr>
              <w:t>I полугодие</w:t>
            </w:r>
          </w:p>
        </w:tc>
        <w:tc>
          <w:tcPr>
            <w:tcW w:w="391" w:type="pct"/>
            <w:vAlign w:val="center"/>
            <w:hideMark/>
          </w:tcPr>
          <w:p w:rsidR="000161C3" w:rsidRPr="000161C3" w:rsidRDefault="000161C3" w:rsidP="000161C3">
            <w:pPr>
              <w:pStyle w:val="1fffb"/>
              <w:rPr>
                <w:lang w:eastAsia="zh-CN"/>
              </w:rPr>
            </w:pPr>
            <w:r w:rsidRPr="000161C3">
              <w:rPr>
                <w:lang w:eastAsia="zh-CN"/>
              </w:rPr>
              <w:t>II полугодие</w:t>
            </w:r>
          </w:p>
        </w:tc>
        <w:tc>
          <w:tcPr>
            <w:tcW w:w="487" w:type="pct"/>
            <w:vAlign w:val="center"/>
            <w:hideMark/>
          </w:tcPr>
          <w:p w:rsidR="000161C3" w:rsidRPr="000161C3" w:rsidRDefault="000161C3" w:rsidP="000161C3">
            <w:pPr>
              <w:pStyle w:val="1fffb"/>
              <w:rPr>
                <w:lang w:eastAsia="zh-CN"/>
              </w:rPr>
            </w:pPr>
            <w:r w:rsidRPr="000161C3">
              <w:rPr>
                <w:lang w:eastAsia="zh-CN"/>
              </w:rPr>
              <w:t>с даты вступления в силу приказа ЛенРТК от</w:t>
            </w:r>
            <w:r w:rsidR="00BB453D">
              <w:rPr>
                <w:lang w:eastAsia="zh-CN"/>
              </w:rPr>
              <w:t xml:space="preserve"> </w:t>
            </w:r>
            <w:r w:rsidRPr="000161C3">
              <w:rPr>
                <w:lang w:eastAsia="zh-CN"/>
              </w:rPr>
              <w:t>29.03.2023 №25-п</w:t>
            </w:r>
          </w:p>
        </w:tc>
        <w:tc>
          <w:tcPr>
            <w:tcW w:w="391" w:type="pct"/>
            <w:vAlign w:val="center"/>
            <w:hideMark/>
          </w:tcPr>
          <w:p w:rsidR="000161C3" w:rsidRPr="000161C3" w:rsidRDefault="000161C3" w:rsidP="000161C3">
            <w:pPr>
              <w:pStyle w:val="1fffb"/>
              <w:rPr>
                <w:lang w:eastAsia="zh-CN"/>
              </w:rPr>
            </w:pPr>
            <w:r w:rsidRPr="000161C3">
              <w:rPr>
                <w:lang w:eastAsia="zh-CN"/>
              </w:rPr>
              <w:t>II полугодие</w:t>
            </w:r>
          </w:p>
        </w:tc>
        <w:tc>
          <w:tcPr>
            <w:tcW w:w="354" w:type="pct"/>
            <w:vAlign w:val="center"/>
            <w:hideMark/>
          </w:tcPr>
          <w:p w:rsidR="000161C3" w:rsidRPr="000161C3" w:rsidRDefault="000161C3" w:rsidP="000161C3">
            <w:pPr>
              <w:pStyle w:val="1fffb"/>
              <w:rPr>
                <w:lang w:eastAsia="zh-CN"/>
              </w:rPr>
            </w:pPr>
            <w:r w:rsidRPr="000161C3">
              <w:rPr>
                <w:lang w:eastAsia="zh-CN"/>
              </w:rPr>
              <w:t>I полугодие</w:t>
            </w:r>
          </w:p>
        </w:tc>
        <w:tc>
          <w:tcPr>
            <w:tcW w:w="354" w:type="pct"/>
            <w:vAlign w:val="center"/>
            <w:hideMark/>
          </w:tcPr>
          <w:p w:rsidR="000161C3" w:rsidRPr="000161C3" w:rsidRDefault="000161C3" w:rsidP="000161C3">
            <w:pPr>
              <w:pStyle w:val="1fffb"/>
              <w:rPr>
                <w:lang w:eastAsia="zh-CN"/>
              </w:rPr>
            </w:pPr>
            <w:r w:rsidRPr="000161C3">
              <w:rPr>
                <w:lang w:eastAsia="zh-CN"/>
              </w:rPr>
              <w:t>II полугодие</w:t>
            </w:r>
          </w:p>
        </w:tc>
        <w:tc>
          <w:tcPr>
            <w:tcW w:w="363" w:type="pct"/>
            <w:vAlign w:val="center"/>
            <w:hideMark/>
          </w:tcPr>
          <w:p w:rsidR="000161C3" w:rsidRPr="000161C3" w:rsidRDefault="000161C3" w:rsidP="000161C3">
            <w:pPr>
              <w:pStyle w:val="1fffb"/>
              <w:rPr>
                <w:lang w:eastAsia="zh-CN"/>
              </w:rPr>
            </w:pPr>
            <w:r w:rsidRPr="000161C3">
              <w:rPr>
                <w:lang w:eastAsia="zh-CN"/>
              </w:rPr>
              <w:t>I полугодие</w:t>
            </w:r>
          </w:p>
        </w:tc>
        <w:tc>
          <w:tcPr>
            <w:tcW w:w="395" w:type="pct"/>
            <w:vAlign w:val="center"/>
            <w:hideMark/>
          </w:tcPr>
          <w:p w:rsidR="000161C3" w:rsidRPr="000161C3" w:rsidRDefault="000161C3" w:rsidP="000161C3">
            <w:pPr>
              <w:pStyle w:val="1fffb"/>
              <w:rPr>
                <w:lang w:eastAsia="zh-CN"/>
              </w:rPr>
            </w:pPr>
            <w:r w:rsidRPr="000161C3">
              <w:rPr>
                <w:lang w:eastAsia="zh-CN"/>
              </w:rPr>
              <w:t>II полугодие</w:t>
            </w:r>
          </w:p>
        </w:tc>
      </w:tr>
      <w:tr w:rsidR="000161C3" w:rsidRPr="000161C3" w:rsidTr="000161C3">
        <w:trPr>
          <w:trHeight w:val="20"/>
        </w:trPr>
        <w:tc>
          <w:tcPr>
            <w:tcW w:w="221" w:type="pct"/>
            <w:vAlign w:val="center"/>
            <w:hideMark/>
          </w:tcPr>
          <w:p w:rsidR="000161C3" w:rsidRPr="000161C3" w:rsidRDefault="000161C3" w:rsidP="000161C3">
            <w:pPr>
              <w:pStyle w:val="1fffb"/>
              <w:rPr>
                <w:lang w:eastAsia="zh-CN"/>
              </w:rPr>
            </w:pPr>
            <w:r w:rsidRPr="000161C3">
              <w:rPr>
                <w:lang w:eastAsia="zh-CN"/>
              </w:rPr>
              <w:t>1</w:t>
            </w:r>
          </w:p>
        </w:tc>
        <w:tc>
          <w:tcPr>
            <w:tcW w:w="873" w:type="pct"/>
            <w:vAlign w:val="center"/>
            <w:hideMark/>
          </w:tcPr>
          <w:p w:rsidR="000161C3" w:rsidRPr="000161C3" w:rsidRDefault="000161C3" w:rsidP="000161C3">
            <w:pPr>
              <w:pStyle w:val="1fffb"/>
              <w:rPr>
                <w:lang w:eastAsia="zh-CN"/>
              </w:rPr>
            </w:pPr>
            <w:r w:rsidRPr="000161C3">
              <w:rPr>
                <w:lang w:eastAsia="zh-CN"/>
              </w:rPr>
              <w:t>ООО «Петербургтеплоэнерго»</w:t>
            </w:r>
          </w:p>
        </w:tc>
        <w:tc>
          <w:tcPr>
            <w:tcW w:w="391" w:type="pct"/>
            <w:vAlign w:val="center"/>
            <w:hideMark/>
          </w:tcPr>
          <w:p w:rsidR="000161C3" w:rsidRPr="000161C3" w:rsidRDefault="000161C3" w:rsidP="000161C3">
            <w:pPr>
              <w:pStyle w:val="1fffb"/>
              <w:rPr>
                <w:lang w:eastAsia="zh-CN"/>
              </w:rPr>
            </w:pPr>
            <w:r w:rsidRPr="000161C3">
              <w:rPr>
                <w:lang w:eastAsia="zh-CN"/>
              </w:rPr>
              <w:t>-</w:t>
            </w:r>
          </w:p>
        </w:tc>
        <w:tc>
          <w:tcPr>
            <w:tcW w:w="391" w:type="pct"/>
            <w:vAlign w:val="center"/>
            <w:hideMark/>
          </w:tcPr>
          <w:p w:rsidR="000161C3" w:rsidRPr="000161C3" w:rsidRDefault="000161C3" w:rsidP="000161C3">
            <w:pPr>
              <w:pStyle w:val="1fffb"/>
              <w:rPr>
                <w:lang w:eastAsia="zh-CN"/>
              </w:rPr>
            </w:pPr>
            <w:r w:rsidRPr="000161C3">
              <w:rPr>
                <w:lang w:eastAsia="zh-CN"/>
              </w:rPr>
              <w:t>-</w:t>
            </w:r>
          </w:p>
        </w:tc>
        <w:tc>
          <w:tcPr>
            <w:tcW w:w="391" w:type="pct"/>
            <w:vAlign w:val="center"/>
            <w:hideMark/>
          </w:tcPr>
          <w:p w:rsidR="000161C3" w:rsidRPr="000161C3" w:rsidRDefault="000161C3" w:rsidP="000161C3">
            <w:pPr>
              <w:pStyle w:val="1fffb"/>
              <w:rPr>
                <w:lang w:eastAsia="zh-CN"/>
              </w:rPr>
            </w:pPr>
            <w:r w:rsidRPr="000161C3">
              <w:rPr>
                <w:lang w:eastAsia="zh-CN"/>
              </w:rPr>
              <w:t>-</w:t>
            </w:r>
          </w:p>
        </w:tc>
        <w:tc>
          <w:tcPr>
            <w:tcW w:w="391" w:type="pct"/>
            <w:vAlign w:val="center"/>
            <w:hideMark/>
          </w:tcPr>
          <w:p w:rsidR="000161C3" w:rsidRPr="000161C3" w:rsidRDefault="000161C3" w:rsidP="000161C3">
            <w:pPr>
              <w:pStyle w:val="1fffb"/>
              <w:rPr>
                <w:lang w:eastAsia="zh-CN"/>
              </w:rPr>
            </w:pPr>
            <w:r w:rsidRPr="000161C3">
              <w:rPr>
                <w:lang w:eastAsia="zh-CN"/>
              </w:rPr>
              <w:t>-</w:t>
            </w:r>
          </w:p>
        </w:tc>
        <w:tc>
          <w:tcPr>
            <w:tcW w:w="487" w:type="pct"/>
            <w:vAlign w:val="center"/>
            <w:hideMark/>
          </w:tcPr>
          <w:p w:rsidR="000161C3" w:rsidRPr="000161C3" w:rsidRDefault="000161C3" w:rsidP="000161C3">
            <w:pPr>
              <w:pStyle w:val="1fffb"/>
              <w:rPr>
                <w:lang w:eastAsia="zh-CN"/>
              </w:rPr>
            </w:pPr>
            <w:r w:rsidRPr="000161C3">
              <w:rPr>
                <w:lang w:eastAsia="zh-CN"/>
              </w:rPr>
              <w:t>482,10</w:t>
            </w:r>
          </w:p>
        </w:tc>
        <w:tc>
          <w:tcPr>
            <w:tcW w:w="391" w:type="pct"/>
            <w:vAlign w:val="center"/>
            <w:hideMark/>
          </w:tcPr>
          <w:p w:rsidR="000161C3" w:rsidRPr="000161C3" w:rsidRDefault="000161C3" w:rsidP="000161C3">
            <w:pPr>
              <w:pStyle w:val="1fffb"/>
              <w:rPr>
                <w:lang w:eastAsia="zh-CN"/>
              </w:rPr>
            </w:pPr>
            <w:r w:rsidRPr="000161C3">
              <w:rPr>
                <w:lang w:eastAsia="zh-CN"/>
              </w:rPr>
              <w:t>482,10</w:t>
            </w:r>
          </w:p>
        </w:tc>
        <w:tc>
          <w:tcPr>
            <w:tcW w:w="354" w:type="pct"/>
            <w:vAlign w:val="center"/>
            <w:hideMark/>
          </w:tcPr>
          <w:p w:rsidR="000161C3" w:rsidRPr="000161C3" w:rsidRDefault="000161C3" w:rsidP="000161C3">
            <w:pPr>
              <w:pStyle w:val="1fffb"/>
              <w:rPr>
                <w:lang w:eastAsia="zh-CN"/>
              </w:rPr>
            </w:pPr>
            <w:r w:rsidRPr="000161C3">
              <w:rPr>
                <w:lang w:eastAsia="zh-CN"/>
              </w:rPr>
              <w:t>455,90</w:t>
            </w:r>
          </w:p>
        </w:tc>
        <w:tc>
          <w:tcPr>
            <w:tcW w:w="354" w:type="pct"/>
            <w:vAlign w:val="center"/>
            <w:hideMark/>
          </w:tcPr>
          <w:p w:rsidR="000161C3" w:rsidRPr="000161C3" w:rsidRDefault="000161C3" w:rsidP="000161C3">
            <w:pPr>
              <w:pStyle w:val="1fffb"/>
              <w:rPr>
                <w:lang w:eastAsia="zh-CN"/>
              </w:rPr>
            </w:pPr>
            <w:r w:rsidRPr="000161C3">
              <w:rPr>
                <w:lang w:eastAsia="zh-CN"/>
              </w:rPr>
              <w:t>455,90</w:t>
            </w:r>
          </w:p>
        </w:tc>
        <w:tc>
          <w:tcPr>
            <w:tcW w:w="363" w:type="pct"/>
            <w:vAlign w:val="center"/>
            <w:hideMark/>
          </w:tcPr>
          <w:p w:rsidR="000161C3" w:rsidRPr="000161C3" w:rsidRDefault="000161C3" w:rsidP="000161C3">
            <w:pPr>
              <w:pStyle w:val="1fffb"/>
              <w:rPr>
                <w:lang w:eastAsia="zh-CN"/>
              </w:rPr>
            </w:pPr>
            <w:r w:rsidRPr="000161C3">
              <w:rPr>
                <w:lang w:eastAsia="zh-CN"/>
              </w:rPr>
              <w:t>183,09</w:t>
            </w:r>
          </w:p>
        </w:tc>
        <w:tc>
          <w:tcPr>
            <w:tcW w:w="395" w:type="pct"/>
            <w:vAlign w:val="center"/>
            <w:hideMark/>
          </w:tcPr>
          <w:p w:rsidR="000161C3" w:rsidRPr="000161C3" w:rsidRDefault="000161C3" w:rsidP="000161C3">
            <w:pPr>
              <w:pStyle w:val="1fffb"/>
              <w:rPr>
                <w:lang w:eastAsia="zh-CN"/>
              </w:rPr>
            </w:pPr>
            <w:r w:rsidRPr="000161C3">
              <w:rPr>
                <w:lang w:eastAsia="zh-CN"/>
              </w:rPr>
              <w:t>157,13</w:t>
            </w:r>
          </w:p>
        </w:tc>
      </w:tr>
    </w:tbl>
    <w:p w:rsidR="000161C3" w:rsidRDefault="000161C3" w:rsidP="005F3491">
      <w:pPr>
        <w:pStyle w:val="11ff3"/>
      </w:pPr>
    </w:p>
    <w:p w:rsidR="005F3491" w:rsidRPr="000161C3" w:rsidRDefault="005F3491" w:rsidP="005F3491">
      <w:pPr>
        <w:pStyle w:val="11ff3"/>
        <w:rPr>
          <w:sz w:val="18"/>
          <w:szCs w:val="18"/>
        </w:rPr>
      </w:pPr>
      <w:r w:rsidRPr="000161C3">
        <w:rPr>
          <w:sz w:val="18"/>
          <w:szCs w:val="18"/>
        </w:rPr>
        <w:t>Тарифы указаны по полугодиям, средний тариф не утверждается ЛенРТК</w:t>
      </w:r>
    </w:p>
    <w:p w:rsidR="005F3491" w:rsidRPr="000161C3" w:rsidRDefault="005F3491" w:rsidP="005F3491">
      <w:pPr>
        <w:pStyle w:val="11ff3"/>
        <w:rPr>
          <w:sz w:val="18"/>
          <w:szCs w:val="18"/>
        </w:rPr>
      </w:pPr>
      <w:r w:rsidRPr="000161C3">
        <w:rPr>
          <w:sz w:val="18"/>
          <w:szCs w:val="18"/>
        </w:rPr>
        <w:t xml:space="preserve"> Тарифы указаны без НДС</w:t>
      </w:r>
    </w:p>
    <w:p w:rsidR="005F3491" w:rsidRPr="000161C3" w:rsidRDefault="005F3491" w:rsidP="005F3491">
      <w:pPr>
        <w:pStyle w:val="11ff3"/>
        <w:rPr>
          <w:sz w:val="18"/>
          <w:szCs w:val="18"/>
        </w:rPr>
      </w:pPr>
      <w:r w:rsidRPr="000161C3">
        <w:rPr>
          <w:sz w:val="18"/>
          <w:szCs w:val="18"/>
        </w:rPr>
        <w:t>Данные в целом по тарифной зоне Ленинградской области (Бокситогорский МР, Всеволожский МР, Кингисеппский МР, Лужский МР, Подпорожский МР, Приозерский МР, Сланцевский МР), в разрезе котельных тариф не утверждается ЛенРТК</w:t>
      </w:r>
      <w:r w:rsidR="00AD6656" w:rsidRPr="000161C3">
        <w:rPr>
          <w:sz w:val="18"/>
          <w:szCs w:val="18"/>
        </w:rPr>
        <w:t xml:space="preserve"> </w:t>
      </w:r>
    </w:p>
    <w:p w:rsidR="00987292" w:rsidRPr="007E25D6" w:rsidRDefault="00BB453D" w:rsidP="00987292">
      <w:pPr>
        <w:pStyle w:val="11ff3"/>
      </w:pPr>
      <w:r>
        <w:t xml:space="preserve">    </w:t>
      </w:r>
    </w:p>
    <w:p w:rsidR="00083104" w:rsidRPr="007E25D6" w:rsidRDefault="00083104" w:rsidP="00083104">
      <w:pPr>
        <w:rPr>
          <w:rFonts w:ascii="Times New Roman" w:hAnsi="Times New Roman" w:cs="Times New Roman"/>
        </w:rPr>
      </w:pPr>
    </w:p>
    <w:p w:rsidR="00083104" w:rsidRPr="007E25D6" w:rsidRDefault="00083104" w:rsidP="007E505D">
      <w:pPr>
        <w:pStyle w:val="afffffffffffffff1"/>
        <w:ind w:firstLine="0"/>
      </w:pPr>
    </w:p>
    <w:p w:rsidR="002A4E02" w:rsidRPr="007E25D6" w:rsidRDefault="002A4E02" w:rsidP="00BF7F23">
      <w:pPr>
        <w:pStyle w:val="11ff3"/>
        <w:ind w:firstLine="0"/>
        <w:sectPr w:rsidR="002A4E02" w:rsidRPr="007E25D6" w:rsidSect="00E8592F">
          <w:pgSz w:w="16839" w:h="11907" w:orient="landscape" w:code="9"/>
          <w:pgMar w:top="1701" w:right="851" w:bottom="1134" w:left="851" w:header="567" w:footer="454" w:gutter="0"/>
          <w:cols w:space="708"/>
          <w:docGrid w:linePitch="360"/>
        </w:sectPr>
      </w:pPr>
    </w:p>
    <w:p w:rsidR="00C25060" w:rsidRPr="007E25D6" w:rsidRDefault="00C2441E" w:rsidP="00C2441E">
      <w:pPr>
        <w:widowControl w:val="0"/>
        <w:suppressAutoHyphens/>
        <w:spacing w:after="240" w:line="240" w:lineRule="auto"/>
        <w:ind w:left="1418"/>
        <w:jc w:val="center"/>
        <w:textAlignment w:val="baseline"/>
        <w:outlineLvl w:val="1"/>
        <w:rPr>
          <w:rFonts w:ascii="Times New Roman" w:hAnsi="Times New Roman" w:cs="Times New Roman"/>
          <w:b/>
          <w:sz w:val="28"/>
          <w:szCs w:val="28"/>
        </w:rPr>
      </w:pPr>
      <w:bookmarkStart w:id="418" w:name="_Toc78674759"/>
      <w:bookmarkStart w:id="419" w:name="_Toc84970996"/>
      <w:bookmarkStart w:id="420" w:name="_Toc231910456"/>
      <w:r>
        <w:rPr>
          <w:rFonts w:ascii="Times New Roman" w:hAnsi="Times New Roman" w:cs="Times New Roman"/>
          <w:b/>
          <w:sz w:val="28"/>
          <w:szCs w:val="28"/>
        </w:rPr>
        <w:lastRenderedPageBreak/>
        <w:t>11.2.</w:t>
      </w:r>
      <w:r w:rsidR="00C25060" w:rsidRPr="007E25D6">
        <w:rPr>
          <w:rFonts w:ascii="Times New Roman" w:hAnsi="Times New Roman" w:cs="Times New Roman"/>
          <w:b/>
          <w:sz w:val="28"/>
          <w:szCs w:val="28"/>
        </w:rPr>
        <w:t>Структура тарифов, установленных на момент разработки схемы теплоснабжени</w:t>
      </w:r>
      <w:bookmarkEnd w:id="415"/>
      <w:bookmarkEnd w:id="416"/>
      <w:r w:rsidR="00C25060" w:rsidRPr="007E25D6">
        <w:rPr>
          <w:rFonts w:ascii="Times New Roman" w:hAnsi="Times New Roman" w:cs="Times New Roman"/>
          <w:b/>
          <w:sz w:val="28"/>
          <w:szCs w:val="28"/>
        </w:rPr>
        <w:t>я</w:t>
      </w:r>
      <w:bookmarkEnd w:id="418"/>
      <w:bookmarkEnd w:id="419"/>
      <w:bookmarkEnd w:id="420"/>
    </w:p>
    <w:p w:rsidR="00C25060" w:rsidRPr="007E25D6" w:rsidRDefault="00C25060" w:rsidP="00B5461F">
      <w:pPr>
        <w:pStyle w:val="11ff3"/>
      </w:pPr>
      <w:r w:rsidRPr="007E25D6">
        <w:t xml:space="preserve">Данные о структуре тарифов на тепловую энергию (услуги по передаче тепловой энергии) и теплоноситель, установленных на </w:t>
      </w:r>
      <w:r w:rsidR="00C96600" w:rsidRPr="007E25D6">
        <w:t>2025</w:t>
      </w:r>
      <w:r w:rsidRPr="007E25D6">
        <w:t> г., сформированы на основе данных, опубликованных на портале раскрытия информации, подлежащих свободному доступу.</w:t>
      </w:r>
    </w:p>
    <w:p w:rsidR="00C25060" w:rsidRPr="007E25D6" w:rsidRDefault="00C25060" w:rsidP="00B5461F">
      <w:pPr>
        <w:pStyle w:val="11ff3"/>
      </w:pPr>
      <w:r w:rsidRPr="007E25D6">
        <w:t>В структуре себестоимости тепловой энергии наибольший вес занимают следующие статьи расходов:</w:t>
      </w:r>
    </w:p>
    <w:p w:rsidR="00C25060" w:rsidRPr="007E25D6" w:rsidRDefault="00C25060" w:rsidP="00C25060">
      <w:pPr>
        <w:pStyle w:val="113"/>
        <w:rPr>
          <w:rFonts w:eastAsia="Calibri"/>
        </w:rPr>
      </w:pPr>
      <w:r w:rsidRPr="007E25D6">
        <w:rPr>
          <w:rFonts w:eastAsia="Calibri"/>
        </w:rPr>
        <w:t>«Топливо» - 30-37% от общей суммы расходов;</w:t>
      </w:r>
    </w:p>
    <w:p w:rsidR="00C25060" w:rsidRPr="007E25D6" w:rsidRDefault="00C25060" w:rsidP="00C25060">
      <w:pPr>
        <w:pStyle w:val="113"/>
        <w:rPr>
          <w:rFonts w:eastAsia="Calibri"/>
        </w:rPr>
      </w:pPr>
      <w:r w:rsidRPr="007E25D6">
        <w:rPr>
          <w:rFonts w:eastAsia="Calibri"/>
        </w:rPr>
        <w:t>«Расходы на оплату труда» и «Отчисления на социальные нужды»- 32-36% от общей суммы расходов;</w:t>
      </w:r>
    </w:p>
    <w:p w:rsidR="00C25060" w:rsidRPr="007E25D6" w:rsidRDefault="00C25060" w:rsidP="00C25060">
      <w:pPr>
        <w:pStyle w:val="113"/>
        <w:rPr>
          <w:rFonts w:eastAsia="Calibri"/>
        </w:rPr>
      </w:pPr>
      <w:r w:rsidRPr="007E25D6">
        <w:rPr>
          <w:rFonts w:eastAsia="Calibri"/>
        </w:rPr>
        <w:t>«Прочие расходы» (включая «Цеховые расходы» и «Общехозяйственные расходы») – 23-27% от общей суммы расходов;</w:t>
      </w:r>
    </w:p>
    <w:p w:rsidR="00C25060" w:rsidRPr="007E25D6" w:rsidRDefault="00C25060" w:rsidP="00C25060">
      <w:pPr>
        <w:pStyle w:val="113"/>
        <w:rPr>
          <w:rFonts w:eastAsia="Calibri"/>
        </w:rPr>
      </w:pPr>
      <w:r w:rsidRPr="007E25D6">
        <w:rPr>
          <w:rFonts w:eastAsia="Calibri"/>
        </w:rPr>
        <w:t xml:space="preserve">«Электроэнергия» - 5-7% от общей суммы расходов. </w:t>
      </w:r>
    </w:p>
    <w:p w:rsidR="00C25060" w:rsidRPr="007E25D6" w:rsidRDefault="00C25060" w:rsidP="007E505D">
      <w:pPr>
        <w:pStyle w:val="113"/>
        <w:rPr>
          <w:lang w:eastAsia="ru-RU"/>
        </w:rPr>
      </w:pPr>
      <w:r w:rsidRPr="007E25D6">
        <w:rPr>
          <w:lang w:eastAsia="ru-RU"/>
        </w:rPr>
        <w:t>Структура себестоимости, где наибольший удельный вес занимают расходы на топливо, является характерной для теплоснабжающей организации.</w:t>
      </w:r>
    </w:p>
    <w:p w:rsidR="00C25060" w:rsidRPr="007E25D6" w:rsidRDefault="00C2441E" w:rsidP="00C2441E">
      <w:pPr>
        <w:widowControl w:val="0"/>
        <w:suppressAutoHyphens/>
        <w:spacing w:before="240" w:after="240" w:line="240" w:lineRule="auto"/>
        <w:ind w:left="1418"/>
        <w:jc w:val="center"/>
        <w:textAlignment w:val="baseline"/>
        <w:outlineLvl w:val="1"/>
        <w:rPr>
          <w:rFonts w:ascii="Times New Roman" w:hAnsi="Times New Roman" w:cs="Times New Roman"/>
          <w:b/>
          <w:sz w:val="28"/>
          <w:szCs w:val="28"/>
        </w:rPr>
      </w:pPr>
      <w:bookmarkStart w:id="421" w:name="_Toc78674760"/>
      <w:bookmarkStart w:id="422" w:name="_Toc84970997"/>
      <w:bookmarkStart w:id="423" w:name="_Toc231910457"/>
      <w:r>
        <w:rPr>
          <w:rFonts w:ascii="Times New Roman" w:hAnsi="Times New Roman" w:cs="Times New Roman"/>
          <w:b/>
          <w:sz w:val="28"/>
          <w:szCs w:val="28"/>
        </w:rPr>
        <w:t>11.3.</w:t>
      </w:r>
      <w:r w:rsidR="00C25060" w:rsidRPr="007E25D6">
        <w:rPr>
          <w:rFonts w:ascii="Times New Roman" w:hAnsi="Times New Roman" w:cs="Times New Roman"/>
          <w:b/>
          <w:sz w:val="28"/>
          <w:szCs w:val="28"/>
        </w:rPr>
        <w:t>Плата за подключение к системе теплоснабжения и поступления денежных средств от осуществления указанной деятельности</w:t>
      </w:r>
      <w:bookmarkEnd w:id="421"/>
      <w:bookmarkEnd w:id="422"/>
      <w:bookmarkEnd w:id="423"/>
    </w:p>
    <w:p w:rsidR="00C25060" w:rsidRPr="007E25D6" w:rsidRDefault="00C25060" w:rsidP="00B5461F">
      <w:pPr>
        <w:pStyle w:val="11ff3"/>
      </w:pPr>
      <w:r w:rsidRPr="007E25D6">
        <w:t>В соответствии с пунктом 7 Постановления Правительства РФ от 13.02.2006 г. №83 «Правила определения и предоставления технических условий подключения объекта 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и</w:t>
      </w:r>
      <w:r w:rsidR="004A41F0" w:rsidRPr="007E25D6">
        <w:t>,</w:t>
      </w:r>
      <w:r w:rsidRPr="007E25D6">
        <w:t xml:space="preserve"> если все затраты по строительству сетей и подключению выполнены за счет средств потребителя. Плата за подключение к тепловым сетям может взиматься после утверждения Схемы теплоснабжения, инвестиционной программы создания (реконструкции) сетей теплоснабжения муниципального образования </w:t>
      </w:r>
      <w:r w:rsidR="00222920" w:rsidRPr="007E25D6">
        <w:t>Гостиц</w:t>
      </w:r>
      <w:r w:rsidR="0013776F" w:rsidRPr="007E25D6">
        <w:t>кое сельское поселение</w:t>
      </w:r>
      <w:r w:rsidR="00A01DE3" w:rsidRPr="007E25D6">
        <w:t xml:space="preserve"> </w:t>
      </w:r>
      <w:r w:rsidRPr="007E25D6">
        <w:t>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 подключении.</w:t>
      </w:r>
      <w:r w:rsidR="00472E70" w:rsidRPr="007E25D6">
        <w:t xml:space="preserve"> Тарифы на подключение потребителей с тепловой мощностью от 0,1 до 1,5 Гкал/ч в зонах деятельности единой теплоснабжающей организации представлена в таблице 1.11.1.5.</w:t>
      </w:r>
    </w:p>
    <w:p w:rsidR="00DA481E" w:rsidRPr="007E25D6" w:rsidRDefault="00DA481E" w:rsidP="00B5461F">
      <w:pPr>
        <w:pStyle w:val="11ff3"/>
      </w:pPr>
    </w:p>
    <w:p w:rsidR="00C25060" w:rsidRPr="007E25D6" w:rsidRDefault="00C2441E" w:rsidP="00C2441E">
      <w:pPr>
        <w:widowControl w:val="0"/>
        <w:suppressAutoHyphens/>
        <w:spacing w:before="240" w:after="240" w:line="240" w:lineRule="auto"/>
        <w:ind w:left="1418"/>
        <w:jc w:val="center"/>
        <w:textAlignment w:val="baseline"/>
        <w:outlineLvl w:val="1"/>
        <w:rPr>
          <w:rFonts w:ascii="Times New Roman" w:hAnsi="Times New Roman" w:cs="Times New Roman"/>
          <w:b/>
          <w:sz w:val="28"/>
          <w:szCs w:val="28"/>
        </w:rPr>
      </w:pPr>
      <w:bookmarkStart w:id="424" w:name="_Toc78674761"/>
      <w:bookmarkStart w:id="425" w:name="_Toc84970998"/>
      <w:bookmarkStart w:id="426" w:name="_Toc231910458"/>
      <w:bookmarkStart w:id="427" w:name="_Toc430079959"/>
      <w:bookmarkEnd w:id="411"/>
      <w:r>
        <w:rPr>
          <w:rFonts w:ascii="Times New Roman" w:hAnsi="Times New Roman" w:cs="Times New Roman"/>
          <w:b/>
          <w:sz w:val="28"/>
          <w:szCs w:val="28"/>
        </w:rPr>
        <w:t>11.4.</w:t>
      </w:r>
      <w:r w:rsidR="00C25060" w:rsidRPr="007E25D6">
        <w:rPr>
          <w:rFonts w:ascii="Times New Roman" w:hAnsi="Times New Roman" w:cs="Times New Roman"/>
          <w:b/>
          <w:sz w:val="28"/>
          <w:szCs w:val="28"/>
        </w:rPr>
        <w:t>Плата за услуги по поддержанию резервной тепловой мощности, в том числе для социально значимых категорий потребителей</w:t>
      </w:r>
      <w:bookmarkEnd w:id="424"/>
      <w:bookmarkEnd w:id="425"/>
      <w:bookmarkEnd w:id="426"/>
    </w:p>
    <w:p w:rsidR="00C25060" w:rsidRPr="007E25D6" w:rsidRDefault="00C25060" w:rsidP="00B5461F">
      <w:pPr>
        <w:pStyle w:val="11ff3"/>
      </w:pPr>
      <w:r w:rsidRPr="007E25D6">
        <w:t>В соответствии с требованиями Федерального Закона Российской Федерации от 27.07.2010</w:t>
      </w:r>
      <w:r w:rsidR="00746A5C">
        <w:t xml:space="preserve"> </w:t>
      </w:r>
      <w:r w:rsidR="00900EF3" w:rsidRPr="007E25D6">
        <w:t>190-ФЗ</w:t>
      </w:r>
      <w:r w:rsidRPr="007E25D6">
        <w:t xml:space="preserve"> «О теплоснабжении»: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 </w:t>
      </w:r>
    </w:p>
    <w:p w:rsidR="00C25060" w:rsidRPr="007E25D6" w:rsidRDefault="00C25060" w:rsidP="00B5461F">
      <w:pPr>
        <w:pStyle w:val="11ff3"/>
      </w:pPr>
      <w:r w:rsidRPr="007E25D6">
        <w:t xml:space="preserve">В муниципальном образовании </w:t>
      </w:r>
      <w:r w:rsidR="00222920" w:rsidRPr="007E25D6">
        <w:t>Гостиц</w:t>
      </w:r>
      <w:r w:rsidR="0013776F" w:rsidRPr="007E25D6">
        <w:t>кое сельское поселение</w:t>
      </w:r>
      <w:r w:rsidRPr="007E25D6">
        <w:t>, на момент разработки схемы теплоснабжения, плата за услуги по поддержанию резервной тепловой мощности для всех категорий потребителей, в том числе и социально значимых - не утверждена.</w:t>
      </w:r>
      <w:r w:rsidR="00472E70" w:rsidRPr="007E25D6">
        <w:t xml:space="preserve"> Плата за услуги по поддержанию резервной тепловой мощности представлена в таблице 1.11.1.6.</w:t>
      </w:r>
    </w:p>
    <w:p w:rsidR="00C25060" w:rsidRPr="007E25D6" w:rsidRDefault="00C2441E" w:rsidP="00C2441E">
      <w:pPr>
        <w:pStyle w:val="20"/>
        <w:numPr>
          <w:ilvl w:val="0"/>
          <w:numId w:val="0"/>
        </w:numPr>
        <w:spacing w:before="240" w:line="240" w:lineRule="auto"/>
        <w:ind w:left="1418"/>
        <w:rPr>
          <w:rFonts w:eastAsia="Calibri" w:cs="Times New Roman"/>
          <w:lang w:bidi="ar-SA"/>
        </w:rPr>
      </w:pPr>
      <w:bookmarkStart w:id="428" w:name="_Toc78674762"/>
      <w:bookmarkStart w:id="429" w:name="_Toc84970999"/>
      <w:bookmarkStart w:id="430" w:name="_Toc231910459"/>
      <w:r>
        <w:rPr>
          <w:rFonts w:eastAsia="Calibri" w:cs="Times New Roman"/>
          <w:lang w:bidi="ar-SA"/>
        </w:rPr>
        <w:t>11.5.</w:t>
      </w:r>
      <w:r w:rsidR="00C25060" w:rsidRPr="007E25D6">
        <w:rPr>
          <w:rFonts w:eastAsia="Calibri" w:cs="Times New Roman"/>
          <w:lang w:bidi="ar-SA"/>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428"/>
      <w:bookmarkEnd w:id="429"/>
      <w:bookmarkEnd w:id="430"/>
    </w:p>
    <w:p w:rsidR="00A822F5" w:rsidRPr="007E25D6" w:rsidRDefault="00C25060" w:rsidP="004A41F0">
      <w:pPr>
        <w:pStyle w:val="11ff3"/>
      </w:pPr>
      <w:r w:rsidRPr="007E25D6">
        <w:t>Динамика предельных уровней цен на тепловую энергию (мощность), поставляемую потребителям, утверждаемых в ценовых зонах теплоснабжения отсутствует.</w:t>
      </w:r>
    </w:p>
    <w:p w:rsidR="00C25060" w:rsidRPr="007E25D6" w:rsidRDefault="00C2441E" w:rsidP="00C2441E">
      <w:pPr>
        <w:pStyle w:val="20"/>
        <w:numPr>
          <w:ilvl w:val="0"/>
          <w:numId w:val="0"/>
        </w:numPr>
        <w:spacing w:before="240" w:line="240" w:lineRule="auto"/>
        <w:ind w:left="1418"/>
        <w:rPr>
          <w:rFonts w:eastAsia="Calibri" w:cs="Times New Roman"/>
          <w:lang w:bidi="ar-SA"/>
        </w:rPr>
      </w:pPr>
      <w:bookmarkStart w:id="431" w:name="_Toc78674763"/>
      <w:bookmarkStart w:id="432" w:name="_Toc84971000"/>
      <w:bookmarkStart w:id="433" w:name="_Toc231910460"/>
      <w:r>
        <w:rPr>
          <w:rFonts w:eastAsia="Calibri" w:cs="Times New Roman"/>
          <w:lang w:bidi="ar-SA"/>
        </w:rPr>
        <w:t>11.6.</w:t>
      </w:r>
      <w:r w:rsidR="00C25060" w:rsidRPr="007E25D6">
        <w:rPr>
          <w:rFonts w:eastAsia="Calibri" w:cs="Times New Roman"/>
          <w:lang w:bidi="ar-SA"/>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431"/>
      <w:bookmarkEnd w:id="432"/>
      <w:bookmarkEnd w:id="433"/>
    </w:p>
    <w:p w:rsidR="00C25060" w:rsidRDefault="00C25060" w:rsidP="006240A3">
      <w:pPr>
        <w:pStyle w:val="11ff3"/>
      </w:pPr>
      <w:r w:rsidRPr="007E25D6">
        <w:t xml:space="preserve">На территории муниципального образования </w:t>
      </w:r>
      <w:r w:rsidR="00222920" w:rsidRPr="007E25D6">
        <w:t>Гостиц</w:t>
      </w:r>
      <w:r w:rsidR="0013776F" w:rsidRPr="007E25D6">
        <w:t>кое сельское поселение</w:t>
      </w:r>
      <w:r w:rsidR="00410CF3" w:rsidRPr="007E25D6">
        <w:t xml:space="preserve"> </w:t>
      </w:r>
      <w:r w:rsidRPr="007E25D6">
        <w:t>существует одна ценовая зона теплоснабжения.</w:t>
      </w:r>
    </w:p>
    <w:p w:rsidR="00746A5C" w:rsidRDefault="00746A5C" w:rsidP="006240A3">
      <w:pPr>
        <w:pStyle w:val="11ff3"/>
      </w:pPr>
    </w:p>
    <w:p w:rsidR="00746A5C" w:rsidRDefault="00746A5C" w:rsidP="006240A3">
      <w:pPr>
        <w:pStyle w:val="11ff3"/>
      </w:pPr>
    </w:p>
    <w:p w:rsidR="00746A5C" w:rsidRDefault="00746A5C" w:rsidP="006240A3">
      <w:pPr>
        <w:pStyle w:val="11ff3"/>
      </w:pPr>
    </w:p>
    <w:p w:rsidR="00746A5C" w:rsidRDefault="00746A5C" w:rsidP="006240A3">
      <w:pPr>
        <w:pStyle w:val="11ff3"/>
      </w:pPr>
    </w:p>
    <w:p w:rsidR="00746A5C" w:rsidRDefault="00746A5C" w:rsidP="006240A3">
      <w:pPr>
        <w:pStyle w:val="11ff3"/>
      </w:pPr>
    </w:p>
    <w:p w:rsidR="00746A5C" w:rsidRDefault="00746A5C" w:rsidP="006240A3">
      <w:pPr>
        <w:pStyle w:val="11ff3"/>
      </w:pPr>
    </w:p>
    <w:p w:rsidR="00746A5C" w:rsidRDefault="00746A5C" w:rsidP="006240A3">
      <w:pPr>
        <w:pStyle w:val="11ff3"/>
      </w:pPr>
    </w:p>
    <w:p w:rsidR="00746A5C" w:rsidRDefault="00746A5C" w:rsidP="006240A3">
      <w:pPr>
        <w:pStyle w:val="11ff3"/>
      </w:pPr>
    </w:p>
    <w:p w:rsidR="009A1F6D" w:rsidRPr="007E25D6" w:rsidRDefault="00C2441E" w:rsidP="00C2441E">
      <w:pPr>
        <w:pStyle w:val="19"/>
        <w:numPr>
          <w:ilvl w:val="0"/>
          <w:numId w:val="0"/>
        </w:numPr>
        <w:ind w:left="360"/>
      </w:pPr>
      <w:bookmarkStart w:id="434" w:name="_Toc197265874"/>
      <w:bookmarkStart w:id="435" w:name="_Toc231910461"/>
      <w:bookmarkStart w:id="436" w:name="_Toc78674764"/>
      <w:bookmarkStart w:id="437" w:name="_Toc84971001"/>
      <w:bookmarkEnd w:id="427"/>
      <w:r>
        <w:t>12.</w:t>
      </w:r>
      <w:r w:rsidR="009A1F6D" w:rsidRPr="007E25D6">
        <w:t>Экологическая безопасность теплоснабжения</w:t>
      </w:r>
      <w:bookmarkEnd w:id="434"/>
      <w:bookmarkEnd w:id="435"/>
    </w:p>
    <w:p w:rsidR="009A1F6D" w:rsidRPr="007E25D6" w:rsidRDefault="009A1F6D" w:rsidP="009A1F6D">
      <w:pPr>
        <w:pStyle w:val="11ff3"/>
        <w:rPr>
          <w:lang w:bidi="en-US"/>
        </w:rPr>
      </w:pPr>
      <w:r w:rsidRPr="007E25D6">
        <w:rPr>
          <w:lang w:bidi="en-US"/>
        </w:rPr>
        <w:t>Атмосферный воздух – жизненно важный компонент окружающей среды, представляющий собой естественную смесь газов атмосферы, находящуюся за пределами жилых, производственных и иных помещений. В составе атмосферного воздуха присутствуют вредные (загрязняющие) вещества – химические или биологические вещества либо смесь таких веществ, которые в определенных концентрациях оказывают вредное воздействие на здоровье человека и окружающую среду. Одним из способов поступления вредных (загрязняющих) веществ в атмосферный воздух является антропогенное воздействие, т.е. выбросы, осуществляются в результате каких-либо технологических процессов посредством стационарных и передвижных источников</w:t>
      </w:r>
    </w:p>
    <w:p w:rsidR="009A1F6D" w:rsidRPr="007E25D6" w:rsidRDefault="009A1F6D" w:rsidP="009A1F6D">
      <w:pPr>
        <w:pStyle w:val="11ff3"/>
        <w:rPr>
          <w:lang w:bidi="en-US"/>
        </w:rPr>
      </w:pPr>
      <w:r w:rsidRPr="007E25D6">
        <w:rPr>
          <w:lang w:bidi="en-US"/>
        </w:rPr>
        <w:t>Важное значение в формировании уровня загрязнения атмосферы имеют метеоусловия, определяющие перенос и рассеивание выбросов. Вредные вещества, попадающие в атмосферу от антропогенных источников, оседают на поверхности почвы, зданий, растений, вымываются атмосферными осадками, переносятся на значительные расстояния ветром. Все эти процессы напрямую зависят от температуры воздуха, солнечной радиации, атмосферных осадков и других метеорологических факторов.</w:t>
      </w:r>
    </w:p>
    <w:p w:rsidR="009A1F6D" w:rsidRPr="008218DD" w:rsidRDefault="00C2441E" w:rsidP="00C2441E">
      <w:pPr>
        <w:pStyle w:val="20"/>
        <w:numPr>
          <w:ilvl w:val="0"/>
          <w:numId w:val="0"/>
        </w:numPr>
        <w:spacing w:before="120" w:after="120" w:line="240" w:lineRule="auto"/>
        <w:ind w:left="1418"/>
        <w:rPr>
          <w:rFonts w:cs="Times New Roman"/>
        </w:rPr>
      </w:pPr>
      <w:bookmarkStart w:id="438" w:name="_Toc197265875"/>
      <w:bookmarkStart w:id="439" w:name="_Toc231910462"/>
      <w:r>
        <w:rPr>
          <w:rFonts w:cs="Times New Roman"/>
        </w:rPr>
        <w:t>12.1.</w:t>
      </w:r>
      <w:r w:rsidR="009A1F6D" w:rsidRPr="008218DD">
        <w:rPr>
          <w:rFonts w:cs="Times New Roman"/>
        </w:rPr>
        <w:t>Электронная карта территории муниципального образования с размещением на ней всех существующих объектов теплоснабжения</w:t>
      </w:r>
      <w:bookmarkEnd w:id="438"/>
      <w:bookmarkEnd w:id="439"/>
    </w:p>
    <w:p w:rsidR="009A1F6D" w:rsidRPr="007E25D6" w:rsidRDefault="009A1F6D" w:rsidP="009A1F6D">
      <w:pPr>
        <w:spacing w:after="0" w:line="360" w:lineRule="auto"/>
        <w:ind w:firstLine="709"/>
        <w:jc w:val="both"/>
        <w:rPr>
          <w:rFonts w:ascii="Times New Roman" w:eastAsia="Calibri" w:hAnsi="Times New Roman" w:cs="Times New Roman"/>
          <w:bCs/>
          <w:iCs/>
          <w:color w:val="0000CC"/>
          <w:sz w:val="24"/>
          <w:szCs w:val="24"/>
          <w:lang w:eastAsia="en-US"/>
        </w:rPr>
      </w:pPr>
      <w:r w:rsidRPr="007E25D6">
        <w:rPr>
          <w:rFonts w:ascii="Times New Roman" w:eastAsia="Calibri" w:hAnsi="Times New Roman" w:cs="Times New Roman"/>
          <w:bCs/>
          <w:iCs/>
          <w:color w:val="0A0A0C"/>
          <w:sz w:val="24"/>
          <w:szCs w:val="24"/>
          <w:lang w:eastAsia="en-US"/>
        </w:rPr>
        <w:t>Карты территории муниципального образования с подведомственной территорией с размещением на ней всех объектов теплоснабжения представлена на рисунках</w:t>
      </w:r>
      <w:r w:rsidRPr="007E25D6">
        <w:rPr>
          <w:rFonts w:ascii="Times New Roman" w:eastAsia="Calibri" w:hAnsi="Times New Roman" w:cs="Times New Roman"/>
          <w:bCs/>
          <w:iCs/>
          <w:color w:val="0000CC"/>
          <w:sz w:val="24"/>
          <w:szCs w:val="24"/>
          <w:lang w:eastAsia="en-US"/>
        </w:rPr>
        <w:t>.</w:t>
      </w:r>
    </w:p>
    <w:p w:rsidR="009A1F6D" w:rsidRPr="007E25D6" w:rsidRDefault="009A1F6D" w:rsidP="009A1F6D">
      <w:pPr>
        <w:pStyle w:val="11ff3"/>
      </w:pPr>
      <w:r w:rsidRPr="007E25D6">
        <w:t>источника тепловой энергии представлены на рисунке.</w:t>
      </w:r>
    </w:p>
    <w:p w:rsidR="009A1F6D" w:rsidRPr="007E25D6" w:rsidRDefault="009A1F6D" w:rsidP="009A1F6D">
      <w:pPr>
        <w:pStyle w:val="11ff3"/>
        <w:ind w:firstLine="142"/>
        <w:jc w:val="center"/>
      </w:pPr>
      <w:r w:rsidRPr="007E25D6">
        <w:rPr>
          <w:noProof/>
          <w:lang w:eastAsia="ru-RU"/>
        </w:rPr>
        <w:lastRenderedPageBreak/>
        <w:drawing>
          <wp:anchor distT="0" distB="0" distL="114300" distR="114300" simplePos="0" relativeHeight="251671040" behindDoc="0" locked="0" layoutInCell="1" allowOverlap="1" wp14:anchorId="5796112D" wp14:editId="331DD6C2">
            <wp:simplePos x="0" y="0"/>
            <wp:positionH relativeFrom="column">
              <wp:posOffset>0</wp:posOffset>
            </wp:positionH>
            <wp:positionV relativeFrom="paragraph">
              <wp:posOffset>256540</wp:posOffset>
            </wp:positionV>
            <wp:extent cx="5353050" cy="7494905"/>
            <wp:effectExtent l="0" t="0" r="0" b="0"/>
            <wp:wrapTopAndBottom/>
            <wp:docPr id="4930746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53050" cy="7494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1F6D" w:rsidRPr="007E25D6" w:rsidRDefault="009A1F6D" w:rsidP="009A1F6D">
      <w:pPr>
        <w:pStyle w:val="11ff3"/>
        <w:ind w:firstLine="142"/>
        <w:jc w:val="center"/>
      </w:pPr>
      <w:r w:rsidRPr="007E25D6">
        <w:t>Рисунок 1.12.1.1 - - Зона действия Котельной д. Гостицы</w:t>
      </w:r>
    </w:p>
    <w:p w:rsidR="009A1F6D" w:rsidRPr="007E25D6" w:rsidRDefault="00C2441E" w:rsidP="00C2441E">
      <w:pPr>
        <w:pStyle w:val="20"/>
        <w:numPr>
          <w:ilvl w:val="0"/>
          <w:numId w:val="0"/>
        </w:numPr>
        <w:spacing w:before="240" w:line="240" w:lineRule="auto"/>
        <w:ind w:left="1418"/>
        <w:rPr>
          <w:rFonts w:cs="Times New Roman"/>
        </w:rPr>
      </w:pPr>
      <w:bookmarkStart w:id="440" w:name="_Toc197265876"/>
      <w:bookmarkStart w:id="441" w:name="_Toc231910463"/>
      <w:r>
        <w:rPr>
          <w:rFonts w:cs="Times New Roman"/>
        </w:rPr>
        <w:lastRenderedPageBreak/>
        <w:t>12.2.</w:t>
      </w:r>
      <w:r w:rsidR="009A1F6D" w:rsidRPr="007E25D6">
        <w:rPr>
          <w:rFonts w:cs="Times New Roman"/>
        </w:rPr>
        <w:t>Описание фоновых или сводных расчетов концентраций загрязняющих веществ на территории муниципального образования</w:t>
      </w:r>
      <w:bookmarkEnd w:id="440"/>
      <w:bookmarkEnd w:id="441"/>
    </w:p>
    <w:p w:rsidR="009A1F6D" w:rsidRPr="007E25D6" w:rsidRDefault="009A1F6D" w:rsidP="009A1F6D">
      <w:pPr>
        <w:pStyle w:val="11ff3"/>
      </w:pPr>
      <w:r w:rsidRPr="007E25D6">
        <w:t>Оценка уровня загрязнения атмосферы выражается через концентрацию примеси путем сравнения ее с гигиеническими нормативами. Наиболее распространенными в настоящее время критериями оценки качества природных сред - атмосферного воздуха и вод суши - являются предельно-допустимые концентрации (ПДК) вредных веществ в названных средах. Нормативы ПДК различных веществ, утвержденные Минздравом России, едины для всего государства. В России установлены ПДК для более 600 различных атмосферных примесей (СанПиН 1.2.3685- 21).</w:t>
      </w:r>
    </w:p>
    <w:p w:rsidR="009A1F6D" w:rsidRPr="007E25D6" w:rsidRDefault="009A1F6D" w:rsidP="009A1F6D">
      <w:pPr>
        <w:pStyle w:val="11ff3"/>
      </w:pPr>
      <w:r w:rsidRPr="007E25D6">
        <w:t>Наблюдения за качеством атмосферного воздуха на территории Гостицкого сельского поселения с подведомственной территорией не проводятся.</w:t>
      </w:r>
    </w:p>
    <w:p w:rsidR="009A1F6D" w:rsidRPr="007E25D6" w:rsidRDefault="00C2441E" w:rsidP="00C2441E">
      <w:pPr>
        <w:pStyle w:val="20"/>
        <w:numPr>
          <w:ilvl w:val="0"/>
          <w:numId w:val="0"/>
        </w:numPr>
        <w:spacing w:before="240" w:line="240" w:lineRule="auto"/>
        <w:ind w:left="1418"/>
        <w:rPr>
          <w:rFonts w:cs="Times New Roman"/>
        </w:rPr>
      </w:pPr>
      <w:bookmarkStart w:id="442" w:name="_Toc197265877"/>
      <w:bookmarkStart w:id="443" w:name="_Toc231910464"/>
      <w:r>
        <w:rPr>
          <w:rFonts w:cs="Times New Roman"/>
        </w:rPr>
        <w:t>12.3.</w:t>
      </w:r>
      <w:r w:rsidR="009A1F6D" w:rsidRPr="007E25D6">
        <w:rPr>
          <w:rFonts w:cs="Times New Roman"/>
        </w:rPr>
        <w:t>Описание характеристик и объёмов сжигаемых видов топлив на каждом объекте теплоснабжении</w:t>
      </w:r>
      <w:bookmarkEnd w:id="442"/>
      <w:bookmarkEnd w:id="443"/>
    </w:p>
    <w:p w:rsidR="009A1F6D" w:rsidRPr="007E25D6" w:rsidRDefault="009A1F6D" w:rsidP="009A1F6D">
      <w:pPr>
        <w:pStyle w:val="11ff3"/>
      </w:pPr>
      <w:r w:rsidRPr="007E25D6">
        <w:t>В качестве основного котельно-печного топлива на котельной Гостицкого сельского поселения используется природный газ.</w:t>
      </w:r>
    </w:p>
    <w:p w:rsidR="009A1F6D" w:rsidRPr="007E25D6" w:rsidRDefault="009A1F6D" w:rsidP="009A1F6D">
      <w:pPr>
        <w:pStyle w:val="11ff3"/>
      </w:pPr>
      <w:r w:rsidRPr="007E25D6">
        <w:t xml:space="preserve">Потребление котельно-печного топлива, определенное расчетным путем в зависимости от утвержденного норматива удельного расхода топлива на отпущенную тепловую энергию. Топливо поставляется в полном объёме весь отопительный период. </w:t>
      </w:r>
    </w:p>
    <w:p w:rsidR="009A1F6D" w:rsidRPr="007E25D6" w:rsidRDefault="009A1F6D" w:rsidP="009A1F6D">
      <w:pPr>
        <w:pStyle w:val="afffffffffffffff1"/>
        <w:ind w:firstLine="709"/>
      </w:pPr>
      <w:r w:rsidRPr="007E25D6">
        <w:rPr>
          <w:bCs/>
          <w:szCs w:val="24"/>
        </w:rPr>
        <w:t xml:space="preserve">Таблица 1.12.3.1 – </w:t>
      </w:r>
      <w:r w:rsidRPr="007E25D6">
        <w:t xml:space="preserve">Характеристика топлив, используемых на источниках теплоснабжения. </w:t>
      </w:r>
    </w:p>
    <w:tbl>
      <w:tblPr>
        <w:tblW w:w="5000" w:type="pct"/>
        <w:tblLook w:val="04A0" w:firstRow="1" w:lastRow="0" w:firstColumn="1" w:lastColumn="0" w:noHBand="0" w:noVBand="1"/>
      </w:tblPr>
      <w:tblGrid>
        <w:gridCol w:w="2661"/>
        <w:gridCol w:w="2205"/>
        <w:gridCol w:w="2448"/>
        <w:gridCol w:w="2257"/>
      </w:tblGrid>
      <w:tr w:rsidR="008218DD" w:rsidRPr="007E25D6" w:rsidTr="00A56FF4">
        <w:trPr>
          <w:trHeight w:val="20"/>
          <w:tblHeader/>
        </w:trPr>
        <w:tc>
          <w:tcPr>
            <w:tcW w:w="1390" w:type="pct"/>
            <w:tcBorders>
              <w:top w:val="single" w:sz="8" w:space="0" w:color="auto"/>
              <w:left w:val="single" w:sz="8" w:space="0" w:color="auto"/>
              <w:bottom w:val="single" w:sz="8" w:space="0" w:color="auto"/>
              <w:right w:val="single" w:sz="8" w:space="0" w:color="auto"/>
            </w:tcBorders>
            <w:vAlign w:val="center"/>
            <w:hideMark/>
          </w:tcPr>
          <w:p w:rsidR="008218DD" w:rsidRPr="007E25D6" w:rsidRDefault="008218DD" w:rsidP="00A56FF4">
            <w:pPr>
              <w:pStyle w:val="1fffb"/>
              <w:rPr>
                <w:rFonts w:cs="Times New Roman"/>
              </w:rPr>
            </w:pPr>
            <w:r w:rsidRPr="007E25D6">
              <w:rPr>
                <w:rFonts w:cs="Times New Roman"/>
              </w:rPr>
              <w:t>Показатели</w:t>
            </w:r>
          </w:p>
        </w:tc>
        <w:tc>
          <w:tcPr>
            <w:tcW w:w="1152" w:type="pct"/>
            <w:tcBorders>
              <w:top w:val="single" w:sz="8" w:space="0" w:color="auto"/>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rsidRPr="007E25D6">
              <w:rPr>
                <w:rFonts w:cs="Times New Roman"/>
              </w:rPr>
              <w:t>Основное топливо</w:t>
            </w:r>
          </w:p>
        </w:tc>
        <w:tc>
          <w:tcPr>
            <w:tcW w:w="1279" w:type="pct"/>
            <w:tcBorders>
              <w:top w:val="single" w:sz="8" w:space="0" w:color="auto"/>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rsidRPr="007E25D6">
              <w:rPr>
                <w:rFonts w:cs="Times New Roman"/>
              </w:rPr>
              <w:t>Резервное топливо</w:t>
            </w:r>
          </w:p>
        </w:tc>
        <w:tc>
          <w:tcPr>
            <w:tcW w:w="1179" w:type="pct"/>
            <w:tcBorders>
              <w:top w:val="single" w:sz="8" w:space="0" w:color="auto"/>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rsidRPr="007E25D6">
              <w:rPr>
                <w:rFonts w:cs="Times New Roman"/>
              </w:rPr>
              <w:t>Аварийное топливо</w:t>
            </w:r>
          </w:p>
        </w:tc>
      </w:tr>
      <w:tr w:rsidR="008218DD" w:rsidRPr="007E25D6" w:rsidTr="00A56FF4">
        <w:trPr>
          <w:trHeight w:val="20"/>
        </w:trPr>
        <w:tc>
          <w:tcPr>
            <w:tcW w:w="5000" w:type="pct"/>
            <w:gridSpan w:val="4"/>
            <w:tcBorders>
              <w:top w:val="single" w:sz="8" w:space="0" w:color="auto"/>
              <w:left w:val="single" w:sz="8" w:space="0" w:color="auto"/>
              <w:bottom w:val="single" w:sz="8" w:space="0" w:color="auto"/>
              <w:right w:val="single" w:sz="8" w:space="0" w:color="000000"/>
            </w:tcBorders>
            <w:vAlign w:val="center"/>
            <w:hideMark/>
          </w:tcPr>
          <w:p w:rsidR="008218DD" w:rsidRPr="007E25D6" w:rsidRDefault="008218DD" w:rsidP="00A56FF4">
            <w:pPr>
              <w:pStyle w:val="1fffb"/>
              <w:rPr>
                <w:rFonts w:cs="Times New Roman"/>
              </w:rPr>
            </w:pPr>
            <w:r w:rsidRPr="007E25D6">
              <w:rPr>
                <w:rFonts w:cs="Times New Roman"/>
              </w:rPr>
              <w:t>д. Гостицы, д. 1в</w:t>
            </w:r>
          </w:p>
        </w:tc>
      </w:tr>
      <w:tr w:rsidR="008218DD" w:rsidRPr="007E25D6" w:rsidTr="00A56FF4">
        <w:trPr>
          <w:trHeight w:val="20"/>
        </w:trPr>
        <w:tc>
          <w:tcPr>
            <w:tcW w:w="1390" w:type="pct"/>
            <w:tcBorders>
              <w:top w:val="nil"/>
              <w:left w:val="single" w:sz="8" w:space="0" w:color="auto"/>
              <w:bottom w:val="single" w:sz="8" w:space="0" w:color="auto"/>
              <w:right w:val="single" w:sz="8" w:space="0" w:color="auto"/>
            </w:tcBorders>
            <w:vAlign w:val="center"/>
            <w:hideMark/>
          </w:tcPr>
          <w:p w:rsidR="008218DD" w:rsidRPr="007E25D6" w:rsidRDefault="008218DD" w:rsidP="00A56FF4">
            <w:pPr>
              <w:pStyle w:val="1fffb"/>
              <w:rPr>
                <w:rFonts w:cs="Times New Roman"/>
              </w:rPr>
            </w:pPr>
            <w:r>
              <w:t>Вид топлива</w:t>
            </w:r>
          </w:p>
        </w:tc>
        <w:tc>
          <w:tcPr>
            <w:tcW w:w="1152"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природный газ</w:t>
            </w:r>
          </w:p>
        </w:tc>
        <w:tc>
          <w:tcPr>
            <w:tcW w:w="12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диз.топливо</w:t>
            </w:r>
          </w:p>
        </w:tc>
        <w:tc>
          <w:tcPr>
            <w:tcW w:w="11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диз.топливо</w:t>
            </w:r>
          </w:p>
        </w:tc>
      </w:tr>
      <w:tr w:rsidR="008218DD" w:rsidRPr="007E25D6" w:rsidTr="00A56FF4">
        <w:trPr>
          <w:trHeight w:val="20"/>
        </w:trPr>
        <w:tc>
          <w:tcPr>
            <w:tcW w:w="1390" w:type="pct"/>
            <w:tcBorders>
              <w:top w:val="nil"/>
              <w:left w:val="single" w:sz="8" w:space="0" w:color="auto"/>
              <w:bottom w:val="single" w:sz="8" w:space="0" w:color="auto"/>
              <w:right w:val="single" w:sz="8" w:space="0" w:color="auto"/>
            </w:tcBorders>
            <w:vAlign w:val="center"/>
            <w:hideMark/>
          </w:tcPr>
          <w:p w:rsidR="008218DD" w:rsidRPr="007E25D6" w:rsidRDefault="008218DD" w:rsidP="00A56FF4">
            <w:pPr>
              <w:pStyle w:val="1fffb"/>
              <w:rPr>
                <w:rFonts w:cs="Times New Roman"/>
              </w:rPr>
            </w:pPr>
            <w:r>
              <w:t>Марка топлива</w:t>
            </w:r>
          </w:p>
        </w:tc>
        <w:tc>
          <w:tcPr>
            <w:tcW w:w="1152"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p>
        </w:tc>
        <w:tc>
          <w:tcPr>
            <w:tcW w:w="12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ДТ-З-К5;ДТ-Л-К5</w:t>
            </w:r>
            <w:r>
              <w:br/>
              <w:t>ГОСТ 32511-2013</w:t>
            </w:r>
          </w:p>
        </w:tc>
        <w:tc>
          <w:tcPr>
            <w:tcW w:w="11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ДТ-З-К5;ДТ-Л-К5</w:t>
            </w:r>
            <w:r>
              <w:br/>
              <w:t>ГОСТ 32511-2013</w:t>
            </w:r>
          </w:p>
        </w:tc>
      </w:tr>
      <w:tr w:rsidR="008218DD" w:rsidRPr="007E25D6" w:rsidTr="00A56FF4">
        <w:trPr>
          <w:trHeight w:val="20"/>
        </w:trPr>
        <w:tc>
          <w:tcPr>
            <w:tcW w:w="1390" w:type="pct"/>
            <w:tcBorders>
              <w:top w:val="nil"/>
              <w:left w:val="single" w:sz="8" w:space="0" w:color="auto"/>
              <w:bottom w:val="single" w:sz="8" w:space="0" w:color="auto"/>
              <w:right w:val="single" w:sz="8" w:space="0" w:color="auto"/>
            </w:tcBorders>
            <w:vAlign w:val="center"/>
            <w:hideMark/>
          </w:tcPr>
          <w:p w:rsidR="008218DD" w:rsidRPr="007E25D6" w:rsidRDefault="008218DD" w:rsidP="00A56FF4">
            <w:pPr>
              <w:pStyle w:val="1fffb"/>
              <w:rPr>
                <w:rFonts w:cs="Times New Roman"/>
              </w:rPr>
            </w:pPr>
            <w:r>
              <w:t>Поставщик топлива</w:t>
            </w:r>
          </w:p>
        </w:tc>
        <w:tc>
          <w:tcPr>
            <w:tcW w:w="1152"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ООО "Газпром межрегионгаз Санкт-Петербург"</w:t>
            </w:r>
          </w:p>
        </w:tc>
        <w:tc>
          <w:tcPr>
            <w:tcW w:w="12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АО "ГК "ЕКС"</w:t>
            </w:r>
          </w:p>
        </w:tc>
        <w:tc>
          <w:tcPr>
            <w:tcW w:w="11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АО "ГК "ЕКС"</w:t>
            </w:r>
          </w:p>
        </w:tc>
      </w:tr>
      <w:tr w:rsidR="008218DD" w:rsidRPr="007E25D6" w:rsidTr="00A56FF4">
        <w:trPr>
          <w:trHeight w:val="20"/>
        </w:trPr>
        <w:tc>
          <w:tcPr>
            <w:tcW w:w="1390" w:type="pct"/>
            <w:tcBorders>
              <w:top w:val="nil"/>
              <w:left w:val="single" w:sz="8" w:space="0" w:color="auto"/>
              <w:bottom w:val="single" w:sz="8" w:space="0" w:color="auto"/>
              <w:right w:val="single" w:sz="8" w:space="0" w:color="auto"/>
            </w:tcBorders>
            <w:vAlign w:val="center"/>
            <w:hideMark/>
          </w:tcPr>
          <w:p w:rsidR="008218DD" w:rsidRPr="007E25D6" w:rsidRDefault="008218DD" w:rsidP="00A56FF4">
            <w:pPr>
              <w:pStyle w:val="1fffb"/>
              <w:rPr>
                <w:rFonts w:cs="Times New Roman"/>
              </w:rPr>
            </w:pPr>
            <w:r>
              <w:t>Способ доставки</w:t>
            </w:r>
          </w:p>
        </w:tc>
        <w:tc>
          <w:tcPr>
            <w:tcW w:w="1152"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трубопровод</w:t>
            </w:r>
          </w:p>
        </w:tc>
        <w:tc>
          <w:tcPr>
            <w:tcW w:w="12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автомобильный транспорт</w:t>
            </w:r>
          </w:p>
        </w:tc>
        <w:tc>
          <w:tcPr>
            <w:tcW w:w="11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автомобильный транспорт</w:t>
            </w:r>
          </w:p>
        </w:tc>
      </w:tr>
      <w:tr w:rsidR="008218DD" w:rsidRPr="007E25D6" w:rsidTr="00A56FF4">
        <w:trPr>
          <w:trHeight w:val="20"/>
        </w:trPr>
        <w:tc>
          <w:tcPr>
            <w:tcW w:w="1390" w:type="pct"/>
            <w:tcBorders>
              <w:top w:val="nil"/>
              <w:left w:val="single" w:sz="8" w:space="0" w:color="auto"/>
              <w:bottom w:val="single" w:sz="8" w:space="0" w:color="auto"/>
              <w:right w:val="single" w:sz="8" w:space="0" w:color="auto"/>
            </w:tcBorders>
            <w:vAlign w:val="center"/>
            <w:hideMark/>
          </w:tcPr>
          <w:p w:rsidR="008218DD" w:rsidRPr="007E25D6" w:rsidRDefault="008218DD" w:rsidP="00A56FF4">
            <w:pPr>
              <w:pStyle w:val="1fffb"/>
              <w:rPr>
                <w:rFonts w:cs="Times New Roman"/>
              </w:rPr>
            </w:pPr>
            <w:r>
              <w:t>Откуда осуществляется поставка (место)</w:t>
            </w:r>
          </w:p>
        </w:tc>
        <w:tc>
          <w:tcPr>
            <w:tcW w:w="1152"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p>
        </w:tc>
        <w:tc>
          <w:tcPr>
            <w:tcW w:w="12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p>
        </w:tc>
        <w:tc>
          <w:tcPr>
            <w:tcW w:w="11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p>
        </w:tc>
      </w:tr>
      <w:tr w:rsidR="008218DD" w:rsidRPr="007E25D6" w:rsidTr="00A56FF4">
        <w:trPr>
          <w:trHeight w:val="20"/>
        </w:trPr>
        <w:tc>
          <w:tcPr>
            <w:tcW w:w="1390" w:type="pct"/>
            <w:tcBorders>
              <w:top w:val="nil"/>
              <w:left w:val="single" w:sz="8" w:space="0" w:color="auto"/>
              <w:bottom w:val="single" w:sz="8" w:space="0" w:color="auto"/>
              <w:right w:val="single" w:sz="8" w:space="0" w:color="auto"/>
            </w:tcBorders>
            <w:vAlign w:val="center"/>
            <w:hideMark/>
          </w:tcPr>
          <w:p w:rsidR="008218DD" w:rsidRPr="007E25D6" w:rsidRDefault="008218DD" w:rsidP="00A56FF4">
            <w:pPr>
              <w:pStyle w:val="1fffb"/>
              <w:rPr>
                <w:rFonts w:cs="Times New Roman"/>
              </w:rPr>
            </w:pPr>
            <w:r>
              <w:t>Периодичность поставки</w:t>
            </w:r>
          </w:p>
        </w:tc>
        <w:tc>
          <w:tcPr>
            <w:tcW w:w="1152"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беспрерывно</w:t>
            </w:r>
          </w:p>
        </w:tc>
        <w:tc>
          <w:tcPr>
            <w:tcW w:w="12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количество определяется в зависимости от потребности</w:t>
            </w:r>
          </w:p>
        </w:tc>
        <w:tc>
          <w:tcPr>
            <w:tcW w:w="11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количество определяется в зависимости от потребности</w:t>
            </w:r>
          </w:p>
        </w:tc>
      </w:tr>
    </w:tbl>
    <w:p w:rsidR="009A1F6D" w:rsidRDefault="009A1F6D" w:rsidP="009A1F6D">
      <w:pPr>
        <w:spacing w:after="0" w:line="360" w:lineRule="auto"/>
        <w:ind w:firstLine="709"/>
        <w:jc w:val="both"/>
        <w:rPr>
          <w:rFonts w:ascii="Times New Roman" w:eastAsia="Calibri" w:hAnsi="Times New Roman" w:cs="Times New Roman"/>
          <w:bCs/>
          <w:iCs/>
          <w:color w:val="0A0A0C"/>
          <w:sz w:val="24"/>
          <w:szCs w:val="24"/>
          <w:lang w:eastAsia="en-US" w:bidi="en-US"/>
        </w:rPr>
      </w:pPr>
    </w:p>
    <w:p w:rsidR="00C2441E" w:rsidRPr="007E25D6" w:rsidRDefault="00C2441E" w:rsidP="009A1F6D">
      <w:pPr>
        <w:spacing w:after="0" w:line="360" w:lineRule="auto"/>
        <w:ind w:firstLine="709"/>
        <w:jc w:val="both"/>
        <w:rPr>
          <w:rFonts w:ascii="Times New Roman" w:eastAsia="Calibri" w:hAnsi="Times New Roman" w:cs="Times New Roman"/>
          <w:bCs/>
          <w:iCs/>
          <w:color w:val="0A0A0C"/>
          <w:sz w:val="24"/>
          <w:szCs w:val="24"/>
          <w:lang w:eastAsia="en-US" w:bidi="en-US"/>
        </w:rPr>
      </w:pPr>
    </w:p>
    <w:p w:rsidR="009A1F6D" w:rsidRPr="007E25D6" w:rsidRDefault="009A1F6D" w:rsidP="009A1F6D">
      <w:pPr>
        <w:pStyle w:val="11ff3"/>
        <w:rPr>
          <w:u w:val="single"/>
        </w:rPr>
      </w:pPr>
      <w:r w:rsidRPr="007E25D6">
        <w:rPr>
          <w:u w:val="single"/>
        </w:rPr>
        <w:lastRenderedPageBreak/>
        <w:t xml:space="preserve">Таблица 1.12.3.2 – Расход основного топлива от выработки </w:t>
      </w:r>
    </w:p>
    <w:tbl>
      <w:tblPr>
        <w:tblW w:w="5000" w:type="pct"/>
        <w:tblLook w:val="04A0" w:firstRow="1" w:lastRow="0" w:firstColumn="1" w:lastColumn="0" w:noHBand="0" w:noVBand="1"/>
      </w:tblPr>
      <w:tblGrid>
        <w:gridCol w:w="1116"/>
        <w:gridCol w:w="1262"/>
        <w:gridCol w:w="1244"/>
        <w:gridCol w:w="1043"/>
        <w:gridCol w:w="937"/>
        <w:gridCol w:w="1028"/>
        <w:gridCol w:w="1046"/>
        <w:gridCol w:w="849"/>
        <w:gridCol w:w="1046"/>
      </w:tblGrid>
      <w:tr w:rsidR="009A1F6D" w:rsidRPr="007E25D6" w:rsidTr="005B3330">
        <w:trPr>
          <w:trHeight w:val="20"/>
          <w:tblHeader/>
        </w:trPr>
        <w:tc>
          <w:tcPr>
            <w:tcW w:w="5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A1F6D" w:rsidRPr="007E25D6" w:rsidRDefault="009A1F6D" w:rsidP="00002B61">
            <w:pPr>
              <w:pStyle w:val="1fffb"/>
              <w:rPr>
                <w:rFonts w:cs="Times New Roman"/>
              </w:rPr>
            </w:pPr>
            <w:r w:rsidRPr="007E25D6">
              <w:rPr>
                <w:rFonts w:cs="Times New Roman"/>
              </w:rPr>
              <w:t>Наименование котельной</w:t>
            </w:r>
          </w:p>
        </w:tc>
        <w:tc>
          <w:tcPr>
            <w:tcW w:w="659" w:type="pct"/>
            <w:tcBorders>
              <w:top w:val="single" w:sz="4" w:space="0" w:color="auto"/>
              <w:left w:val="nil"/>
              <w:bottom w:val="single" w:sz="4" w:space="0" w:color="auto"/>
              <w:right w:val="single" w:sz="4" w:space="0" w:color="auto"/>
            </w:tcBorders>
            <w:shd w:val="clear" w:color="000000" w:fill="FFFFFF"/>
            <w:vAlign w:val="center"/>
            <w:hideMark/>
          </w:tcPr>
          <w:p w:rsidR="009A1F6D" w:rsidRPr="007E25D6" w:rsidRDefault="009A1F6D" w:rsidP="00002B61">
            <w:pPr>
              <w:pStyle w:val="1fffb"/>
              <w:rPr>
                <w:rFonts w:cs="Times New Roman"/>
              </w:rPr>
            </w:pPr>
            <w:r w:rsidRPr="007E25D6">
              <w:rPr>
                <w:rFonts w:cs="Times New Roman"/>
              </w:rPr>
              <w:t>Тепловая нагрузка с учетом потерь при транспортировке и СН, Гкал/час</w:t>
            </w:r>
          </w:p>
        </w:tc>
        <w:tc>
          <w:tcPr>
            <w:tcW w:w="650" w:type="pct"/>
            <w:tcBorders>
              <w:top w:val="single" w:sz="4" w:space="0" w:color="auto"/>
              <w:left w:val="nil"/>
              <w:bottom w:val="single" w:sz="4" w:space="0" w:color="auto"/>
              <w:right w:val="single" w:sz="4" w:space="0" w:color="auto"/>
            </w:tcBorders>
            <w:shd w:val="clear" w:color="000000" w:fill="FFFFFF"/>
            <w:vAlign w:val="center"/>
            <w:hideMark/>
          </w:tcPr>
          <w:p w:rsidR="009A1F6D" w:rsidRPr="007E25D6" w:rsidRDefault="009A1F6D" w:rsidP="00002B61">
            <w:pPr>
              <w:pStyle w:val="1fffb"/>
              <w:rPr>
                <w:rFonts w:cs="Times New Roman"/>
              </w:rPr>
            </w:pPr>
            <w:r w:rsidRPr="007E25D6">
              <w:rPr>
                <w:rFonts w:cs="Times New Roman"/>
              </w:rPr>
              <w:t>Присоединенная тепловая нагрузка (мощность), Гкал/ч</w:t>
            </w:r>
          </w:p>
        </w:tc>
        <w:tc>
          <w:tcPr>
            <w:tcW w:w="545" w:type="pct"/>
            <w:tcBorders>
              <w:top w:val="single" w:sz="4" w:space="0" w:color="auto"/>
              <w:left w:val="nil"/>
              <w:bottom w:val="single" w:sz="4" w:space="0" w:color="auto"/>
              <w:right w:val="single" w:sz="4" w:space="0" w:color="auto"/>
            </w:tcBorders>
            <w:shd w:val="clear" w:color="000000" w:fill="FFFFFF"/>
            <w:vAlign w:val="center"/>
            <w:hideMark/>
          </w:tcPr>
          <w:p w:rsidR="009A1F6D" w:rsidRPr="007E25D6" w:rsidRDefault="009A1F6D" w:rsidP="00002B61">
            <w:pPr>
              <w:pStyle w:val="1fffb"/>
              <w:rPr>
                <w:rFonts w:cs="Times New Roman"/>
              </w:rPr>
            </w:pPr>
            <w:r w:rsidRPr="007E25D6">
              <w:rPr>
                <w:rFonts w:cs="Times New Roman"/>
              </w:rPr>
              <w:t>Объем производства тепловой энергии в год, Гкал</w:t>
            </w:r>
          </w:p>
        </w:tc>
        <w:tc>
          <w:tcPr>
            <w:tcW w:w="490" w:type="pct"/>
            <w:tcBorders>
              <w:top w:val="single" w:sz="4" w:space="0" w:color="auto"/>
              <w:left w:val="nil"/>
              <w:bottom w:val="single" w:sz="4" w:space="0" w:color="auto"/>
              <w:right w:val="single" w:sz="4" w:space="0" w:color="auto"/>
            </w:tcBorders>
            <w:shd w:val="clear" w:color="000000" w:fill="FFFFFF"/>
            <w:vAlign w:val="center"/>
            <w:hideMark/>
          </w:tcPr>
          <w:p w:rsidR="009A1F6D" w:rsidRPr="007E25D6" w:rsidRDefault="009A1F6D" w:rsidP="00002B61">
            <w:pPr>
              <w:pStyle w:val="1fffb"/>
              <w:rPr>
                <w:rFonts w:cs="Times New Roman"/>
              </w:rPr>
            </w:pPr>
            <w:r w:rsidRPr="007E25D6">
              <w:rPr>
                <w:rFonts w:cs="Times New Roman"/>
              </w:rPr>
              <w:t>Основное топливо</w:t>
            </w:r>
          </w:p>
        </w:tc>
        <w:tc>
          <w:tcPr>
            <w:tcW w:w="537" w:type="pct"/>
            <w:tcBorders>
              <w:top w:val="single" w:sz="4" w:space="0" w:color="auto"/>
              <w:left w:val="nil"/>
              <w:bottom w:val="single" w:sz="4" w:space="0" w:color="auto"/>
              <w:right w:val="single" w:sz="4" w:space="0" w:color="auto"/>
            </w:tcBorders>
            <w:shd w:val="clear" w:color="000000" w:fill="FFFFFF"/>
            <w:vAlign w:val="center"/>
            <w:hideMark/>
          </w:tcPr>
          <w:p w:rsidR="009A1F6D" w:rsidRPr="007E25D6" w:rsidRDefault="009A1F6D" w:rsidP="00002B61">
            <w:pPr>
              <w:pStyle w:val="1fffb"/>
              <w:rPr>
                <w:rFonts w:cs="Times New Roman"/>
              </w:rPr>
            </w:pPr>
            <w:r w:rsidRPr="007E25D6">
              <w:rPr>
                <w:rFonts w:cs="Times New Roman"/>
              </w:rPr>
              <w:t>Фактический удельный расход удельного топлива, кг.у.т./Гкал</w:t>
            </w:r>
          </w:p>
        </w:tc>
        <w:tc>
          <w:tcPr>
            <w:tcW w:w="546" w:type="pct"/>
            <w:tcBorders>
              <w:top w:val="single" w:sz="4" w:space="0" w:color="auto"/>
              <w:left w:val="nil"/>
              <w:bottom w:val="single" w:sz="4" w:space="0" w:color="auto"/>
              <w:right w:val="single" w:sz="4" w:space="0" w:color="auto"/>
            </w:tcBorders>
            <w:shd w:val="clear" w:color="000000" w:fill="FFFFFF"/>
            <w:vAlign w:val="center"/>
            <w:hideMark/>
          </w:tcPr>
          <w:p w:rsidR="009A1F6D" w:rsidRPr="007E25D6" w:rsidRDefault="009A1F6D" w:rsidP="00002B61">
            <w:pPr>
              <w:pStyle w:val="1fffb"/>
              <w:rPr>
                <w:rFonts w:cs="Times New Roman"/>
              </w:rPr>
            </w:pPr>
            <w:r w:rsidRPr="007E25D6">
              <w:rPr>
                <w:rFonts w:cs="Times New Roman"/>
              </w:rPr>
              <w:t>Средняя теплотворная способность топлива, ккал/кг</w:t>
            </w:r>
          </w:p>
        </w:tc>
        <w:tc>
          <w:tcPr>
            <w:tcW w:w="445" w:type="pct"/>
            <w:tcBorders>
              <w:top w:val="single" w:sz="4" w:space="0" w:color="auto"/>
              <w:left w:val="nil"/>
              <w:bottom w:val="single" w:sz="4" w:space="0" w:color="auto"/>
              <w:right w:val="single" w:sz="4" w:space="0" w:color="auto"/>
            </w:tcBorders>
            <w:shd w:val="clear" w:color="000000" w:fill="FFFFFF"/>
            <w:vAlign w:val="center"/>
            <w:hideMark/>
          </w:tcPr>
          <w:p w:rsidR="009A1F6D" w:rsidRPr="007E25D6" w:rsidRDefault="009A1F6D" w:rsidP="00002B61">
            <w:pPr>
              <w:pStyle w:val="1fffb"/>
              <w:rPr>
                <w:rFonts w:cs="Times New Roman"/>
              </w:rPr>
            </w:pPr>
            <w:r w:rsidRPr="007E25D6">
              <w:rPr>
                <w:rFonts w:cs="Times New Roman"/>
              </w:rPr>
              <w:t>Годовой расход основного топлива, т.у.т.</w:t>
            </w:r>
          </w:p>
        </w:tc>
        <w:tc>
          <w:tcPr>
            <w:tcW w:w="546" w:type="pct"/>
            <w:tcBorders>
              <w:top w:val="single" w:sz="4" w:space="0" w:color="auto"/>
              <w:left w:val="nil"/>
              <w:bottom w:val="single" w:sz="4" w:space="0" w:color="auto"/>
              <w:right w:val="single" w:sz="4" w:space="0" w:color="auto"/>
            </w:tcBorders>
            <w:shd w:val="clear" w:color="000000" w:fill="FFFFFF"/>
            <w:vAlign w:val="center"/>
            <w:hideMark/>
          </w:tcPr>
          <w:p w:rsidR="009A1F6D" w:rsidRPr="007E25D6" w:rsidRDefault="009A1F6D" w:rsidP="00002B61">
            <w:pPr>
              <w:pStyle w:val="1fffb"/>
              <w:rPr>
                <w:rFonts w:cs="Times New Roman"/>
              </w:rPr>
            </w:pPr>
            <w:r w:rsidRPr="007E25D6">
              <w:rPr>
                <w:rFonts w:cs="Times New Roman"/>
              </w:rPr>
              <w:t>Годовой расход натурального топлива, тыс.</w:t>
            </w:r>
            <w:r w:rsidR="00BB453D" w:rsidRPr="00BB453D">
              <w:rPr>
                <w:rFonts w:cs="Times New Roman"/>
              </w:rPr>
              <w:t>м</w:t>
            </w:r>
            <w:r w:rsidR="00BB453D" w:rsidRPr="00BB453D">
              <w:rPr>
                <w:rFonts w:cs="Times New Roman"/>
                <w:vertAlign w:val="superscript"/>
              </w:rPr>
              <w:t>3</w:t>
            </w:r>
          </w:p>
        </w:tc>
      </w:tr>
      <w:tr w:rsidR="009A1F6D" w:rsidRPr="007E25D6" w:rsidTr="00002B61">
        <w:trPr>
          <w:trHeight w:val="20"/>
        </w:trPr>
        <w:tc>
          <w:tcPr>
            <w:tcW w:w="5000" w:type="pct"/>
            <w:gridSpan w:val="9"/>
            <w:tcBorders>
              <w:top w:val="single" w:sz="4" w:space="0" w:color="auto"/>
              <w:left w:val="single" w:sz="4" w:space="0" w:color="auto"/>
              <w:bottom w:val="nil"/>
              <w:right w:val="single" w:sz="4" w:space="0" w:color="auto"/>
            </w:tcBorders>
            <w:shd w:val="clear" w:color="000000" w:fill="FFFFFF"/>
            <w:vAlign w:val="center"/>
            <w:hideMark/>
          </w:tcPr>
          <w:p w:rsidR="009A1F6D" w:rsidRPr="007E25D6" w:rsidRDefault="00C96600" w:rsidP="00002B61">
            <w:pPr>
              <w:pStyle w:val="1fffb"/>
              <w:rPr>
                <w:rFonts w:cs="Times New Roman"/>
              </w:rPr>
            </w:pPr>
            <w:r w:rsidRPr="007E25D6">
              <w:rPr>
                <w:rFonts w:cs="Times New Roman"/>
              </w:rPr>
              <w:t>2025</w:t>
            </w:r>
            <w:r w:rsidR="009A1F6D" w:rsidRPr="007E25D6">
              <w:rPr>
                <w:rFonts w:cs="Times New Roman"/>
              </w:rPr>
              <w:t xml:space="preserve"> год</w:t>
            </w:r>
          </w:p>
        </w:tc>
      </w:tr>
      <w:tr w:rsidR="0094510D" w:rsidRPr="007E25D6" w:rsidTr="005B3330">
        <w:trPr>
          <w:trHeight w:val="20"/>
        </w:trPr>
        <w:tc>
          <w:tcPr>
            <w:tcW w:w="5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4510D" w:rsidRPr="007E25D6" w:rsidRDefault="0094510D" w:rsidP="0094510D">
            <w:pPr>
              <w:pStyle w:val="1fffb"/>
              <w:rPr>
                <w:rFonts w:cs="Times New Roman"/>
              </w:rPr>
            </w:pPr>
            <w:r>
              <w:t>Котельная д. Гостицы</w:t>
            </w:r>
          </w:p>
        </w:tc>
        <w:tc>
          <w:tcPr>
            <w:tcW w:w="659" w:type="pct"/>
            <w:tcBorders>
              <w:top w:val="single" w:sz="4" w:space="0" w:color="auto"/>
              <w:left w:val="nil"/>
              <w:bottom w:val="single" w:sz="4" w:space="0" w:color="auto"/>
              <w:right w:val="single" w:sz="4" w:space="0" w:color="auto"/>
            </w:tcBorders>
            <w:shd w:val="clear" w:color="000000" w:fill="FFFFFF"/>
            <w:vAlign w:val="center"/>
            <w:hideMark/>
          </w:tcPr>
          <w:p w:rsidR="0094510D" w:rsidRPr="007E25D6" w:rsidRDefault="0094510D" w:rsidP="0094510D">
            <w:pPr>
              <w:pStyle w:val="1fffb"/>
              <w:rPr>
                <w:rFonts w:cs="Times New Roman"/>
              </w:rPr>
            </w:pPr>
            <w:r>
              <w:rPr>
                <w:szCs w:val="20"/>
              </w:rPr>
              <w:t>4,216</w:t>
            </w:r>
          </w:p>
        </w:tc>
        <w:tc>
          <w:tcPr>
            <w:tcW w:w="650" w:type="pct"/>
            <w:tcBorders>
              <w:top w:val="single" w:sz="4" w:space="0" w:color="auto"/>
              <w:left w:val="nil"/>
              <w:bottom w:val="single" w:sz="4" w:space="0" w:color="auto"/>
              <w:right w:val="single" w:sz="4" w:space="0" w:color="auto"/>
            </w:tcBorders>
            <w:shd w:val="clear" w:color="000000" w:fill="FFFFFF"/>
            <w:vAlign w:val="center"/>
            <w:hideMark/>
          </w:tcPr>
          <w:p w:rsidR="0094510D" w:rsidRPr="007E25D6" w:rsidRDefault="0094510D" w:rsidP="0094510D">
            <w:pPr>
              <w:pStyle w:val="1fffb"/>
              <w:rPr>
                <w:rFonts w:cs="Times New Roman"/>
              </w:rPr>
            </w:pPr>
            <w:r>
              <w:rPr>
                <w:szCs w:val="20"/>
              </w:rPr>
              <w:t>2,92</w:t>
            </w:r>
          </w:p>
        </w:tc>
        <w:tc>
          <w:tcPr>
            <w:tcW w:w="545" w:type="pct"/>
            <w:tcBorders>
              <w:top w:val="single" w:sz="4" w:space="0" w:color="auto"/>
              <w:left w:val="nil"/>
              <w:bottom w:val="single" w:sz="4" w:space="0" w:color="auto"/>
              <w:right w:val="single" w:sz="4" w:space="0" w:color="auto"/>
            </w:tcBorders>
            <w:shd w:val="clear" w:color="000000" w:fill="FFFFFF"/>
            <w:vAlign w:val="center"/>
            <w:hideMark/>
          </w:tcPr>
          <w:p w:rsidR="0094510D" w:rsidRPr="007E25D6" w:rsidRDefault="0094510D" w:rsidP="0094510D">
            <w:pPr>
              <w:pStyle w:val="1fffb"/>
              <w:rPr>
                <w:rFonts w:cs="Times New Roman"/>
              </w:rPr>
            </w:pPr>
            <w:r>
              <w:rPr>
                <w:szCs w:val="20"/>
              </w:rPr>
              <w:t>6284,29</w:t>
            </w:r>
          </w:p>
        </w:tc>
        <w:tc>
          <w:tcPr>
            <w:tcW w:w="490" w:type="pct"/>
            <w:tcBorders>
              <w:top w:val="single" w:sz="4" w:space="0" w:color="auto"/>
              <w:left w:val="nil"/>
              <w:bottom w:val="single" w:sz="4" w:space="0" w:color="auto"/>
              <w:right w:val="single" w:sz="4" w:space="0" w:color="auto"/>
            </w:tcBorders>
            <w:shd w:val="clear" w:color="000000" w:fill="FFFFFF"/>
            <w:vAlign w:val="center"/>
            <w:hideMark/>
          </w:tcPr>
          <w:p w:rsidR="0094510D" w:rsidRPr="007E25D6" w:rsidRDefault="0094510D" w:rsidP="0094510D">
            <w:pPr>
              <w:pStyle w:val="1fffb"/>
              <w:rPr>
                <w:rFonts w:cs="Times New Roman"/>
              </w:rPr>
            </w:pPr>
            <w:r>
              <w:rPr>
                <w:color w:val="000000"/>
                <w:szCs w:val="20"/>
              </w:rPr>
              <w:t>Природный газ</w:t>
            </w:r>
          </w:p>
        </w:tc>
        <w:tc>
          <w:tcPr>
            <w:tcW w:w="537" w:type="pct"/>
            <w:tcBorders>
              <w:top w:val="single" w:sz="4" w:space="0" w:color="auto"/>
              <w:left w:val="nil"/>
              <w:bottom w:val="single" w:sz="4" w:space="0" w:color="auto"/>
              <w:right w:val="single" w:sz="4" w:space="0" w:color="auto"/>
            </w:tcBorders>
            <w:vAlign w:val="center"/>
            <w:hideMark/>
          </w:tcPr>
          <w:p w:rsidR="0094510D" w:rsidRPr="007E25D6" w:rsidRDefault="0094510D" w:rsidP="0094510D">
            <w:pPr>
              <w:pStyle w:val="1fffb"/>
              <w:rPr>
                <w:rFonts w:cs="Times New Roman"/>
                <w:color w:val="000000"/>
              </w:rPr>
            </w:pPr>
            <w:r>
              <w:rPr>
                <w:color w:val="000000"/>
                <w:szCs w:val="20"/>
              </w:rPr>
              <w:t>155,16</w:t>
            </w:r>
          </w:p>
        </w:tc>
        <w:tc>
          <w:tcPr>
            <w:tcW w:w="546" w:type="pct"/>
            <w:tcBorders>
              <w:top w:val="single" w:sz="4" w:space="0" w:color="auto"/>
              <w:left w:val="nil"/>
              <w:bottom w:val="single" w:sz="4" w:space="0" w:color="auto"/>
              <w:right w:val="single" w:sz="4" w:space="0" w:color="auto"/>
            </w:tcBorders>
            <w:vAlign w:val="center"/>
            <w:hideMark/>
          </w:tcPr>
          <w:p w:rsidR="0094510D" w:rsidRPr="007E25D6" w:rsidRDefault="0094510D" w:rsidP="0094510D">
            <w:pPr>
              <w:pStyle w:val="1fffb"/>
              <w:rPr>
                <w:rFonts w:cs="Times New Roman"/>
                <w:color w:val="000000"/>
              </w:rPr>
            </w:pPr>
            <w:r>
              <w:rPr>
                <w:szCs w:val="20"/>
              </w:rPr>
              <w:t>8141</w:t>
            </w:r>
          </w:p>
        </w:tc>
        <w:tc>
          <w:tcPr>
            <w:tcW w:w="445" w:type="pct"/>
            <w:tcBorders>
              <w:top w:val="single" w:sz="4" w:space="0" w:color="auto"/>
              <w:left w:val="nil"/>
              <w:bottom w:val="single" w:sz="4" w:space="0" w:color="auto"/>
              <w:right w:val="single" w:sz="4" w:space="0" w:color="auto"/>
            </w:tcBorders>
            <w:vAlign w:val="center"/>
            <w:hideMark/>
          </w:tcPr>
          <w:p w:rsidR="0094510D" w:rsidRPr="007E25D6" w:rsidRDefault="0094510D" w:rsidP="0094510D">
            <w:pPr>
              <w:pStyle w:val="1fffb"/>
              <w:rPr>
                <w:rFonts w:cs="Times New Roman"/>
                <w:color w:val="000000"/>
              </w:rPr>
            </w:pPr>
            <w:r>
              <w:rPr>
                <w:szCs w:val="20"/>
              </w:rPr>
              <w:t>966,997</w:t>
            </w:r>
          </w:p>
        </w:tc>
        <w:tc>
          <w:tcPr>
            <w:tcW w:w="546" w:type="pct"/>
            <w:tcBorders>
              <w:top w:val="single" w:sz="4" w:space="0" w:color="auto"/>
              <w:left w:val="nil"/>
              <w:bottom w:val="single" w:sz="4" w:space="0" w:color="auto"/>
              <w:right w:val="single" w:sz="4" w:space="0" w:color="auto"/>
            </w:tcBorders>
            <w:vAlign w:val="center"/>
            <w:hideMark/>
          </w:tcPr>
          <w:p w:rsidR="0094510D" w:rsidRPr="007E25D6" w:rsidRDefault="0094510D" w:rsidP="0094510D">
            <w:pPr>
              <w:pStyle w:val="1fffb"/>
              <w:rPr>
                <w:rFonts w:cs="Times New Roman"/>
                <w:color w:val="000000"/>
              </w:rPr>
            </w:pPr>
            <w:r>
              <w:rPr>
                <w:szCs w:val="20"/>
              </w:rPr>
              <w:t>831,50</w:t>
            </w:r>
          </w:p>
        </w:tc>
      </w:tr>
    </w:tbl>
    <w:p w:rsidR="009A1F6D" w:rsidRPr="007E25D6" w:rsidRDefault="009A1F6D" w:rsidP="009A1F6D">
      <w:pPr>
        <w:widowControl w:val="0"/>
        <w:tabs>
          <w:tab w:val="left" w:pos="2137"/>
          <w:tab w:val="left" w:pos="4064"/>
          <w:tab w:val="left" w:pos="5709"/>
          <w:tab w:val="left" w:pos="7119"/>
          <w:tab w:val="left" w:pos="8529"/>
          <w:tab w:val="left" w:pos="9939"/>
          <w:tab w:val="left" w:pos="11575"/>
          <w:tab w:val="left" w:pos="12985"/>
        </w:tabs>
        <w:spacing w:after="0" w:line="240" w:lineRule="auto"/>
        <w:ind w:left="113"/>
        <w:rPr>
          <w:rFonts w:ascii="Times New Roman" w:eastAsia="Calibri" w:hAnsi="Times New Roman" w:cs="Times New Roman"/>
          <w:bCs/>
          <w:sz w:val="20"/>
          <w:szCs w:val="20"/>
        </w:rPr>
      </w:pPr>
    </w:p>
    <w:p w:rsidR="009A1F6D" w:rsidRPr="007E25D6" w:rsidRDefault="009A1F6D" w:rsidP="009A1F6D">
      <w:pPr>
        <w:pStyle w:val="11ff3"/>
      </w:pPr>
      <w:r w:rsidRPr="007E25D6">
        <w:t>Поставки и хранение резервного и аварийного топлива предусмотрено. Обеспечение топливом производится надлежащим образом в соответствии с действующими нормативными документами.</w:t>
      </w:r>
    </w:p>
    <w:p w:rsidR="009A1F6D" w:rsidRPr="007E25D6" w:rsidRDefault="00C2441E" w:rsidP="00C2441E">
      <w:pPr>
        <w:pStyle w:val="20"/>
        <w:numPr>
          <w:ilvl w:val="0"/>
          <w:numId w:val="0"/>
        </w:numPr>
        <w:spacing w:before="240" w:line="240" w:lineRule="auto"/>
        <w:ind w:left="1418"/>
        <w:rPr>
          <w:rFonts w:cs="Times New Roman"/>
        </w:rPr>
      </w:pPr>
      <w:bookmarkStart w:id="444" w:name="_Toc197265878"/>
      <w:bookmarkStart w:id="445" w:name="_Toc231910465"/>
      <w:r>
        <w:rPr>
          <w:rFonts w:cs="Times New Roman"/>
        </w:rPr>
        <w:t>12.4.</w:t>
      </w:r>
      <w:r w:rsidR="009A1F6D" w:rsidRPr="007E25D6">
        <w:rPr>
          <w:rFonts w:cs="Times New Roman"/>
        </w:rPr>
        <w:t>Описание технических характеристик котлоагрегатов с добавлением описания технических характеристик дымовых труб и устройств очистки продуктов сгорания от вредных выбросов</w:t>
      </w:r>
      <w:bookmarkEnd w:id="444"/>
      <w:bookmarkEnd w:id="445"/>
    </w:p>
    <w:p w:rsidR="009A1F6D" w:rsidRPr="007E25D6" w:rsidRDefault="009A1F6D" w:rsidP="009A1F6D">
      <w:pPr>
        <w:pStyle w:val="11ff3"/>
        <w:rPr>
          <w:lang w:bidi="en-US"/>
        </w:rPr>
      </w:pPr>
      <w:r w:rsidRPr="007E25D6">
        <w:rPr>
          <w:lang w:bidi="en-US"/>
        </w:rPr>
        <w:t>Технические характеристики котлоагрегатов источников теплоснабжения с добавлением описания технических характеристик дымовых труб и устройств очистки продуктов сгорания от вредных выбросов приведены в таблицах.</w:t>
      </w:r>
    </w:p>
    <w:p w:rsidR="009A1F6D" w:rsidRPr="007E25D6" w:rsidRDefault="009A1F6D" w:rsidP="009A1F6D">
      <w:pPr>
        <w:pStyle w:val="11ff3"/>
        <w:rPr>
          <w:b/>
          <w:u w:val="single"/>
        </w:rPr>
      </w:pPr>
      <w:r w:rsidRPr="007E25D6">
        <w:rPr>
          <w:u w:val="single"/>
        </w:rPr>
        <w:t>Таблица 1.12.4.1 – Состав и технические характеристики основного оборудования котельных</w:t>
      </w:r>
    </w:p>
    <w:tbl>
      <w:tblPr>
        <w:tblW w:w="45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
        <w:gridCol w:w="1439"/>
        <w:gridCol w:w="1328"/>
        <w:gridCol w:w="632"/>
        <w:gridCol w:w="923"/>
        <w:gridCol w:w="958"/>
        <w:gridCol w:w="980"/>
        <w:gridCol w:w="924"/>
        <w:gridCol w:w="682"/>
        <w:gridCol w:w="1221"/>
      </w:tblGrid>
      <w:tr w:rsidR="009A1F6D" w:rsidRPr="007E25D6" w:rsidTr="009A1F6D">
        <w:trPr>
          <w:trHeight w:val="57"/>
          <w:tblHeader/>
        </w:trPr>
        <w:tc>
          <w:tcPr>
            <w:tcW w:w="175" w:type="pct"/>
            <w:tcMar>
              <w:top w:w="0" w:type="dxa"/>
              <w:left w:w="28" w:type="dxa"/>
              <w:bottom w:w="0" w:type="dxa"/>
              <w:right w:w="28" w:type="dxa"/>
            </w:tcMar>
            <w:vAlign w:val="center"/>
            <w:hideMark/>
          </w:tcPr>
          <w:p w:rsidR="009A1F6D" w:rsidRPr="007E25D6" w:rsidRDefault="009A1F6D" w:rsidP="00002B61">
            <w:pPr>
              <w:pStyle w:val="1fffb"/>
              <w:rPr>
                <w:rFonts w:cs="Times New Roman"/>
              </w:rPr>
            </w:pPr>
            <w:r w:rsidRPr="007E25D6">
              <w:rPr>
                <w:rFonts w:cs="Times New Roman"/>
              </w:rPr>
              <w:t>№ п/п</w:t>
            </w:r>
          </w:p>
        </w:tc>
        <w:tc>
          <w:tcPr>
            <w:tcW w:w="763" w:type="pct"/>
            <w:tcMar>
              <w:top w:w="0" w:type="dxa"/>
              <w:left w:w="28" w:type="dxa"/>
              <w:bottom w:w="0" w:type="dxa"/>
              <w:right w:w="28" w:type="dxa"/>
            </w:tcMar>
            <w:vAlign w:val="center"/>
            <w:hideMark/>
          </w:tcPr>
          <w:p w:rsidR="009A1F6D" w:rsidRPr="007E25D6" w:rsidRDefault="009A1F6D" w:rsidP="00002B61">
            <w:pPr>
              <w:pStyle w:val="1fffb"/>
              <w:rPr>
                <w:rFonts w:cs="Times New Roman"/>
              </w:rPr>
            </w:pPr>
            <w:r w:rsidRPr="007E25D6">
              <w:rPr>
                <w:rFonts w:cs="Times New Roman"/>
              </w:rPr>
              <w:t>№, адрес котельной</w:t>
            </w:r>
          </w:p>
        </w:tc>
        <w:tc>
          <w:tcPr>
            <w:tcW w:w="704" w:type="pct"/>
            <w:tcMar>
              <w:top w:w="0" w:type="dxa"/>
              <w:left w:w="28" w:type="dxa"/>
              <w:bottom w:w="0" w:type="dxa"/>
              <w:right w:w="28" w:type="dxa"/>
            </w:tcMar>
            <w:vAlign w:val="center"/>
            <w:hideMark/>
          </w:tcPr>
          <w:p w:rsidR="009A1F6D" w:rsidRPr="007E25D6" w:rsidRDefault="009A1F6D" w:rsidP="00002B61">
            <w:pPr>
              <w:pStyle w:val="1fffb"/>
              <w:rPr>
                <w:rFonts w:cs="Times New Roman"/>
              </w:rPr>
            </w:pPr>
            <w:r w:rsidRPr="007E25D6">
              <w:rPr>
                <w:rFonts w:cs="Times New Roman"/>
              </w:rPr>
              <w:t>Тип котла</w:t>
            </w:r>
          </w:p>
        </w:tc>
        <w:tc>
          <w:tcPr>
            <w:tcW w:w="337" w:type="pct"/>
            <w:tcMar>
              <w:top w:w="0" w:type="dxa"/>
              <w:left w:w="28" w:type="dxa"/>
              <w:bottom w:w="0" w:type="dxa"/>
              <w:right w:w="28" w:type="dxa"/>
            </w:tcMar>
            <w:vAlign w:val="center"/>
            <w:hideMark/>
          </w:tcPr>
          <w:p w:rsidR="009A1F6D" w:rsidRPr="007E25D6" w:rsidRDefault="009A1F6D" w:rsidP="00002B61">
            <w:pPr>
              <w:pStyle w:val="1fffb"/>
              <w:rPr>
                <w:rFonts w:cs="Times New Roman"/>
              </w:rPr>
            </w:pPr>
            <w:r w:rsidRPr="007E25D6">
              <w:rPr>
                <w:rFonts w:cs="Times New Roman"/>
              </w:rPr>
              <w:t>Кол-во котлов</w:t>
            </w:r>
          </w:p>
        </w:tc>
        <w:tc>
          <w:tcPr>
            <w:tcW w:w="490" w:type="pct"/>
            <w:tcMar>
              <w:top w:w="0" w:type="dxa"/>
              <w:left w:w="28" w:type="dxa"/>
              <w:bottom w:w="0" w:type="dxa"/>
              <w:right w:w="28" w:type="dxa"/>
            </w:tcMar>
            <w:vAlign w:val="center"/>
            <w:hideMark/>
          </w:tcPr>
          <w:p w:rsidR="009A1F6D" w:rsidRPr="007E25D6" w:rsidRDefault="009A1F6D" w:rsidP="00002B61">
            <w:pPr>
              <w:pStyle w:val="1fffb"/>
              <w:rPr>
                <w:rFonts w:cs="Times New Roman"/>
              </w:rPr>
            </w:pPr>
            <w:r w:rsidRPr="007E25D6">
              <w:rPr>
                <w:rFonts w:cs="Times New Roman"/>
              </w:rPr>
              <w:t>Год установки котла</w:t>
            </w:r>
          </w:p>
        </w:tc>
        <w:tc>
          <w:tcPr>
            <w:tcW w:w="509" w:type="pct"/>
            <w:tcMar>
              <w:top w:w="0" w:type="dxa"/>
              <w:left w:w="28" w:type="dxa"/>
              <w:bottom w:w="0" w:type="dxa"/>
              <w:right w:w="28" w:type="dxa"/>
            </w:tcMar>
            <w:vAlign w:val="center"/>
            <w:hideMark/>
          </w:tcPr>
          <w:p w:rsidR="009A1F6D" w:rsidRPr="007E25D6" w:rsidRDefault="009A1F6D" w:rsidP="00002B61">
            <w:pPr>
              <w:pStyle w:val="1fffb"/>
              <w:rPr>
                <w:rFonts w:cs="Times New Roman"/>
              </w:rPr>
            </w:pPr>
            <w:r w:rsidRPr="007E25D6">
              <w:rPr>
                <w:rFonts w:cs="Times New Roman"/>
              </w:rPr>
              <w:t>Мощность котла, Гкал/ч</w:t>
            </w:r>
          </w:p>
        </w:tc>
        <w:tc>
          <w:tcPr>
            <w:tcW w:w="521" w:type="pct"/>
            <w:tcMar>
              <w:top w:w="0" w:type="dxa"/>
              <w:left w:w="28" w:type="dxa"/>
              <w:bottom w:w="0" w:type="dxa"/>
              <w:right w:w="28" w:type="dxa"/>
            </w:tcMar>
            <w:vAlign w:val="center"/>
            <w:hideMark/>
          </w:tcPr>
          <w:p w:rsidR="009A1F6D" w:rsidRPr="007E25D6" w:rsidRDefault="009A1F6D" w:rsidP="00002B61">
            <w:pPr>
              <w:pStyle w:val="1fffb"/>
              <w:rPr>
                <w:rFonts w:cs="Times New Roman"/>
              </w:rPr>
            </w:pPr>
            <w:r w:rsidRPr="007E25D6">
              <w:rPr>
                <w:rFonts w:cs="Times New Roman"/>
              </w:rPr>
              <w:t>Мощность котельной, Гкал/ч</w:t>
            </w:r>
          </w:p>
        </w:tc>
        <w:tc>
          <w:tcPr>
            <w:tcW w:w="491" w:type="pct"/>
            <w:tcMar>
              <w:top w:w="0" w:type="dxa"/>
              <w:left w:w="28" w:type="dxa"/>
              <w:bottom w:w="0" w:type="dxa"/>
              <w:right w:w="28" w:type="dxa"/>
            </w:tcMar>
            <w:vAlign w:val="center"/>
            <w:hideMark/>
          </w:tcPr>
          <w:p w:rsidR="009A1F6D" w:rsidRPr="007E25D6" w:rsidRDefault="009A1F6D" w:rsidP="00002B61">
            <w:pPr>
              <w:pStyle w:val="1fffb"/>
              <w:rPr>
                <w:rFonts w:cs="Times New Roman"/>
              </w:rPr>
            </w:pPr>
            <w:r w:rsidRPr="007E25D6">
              <w:rPr>
                <w:rFonts w:cs="Times New Roman"/>
              </w:rPr>
              <w:t>Удельный расход топлива по котлам, кг у.т./ Гкал</w:t>
            </w:r>
          </w:p>
        </w:tc>
        <w:tc>
          <w:tcPr>
            <w:tcW w:w="363" w:type="pct"/>
            <w:tcMar>
              <w:top w:w="0" w:type="dxa"/>
              <w:left w:w="28" w:type="dxa"/>
              <w:bottom w:w="0" w:type="dxa"/>
              <w:right w:w="28" w:type="dxa"/>
            </w:tcMar>
            <w:vAlign w:val="center"/>
            <w:hideMark/>
          </w:tcPr>
          <w:p w:rsidR="009A1F6D" w:rsidRPr="007E25D6" w:rsidRDefault="009A1F6D" w:rsidP="00002B61">
            <w:pPr>
              <w:pStyle w:val="1fffb"/>
              <w:rPr>
                <w:rFonts w:cs="Times New Roman"/>
              </w:rPr>
            </w:pPr>
            <w:r w:rsidRPr="007E25D6">
              <w:rPr>
                <w:rFonts w:cs="Times New Roman"/>
              </w:rPr>
              <w:t>КПД котлов, %</w:t>
            </w:r>
          </w:p>
        </w:tc>
        <w:tc>
          <w:tcPr>
            <w:tcW w:w="648" w:type="pct"/>
            <w:tcMar>
              <w:top w:w="0" w:type="dxa"/>
              <w:left w:w="28" w:type="dxa"/>
              <w:bottom w:w="0" w:type="dxa"/>
              <w:right w:w="28" w:type="dxa"/>
            </w:tcMar>
            <w:vAlign w:val="center"/>
            <w:hideMark/>
          </w:tcPr>
          <w:p w:rsidR="009A1F6D" w:rsidRPr="007E25D6" w:rsidRDefault="009A1F6D" w:rsidP="00002B61">
            <w:pPr>
              <w:pStyle w:val="1fffb"/>
              <w:rPr>
                <w:rFonts w:cs="Times New Roman"/>
              </w:rPr>
            </w:pPr>
            <w:r w:rsidRPr="007E25D6">
              <w:rPr>
                <w:rFonts w:cs="Times New Roman"/>
              </w:rPr>
              <w:t>Дата обследования котлов</w:t>
            </w:r>
          </w:p>
        </w:tc>
      </w:tr>
      <w:tr w:rsidR="009A1F6D" w:rsidRPr="007E25D6" w:rsidTr="009A1F6D">
        <w:trPr>
          <w:trHeight w:val="57"/>
        </w:trPr>
        <w:tc>
          <w:tcPr>
            <w:tcW w:w="175" w:type="pct"/>
            <w:tcMar>
              <w:top w:w="0" w:type="dxa"/>
              <w:left w:w="28" w:type="dxa"/>
              <w:bottom w:w="0" w:type="dxa"/>
              <w:right w:w="28" w:type="dxa"/>
            </w:tcMar>
            <w:vAlign w:val="center"/>
          </w:tcPr>
          <w:p w:rsidR="009A1F6D" w:rsidRPr="007E25D6" w:rsidRDefault="009A1F6D" w:rsidP="00002B61">
            <w:pPr>
              <w:pStyle w:val="1fffb"/>
              <w:rPr>
                <w:rFonts w:cs="Times New Roman"/>
              </w:rPr>
            </w:pPr>
          </w:p>
        </w:tc>
        <w:tc>
          <w:tcPr>
            <w:tcW w:w="763" w:type="pct"/>
            <w:tcMar>
              <w:top w:w="0" w:type="dxa"/>
              <w:left w:w="28" w:type="dxa"/>
              <w:bottom w:w="0" w:type="dxa"/>
              <w:right w:w="28" w:type="dxa"/>
            </w:tcMar>
            <w:vAlign w:val="center"/>
            <w:hideMark/>
          </w:tcPr>
          <w:p w:rsidR="009A1F6D" w:rsidRPr="007E25D6" w:rsidRDefault="009A1F6D" w:rsidP="00002B61">
            <w:pPr>
              <w:pStyle w:val="1fffb"/>
              <w:rPr>
                <w:rFonts w:cs="Times New Roman"/>
              </w:rPr>
            </w:pPr>
            <w:r w:rsidRPr="007E25D6">
              <w:rPr>
                <w:rFonts w:cs="Times New Roman"/>
                <w:szCs w:val="20"/>
              </w:rPr>
              <w:t>Ленинградская область, Сланцевский муниципальный район, Гостицкое сельское поселение, д. Гостицы, д. 1в</w:t>
            </w:r>
          </w:p>
        </w:tc>
        <w:tc>
          <w:tcPr>
            <w:tcW w:w="704" w:type="pct"/>
            <w:tcMar>
              <w:top w:w="0" w:type="dxa"/>
              <w:left w:w="28" w:type="dxa"/>
              <w:bottom w:w="0" w:type="dxa"/>
              <w:right w:w="28" w:type="dxa"/>
            </w:tcMar>
            <w:vAlign w:val="center"/>
            <w:hideMark/>
          </w:tcPr>
          <w:p w:rsidR="009A1F6D" w:rsidRPr="007E25D6" w:rsidRDefault="009A1F6D" w:rsidP="00002B61">
            <w:pPr>
              <w:pStyle w:val="1fffb"/>
              <w:rPr>
                <w:rFonts w:cs="Times New Roman"/>
                <w:szCs w:val="20"/>
              </w:rPr>
            </w:pPr>
            <w:r w:rsidRPr="007E25D6">
              <w:rPr>
                <w:rFonts w:cs="Times New Roman"/>
                <w:szCs w:val="20"/>
              </w:rPr>
              <w:t>Водогрейные котлы:</w:t>
            </w:r>
          </w:p>
          <w:p w:rsidR="009A1F6D" w:rsidRPr="007E25D6" w:rsidRDefault="009A1F6D" w:rsidP="00002B61">
            <w:pPr>
              <w:pStyle w:val="1fffb"/>
              <w:rPr>
                <w:rFonts w:cs="Times New Roman"/>
                <w:szCs w:val="20"/>
              </w:rPr>
            </w:pPr>
            <w:r w:rsidRPr="007E25D6">
              <w:rPr>
                <w:rFonts w:cs="Times New Roman"/>
                <w:szCs w:val="20"/>
              </w:rPr>
              <w:t>1 шт.: GKS-DYNATHERM – 1600;</w:t>
            </w:r>
          </w:p>
          <w:p w:rsidR="009A1F6D" w:rsidRPr="007E25D6" w:rsidRDefault="009A1F6D" w:rsidP="00002B61">
            <w:pPr>
              <w:pStyle w:val="1fffb"/>
              <w:rPr>
                <w:rFonts w:cs="Times New Roman"/>
              </w:rPr>
            </w:pPr>
            <w:r w:rsidRPr="007E25D6">
              <w:rPr>
                <w:rFonts w:cs="Times New Roman"/>
                <w:szCs w:val="20"/>
              </w:rPr>
              <w:t>2 шт.: GKS-DYNATHERM – 2500</w:t>
            </w:r>
          </w:p>
        </w:tc>
        <w:tc>
          <w:tcPr>
            <w:tcW w:w="337" w:type="pct"/>
            <w:tcMar>
              <w:top w:w="0" w:type="dxa"/>
              <w:left w:w="28" w:type="dxa"/>
              <w:bottom w:w="0" w:type="dxa"/>
              <w:right w:w="28" w:type="dxa"/>
            </w:tcMar>
            <w:vAlign w:val="center"/>
          </w:tcPr>
          <w:p w:rsidR="009A1F6D" w:rsidRPr="007E25D6" w:rsidRDefault="009A1F6D" w:rsidP="00002B61">
            <w:pPr>
              <w:pStyle w:val="1fffb"/>
              <w:rPr>
                <w:rFonts w:cs="Times New Roman"/>
              </w:rPr>
            </w:pPr>
            <w:r w:rsidRPr="007E25D6">
              <w:rPr>
                <w:rFonts w:cs="Times New Roman"/>
                <w:szCs w:val="20"/>
              </w:rPr>
              <w:t>3</w:t>
            </w:r>
          </w:p>
        </w:tc>
        <w:tc>
          <w:tcPr>
            <w:tcW w:w="490" w:type="pct"/>
            <w:tcMar>
              <w:top w:w="0" w:type="dxa"/>
              <w:left w:w="28" w:type="dxa"/>
              <w:bottom w:w="0" w:type="dxa"/>
              <w:right w:w="28" w:type="dxa"/>
            </w:tcMar>
            <w:vAlign w:val="center"/>
            <w:hideMark/>
          </w:tcPr>
          <w:p w:rsidR="009A1F6D" w:rsidRPr="007E25D6" w:rsidRDefault="009A1F6D" w:rsidP="00002B61">
            <w:pPr>
              <w:pStyle w:val="1fffb"/>
              <w:rPr>
                <w:rFonts w:cs="Times New Roman"/>
              </w:rPr>
            </w:pPr>
            <w:r w:rsidRPr="007E25D6">
              <w:rPr>
                <w:rFonts w:cs="Times New Roman"/>
                <w:szCs w:val="20"/>
              </w:rPr>
              <w:t>2011</w:t>
            </w:r>
          </w:p>
        </w:tc>
        <w:tc>
          <w:tcPr>
            <w:tcW w:w="509" w:type="pct"/>
            <w:tcMar>
              <w:top w:w="0" w:type="dxa"/>
              <w:left w:w="28" w:type="dxa"/>
              <w:bottom w:w="0" w:type="dxa"/>
              <w:right w:w="28" w:type="dxa"/>
            </w:tcMar>
            <w:vAlign w:val="center"/>
            <w:hideMark/>
          </w:tcPr>
          <w:p w:rsidR="009A1F6D" w:rsidRPr="007E25D6" w:rsidRDefault="009A1F6D" w:rsidP="00002B61">
            <w:pPr>
              <w:pStyle w:val="1fffb"/>
              <w:rPr>
                <w:rFonts w:cs="Times New Roman"/>
                <w:szCs w:val="20"/>
              </w:rPr>
            </w:pPr>
            <w:r w:rsidRPr="007E25D6">
              <w:rPr>
                <w:rFonts w:cs="Times New Roman"/>
                <w:szCs w:val="20"/>
              </w:rPr>
              <w:t>1,462;</w:t>
            </w:r>
          </w:p>
          <w:p w:rsidR="009A1F6D" w:rsidRPr="007E25D6" w:rsidRDefault="009A1F6D" w:rsidP="00002B61">
            <w:pPr>
              <w:pStyle w:val="1fffb"/>
              <w:rPr>
                <w:rFonts w:cs="Times New Roman"/>
              </w:rPr>
            </w:pPr>
            <w:r w:rsidRPr="007E25D6">
              <w:rPr>
                <w:rFonts w:cs="Times New Roman"/>
                <w:szCs w:val="20"/>
              </w:rPr>
              <w:t>2,408</w:t>
            </w:r>
          </w:p>
        </w:tc>
        <w:tc>
          <w:tcPr>
            <w:tcW w:w="521" w:type="pct"/>
            <w:tcMar>
              <w:top w:w="0" w:type="dxa"/>
              <w:left w:w="28" w:type="dxa"/>
              <w:bottom w:w="0" w:type="dxa"/>
              <w:right w:w="28" w:type="dxa"/>
            </w:tcMar>
            <w:vAlign w:val="center"/>
            <w:hideMark/>
          </w:tcPr>
          <w:p w:rsidR="009A1F6D" w:rsidRPr="007E25D6" w:rsidRDefault="009A1F6D" w:rsidP="00002B61">
            <w:pPr>
              <w:pStyle w:val="1fffb"/>
              <w:rPr>
                <w:rFonts w:cs="Times New Roman"/>
              </w:rPr>
            </w:pPr>
            <w:r w:rsidRPr="007E25D6">
              <w:rPr>
                <w:rFonts w:cs="Times New Roman"/>
                <w:szCs w:val="20"/>
              </w:rPr>
              <w:t>6,278</w:t>
            </w:r>
          </w:p>
        </w:tc>
        <w:tc>
          <w:tcPr>
            <w:tcW w:w="491" w:type="pct"/>
            <w:tcMar>
              <w:top w:w="0" w:type="dxa"/>
              <w:left w:w="28" w:type="dxa"/>
              <w:bottom w:w="0" w:type="dxa"/>
              <w:right w:w="28" w:type="dxa"/>
            </w:tcMar>
            <w:vAlign w:val="center"/>
          </w:tcPr>
          <w:p w:rsidR="009A1F6D" w:rsidRPr="007E25D6" w:rsidRDefault="009A1F6D" w:rsidP="00002B61">
            <w:pPr>
              <w:pStyle w:val="1fffb"/>
              <w:rPr>
                <w:rFonts w:cs="Times New Roman"/>
                <w:szCs w:val="20"/>
              </w:rPr>
            </w:pPr>
            <w:r w:rsidRPr="007E25D6">
              <w:rPr>
                <w:rFonts w:cs="Times New Roman"/>
                <w:szCs w:val="20"/>
              </w:rPr>
              <w:t>156,71</w:t>
            </w:r>
          </w:p>
          <w:p w:rsidR="009A1F6D" w:rsidRPr="007E25D6" w:rsidRDefault="009A1F6D" w:rsidP="00002B61">
            <w:pPr>
              <w:pStyle w:val="1fffb"/>
              <w:rPr>
                <w:rFonts w:cs="Times New Roman"/>
                <w:szCs w:val="20"/>
              </w:rPr>
            </w:pPr>
            <w:r w:rsidRPr="007E25D6">
              <w:rPr>
                <w:rFonts w:cs="Times New Roman"/>
                <w:szCs w:val="20"/>
              </w:rPr>
              <w:t>156,45</w:t>
            </w:r>
          </w:p>
          <w:p w:rsidR="009A1F6D" w:rsidRPr="007E25D6" w:rsidRDefault="009A1F6D" w:rsidP="00002B61">
            <w:pPr>
              <w:pStyle w:val="1fffb"/>
              <w:rPr>
                <w:rFonts w:cs="Times New Roman"/>
                <w:lang w:val="en-US"/>
              </w:rPr>
            </w:pPr>
            <w:r w:rsidRPr="007E25D6">
              <w:rPr>
                <w:rFonts w:cs="Times New Roman"/>
                <w:szCs w:val="20"/>
              </w:rPr>
              <w:t>157,24</w:t>
            </w:r>
          </w:p>
        </w:tc>
        <w:tc>
          <w:tcPr>
            <w:tcW w:w="363" w:type="pct"/>
            <w:tcMar>
              <w:top w:w="0" w:type="dxa"/>
              <w:left w:w="28" w:type="dxa"/>
              <w:bottom w:w="0" w:type="dxa"/>
              <w:right w:w="28" w:type="dxa"/>
            </w:tcMar>
            <w:vAlign w:val="center"/>
            <w:hideMark/>
          </w:tcPr>
          <w:p w:rsidR="009A1F6D" w:rsidRPr="007E25D6" w:rsidRDefault="009A1F6D" w:rsidP="00002B61">
            <w:pPr>
              <w:pStyle w:val="1fffb"/>
              <w:rPr>
                <w:rFonts w:cs="Times New Roman"/>
                <w:szCs w:val="20"/>
              </w:rPr>
            </w:pPr>
            <w:r w:rsidRPr="007E25D6">
              <w:rPr>
                <w:rFonts w:cs="Times New Roman"/>
                <w:szCs w:val="20"/>
              </w:rPr>
              <w:t>91,16</w:t>
            </w:r>
          </w:p>
          <w:p w:rsidR="009A1F6D" w:rsidRPr="007E25D6" w:rsidRDefault="009A1F6D" w:rsidP="00002B61">
            <w:pPr>
              <w:pStyle w:val="1fffb"/>
              <w:rPr>
                <w:rFonts w:cs="Times New Roman"/>
                <w:szCs w:val="20"/>
              </w:rPr>
            </w:pPr>
            <w:r w:rsidRPr="007E25D6">
              <w:rPr>
                <w:rFonts w:cs="Times New Roman"/>
                <w:szCs w:val="20"/>
              </w:rPr>
              <w:t>91,31</w:t>
            </w:r>
          </w:p>
          <w:p w:rsidR="009A1F6D" w:rsidRPr="007E25D6" w:rsidRDefault="009A1F6D" w:rsidP="00002B61">
            <w:pPr>
              <w:pStyle w:val="1fffb"/>
              <w:rPr>
                <w:rFonts w:cs="Times New Roman"/>
              </w:rPr>
            </w:pPr>
            <w:r w:rsidRPr="007E25D6">
              <w:rPr>
                <w:rFonts w:cs="Times New Roman"/>
                <w:szCs w:val="20"/>
              </w:rPr>
              <w:t>90,85</w:t>
            </w:r>
          </w:p>
        </w:tc>
        <w:tc>
          <w:tcPr>
            <w:tcW w:w="648" w:type="pct"/>
            <w:tcMar>
              <w:top w:w="0" w:type="dxa"/>
              <w:left w:w="28" w:type="dxa"/>
              <w:bottom w:w="0" w:type="dxa"/>
              <w:right w:w="28" w:type="dxa"/>
            </w:tcMar>
            <w:vAlign w:val="center"/>
            <w:hideMark/>
          </w:tcPr>
          <w:p w:rsidR="009A1F6D" w:rsidRPr="007E25D6" w:rsidRDefault="009A1F6D" w:rsidP="00002B61">
            <w:pPr>
              <w:pStyle w:val="1fffb"/>
              <w:rPr>
                <w:rFonts w:cs="Times New Roman"/>
              </w:rPr>
            </w:pPr>
            <w:r w:rsidRPr="007E25D6">
              <w:rPr>
                <w:rFonts w:cs="Times New Roman"/>
                <w:szCs w:val="20"/>
              </w:rPr>
              <w:t>07.08.</w:t>
            </w:r>
            <w:r w:rsidR="00C96600" w:rsidRPr="007E25D6">
              <w:rPr>
                <w:rFonts w:cs="Times New Roman"/>
                <w:szCs w:val="20"/>
              </w:rPr>
              <w:t>2025</w:t>
            </w:r>
          </w:p>
        </w:tc>
      </w:tr>
    </w:tbl>
    <w:p w:rsidR="009A1F6D" w:rsidRDefault="009A1F6D" w:rsidP="009A1F6D">
      <w:pPr>
        <w:spacing w:after="0" w:line="360" w:lineRule="auto"/>
        <w:ind w:firstLine="709"/>
        <w:jc w:val="both"/>
        <w:rPr>
          <w:rFonts w:ascii="Times New Roman" w:eastAsia="Calibri" w:hAnsi="Times New Roman" w:cs="Times New Roman"/>
          <w:bCs/>
          <w:iCs/>
          <w:color w:val="0A0A0C"/>
          <w:sz w:val="24"/>
          <w:szCs w:val="24"/>
          <w:lang w:eastAsia="en-US" w:bidi="en-US"/>
        </w:rPr>
      </w:pPr>
    </w:p>
    <w:p w:rsidR="00C2441E" w:rsidRDefault="00C2441E" w:rsidP="009A1F6D">
      <w:pPr>
        <w:spacing w:after="0" w:line="360" w:lineRule="auto"/>
        <w:ind w:firstLine="709"/>
        <w:jc w:val="both"/>
        <w:rPr>
          <w:rFonts w:ascii="Times New Roman" w:eastAsia="Calibri" w:hAnsi="Times New Roman" w:cs="Times New Roman"/>
          <w:bCs/>
          <w:iCs/>
          <w:color w:val="0A0A0C"/>
          <w:sz w:val="24"/>
          <w:szCs w:val="24"/>
          <w:lang w:eastAsia="en-US" w:bidi="en-US"/>
        </w:rPr>
      </w:pPr>
    </w:p>
    <w:p w:rsidR="00C2441E" w:rsidRPr="007E25D6" w:rsidRDefault="00C2441E" w:rsidP="009A1F6D">
      <w:pPr>
        <w:spacing w:after="0" w:line="360" w:lineRule="auto"/>
        <w:ind w:firstLine="709"/>
        <w:jc w:val="both"/>
        <w:rPr>
          <w:rFonts w:ascii="Times New Roman" w:eastAsia="Calibri" w:hAnsi="Times New Roman" w:cs="Times New Roman"/>
          <w:bCs/>
          <w:iCs/>
          <w:color w:val="0A0A0C"/>
          <w:sz w:val="24"/>
          <w:szCs w:val="24"/>
          <w:lang w:eastAsia="en-US" w:bidi="en-US"/>
        </w:rPr>
      </w:pPr>
    </w:p>
    <w:p w:rsidR="009A1F6D" w:rsidRPr="007E25D6" w:rsidRDefault="009A1F6D" w:rsidP="009A1F6D">
      <w:pPr>
        <w:pStyle w:val="11ff3"/>
        <w:rPr>
          <w:u w:val="single"/>
          <w:lang w:bidi="en-US"/>
        </w:rPr>
      </w:pPr>
      <w:r w:rsidRPr="007E25D6">
        <w:rPr>
          <w:u w:val="single"/>
          <w:lang w:bidi="en-US"/>
        </w:rPr>
        <w:lastRenderedPageBreak/>
        <w:t>Таблица 1.12.4.2 – Описания технических характеристик дымовых труб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2341"/>
        <w:gridCol w:w="2224"/>
        <w:gridCol w:w="1989"/>
      </w:tblGrid>
      <w:tr w:rsidR="009A1F6D" w:rsidRPr="007E25D6" w:rsidTr="009A1F6D">
        <w:trPr>
          <w:tblHeader/>
        </w:trPr>
        <w:tc>
          <w:tcPr>
            <w:tcW w:w="1576" w:type="pct"/>
            <w:vAlign w:val="center"/>
          </w:tcPr>
          <w:p w:rsidR="009A1F6D" w:rsidRPr="007E25D6" w:rsidRDefault="009A1F6D" w:rsidP="00002B61">
            <w:pPr>
              <w:pStyle w:val="1fffb"/>
              <w:rPr>
                <w:rFonts w:cs="Times New Roman"/>
              </w:rPr>
            </w:pPr>
            <w:r w:rsidRPr="007E25D6">
              <w:rPr>
                <w:rFonts w:cs="Times New Roman"/>
                <w:lang w:val="en-US" w:eastAsia="en-US" w:bidi="en-US"/>
              </w:rPr>
              <w:t>Наименование источник</w:t>
            </w:r>
          </w:p>
        </w:tc>
        <w:tc>
          <w:tcPr>
            <w:tcW w:w="1223" w:type="pct"/>
            <w:vAlign w:val="center"/>
          </w:tcPr>
          <w:p w:rsidR="009A1F6D" w:rsidRPr="007E25D6" w:rsidRDefault="009A1F6D" w:rsidP="00002B61">
            <w:pPr>
              <w:pStyle w:val="1fffb"/>
              <w:rPr>
                <w:rFonts w:cs="Times New Roman"/>
              </w:rPr>
            </w:pPr>
            <w:r w:rsidRPr="007E25D6">
              <w:rPr>
                <w:rFonts w:cs="Times New Roman"/>
                <w:lang w:eastAsia="en-US" w:bidi="en-US"/>
              </w:rPr>
              <w:t>Наименование источника выброса вредных веществ</w:t>
            </w:r>
          </w:p>
        </w:tc>
        <w:tc>
          <w:tcPr>
            <w:tcW w:w="1162" w:type="pct"/>
            <w:vAlign w:val="center"/>
          </w:tcPr>
          <w:p w:rsidR="009A1F6D" w:rsidRPr="007E25D6" w:rsidRDefault="009A1F6D" w:rsidP="00002B61">
            <w:pPr>
              <w:pStyle w:val="1fffb"/>
              <w:rPr>
                <w:rFonts w:cs="Times New Roman"/>
              </w:rPr>
            </w:pPr>
            <w:r w:rsidRPr="007E25D6">
              <w:rPr>
                <w:rFonts w:cs="Times New Roman"/>
                <w:lang w:val="en-US" w:eastAsia="en-US" w:bidi="en-US"/>
              </w:rPr>
              <w:t>Высота источника выброса, м</w:t>
            </w:r>
          </w:p>
        </w:tc>
        <w:tc>
          <w:tcPr>
            <w:tcW w:w="1039" w:type="pct"/>
            <w:vAlign w:val="center"/>
          </w:tcPr>
          <w:p w:rsidR="009A1F6D" w:rsidRPr="007E25D6" w:rsidRDefault="009A1F6D" w:rsidP="00002B61">
            <w:pPr>
              <w:pStyle w:val="1fffb"/>
              <w:rPr>
                <w:rFonts w:cs="Times New Roman"/>
              </w:rPr>
            </w:pPr>
            <w:r w:rsidRPr="007E25D6">
              <w:rPr>
                <w:rFonts w:cs="Times New Roman"/>
                <w:lang w:val="en-US" w:eastAsia="en-US" w:bidi="en-US"/>
              </w:rPr>
              <w:t>Диаметр устья трубы, м</w:t>
            </w:r>
          </w:p>
        </w:tc>
      </w:tr>
      <w:tr w:rsidR="009A1F6D" w:rsidRPr="007E25D6" w:rsidTr="00002B61">
        <w:trPr>
          <w:trHeight w:val="470"/>
        </w:trPr>
        <w:tc>
          <w:tcPr>
            <w:tcW w:w="1576" w:type="pct"/>
            <w:vMerge w:val="restart"/>
            <w:tcBorders>
              <w:bottom w:val="single" w:sz="4" w:space="0" w:color="auto"/>
            </w:tcBorders>
            <w:vAlign w:val="center"/>
          </w:tcPr>
          <w:p w:rsidR="009A1F6D" w:rsidRPr="007E25D6" w:rsidRDefault="009A1F6D" w:rsidP="00002B61">
            <w:pPr>
              <w:pStyle w:val="1fffb"/>
              <w:rPr>
                <w:rFonts w:cs="Times New Roman"/>
              </w:rPr>
            </w:pPr>
            <w:r w:rsidRPr="007E25D6">
              <w:rPr>
                <w:rFonts w:cs="Times New Roman"/>
                <w:szCs w:val="20"/>
                <w:lang w:eastAsia="en-US" w:bidi="en-US"/>
              </w:rPr>
              <w:t>Ленинградская область, Сланцевский муниципальный район, Гостицкое сельское поселение, д. Гостицы, д. 1в</w:t>
            </w:r>
          </w:p>
        </w:tc>
        <w:tc>
          <w:tcPr>
            <w:tcW w:w="1223" w:type="pct"/>
            <w:tcBorders>
              <w:bottom w:val="single" w:sz="4" w:space="0" w:color="auto"/>
            </w:tcBorders>
            <w:vAlign w:val="center"/>
          </w:tcPr>
          <w:p w:rsidR="009A1F6D" w:rsidRPr="007E25D6" w:rsidRDefault="009A1F6D" w:rsidP="00002B61">
            <w:pPr>
              <w:pStyle w:val="1fffb"/>
              <w:rPr>
                <w:rFonts w:cs="Times New Roman"/>
                <w:lang w:val="en-US" w:eastAsia="en-US" w:bidi="en-US"/>
              </w:rPr>
            </w:pPr>
            <w:r w:rsidRPr="007E25D6">
              <w:rPr>
                <w:rFonts w:cs="Times New Roman"/>
                <w:lang w:val="en-US" w:eastAsia="en-US" w:bidi="en-US"/>
              </w:rPr>
              <w:t>Дымовая труба №1</w:t>
            </w:r>
          </w:p>
          <w:p w:rsidR="009A1F6D" w:rsidRPr="007E25D6" w:rsidRDefault="009A1F6D" w:rsidP="00002B61">
            <w:pPr>
              <w:pStyle w:val="1fffb"/>
              <w:rPr>
                <w:rFonts w:cs="Times New Roman"/>
              </w:rPr>
            </w:pPr>
            <w:r w:rsidRPr="007E25D6">
              <w:rPr>
                <w:rFonts w:cs="Times New Roman"/>
                <w:lang w:val="en-US" w:eastAsia="en-US" w:bidi="en-US"/>
              </w:rPr>
              <w:t>(3 ствола)</w:t>
            </w:r>
          </w:p>
        </w:tc>
        <w:tc>
          <w:tcPr>
            <w:tcW w:w="1162" w:type="pct"/>
            <w:tcBorders>
              <w:bottom w:val="single" w:sz="4" w:space="0" w:color="auto"/>
            </w:tcBorders>
            <w:vAlign w:val="center"/>
          </w:tcPr>
          <w:p w:rsidR="009A1F6D" w:rsidRPr="007E25D6" w:rsidRDefault="009A1F6D" w:rsidP="00002B61">
            <w:pPr>
              <w:pStyle w:val="1fffb"/>
              <w:rPr>
                <w:rFonts w:cs="Times New Roman"/>
              </w:rPr>
            </w:pPr>
            <w:r w:rsidRPr="007E25D6">
              <w:rPr>
                <w:rFonts w:cs="Times New Roman"/>
                <w:lang w:val="en-US" w:eastAsia="en-US" w:bidi="en-US"/>
              </w:rPr>
              <w:t>31</w:t>
            </w:r>
          </w:p>
        </w:tc>
        <w:tc>
          <w:tcPr>
            <w:tcW w:w="1039" w:type="pct"/>
            <w:tcBorders>
              <w:bottom w:val="single" w:sz="4" w:space="0" w:color="auto"/>
            </w:tcBorders>
            <w:vAlign w:val="center"/>
          </w:tcPr>
          <w:p w:rsidR="009A1F6D" w:rsidRPr="007E25D6" w:rsidRDefault="009A1F6D" w:rsidP="00002B61">
            <w:pPr>
              <w:pStyle w:val="1fffb"/>
              <w:rPr>
                <w:rFonts w:cs="Times New Roman"/>
                <w:lang w:val="en-US" w:eastAsia="en-US" w:bidi="en-US"/>
              </w:rPr>
            </w:pPr>
            <w:r w:rsidRPr="007E25D6">
              <w:rPr>
                <w:rFonts w:cs="Times New Roman"/>
                <w:lang w:val="en-US" w:eastAsia="en-US" w:bidi="en-US"/>
              </w:rPr>
              <w:t>2 ствола – 0,5</w:t>
            </w:r>
          </w:p>
          <w:p w:rsidR="009A1F6D" w:rsidRPr="007E25D6" w:rsidRDefault="009A1F6D" w:rsidP="00002B61">
            <w:pPr>
              <w:pStyle w:val="1fffb"/>
              <w:rPr>
                <w:rFonts w:cs="Times New Roman"/>
              </w:rPr>
            </w:pPr>
            <w:r w:rsidRPr="007E25D6">
              <w:rPr>
                <w:rFonts w:cs="Times New Roman"/>
                <w:lang w:val="en-US" w:eastAsia="en-US" w:bidi="en-US"/>
              </w:rPr>
              <w:t>1 ствол – 0,4</w:t>
            </w:r>
          </w:p>
        </w:tc>
      </w:tr>
      <w:tr w:rsidR="009A1F6D" w:rsidRPr="007E25D6" w:rsidTr="00002B61">
        <w:trPr>
          <w:trHeight w:val="230"/>
        </w:trPr>
        <w:tc>
          <w:tcPr>
            <w:tcW w:w="1576" w:type="pct"/>
            <w:vMerge/>
            <w:vAlign w:val="center"/>
          </w:tcPr>
          <w:p w:rsidR="009A1F6D" w:rsidRPr="007E25D6" w:rsidRDefault="009A1F6D" w:rsidP="00002B61">
            <w:pPr>
              <w:pStyle w:val="1fffb"/>
              <w:rPr>
                <w:rFonts w:cs="Times New Roman"/>
              </w:rPr>
            </w:pPr>
          </w:p>
        </w:tc>
        <w:tc>
          <w:tcPr>
            <w:tcW w:w="1223" w:type="pct"/>
            <w:vAlign w:val="center"/>
          </w:tcPr>
          <w:p w:rsidR="009A1F6D" w:rsidRPr="007E25D6" w:rsidRDefault="009A1F6D" w:rsidP="00002B61">
            <w:pPr>
              <w:pStyle w:val="1fffb"/>
              <w:rPr>
                <w:rFonts w:cs="Times New Roman"/>
              </w:rPr>
            </w:pPr>
            <w:r w:rsidRPr="007E25D6">
              <w:rPr>
                <w:rFonts w:cs="Times New Roman"/>
              </w:rPr>
              <w:t>Дымовая труба №</w:t>
            </w:r>
          </w:p>
        </w:tc>
        <w:tc>
          <w:tcPr>
            <w:tcW w:w="1162" w:type="pct"/>
            <w:vAlign w:val="center"/>
          </w:tcPr>
          <w:p w:rsidR="009A1F6D" w:rsidRPr="007E25D6" w:rsidRDefault="009A1F6D" w:rsidP="00002B61">
            <w:pPr>
              <w:pStyle w:val="1fffb"/>
              <w:rPr>
                <w:rFonts w:cs="Times New Roman"/>
              </w:rPr>
            </w:pPr>
            <w:r w:rsidRPr="007E25D6">
              <w:rPr>
                <w:rFonts w:cs="Times New Roman"/>
              </w:rPr>
              <w:t>18</w:t>
            </w:r>
          </w:p>
        </w:tc>
        <w:tc>
          <w:tcPr>
            <w:tcW w:w="1039" w:type="pct"/>
            <w:vAlign w:val="center"/>
          </w:tcPr>
          <w:p w:rsidR="009A1F6D" w:rsidRPr="007E25D6" w:rsidRDefault="009A1F6D" w:rsidP="00002B61">
            <w:pPr>
              <w:pStyle w:val="1fffb"/>
              <w:rPr>
                <w:rFonts w:cs="Times New Roman"/>
              </w:rPr>
            </w:pPr>
            <w:r w:rsidRPr="007E25D6">
              <w:rPr>
                <w:rFonts w:cs="Times New Roman"/>
              </w:rPr>
              <w:t>0,5</w:t>
            </w:r>
          </w:p>
        </w:tc>
      </w:tr>
    </w:tbl>
    <w:p w:rsidR="009A1F6D" w:rsidRPr="007E25D6" w:rsidRDefault="009A1F6D" w:rsidP="009A1F6D">
      <w:pPr>
        <w:spacing w:after="0" w:line="360" w:lineRule="auto"/>
        <w:ind w:firstLine="709"/>
        <w:jc w:val="both"/>
        <w:rPr>
          <w:rFonts w:ascii="Times New Roman" w:eastAsia="Calibri" w:hAnsi="Times New Roman" w:cs="Times New Roman"/>
          <w:bCs/>
          <w:iCs/>
          <w:color w:val="0A0A0C"/>
          <w:sz w:val="24"/>
          <w:szCs w:val="24"/>
          <w:lang w:eastAsia="en-US" w:bidi="en-US"/>
        </w:rPr>
      </w:pPr>
    </w:p>
    <w:p w:rsidR="009A1F6D" w:rsidRPr="007E25D6" w:rsidRDefault="009A1F6D" w:rsidP="009A1F6D">
      <w:pPr>
        <w:pStyle w:val="11ff3"/>
        <w:rPr>
          <w:lang w:bidi="en-US"/>
        </w:rPr>
      </w:pPr>
      <w:r w:rsidRPr="007E25D6">
        <w:rPr>
          <w:lang w:bidi="en-US"/>
        </w:rPr>
        <w:t>Сведения об установленных устройствах очистки продуктов сгорания от вредных выбросов теплоснабжающими организациями не предоставлены.</w:t>
      </w:r>
    </w:p>
    <w:p w:rsidR="009A1F6D" w:rsidRPr="007E25D6" w:rsidRDefault="00C2441E" w:rsidP="00C2441E">
      <w:pPr>
        <w:pStyle w:val="20"/>
        <w:numPr>
          <w:ilvl w:val="0"/>
          <w:numId w:val="0"/>
        </w:numPr>
        <w:spacing w:before="240" w:line="240" w:lineRule="auto"/>
        <w:ind w:left="1418"/>
        <w:rPr>
          <w:rFonts w:cs="Times New Roman"/>
        </w:rPr>
      </w:pPr>
      <w:bookmarkStart w:id="446" w:name="_Toc197265879"/>
      <w:bookmarkStart w:id="447" w:name="_Toc231910466"/>
      <w:r>
        <w:rPr>
          <w:rFonts w:cs="Times New Roman"/>
        </w:rPr>
        <w:t>12.5.</w:t>
      </w:r>
      <w:r w:rsidR="009A1F6D" w:rsidRPr="007E25D6">
        <w:rPr>
          <w:rFonts w:cs="Times New Roman"/>
        </w:rPr>
        <w:t>Описание валовых и максимальных разовых выбросов загрязняющих веществ в атмосферный воздух на каждом источнике тепловой энергии (мощности)</w:t>
      </w:r>
      <w:bookmarkEnd w:id="446"/>
      <w:bookmarkEnd w:id="447"/>
    </w:p>
    <w:p w:rsidR="009A1F6D" w:rsidRPr="007E25D6" w:rsidRDefault="009A1F6D" w:rsidP="009A1F6D">
      <w:pPr>
        <w:pStyle w:val="11ff3"/>
        <w:rPr>
          <w:lang w:bidi="en-US"/>
        </w:rPr>
      </w:pPr>
      <w:r w:rsidRPr="007E25D6">
        <w:rPr>
          <w:lang w:bidi="en-US"/>
        </w:rPr>
        <w:t xml:space="preserve">Значения валовых и максимальных разовых выбросов загрязняющих веществ в атмосферный воздух по котельным </w:t>
      </w:r>
      <w:r w:rsidR="00D907C8">
        <w:rPr>
          <w:lang w:bidi="en-US"/>
        </w:rPr>
        <w:t>представлены в таблице</w:t>
      </w:r>
      <w:r w:rsidRPr="007E25D6">
        <w:rPr>
          <w:lang w:bidi="en-US"/>
        </w:rPr>
        <w:t>.</w:t>
      </w:r>
    </w:p>
    <w:p w:rsidR="009A1F6D" w:rsidRPr="005B3330" w:rsidRDefault="009A1F6D" w:rsidP="009A1F6D">
      <w:pPr>
        <w:pStyle w:val="11ff3"/>
        <w:rPr>
          <w:u w:val="single"/>
        </w:rPr>
      </w:pPr>
      <w:r w:rsidRPr="007E25D6">
        <w:rPr>
          <w:u w:val="single"/>
        </w:rPr>
        <w:t xml:space="preserve">Таблица 1.12.5.1. - </w:t>
      </w:r>
      <w:r w:rsidR="00D907C8">
        <w:rPr>
          <w:u w:val="single"/>
        </w:rPr>
        <w:t>В</w:t>
      </w:r>
      <w:r w:rsidRPr="007E25D6">
        <w:rPr>
          <w:u w:val="single"/>
        </w:rPr>
        <w:t xml:space="preserve">ыбросы загрязняющих веществ в атмосферный воздух в </w:t>
      </w:r>
      <w:r w:rsidR="00C96600" w:rsidRPr="007E25D6">
        <w:rPr>
          <w:u w:val="single"/>
        </w:rPr>
        <w:t>2025</w:t>
      </w:r>
      <w:r w:rsidRPr="007E25D6">
        <w:rPr>
          <w:u w:val="single"/>
        </w:rPr>
        <w:t xml:space="preserve">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1186"/>
        <w:gridCol w:w="2372"/>
        <w:gridCol w:w="1186"/>
        <w:gridCol w:w="1186"/>
        <w:gridCol w:w="1286"/>
      </w:tblGrid>
      <w:tr w:rsidR="005B3330" w:rsidRPr="005B3330" w:rsidTr="005B3330">
        <w:trPr>
          <w:trHeight w:val="20"/>
          <w:tblHeader/>
        </w:trPr>
        <w:tc>
          <w:tcPr>
            <w:tcW w:w="1166" w:type="pct"/>
            <w:vMerge w:val="restart"/>
            <w:tcMar>
              <w:left w:w="28" w:type="dxa"/>
              <w:right w:w="28" w:type="dxa"/>
            </w:tcMar>
            <w:vAlign w:val="center"/>
          </w:tcPr>
          <w:p w:rsidR="005B3330" w:rsidRPr="005B3330" w:rsidRDefault="005B3330" w:rsidP="005B3330">
            <w:pPr>
              <w:pStyle w:val="1fffb"/>
            </w:pPr>
            <w:r w:rsidRPr="005B3330">
              <w:t>Источник тепловой энергии (мощности)</w:t>
            </w:r>
          </w:p>
        </w:tc>
        <w:tc>
          <w:tcPr>
            <w:tcW w:w="630" w:type="pct"/>
            <w:vMerge w:val="restart"/>
            <w:tcMar>
              <w:left w:w="28" w:type="dxa"/>
              <w:right w:w="28" w:type="dxa"/>
            </w:tcMar>
            <w:vAlign w:val="center"/>
          </w:tcPr>
          <w:p w:rsidR="005B3330" w:rsidRPr="005B3330" w:rsidRDefault="005B3330" w:rsidP="005B3330">
            <w:pPr>
              <w:pStyle w:val="1fffb"/>
            </w:pPr>
            <w:r w:rsidRPr="005B3330">
              <w:t>Код вещества</w:t>
            </w:r>
          </w:p>
        </w:tc>
        <w:tc>
          <w:tcPr>
            <w:tcW w:w="1260" w:type="pct"/>
            <w:vMerge w:val="restart"/>
            <w:tcMar>
              <w:left w:w="28" w:type="dxa"/>
              <w:right w:w="28" w:type="dxa"/>
            </w:tcMar>
            <w:vAlign w:val="center"/>
          </w:tcPr>
          <w:p w:rsidR="005B3330" w:rsidRPr="005B3330" w:rsidRDefault="005B3330" w:rsidP="005B3330">
            <w:pPr>
              <w:pStyle w:val="1fffb"/>
            </w:pPr>
            <w:r w:rsidRPr="005B3330">
              <w:t>Наименование вещества</w:t>
            </w:r>
          </w:p>
        </w:tc>
        <w:tc>
          <w:tcPr>
            <w:tcW w:w="1943" w:type="pct"/>
            <w:gridSpan w:val="3"/>
            <w:tcMar>
              <w:left w:w="28" w:type="dxa"/>
              <w:right w:w="28" w:type="dxa"/>
            </w:tcMar>
            <w:vAlign w:val="center"/>
          </w:tcPr>
          <w:p w:rsidR="005B3330" w:rsidRPr="005B3330" w:rsidRDefault="005B3330" w:rsidP="005B3330">
            <w:pPr>
              <w:pStyle w:val="1fffb"/>
            </w:pPr>
            <w:r w:rsidRPr="005B3330">
              <w:t>Выбросы загрязняющих веществ 2025</w:t>
            </w:r>
          </w:p>
        </w:tc>
      </w:tr>
      <w:tr w:rsidR="005B3330" w:rsidRPr="005B3330" w:rsidTr="005B3330">
        <w:trPr>
          <w:trHeight w:val="20"/>
          <w:tblHeader/>
        </w:trPr>
        <w:tc>
          <w:tcPr>
            <w:tcW w:w="1166" w:type="pct"/>
            <w:vMerge/>
            <w:tcMar>
              <w:left w:w="28" w:type="dxa"/>
              <w:right w:w="28" w:type="dxa"/>
            </w:tcMar>
            <w:vAlign w:val="center"/>
          </w:tcPr>
          <w:p w:rsidR="005B3330" w:rsidRPr="005B3330" w:rsidRDefault="005B3330" w:rsidP="005B3330">
            <w:pPr>
              <w:pStyle w:val="1fffb"/>
            </w:pPr>
          </w:p>
        </w:tc>
        <w:tc>
          <w:tcPr>
            <w:tcW w:w="630" w:type="pct"/>
            <w:vMerge/>
            <w:tcMar>
              <w:left w:w="28" w:type="dxa"/>
              <w:right w:w="28" w:type="dxa"/>
            </w:tcMar>
            <w:vAlign w:val="center"/>
          </w:tcPr>
          <w:p w:rsidR="005B3330" w:rsidRPr="005B3330" w:rsidRDefault="005B3330" w:rsidP="005B3330">
            <w:pPr>
              <w:pStyle w:val="1fffb"/>
            </w:pPr>
          </w:p>
        </w:tc>
        <w:tc>
          <w:tcPr>
            <w:tcW w:w="1260" w:type="pct"/>
            <w:vMerge/>
            <w:tcMar>
              <w:left w:w="28" w:type="dxa"/>
              <w:right w:w="28" w:type="dxa"/>
            </w:tcMar>
            <w:vAlign w:val="center"/>
          </w:tcPr>
          <w:p w:rsidR="005B3330" w:rsidRPr="005B3330" w:rsidRDefault="005B3330" w:rsidP="005B3330">
            <w:pPr>
              <w:pStyle w:val="1fffb"/>
            </w:pPr>
          </w:p>
        </w:tc>
        <w:tc>
          <w:tcPr>
            <w:tcW w:w="630" w:type="pct"/>
            <w:tcMar>
              <w:left w:w="28" w:type="dxa"/>
              <w:right w:w="28" w:type="dxa"/>
            </w:tcMar>
            <w:vAlign w:val="center"/>
          </w:tcPr>
          <w:p w:rsidR="005B3330" w:rsidRPr="005B3330" w:rsidRDefault="005B3330" w:rsidP="005B3330">
            <w:pPr>
              <w:pStyle w:val="1fffb"/>
            </w:pPr>
            <w:r w:rsidRPr="005B3330">
              <w:t>г/с</w:t>
            </w:r>
          </w:p>
        </w:tc>
        <w:tc>
          <w:tcPr>
            <w:tcW w:w="630" w:type="pct"/>
            <w:tcMar>
              <w:left w:w="28" w:type="dxa"/>
              <w:right w:w="28" w:type="dxa"/>
            </w:tcMar>
            <w:vAlign w:val="center"/>
          </w:tcPr>
          <w:p w:rsidR="005B3330" w:rsidRPr="005B3330" w:rsidRDefault="005B3330" w:rsidP="005B3330">
            <w:pPr>
              <w:pStyle w:val="1fffb"/>
            </w:pPr>
            <w:r w:rsidRPr="005B3330">
              <w:t>мг/</w:t>
            </w:r>
            <w:r w:rsidR="00BB453D" w:rsidRPr="00BB453D">
              <w:t>м</w:t>
            </w:r>
            <w:r w:rsidR="00BB453D" w:rsidRPr="00BB453D">
              <w:rPr>
                <w:vertAlign w:val="superscript"/>
              </w:rPr>
              <w:t>3</w:t>
            </w:r>
          </w:p>
        </w:tc>
        <w:tc>
          <w:tcPr>
            <w:tcW w:w="683" w:type="pct"/>
            <w:tcMar>
              <w:left w:w="28" w:type="dxa"/>
              <w:right w:w="28" w:type="dxa"/>
            </w:tcMar>
            <w:vAlign w:val="center"/>
          </w:tcPr>
          <w:p w:rsidR="005B3330" w:rsidRPr="005B3330" w:rsidRDefault="005B3330" w:rsidP="005B3330">
            <w:pPr>
              <w:pStyle w:val="1fffb"/>
            </w:pPr>
            <w:r w:rsidRPr="005B3330">
              <w:t>т/год</w:t>
            </w:r>
          </w:p>
        </w:tc>
      </w:tr>
      <w:tr w:rsidR="005B3330" w:rsidRPr="005B3330" w:rsidTr="005B3330">
        <w:trPr>
          <w:trHeight w:val="20"/>
        </w:trPr>
        <w:tc>
          <w:tcPr>
            <w:tcW w:w="1166" w:type="pct"/>
            <w:vMerge w:val="restart"/>
            <w:tcMar>
              <w:left w:w="28" w:type="dxa"/>
              <w:right w:w="28" w:type="dxa"/>
            </w:tcMar>
            <w:vAlign w:val="center"/>
          </w:tcPr>
          <w:p w:rsidR="005B3330" w:rsidRPr="005B3330" w:rsidRDefault="005B3330" w:rsidP="005B3330">
            <w:pPr>
              <w:pStyle w:val="1fffb"/>
              <w:rPr>
                <w:rFonts w:cs="Times New Roman CYR"/>
                <w:color w:val="000000"/>
              </w:rPr>
            </w:pPr>
            <w:r w:rsidRPr="005B3330">
              <w:rPr>
                <w:rFonts w:cs="Times New Roman CYR"/>
                <w:color w:val="000000"/>
              </w:rPr>
              <w:t>Котел №1</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0301</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Азота диоксид (Двуокись азота; пероксид азота)</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0,0900313</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0,511217</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0304</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Азот (II) оксид (Азот монооксид)</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0,0146301</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0,083073</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0328</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Углерод (Пигмент черный)</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0,0223585</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0,000080</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0330</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Сера диоксид</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0,0004200</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0,000002</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0337</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Углерода оксид (Углерод окись; углерод моноокись; угарный газ)</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0,1821668</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1,440498</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0703</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Бенз/а/пирен</w:t>
            </w:r>
          </w:p>
        </w:tc>
        <w:tc>
          <w:tcPr>
            <w:tcW w:w="630" w:type="pct"/>
            <w:tcMar>
              <w:left w:w="28" w:type="dxa"/>
              <w:right w:w="28" w:type="dxa"/>
            </w:tcMar>
            <w:vAlign w:val="center"/>
          </w:tcPr>
          <w:p w:rsidR="005B3330" w:rsidRPr="005B3330" w:rsidRDefault="005B3330" w:rsidP="005B3330">
            <w:pPr>
              <w:pStyle w:val="1fffb"/>
            </w:pPr>
            <w:r w:rsidRPr="005B3330">
              <w:t>2,88E-08</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0,000000182</w:t>
            </w:r>
          </w:p>
        </w:tc>
      </w:tr>
      <w:tr w:rsidR="005B3330" w:rsidRPr="005B3330" w:rsidTr="005B3330">
        <w:trPr>
          <w:trHeight w:val="20"/>
        </w:trPr>
        <w:tc>
          <w:tcPr>
            <w:tcW w:w="1166" w:type="pct"/>
            <w:vMerge w:val="restart"/>
            <w:tcMar>
              <w:left w:w="28" w:type="dxa"/>
              <w:right w:w="28" w:type="dxa"/>
            </w:tcMar>
            <w:vAlign w:val="center"/>
          </w:tcPr>
          <w:p w:rsidR="005B3330" w:rsidRPr="005B3330" w:rsidRDefault="005B3330" w:rsidP="005B3330">
            <w:pPr>
              <w:pStyle w:val="1fffb"/>
              <w:rPr>
                <w:rFonts w:cs="Times New Roman CYR"/>
                <w:color w:val="000000"/>
              </w:rPr>
            </w:pPr>
            <w:r w:rsidRPr="005B3330">
              <w:rPr>
                <w:rFonts w:cs="Times New Roman CYR"/>
                <w:color w:val="000000"/>
              </w:rPr>
              <w:t>Котел №2</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0301</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Азота диоксид (Двуокись азота; пероксид азота)</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0,1523514</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0,658311</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0304</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Азот (II) оксид (Азот монооксид)</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0,0247571</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0,106976</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0328</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Углерод (Пигмент черный)</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0,0368191</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0,000133</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0330</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Сера диоксид</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0,0006917</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0,000002</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0337</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Углерода оксид (Углерод окись; углерод моноокись; угарный газ)</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0,3039171</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1,688829</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0703</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Бенз/а/пирен</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0,000000053</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0,000000221</w:t>
            </w:r>
          </w:p>
        </w:tc>
      </w:tr>
      <w:tr w:rsidR="005B3330" w:rsidRPr="005B3330" w:rsidTr="005B3330">
        <w:trPr>
          <w:trHeight w:val="20"/>
        </w:trPr>
        <w:tc>
          <w:tcPr>
            <w:tcW w:w="1166" w:type="pct"/>
            <w:vMerge w:val="restart"/>
            <w:tcMar>
              <w:left w:w="28" w:type="dxa"/>
              <w:right w:w="28" w:type="dxa"/>
            </w:tcMar>
            <w:vAlign w:val="center"/>
          </w:tcPr>
          <w:p w:rsidR="005B3330" w:rsidRPr="005B3330" w:rsidRDefault="005B3330" w:rsidP="005B3330">
            <w:pPr>
              <w:pStyle w:val="1fffb"/>
              <w:rPr>
                <w:rFonts w:cs="Times New Roman CYR"/>
                <w:color w:val="000000"/>
              </w:rPr>
            </w:pPr>
            <w:r w:rsidRPr="005B3330">
              <w:rPr>
                <w:rFonts w:cs="Times New Roman CYR"/>
                <w:color w:val="000000"/>
              </w:rPr>
              <w:t>Котел №3</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0301</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Азота диоксид (Двуокись азота; пероксид азота)</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0,1523514</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0,310308</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0304</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Азот (II) оксид (Азот монооксид)</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0,0247571</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0,050425</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0328</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Углерод (Пигмент черный)</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0,0368191</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0,000133</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0330</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Сера диоксид</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0,0006917</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0,000002</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0337</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Углерода оксид (Углерод окись; углерод моноокись; угарный газ)</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0,3010968</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0,797194</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0703</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Бенз/а/пирен</w:t>
            </w:r>
          </w:p>
          <w:p w:rsidR="005B3330" w:rsidRPr="005B3330" w:rsidRDefault="005B3330" w:rsidP="005B3330">
            <w:pPr>
              <w:pStyle w:val="1fffb"/>
              <w:rPr>
                <w:rFonts w:ascii="Times New Roman CYR" w:hAnsi="Times New Roman CYR" w:cs="Times New Roman CYR"/>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0,000000053</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0,000000109</w:t>
            </w:r>
          </w:p>
        </w:tc>
      </w:tr>
      <w:tr w:rsidR="005B3330" w:rsidRPr="005B3330" w:rsidTr="005B3330">
        <w:trPr>
          <w:trHeight w:val="20"/>
        </w:trPr>
        <w:tc>
          <w:tcPr>
            <w:tcW w:w="1166" w:type="pct"/>
            <w:vMerge w:val="restart"/>
            <w:tcMar>
              <w:left w:w="28" w:type="dxa"/>
              <w:right w:w="28" w:type="dxa"/>
            </w:tcMar>
            <w:vAlign w:val="center"/>
          </w:tcPr>
          <w:p w:rsidR="005B3330" w:rsidRPr="005B3330" w:rsidRDefault="005B3330" w:rsidP="005B3330">
            <w:pPr>
              <w:pStyle w:val="1fffb"/>
              <w:rPr>
                <w:rFonts w:cs="Times New Roman CYR"/>
                <w:color w:val="000000"/>
              </w:rPr>
            </w:pPr>
            <w:r w:rsidRPr="005B3330">
              <w:rPr>
                <w:rFonts w:cs="Times New Roman CYR"/>
                <w:color w:val="000000"/>
              </w:rPr>
              <w:t>Продувочные свечи</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0410</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Метан</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0,0081276</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0,000176</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1728</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Этантиол</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0,0000007</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0,0000000155</w:t>
            </w:r>
          </w:p>
        </w:tc>
      </w:tr>
      <w:tr w:rsidR="005B3330" w:rsidRPr="005B3330" w:rsidTr="005B3330">
        <w:trPr>
          <w:trHeight w:val="20"/>
        </w:trPr>
        <w:tc>
          <w:tcPr>
            <w:tcW w:w="1166" w:type="pct"/>
            <w:vMerge w:val="restart"/>
            <w:tcMar>
              <w:left w:w="28" w:type="dxa"/>
              <w:right w:w="28" w:type="dxa"/>
            </w:tcMar>
            <w:vAlign w:val="center"/>
          </w:tcPr>
          <w:p w:rsidR="005B3330" w:rsidRPr="005B3330" w:rsidRDefault="005B3330" w:rsidP="005B3330">
            <w:pPr>
              <w:pStyle w:val="1fffb"/>
              <w:rPr>
                <w:rFonts w:cs="Times New Roman CYR"/>
                <w:color w:val="000000"/>
              </w:rPr>
            </w:pPr>
            <w:r w:rsidRPr="005B3330">
              <w:rPr>
                <w:rFonts w:cs="Times New Roman CYR"/>
                <w:color w:val="000000"/>
              </w:rPr>
              <w:t>Дизель -генератор</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0301</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Азота диоксид (Двуокись азота; пероксид азота)</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0,0122880</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0,001280</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0304</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Азот (II) оксид (Азот монооксид)</w:t>
            </w:r>
          </w:p>
          <w:p w:rsidR="005B3330" w:rsidRPr="005B3330" w:rsidRDefault="005B3330" w:rsidP="005B3330">
            <w:pPr>
              <w:pStyle w:val="1fffb"/>
              <w:rPr>
                <w:rFonts w:ascii="Times New Roman CYR" w:hAnsi="Times New Roman CYR" w:cs="Times New Roman CYR"/>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0,0019968</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0,000208</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0328</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Углерод (Пигмент черный)</w:t>
            </w:r>
          </w:p>
          <w:p w:rsidR="005B3330" w:rsidRPr="005B3330" w:rsidRDefault="005B3330" w:rsidP="005B3330">
            <w:pPr>
              <w:pStyle w:val="1fffb"/>
              <w:rPr>
                <w:rFonts w:ascii="Times New Roman CYR" w:hAnsi="Times New Roman CYR" w:cs="Times New Roman CYR"/>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0,0005714</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0,000057</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0330</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Сера диоксид</w:t>
            </w:r>
          </w:p>
          <w:p w:rsidR="005B3330" w:rsidRPr="005B3330" w:rsidRDefault="005B3330" w:rsidP="005B3330">
            <w:pPr>
              <w:pStyle w:val="1fffb"/>
              <w:rPr>
                <w:rFonts w:ascii="Times New Roman CYR" w:hAnsi="Times New Roman CYR" w:cs="Times New Roman CYR"/>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0,0048</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0,0005</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0337</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Углерода оксид (Углерод окись; углерод моноокись; угарный газ)</w:t>
            </w:r>
          </w:p>
          <w:p w:rsidR="005B3330" w:rsidRPr="005B3330" w:rsidRDefault="005B3330" w:rsidP="005B3330">
            <w:pPr>
              <w:pStyle w:val="1fffb"/>
              <w:rPr>
                <w:rFonts w:ascii="Times New Roman CYR" w:hAnsi="Times New Roman CYR" w:cs="Times New Roman CYR"/>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0,0124</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0,0013</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0703</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Бенз/а/пирен</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1,37Е-08</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1,57Е-09</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1325</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Формальдегид</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0,0001371</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0,000014</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2732</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Керосин</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0,0033143</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0,000343</w:t>
            </w:r>
          </w:p>
        </w:tc>
      </w:tr>
      <w:tr w:rsidR="005B3330" w:rsidRPr="005B3330" w:rsidTr="005B3330">
        <w:trPr>
          <w:trHeight w:val="20"/>
        </w:trPr>
        <w:tc>
          <w:tcPr>
            <w:tcW w:w="1166" w:type="pct"/>
            <w:vMerge w:val="restart"/>
            <w:tcMar>
              <w:left w:w="28" w:type="dxa"/>
              <w:right w:w="28" w:type="dxa"/>
            </w:tcMar>
            <w:vAlign w:val="center"/>
          </w:tcPr>
          <w:p w:rsidR="005B3330" w:rsidRPr="005B3330" w:rsidRDefault="005B3330" w:rsidP="005B3330">
            <w:pPr>
              <w:pStyle w:val="1fffb"/>
              <w:rPr>
                <w:rFonts w:cs="Times New Roman CYR"/>
                <w:color w:val="000000"/>
              </w:rPr>
            </w:pPr>
            <w:r w:rsidRPr="005B3330">
              <w:rPr>
                <w:rFonts w:cs="Times New Roman CYR"/>
                <w:color w:val="000000"/>
              </w:rPr>
              <w:t>Заправка ДГУ</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0333</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Дигидросульфид (водород сернистый)</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0,0000001</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1,68Е-08</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2754</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Алканы С12-19 (в пересчете на С)</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0,0000522</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0,000006</w:t>
            </w:r>
          </w:p>
        </w:tc>
      </w:tr>
      <w:tr w:rsidR="005B3330" w:rsidRPr="005B3330" w:rsidTr="005B3330">
        <w:trPr>
          <w:trHeight w:val="20"/>
        </w:trPr>
        <w:tc>
          <w:tcPr>
            <w:tcW w:w="1166" w:type="pct"/>
            <w:vMerge w:val="restart"/>
            <w:tcMar>
              <w:left w:w="28" w:type="dxa"/>
              <w:right w:w="28" w:type="dxa"/>
            </w:tcMar>
            <w:vAlign w:val="center"/>
          </w:tcPr>
          <w:p w:rsidR="005B3330" w:rsidRPr="005B3330" w:rsidRDefault="005B3330" w:rsidP="005B3330">
            <w:pPr>
              <w:pStyle w:val="1fffb"/>
              <w:rPr>
                <w:rFonts w:cs="Times New Roman CYR"/>
                <w:color w:val="000000"/>
              </w:rPr>
            </w:pPr>
            <w:r w:rsidRPr="005B3330">
              <w:rPr>
                <w:rFonts w:cs="Times New Roman CYR"/>
                <w:color w:val="000000"/>
              </w:rPr>
              <w:t>Резервуар</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0333</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Дигидросульфид (водород сернистый)</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0,0000049</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0,000004</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2754</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Алканы С12-19 (в пересчете на С)</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0,0017396</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0,001273</w:t>
            </w:r>
          </w:p>
        </w:tc>
      </w:tr>
      <w:tr w:rsidR="005B3330" w:rsidRPr="005B3330" w:rsidTr="005B3330">
        <w:trPr>
          <w:trHeight w:val="20"/>
        </w:trPr>
        <w:tc>
          <w:tcPr>
            <w:tcW w:w="1166" w:type="pct"/>
            <w:vMerge w:val="restart"/>
            <w:tcMar>
              <w:left w:w="28" w:type="dxa"/>
              <w:right w:w="28" w:type="dxa"/>
            </w:tcMar>
            <w:vAlign w:val="center"/>
          </w:tcPr>
          <w:p w:rsidR="005B3330" w:rsidRPr="005B3330" w:rsidRDefault="005B3330" w:rsidP="005B3330">
            <w:pPr>
              <w:pStyle w:val="1fffb"/>
              <w:rPr>
                <w:rFonts w:cs="Times New Roman CYR"/>
                <w:color w:val="000000"/>
              </w:rPr>
            </w:pPr>
            <w:r w:rsidRPr="005B3330">
              <w:rPr>
                <w:rFonts w:cs="Times New Roman CYR"/>
                <w:color w:val="000000"/>
              </w:rPr>
              <w:t>Двигатели автотранспорта</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0301</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Азота диоксид (Двуокись азота; пероксид азота)</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0,0055911</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0,001467</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0304</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Азот (II) оксид (Азот монооксид)</w:t>
            </w:r>
          </w:p>
          <w:p w:rsidR="005B3330" w:rsidRPr="005B3330" w:rsidRDefault="005B3330" w:rsidP="005B3330">
            <w:pPr>
              <w:pStyle w:val="1fffb"/>
              <w:rPr>
                <w:rFonts w:ascii="Times New Roman CYR" w:hAnsi="Times New Roman CYR" w:cs="Times New Roman CYR"/>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0,0009085</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0,000238</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0328</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Углерод (Пигмент черный)</w:t>
            </w:r>
          </w:p>
          <w:p w:rsidR="005B3330" w:rsidRPr="005B3330" w:rsidRDefault="005B3330" w:rsidP="005B3330">
            <w:pPr>
              <w:pStyle w:val="1fffb"/>
              <w:rPr>
                <w:rFonts w:ascii="Times New Roman CYR" w:hAnsi="Times New Roman CYR" w:cs="Times New Roman CYR"/>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0,0005494</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0,000211</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0330</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Сера диоксид</w:t>
            </w:r>
          </w:p>
          <w:p w:rsidR="005B3330" w:rsidRPr="005B3330" w:rsidRDefault="005B3330" w:rsidP="005B3330">
            <w:pPr>
              <w:pStyle w:val="1fffb"/>
              <w:rPr>
                <w:rFonts w:ascii="Times New Roman CYR" w:hAnsi="Times New Roman CYR" w:cs="Times New Roman CYR"/>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0,0004907</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0,000244</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0337</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Углерода оксид (Углерод окись; углерод моноокись; угарный газ)</w:t>
            </w:r>
          </w:p>
          <w:p w:rsidR="005B3330" w:rsidRPr="005B3330" w:rsidRDefault="005B3330" w:rsidP="005B3330">
            <w:pPr>
              <w:pStyle w:val="1fffb"/>
              <w:rPr>
                <w:rFonts w:ascii="Times New Roman CYR" w:hAnsi="Times New Roman CYR" w:cs="Times New Roman CYR"/>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0,0318644</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0,013168</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2704</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Бензин (нефтяной, малосернистый)</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0,0034790</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0,000472</w:t>
            </w:r>
          </w:p>
        </w:tc>
      </w:tr>
      <w:tr w:rsidR="005B3330" w:rsidRPr="005B3330" w:rsidTr="005B3330">
        <w:trPr>
          <w:trHeight w:val="20"/>
        </w:trPr>
        <w:tc>
          <w:tcPr>
            <w:tcW w:w="1166" w:type="pct"/>
            <w:vMerge/>
            <w:tcMar>
              <w:left w:w="28" w:type="dxa"/>
              <w:right w:w="28" w:type="dxa"/>
            </w:tcMar>
            <w:vAlign w:val="center"/>
          </w:tcPr>
          <w:p w:rsidR="005B3330" w:rsidRPr="005B3330" w:rsidRDefault="005B3330" w:rsidP="005B3330">
            <w:pPr>
              <w:pStyle w:val="1fffb"/>
              <w:rPr>
                <w:rFonts w:cs="Times New Roman CYR"/>
                <w:color w:val="000000"/>
              </w:rPr>
            </w:pP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2732</w:t>
            </w:r>
          </w:p>
        </w:tc>
        <w:tc>
          <w:tcPr>
            <w:tcW w:w="126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Керосин</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0,0038045</w:t>
            </w:r>
          </w:p>
        </w:tc>
        <w:tc>
          <w:tcPr>
            <w:tcW w:w="630"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83" w:type="pct"/>
            <w:tcMar>
              <w:left w:w="28" w:type="dxa"/>
              <w:right w:w="28" w:type="dxa"/>
            </w:tcMar>
            <w:vAlign w:val="center"/>
          </w:tcPr>
          <w:p w:rsidR="005B3330" w:rsidRPr="005B3330" w:rsidRDefault="005B3330" w:rsidP="005B3330">
            <w:pPr>
              <w:pStyle w:val="1fffb"/>
              <w:rPr>
                <w:rFonts w:ascii="Times New Roman CYR" w:hAnsi="Times New Roman CYR" w:cs="Times New Roman CYR"/>
                <w:color w:val="000000"/>
              </w:rPr>
            </w:pPr>
            <w:r w:rsidRPr="005B3330">
              <w:rPr>
                <w:rFonts w:ascii="Times New Roman CYR" w:hAnsi="Times New Roman CYR" w:cs="Times New Roman CYR"/>
                <w:color w:val="000000"/>
              </w:rPr>
              <w:t>0,001497</w:t>
            </w:r>
          </w:p>
        </w:tc>
      </w:tr>
    </w:tbl>
    <w:p w:rsidR="005B3330" w:rsidRDefault="005B3330" w:rsidP="009A1F6D">
      <w:pPr>
        <w:pStyle w:val="11ff3"/>
        <w:rPr>
          <w:u w:val="single"/>
        </w:rPr>
      </w:pPr>
    </w:p>
    <w:p w:rsidR="00C2441E" w:rsidRDefault="00C2441E" w:rsidP="009A1F6D">
      <w:pPr>
        <w:pStyle w:val="11ff3"/>
        <w:rPr>
          <w:u w:val="single"/>
        </w:rPr>
      </w:pPr>
    </w:p>
    <w:p w:rsidR="00C2441E" w:rsidRPr="00C2441E" w:rsidRDefault="00C2441E" w:rsidP="009A1F6D">
      <w:pPr>
        <w:pStyle w:val="11ff3"/>
        <w:rPr>
          <w:u w:val="single"/>
        </w:rPr>
      </w:pPr>
    </w:p>
    <w:p w:rsidR="009A1F6D" w:rsidRPr="007E25D6" w:rsidRDefault="00C2441E" w:rsidP="00C2441E">
      <w:pPr>
        <w:pStyle w:val="20"/>
        <w:numPr>
          <w:ilvl w:val="0"/>
          <w:numId w:val="0"/>
        </w:numPr>
        <w:spacing w:before="240" w:line="240" w:lineRule="auto"/>
        <w:ind w:left="1418"/>
        <w:rPr>
          <w:rFonts w:cs="Times New Roman"/>
        </w:rPr>
      </w:pPr>
      <w:bookmarkStart w:id="448" w:name="_Toc197265880"/>
      <w:bookmarkStart w:id="449" w:name="_Toc231910467"/>
      <w:r>
        <w:rPr>
          <w:rFonts w:cs="Times New Roman"/>
        </w:rPr>
        <w:lastRenderedPageBreak/>
        <w:t>12.6.</w:t>
      </w:r>
      <w:r w:rsidR="009A1F6D" w:rsidRPr="007E25D6">
        <w:rPr>
          <w:rFonts w:cs="Times New Roman"/>
        </w:rPr>
        <w:t>Описание результатов расчётов средних за год концентраций вредных (загрязняющих) веществ в приземном слое атмосферного воздуха от объектов теплоснабжения</w:t>
      </w:r>
      <w:bookmarkEnd w:id="448"/>
      <w:bookmarkEnd w:id="449"/>
    </w:p>
    <w:p w:rsidR="009A1F6D" w:rsidRPr="007E25D6" w:rsidRDefault="009A1F6D" w:rsidP="009A1F6D">
      <w:pPr>
        <w:pStyle w:val="11ff3"/>
        <w:rPr>
          <w:lang w:bidi="en-US"/>
        </w:rPr>
      </w:pPr>
      <w:r w:rsidRPr="007E25D6">
        <w:rPr>
          <w:lang w:bidi="en-US"/>
        </w:rPr>
        <w:t>Результаты расчётов средних за год концентраций вредных (загрязняющих) веществ в приземном слое атмосферного воздуха от объектов теплоснабжения отразить не представляется возможным ввиду отсутствия данных.</w:t>
      </w:r>
    </w:p>
    <w:p w:rsidR="009A1F6D" w:rsidRPr="007E25D6" w:rsidRDefault="009A1F6D" w:rsidP="009A1F6D">
      <w:pPr>
        <w:pStyle w:val="11ff3"/>
        <w:rPr>
          <w:u w:val="single"/>
        </w:rPr>
      </w:pPr>
      <w:r w:rsidRPr="007E25D6">
        <w:rPr>
          <w:u w:val="single"/>
        </w:rPr>
        <w:t>Таблица 1.12.6.1. - Результаты расчетов средних за год концентраций вредных (загрязняющих) веществ в приземном слое атмосферного воздуха от объектов теплоснабжения</w:t>
      </w:r>
    </w:p>
    <w:tbl>
      <w:tblPr>
        <w:tblW w:w="5000" w:type="pct"/>
        <w:tblCellMar>
          <w:left w:w="0" w:type="dxa"/>
          <w:right w:w="0" w:type="dxa"/>
        </w:tblCellMar>
        <w:tblLook w:val="0000" w:firstRow="0" w:lastRow="0" w:firstColumn="0" w:lastColumn="0" w:noHBand="0" w:noVBand="0"/>
      </w:tblPr>
      <w:tblGrid>
        <w:gridCol w:w="1843"/>
        <w:gridCol w:w="4696"/>
        <w:gridCol w:w="2872"/>
      </w:tblGrid>
      <w:tr w:rsidR="009A1F6D" w:rsidRPr="007E25D6" w:rsidTr="00002B61">
        <w:trPr>
          <w:trHeight w:val="57"/>
          <w:tblHeader/>
        </w:trPr>
        <w:tc>
          <w:tcPr>
            <w:tcW w:w="979"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A1F6D" w:rsidRPr="007E25D6" w:rsidRDefault="009A1F6D" w:rsidP="00002B61">
            <w:pPr>
              <w:pStyle w:val="1fffb"/>
              <w:rPr>
                <w:rFonts w:cs="Times New Roman"/>
              </w:rPr>
            </w:pPr>
            <w:r w:rsidRPr="007E25D6">
              <w:rPr>
                <w:rFonts w:cs="Times New Roman"/>
              </w:rPr>
              <w:t>Наименование котельной</w:t>
            </w:r>
          </w:p>
        </w:tc>
        <w:tc>
          <w:tcPr>
            <w:tcW w:w="2495" w:type="pc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9A1F6D" w:rsidRPr="007E25D6" w:rsidRDefault="009A1F6D" w:rsidP="00002B61">
            <w:pPr>
              <w:pStyle w:val="1fffb"/>
              <w:rPr>
                <w:rFonts w:cs="Times New Roman"/>
              </w:rPr>
            </w:pPr>
            <w:r w:rsidRPr="007E25D6">
              <w:rPr>
                <w:rFonts w:cs="Times New Roman"/>
              </w:rPr>
              <w:t>Наименование вредного (загрязняющего) вещества</w:t>
            </w:r>
          </w:p>
        </w:tc>
        <w:tc>
          <w:tcPr>
            <w:tcW w:w="1526"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A1F6D" w:rsidRPr="007E25D6" w:rsidRDefault="009A1F6D" w:rsidP="00002B61">
            <w:pPr>
              <w:pStyle w:val="1fffb"/>
              <w:rPr>
                <w:rFonts w:cs="Times New Roman"/>
              </w:rPr>
            </w:pPr>
            <w:r w:rsidRPr="007E25D6">
              <w:rPr>
                <w:rFonts w:cs="Times New Roman"/>
              </w:rPr>
              <w:t>Средние за год концентрации вредных (загрязняющих) веществ в приземном слое атмосферного воздуха</w:t>
            </w:r>
          </w:p>
        </w:tc>
      </w:tr>
      <w:tr w:rsidR="009A1F6D" w:rsidRPr="007E25D6" w:rsidTr="00002B61">
        <w:trPr>
          <w:trHeight w:val="57"/>
        </w:trPr>
        <w:tc>
          <w:tcPr>
            <w:tcW w:w="979" w:type="pct"/>
            <w:vMerge w:val="restart"/>
            <w:tcBorders>
              <w:top w:val="single" w:sz="4" w:space="0" w:color="000000"/>
              <w:left w:val="single" w:sz="4" w:space="0" w:color="000000"/>
              <w:bottom w:val="single" w:sz="4" w:space="0" w:color="auto"/>
              <w:right w:val="single" w:sz="4" w:space="0" w:color="000000"/>
            </w:tcBorders>
            <w:tcMar>
              <w:left w:w="28" w:type="dxa"/>
              <w:right w:w="28" w:type="dxa"/>
            </w:tcMar>
            <w:vAlign w:val="center"/>
          </w:tcPr>
          <w:p w:rsidR="009A1F6D" w:rsidRPr="007E25D6" w:rsidRDefault="009A1F6D" w:rsidP="00002B61">
            <w:pPr>
              <w:pStyle w:val="1fffb"/>
              <w:rPr>
                <w:rFonts w:cs="Times New Roman"/>
              </w:rPr>
            </w:pPr>
          </w:p>
        </w:tc>
        <w:tc>
          <w:tcPr>
            <w:tcW w:w="2495" w:type="pc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9A1F6D" w:rsidRPr="007E25D6" w:rsidRDefault="009A1F6D" w:rsidP="00002B61">
            <w:pPr>
              <w:pStyle w:val="1fffb"/>
              <w:rPr>
                <w:rFonts w:cs="Times New Roman"/>
              </w:rPr>
            </w:pPr>
          </w:p>
        </w:tc>
        <w:tc>
          <w:tcPr>
            <w:tcW w:w="1526"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A1F6D" w:rsidRPr="007E25D6" w:rsidRDefault="009A1F6D" w:rsidP="00002B61">
            <w:pPr>
              <w:pStyle w:val="1fffb"/>
              <w:rPr>
                <w:rFonts w:cs="Times New Roman"/>
              </w:rPr>
            </w:pPr>
          </w:p>
        </w:tc>
      </w:tr>
      <w:tr w:rsidR="009A1F6D" w:rsidRPr="007E25D6" w:rsidTr="00002B61">
        <w:trPr>
          <w:trHeight w:val="57"/>
        </w:trPr>
        <w:tc>
          <w:tcPr>
            <w:tcW w:w="979" w:type="pct"/>
            <w:vMerge/>
            <w:tcBorders>
              <w:top w:val="nil"/>
              <w:left w:val="single" w:sz="4" w:space="0" w:color="000000"/>
              <w:bottom w:val="single" w:sz="4" w:space="0" w:color="auto"/>
              <w:right w:val="single" w:sz="4" w:space="0" w:color="000000"/>
            </w:tcBorders>
            <w:tcMar>
              <w:left w:w="28" w:type="dxa"/>
              <w:right w:w="28" w:type="dxa"/>
            </w:tcMar>
            <w:vAlign w:val="center"/>
          </w:tcPr>
          <w:p w:rsidR="009A1F6D" w:rsidRPr="007E25D6" w:rsidRDefault="009A1F6D" w:rsidP="00002B61">
            <w:pPr>
              <w:pStyle w:val="1fffb"/>
              <w:rPr>
                <w:rFonts w:cs="Times New Roman"/>
              </w:rPr>
            </w:pPr>
          </w:p>
        </w:tc>
        <w:tc>
          <w:tcPr>
            <w:tcW w:w="2495" w:type="pc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9A1F6D" w:rsidRPr="007E25D6" w:rsidRDefault="009A1F6D" w:rsidP="00002B61">
            <w:pPr>
              <w:pStyle w:val="1fffb"/>
              <w:rPr>
                <w:rFonts w:cs="Times New Roman"/>
              </w:rPr>
            </w:pPr>
          </w:p>
        </w:tc>
        <w:tc>
          <w:tcPr>
            <w:tcW w:w="1526"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A1F6D" w:rsidRPr="007E25D6" w:rsidRDefault="009A1F6D" w:rsidP="00002B61">
            <w:pPr>
              <w:pStyle w:val="1fffb"/>
              <w:rPr>
                <w:rFonts w:cs="Times New Roman"/>
              </w:rPr>
            </w:pPr>
          </w:p>
        </w:tc>
      </w:tr>
    </w:tbl>
    <w:p w:rsidR="009A1F6D" w:rsidRPr="007E25D6" w:rsidRDefault="00C2441E" w:rsidP="00C2441E">
      <w:pPr>
        <w:pStyle w:val="20"/>
        <w:numPr>
          <w:ilvl w:val="0"/>
          <w:numId w:val="0"/>
        </w:numPr>
        <w:spacing w:before="240" w:line="240" w:lineRule="auto"/>
        <w:ind w:left="1418"/>
        <w:rPr>
          <w:rFonts w:cs="Times New Roman"/>
        </w:rPr>
      </w:pPr>
      <w:bookmarkStart w:id="450" w:name="_Toc197265881"/>
      <w:bookmarkStart w:id="451" w:name="_Toc231910468"/>
      <w:r>
        <w:rPr>
          <w:rFonts w:cs="Times New Roman"/>
        </w:rPr>
        <w:t>12.7.</w:t>
      </w:r>
      <w:r w:rsidR="009A1F6D" w:rsidRPr="007E25D6">
        <w:rPr>
          <w:rFonts w:cs="Times New Roman"/>
        </w:rPr>
        <w:t>Описание результатов расчётов максимальных разовых концентраций вредных (загрязняющих) веществ в приземном слое атмосферного воздуха от объектов теплоснабжения</w:t>
      </w:r>
      <w:bookmarkEnd w:id="450"/>
      <w:bookmarkEnd w:id="451"/>
    </w:p>
    <w:p w:rsidR="009A1F6D" w:rsidRPr="007E25D6" w:rsidRDefault="009A1F6D" w:rsidP="009A1F6D">
      <w:pPr>
        <w:pStyle w:val="11ff3"/>
        <w:rPr>
          <w:lang w:bidi="en-US"/>
        </w:rPr>
      </w:pPr>
      <w:r w:rsidRPr="007E25D6">
        <w:rPr>
          <w:lang w:bidi="en-US"/>
        </w:rPr>
        <w:t>Результаты расчётов максимальных разовых концентраций вредных (загрязняющих) веществ в приземном слое атмосферного воздуха от объектов теплоснабжения отразить в настоящем документе не представляется возможным ввиду отсутствия данных.</w:t>
      </w:r>
    </w:p>
    <w:p w:rsidR="005B3330" w:rsidRPr="005B3330" w:rsidRDefault="009A1F6D" w:rsidP="005B3330">
      <w:pPr>
        <w:pStyle w:val="11ff3"/>
        <w:rPr>
          <w:u w:val="single"/>
        </w:rPr>
      </w:pPr>
      <w:r w:rsidRPr="007E25D6">
        <w:rPr>
          <w:u w:val="single"/>
        </w:rPr>
        <w:t>Таблица 1.12.7.</w:t>
      </w:r>
      <w:r w:rsidR="005B3330" w:rsidRPr="005B3330">
        <w:rPr>
          <w:u w:val="single"/>
        </w:rPr>
        <w:t>1</w:t>
      </w:r>
      <w:r w:rsidRPr="007E25D6">
        <w:rPr>
          <w:u w:val="single"/>
        </w:rPr>
        <w:t>. - Максимальные разовые концентрации вредных (загрязняющих) веществ в приземном слое атмосферного воздуха от объектов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1267"/>
        <w:gridCol w:w="2532"/>
        <w:gridCol w:w="3271"/>
      </w:tblGrid>
      <w:tr w:rsidR="005B3330" w:rsidRPr="005B3330" w:rsidTr="005B3330">
        <w:trPr>
          <w:tblHeader/>
        </w:trPr>
        <w:tc>
          <w:tcPr>
            <w:tcW w:w="1244" w:type="pct"/>
            <w:tcMar>
              <w:left w:w="28" w:type="dxa"/>
              <w:right w:w="28" w:type="dxa"/>
            </w:tcMar>
            <w:vAlign w:val="center"/>
          </w:tcPr>
          <w:p w:rsidR="005B3330" w:rsidRPr="005B3330" w:rsidRDefault="005B3330" w:rsidP="005B3330">
            <w:pPr>
              <w:pStyle w:val="1fffb"/>
            </w:pPr>
            <w:r w:rsidRPr="005B3330">
              <w:t>Источник тепловой энергии (мощности)</w:t>
            </w:r>
          </w:p>
        </w:tc>
        <w:tc>
          <w:tcPr>
            <w:tcW w:w="673" w:type="pct"/>
            <w:tcMar>
              <w:left w:w="28" w:type="dxa"/>
              <w:right w:w="28" w:type="dxa"/>
            </w:tcMar>
            <w:vAlign w:val="center"/>
          </w:tcPr>
          <w:p w:rsidR="005B3330" w:rsidRPr="005B3330" w:rsidRDefault="005B3330" w:rsidP="005B3330">
            <w:pPr>
              <w:pStyle w:val="1fffb"/>
            </w:pPr>
            <w:r w:rsidRPr="005B3330">
              <w:t>Код вещества</w:t>
            </w:r>
          </w:p>
        </w:tc>
        <w:tc>
          <w:tcPr>
            <w:tcW w:w="1345" w:type="pct"/>
            <w:tcMar>
              <w:left w:w="28" w:type="dxa"/>
              <w:right w:w="28" w:type="dxa"/>
            </w:tcMar>
            <w:vAlign w:val="center"/>
          </w:tcPr>
          <w:p w:rsidR="005B3330" w:rsidRPr="005B3330" w:rsidRDefault="005B3330" w:rsidP="005B3330">
            <w:pPr>
              <w:pStyle w:val="1fffb"/>
            </w:pPr>
            <w:r w:rsidRPr="005B3330">
              <w:t>Наименование вещества</w:t>
            </w:r>
          </w:p>
        </w:tc>
        <w:tc>
          <w:tcPr>
            <w:tcW w:w="1738" w:type="pct"/>
            <w:tcMar>
              <w:left w:w="28" w:type="dxa"/>
              <w:right w:w="28" w:type="dxa"/>
            </w:tcMar>
            <w:vAlign w:val="center"/>
          </w:tcPr>
          <w:p w:rsidR="005B3330" w:rsidRPr="005B3330" w:rsidRDefault="005B3330" w:rsidP="005B3330">
            <w:pPr>
              <w:pStyle w:val="1fffb"/>
            </w:pPr>
            <w:r w:rsidRPr="005B3330">
              <w:t>Максимальные разовые концентрации вредных (загрязняющих) веществ в приземном слое атмосферного воздуха, мг/</w:t>
            </w:r>
            <w:r w:rsidR="00BB453D" w:rsidRPr="00BB453D">
              <w:t>м</w:t>
            </w:r>
            <w:r w:rsidR="00BB453D" w:rsidRPr="00BB453D">
              <w:rPr>
                <w:vertAlign w:val="superscript"/>
              </w:rPr>
              <w:t>3</w:t>
            </w:r>
          </w:p>
        </w:tc>
      </w:tr>
      <w:tr w:rsidR="005B3330" w:rsidRPr="005B3330" w:rsidTr="005B3330">
        <w:tc>
          <w:tcPr>
            <w:tcW w:w="1244" w:type="pct"/>
            <w:vMerge w:val="restar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Котельная</w:t>
            </w:r>
          </w:p>
        </w:tc>
        <w:tc>
          <w:tcPr>
            <w:tcW w:w="673"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0301</w:t>
            </w:r>
          </w:p>
        </w:tc>
        <w:tc>
          <w:tcPr>
            <w:tcW w:w="1345"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Азота диоксид (Двуокись азота; пероксид азота)</w:t>
            </w:r>
          </w:p>
        </w:tc>
        <w:tc>
          <w:tcPr>
            <w:tcW w:w="1738"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менее 0,004</w:t>
            </w:r>
          </w:p>
        </w:tc>
      </w:tr>
      <w:tr w:rsidR="005B3330" w:rsidRPr="005B3330" w:rsidTr="005B3330">
        <w:tc>
          <w:tcPr>
            <w:tcW w:w="1244" w:type="pct"/>
            <w:vMerge/>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73"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0304</w:t>
            </w:r>
          </w:p>
        </w:tc>
        <w:tc>
          <w:tcPr>
            <w:tcW w:w="1345"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Азот (II) оксид (Азот монооксид)</w:t>
            </w:r>
          </w:p>
          <w:p w:rsidR="005B3330" w:rsidRPr="005B3330" w:rsidRDefault="005B3330" w:rsidP="005B3330">
            <w:pPr>
              <w:pStyle w:val="1fffb"/>
              <w:rPr>
                <w:rFonts w:ascii="Times New Roman CYR" w:hAnsi="Times New Roman CYR" w:cs="Times New Roman CYR"/>
              </w:rPr>
            </w:pPr>
          </w:p>
        </w:tc>
        <w:tc>
          <w:tcPr>
            <w:tcW w:w="1738"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менее 0,006</w:t>
            </w:r>
          </w:p>
        </w:tc>
      </w:tr>
      <w:tr w:rsidR="005B3330" w:rsidRPr="005B3330" w:rsidTr="005B3330">
        <w:tc>
          <w:tcPr>
            <w:tcW w:w="1244" w:type="pct"/>
            <w:vMerge/>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73"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0337</w:t>
            </w:r>
          </w:p>
        </w:tc>
        <w:tc>
          <w:tcPr>
            <w:tcW w:w="1345"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Углерода оксид (Углерод окись; углерод моноокись; угарный газ)</w:t>
            </w:r>
          </w:p>
          <w:p w:rsidR="005B3330" w:rsidRPr="005B3330" w:rsidRDefault="005B3330" w:rsidP="005B3330">
            <w:pPr>
              <w:pStyle w:val="1fffb"/>
              <w:rPr>
                <w:rFonts w:ascii="Times New Roman CYR" w:hAnsi="Times New Roman CYR" w:cs="Times New Roman CYR"/>
              </w:rPr>
            </w:pPr>
          </w:p>
        </w:tc>
        <w:tc>
          <w:tcPr>
            <w:tcW w:w="1738"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менее 1,5</w:t>
            </w:r>
          </w:p>
        </w:tc>
      </w:tr>
      <w:tr w:rsidR="005B3330" w:rsidRPr="005B3330" w:rsidTr="005B3330">
        <w:trPr>
          <w:trHeight w:val="77"/>
        </w:trPr>
        <w:tc>
          <w:tcPr>
            <w:tcW w:w="1244" w:type="pct"/>
            <w:vMerge/>
            <w:tcMar>
              <w:left w:w="28" w:type="dxa"/>
              <w:right w:w="28" w:type="dxa"/>
            </w:tcMar>
            <w:vAlign w:val="center"/>
          </w:tcPr>
          <w:p w:rsidR="005B3330" w:rsidRPr="005B3330" w:rsidRDefault="005B3330" w:rsidP="005B3330">
            <w:pPr>
              <w:pStyle w:val="1fffb"/>
              <w:rPr>
                <w:rFonts w:ascii="Times New Roman CYR" w:hAnsi="Times New Roman CYR" w:cs="Times New Roman CYR"/>
              </w:rPr>
            </w:pPr>
          </w:p>
        </w:tc>
        <w:tc>
          <w:tcPr>
            <w:tcW w:w="673"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0703</w:t>
            </w:r>
          </w:p>
        </w:tc>
        <w:tc>
          <w:tcPr>
            <w:tcW w:w="1345"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Бенз/а/пирен</w:t>
            </w:r>
          </w:p>
          <w:p w:rsidR="005B3330" w:rsidRPr="005B3330" w:rsidRDefault="005B3330" w:rsidP="005B3330">
            <w:pPr>
              <w:pStyle w:val="1fffb"/>
              <w:rPr>
                <w:rFonts w:ascii="Times New Roman CYR" w:hAnsi="Times New Roman CYR" w:cs="Times New Roman CYR"/>
              </w:rPr>
            </w:pPr>
          </w:p>
        </w:tc>
        <w:tc>
          <w:tcPr>
            <w:tcW w:w="1738" w:type="pct"/>
            <w:tcMar>
              <w:left w:w="28" w:type="dxa"/>
              <w:right w:w="28" w:type="dxa"/>
            </w:tcMar>
            <w:vAlign w:val="center"/>
          </w:tcPr>
          <w:p w:rsidR="005B3330" w:rsidRPr="005B3330" w:rsidRDefault="005B3330" w:rsidP="005B3330">
            <w:pPr>
              <w:pStyle w:val="1fffb"/>
              <w:rPr>
                <w:rFonts w:ascii="Times New Roman CYR" w:hAnsi="Times New Roman CYR" w:cs="Times New Roman CYR"/>
              </w:rPr>
            </w:pPr>
            <w:r w:rsidRPr="005B3330">
              <w:rPr>
                <w:rFonts w:ascii="Times New Roman CYR" w:hAnsi="Times New Roman CYR" w:cs="Times New Roman CYR"/>
              </w:rPr>
              <w:t>менее 0,0005</w:t>
            </w:r>
          </w:p>
        </w:tc>
      </w:tr>
    </w:tbl>
    <w:p w:rsidR="005B3330" w:rsidRPr="005B3330" w:rsidRDefault="005B3330" w:rsidP="009A1F6D">
      <w:pPr>
        <w:pStyle w:val="11ff3"/>
        <w:rPr>
          <w:u w:val="single"/>
          <w:lang w:val="en-US"/>
        </w:rPr>
      </w:pPr>
    </w:p>
    <w:p w:rsidR="009A1F6D" w:rsidRPr="007E25D6" w:rsidRDefault="00C2441E" w:rsidP="00C2441E">
      <w:pPr>
        <w:pStyle w:val="20"/>
        <w:numPr>
          <w:ilvl w:val="0"/>
          <w:numId w:val="0"/>
        </w:numPr>
        <w:spacing w:before="240" w:line="240" w:lineRule="auto"/>
        <w:ind w:left="1418"/>
        <w:rPr>
          <w:rFonts w:cs="Times New Roman"/>
        </w:rPr>
      </w:pPr>
      <w:bookmarkStart w:id="452" w:name="_Toc197265882"/>
      <w:bookmarkStart w:id="453" w:name="_Toc231910469"/>
      <w:r>
        <w:rPr>
          <w:rFonts w:cs="Times New Roman"/>
        </w:rPr>
        <w:lastRenderedPageBreak/>
        <w:t>12.8.</w:t>
      </w:r>
      <w:r w:rsidR="009A1F6D" w:rsidRPr="007E25D6">
        <w:rPr>
          <w:rFonts w:cs="Times New Roman"/>
        </w:rPr>
        <w:t>Описание объёма (массы) образования и размещения отходов сжигания топлива</w:t>
      </w:r>
      <w:bookmarkEnd w:id="452"/>
      <w:bookmarkEnd w:id="453"/>
    </w:p>
    <w:p w:rsidR="009A1F6D" w:rsidRPr="007E25D6" w:rsidRDefault="009A1F6D" w:rsidP="009A1F6D">
      <w:pPr>
        <w:pStyle w:val="11ff3"/>
        <w:rPr>
          <w:lang w:bidi="en-US"/>
        </w:rPr>
      </w:pPr>
      <w:r w:rsidRPr="007E25D6">
        <w:rPr>
          <w:lang w:bidi="en-US"/>
        </w:rPr>
        <w:t>Описать объем (массу) образования и размещения отходов сжигания топлива не представляется возможным ввиду отсутствия данных.</w:t>
      </w:r>
    </w:p>
    <w:p w:rsidR="009A1F6D" w:rsidRPr="007E25D6" w:rsidRDefault="009A1F6D" w:rsidP="009A1F6D">
      <w:pPr>
        <w:pStyle w:val="11ff3"/>
        <w:rPr>
          <w:u w:val="single"/>
        </w:rPr>
      </w:pPr>
      <w:r w:rsidRPr="007E25D6">
        <w:rPr>
          <w:u w:val="single"/>
        </w:rPr>
        <w:t>Таблица 1.12.8.1. - Описание объема (массы) образования и размещения отходов сжигания топлива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5025"/>
        <w:gridCol w:w="2203"/>
        <w:gridCol w:w="2343"/>
      </w:tblGrid>
      <w:tr w:rsidR="009A1F6D" w:rsidRPr="007E25D6" w:rsidTr="00002B61">
        <w:trPr>
          <w:trHeight w:val="113"/>
          <w:jc w:val="center"/>
        </w:trPr>
        <w:tc>
          <w:tcPr>
            <w:tcW w:w="2625" w:type="pct"/>
            <w:tcMar>
              <w:left w:w="108" w:type="dxa"/>
              <w:right w:w="108" w:type="dxa"/>
            </w:tcMar>
            <w:vAlign w:val="center"/>
          </w:tcPr>
          <w:p w:rsidR="009A1F6D" w:rsidRPr="007E25D6" w:rsidRDefault="009A1F6D" w:rsidP="00002B61">
            <w:pPr>
              <w:pStyle w:val="1fffb"/>
              <w:rPr>
                <w:rFonts w:cs="Times New Roman"/>
              </w:rPr>
            </w:pPr>
            <w:r w:rsidRPr="007E25D6">
              <w:rPr>
                <w:rFonts w:cs="Times New Roman"/>
              </w:rPr>
              <w:t>Наименование котельной</w:t>
            </w:r>
          </w:p>
        </w:tc>
        <w:tc>
          <w:tcPr>
            <w:tcW w:w="1151" w:type="pct"/>
            <w:tcMar>
              <w:left w:w="108" w:type="dxa"/>
              <w:right w:w="108" w:type="dxa"/>
            </w:tcMar>
            <w:vAlign w:val="center"/>
          </w:tcPr>
          <w:p w:rsidR="009A1F6D" w:rsidRPr="007E25D6" w:rsidRDefault="009A1F6D" w:rsidP="00002B61">
            <w:pPr>
              <w:pStyle w:val="1fffb"/>
              <w:rPr>
                <w:rFonts w:cs="Times New Roman"/>
              </w:rPr>
            </w:pPr>
            <w:r w:rsidRPr="007E25D6">
              <w:rPr>
                <w:rFonts w:cs="Times New Roman"/>
              </w:rPr>
              <w:t>Объем (масса) образования отходов сжигания топлива</w:t>
            </w:r>
          </w:p>
        </w:tc>
        <w:tc>
          <w:tcPr>
            <w:tcW w:w="1224" w:type="pct"/>
            <w:tcMar>
              <w:left w:w="108" w:type="dxa"/>
              <w:right w:w="108" w:type="dxa"/>
            </w:tcMar>
            <w:vAlign w:val="center"/>
          </w:tcPr>
          <w:p w:rsidR="009A1F6D" w:rsidRPr="007E25D6" w:rsidRDefault="009A1F6D" w:rsidP="00002B61">
            <w:pPr>
              <w:pStyle w:val="1fffb"/>
              <w:rPr>
                <w:rFonts w:cs="Times New Roman"/>
              </w:rPr>
            </w:pPr>
            <w:r w:rsidRPr="007E25D6">
              <w:rPr>
                <w:rFonts w:cs="Times New Roman"/>
              </w:rPr>
              <w:t>Размещение отходов сжигания топлива</w:t>
            </w:r>
          </w:p>
        </w:tc>
      </w:tr>
      <w:tr w:rsidR="009A1F6D" w:rsidRPr="007E25D6" w:rsidTr="00002B61">
        <w:trPr>
          <w:trHeight w:val="113"/>
          <w:jc w:val="center"/>
        </w:trPr>
        <w:tc>
          <w:tcPr>
            <w:tcW w:w="2625" w:type="pct"/>
            <w:tcMar>
              <w:left w:w="108" w:type="dxa"/>
              <w:right w:w="108" w:type="dxa"/>
            </w:tcMar>
            <w:vAlign w:val="center"/>
          </w:tcPr>
          <w:p w:rsidR="009A1F6D" w:rsidRPr="007E25D6" w:rsidRDefault="009A1F6D" w:rsidP="00002B61">
            <w:pPr>
              <w:pStyle w:val="1fffb"/>
              <w:rPr>
                <w:rFonts w:cs="Times New Roman"/>
              </w:rPr>
            </w:pPr>
          </w:p>
        </w:tc>
        <w:tc>
          <w:tcPr>
            <w:tcW w:w="1151" w:type="pct"/>
            <w:tcMar>
              <w:left w:w="108" w:type="dxa"/>
              <w:right w:w="108" w:type="dxa"/>
            </w:tcMar>
            <w:vAlign w:val="center"/>
          </w:tcPr>
          <w:p w:rsidR="009A1F6D" w:rsidRPr="007E25D6" w:rsidRDefault="009A1F6D" w:rsidP="00002B61">
            <w:pPr>
              <w:pStyle w:val="1fffb"/>
              <w:rPr>
                <w:rFonts w:cs="Times New Roman"/>
              </w:rPr>
            </w:pPr>
          </w:p>
        </w:tc>
        <w:tc>
          <w:tcPr>
            <w:tcW w:w="1224" w:type="pct"/>
            <w:tcMar>
              <w:left w:w="108" w:type="dxa"/>
              <w:right w:w="108" w:type="dxa"/>
            </w:tcMar>
            <w:vAlign w:val="center"/>
          </w:tcPr>
          <w:p w:rsidR="009A1F6D" w:rsidRPr="007E25D6" w:rsidRDefault="009A1F6D" w:rsidP="00002B61">
            <w:pPr>
              <w:pStyle w:val="1fffb"/>
              <w:rPr>
                <w:rFonts w:cs="Times New Roman"/>
              </w:rPr>
            </w:pPr>
          </w:p>
        </w:tc>
      </w:tr>
    </w:tbl>
    <w:p w:rsidR="009A1F6D" w:rsidRPr="007E25D6" w:rsidRDefault="00C2441E" w:rsidP="00C2441E">
      <w:pPr>
        <w:pStyle w:val="20"/>
        <w:numPr>
          <w:ilvl w:val="0"/>
          <w:numId w:val="0"/>
        </w:numPr>
        <w:spacing w:before="240" w:line="240" w:lineRule="auto"/>
        <w:ind w:left="1418"/>
        <w:rPr>
          <w:rFonts w:cs="Times New Roman"/>
        </w:rPr>
      </w:pPr>
      <w:bookmarkStart w:id="454" w:name="_Toc197265883"/>
      <w:bookmarkStart w:id="455" w:name="_Toc231910470"/>
      <w:r>
        <w:rPr>
          <w:rFonts w:cs="Times New Roman"/>
        </w:rPr>
        <w:t>12.9.</w:t>
      </w:r>
      <w:r w:rsidR="009A1F6D" w:rsidRPr="007E25D6">
        <w:rPr>
          <w:rFonts w:cs="Times New Roman"/>
        </w:rPr>
        <w:t>Данные расчётов рассеивания вредных (загрязняющих) веществ от существующих объектов теплоснабжения, представленные на карте-схеме поселения</w:t>
      </w:r>
      <w:bookmarkEnd w:id="454"/>
      <w:bookmarkEnd w:id="455"/>
    </w:p>
    <w:p w:rsidR="009A1F6D" w:rsidRPr="007E25D6" w:rsidRDefault="009A1F6D" w:rsidP="009A1F6D">
      <w:pPr>
        <w:pStyle w:val="11ff3"/>
      </w:pPr>
      <w:r w:rsidRPr="007E25D6">
        <w:t xml:space="preserve">Расчет и карты рассеивания загрязняющих веществ в атмосферном воздухе Гостицкого сельского поселения представлены в Приложении 1. </w:t>
      </w:r>
    </w:p>
    <w:p w:rsidR="00C25060" w:rsidRPr="007E25D6" w:rsidRDefault="00C2441E" w:rsidP="00C2441E">
      <w:pPr>
        <w:pStyle w:val="19"/>
        <w:numPr>
          <w:ilvl w:val="0"/>
          <w:numId w:val="0"/>
        </w:numPr>
        <w:ind w:left="360"/>
      </w:pPr>
      <w:bookmarkStart w:id="456" w:name="_Toc231910471"/>
      <w:r>
        <w:t>13.</w:t>
      </w:r>
      <w:r w:rsidR="00C25060" w:rsidRPr="007E25D6">
        <w:t xml:space="preserve">Описание существующих технических и технологических проблем в системах теплоснабжения </w:t>
      </w:r>
      <w:r w:rsidR="0062433F" w:rsidRPr="007E25D6">
        <w:t>сельского поселения</w:t>
      </w:r>
      <w:bookmarkEnd w:id="436"/>
      <w:bookmarkEnd w:id="437"/>
      <w:bookmarkEnd w:id="456"/>
    </w:p>
    <w:p w:rsidR="00C25060" w:rsidRPr="009B51CE" w:rsidRDefault="00C2441E" w:rsidP="00C2441E">
      <w:pPr>
        <w:pStyle w:val="20"/>
        <w:numPr>
          <w:ilvl w:val="0"/>
          <w:numId w:val="0"/>
        </w:numPr>
        <w:spacing w:before="240" w:line="240" w:lineRule="auto"/>
        <w:ind w:left="1418"/>
        <w:rPr>
          <w:rFonts w:cs="Times New Roman"/>
        </w:rPr>
      </w:pPr>
      <w:bookmarkStart w:id="457" w:name="_Toc372809745"/>
      <w:bookmarkStart w:id="458" w:name="_Toc373151697"/>
      <w:bookmarkStart w:id="459" w:name="_Toc515271655"/>
      <w:bookmarkStart w:id="460" w:name="_Toc78674765"/>
      <w:bookmarkStart w:id="461" w:name="_Toc84971002"/>
      <w:bookmarkStart w:id="462" w:name="_Toc231910472"/>
      <w:r>
        <w:rPr>
          <w:rFonts w:cs="Times New Roman"/>
        </w:rPr>
        <w:t>13.1.</w:t>
      </w:r>
      <w:r w:rsidR="00C25060" w:rsidRPr="009B51CE">
        <w:rPr>
          <w:rFonts w:cs="Times New Roman"/>
        </w:rPr>
        <w:t>О</w:t>
      </w:r>
      <w:bookmarkEnd w:id="457"/>
      <w:bookmarkEnd w:id="458"/>
      <w:r w:rsidR="00C25060" w:rsidRPr="009B51CE">
        <w:rPr>
          <w:rFonts w:cs="Times New Roman"/>
        </w:rPr>
        <w:t>писание существующих проблем организации качественного теплоснабжения</w:t>
      </w:r>
      <w:bookmarkEnd w:id="459"/>
      <w:bookmarkEnd w:id="460"/>
      <w:bookmarkEnd w:id="461"/>
      <w:bookmarkEnd w:id="462"/>
    </w:p>
    <w:p w:rsidR="00811C55" w:rsidRPr="007E25D6" w:rsidRDefault="00811C55" w:rsidP="00811C55">
      <w:pPr>
        <w:pStyle w:val="11ff3"/>
      </w:pPr>
      <w:bookmarkStart w:id="463" w:name="_Toc515271657"/>
      <w:r w:rsidRPr="007E25D6">
        <w:t xml:space="preserve">Из комплекса существующих проблем организации качественного теплоснабжения на территории муниципального образования Гостицкое сельское поселение можно выделить следующие составляющие: </w:t>
      </w:r>
    </w:p>
    <w:p w:rsidR="00811C55" w:rsidRPr="007E25D6" w:rsidRDefault="00811C55" w:rsidP="00811C55">
      <w:pPr>
        <w:pStyle w:val="113"/>
      </w:pPr>
      <w:r w:rsidRPr="007E25D6">
        <w:t xml:space="preserve">износ сетей; </w:t>
      </w:r>
    </w:p>
    <w:p w:rsidR="00811C55" w:rsidRPr="007E25D6" w:rsidRDefault="00811C55" w:rsidP="00811C55">
      <w:pPr>
        <w:pStyle w:val="113"/>
      </w:pPr>
      <w:r w:rsidRPr="007E25D6">
        <w:t xml:space="preserve">неравномерность температуры на вводе к потребителям; </w:t>
      </w:r>
    </w:p>
    <w:p w:rsidR="00811C55" w:rsidRPr="007E25D6" w:rsidRDefault="00811C55" w:rsidP="00811C55">
      <w:pPr>
        <w:pStyle w:val="113"/>
      </w:pPr>
      <w:r w:rsidRPr="007E25D6">
        <w:t xml:space="preserve">отсутствие приборов учета у потребителей; </w:t>
      </w:r>
    </w:p>
    <w:p w:rsidR="00811C55" w:rsidRPr="007E25D6" w:rsidRDefault="00811C55" w:rsidP="00811C55">
      <w:pPr>
        <w:pStyle w:val="113"/>
      </w:pPr>
      <w:r w:rsidRPr="007E25D6">
        <w:t>отсутствие автоматизированных тепловых пунктов у потребителей</w:t>
      </w:r>
    </w:p>
    <w:p w:rsidR="00811C55" w:rsidRPr="007E25D6" w:rsidRDefault="00811C55" w:rsidP="00811C55">
      <w:pPr>
        <w:pStyle w:val="11ff3"/>
      </w:pPr>
      <w:r w:rsidRPr="007E25D6">
        <w:t xml:space="preserve">Износ сетей – наиболее существенная проблема организации качественного теплоснабжения. </w:t>
      </w:r>
    </w:p>
    <w:p w:rsidR="00811C55" w:rsidRPr="007E25D6" w:rsidRDefault="00811C55" w:rsidP="00811C55">
      <w:pPr>
        <w:pStyle w:val="11ff3"/>
      </w:pPr>
      <w:r w:rsidRPr="007E25D6">
        <w:t xml:space="preserve">Старение тепловых сетей приводит как к снижению надежности, вызванному коррозией и усталостью металла, так и разрушению изоляции. Разрушение изоляции в свою очередь приводит к тепловым потерям и значительному снижению температуры теплоносителя на вводах потребителей. Отложения, образовавшиеся в тепловых сетях за время эксплуатации в результате коррозии, отложений солей жесткости и прочих причин, </w:t>
      </w:r>
      <w:r w:rsidRPr="007E25D6">
        <w:lastRenderedPageBreak/>
        <w:t xml:space="preserve">снижают качество сетевой воды. Также отложения уменьшают проходной (внутренний) диаметр трубопроводов, что приводит к снижению давления воды на вводе у потребителей и повышению давления в прямой магистрали на источнике, а, следовательно, увеличению затрат на электроэнергию вследствие необходимости задействования дополнительных мощностей сетевых насосов. </w:t>
      </w:r>
    </w:p>
    <w:p w:rsidR="00811C55" w:rsidRPr="007E25D6" w:rsidRDefault="00811C55" w:rsidP="00811C55">
      <w:pPr>
        <w:pStyle w:val="11ff3"/>
      </w:pPr>
      <w:r w:rsidRPr="007E25D6">
        <w:t xml:space="preserve">Повышение качества теплоснабжения может быть достигнуто путем замены трубопроводов и реконструкции тепловых сетей. </w:t>
      </w:r>
    </w:p>
    <w:p w:rsidR="00811C55" w:rsidRPr="007E25D6" w:rsidRDefault="00811C55" w:rsidP="00811C55">
      <w:pPr>
        <w:pStyle w:val="11ff3"/>
      </w:pPr>
      <w:r w:rsidRPr="007E25D6">
        <w:t>Неравномерность температуры на вводе к потребителям приводит к «перетопу» (превышению нормативной температуры внутреннего воздуха) потребителей, находящихся наиболее близко к магистральным сетям и «недотопу» конечных потребителей. Установка автоматики погодозависимого регулирования и установка общедомовых приборов учета тепловой энергии позволит оптимизировать расход тепловой энергии и обеспечит поддержание комфортных температур внутреннего воздуха в отапливаемых помещениях.</w:t>
      </w:r>
    </w:p>
    <w:p w:rsidR="00811C55" w:rsidRPr="007E25D6" w:rsidRDefault="00811C55" w:rsidP="00811C55">
      <w:pPr>
        <w:pStyle w:val="11ff3"/>
      </w:pPr>
      <w:r w:rsidRPr="007E25D6">
        <w:t>Отсутствие приборов учета у потребителей не позволяет оценить фактическое потребление тепловой энергии каждым потребителем. Установка приборов учета, позволит производить оплату за фактически потребленную тепловую энергию и правильно оценить тепловые характеристики ограждающих конструкций.</w:t>
      </w:r>
    </w:p>
    <w:p w:rsidR="00811C55" w:rsidRPr="007E25D6" w:rsidRDefault="00811C55" w:rsidP="00811C55">
      <w:pPr>
        <w:pStyle w:val="11ff3"/>
      </w:pPr>
      <w:r w:rsidRPr="007E25D6">
        <w:t xml:space="preserve">Отсутствие автоматики тепловых пунктов у потребителей – приводит к перетопам в переходные периоды работы системы теплоснабжения. Установка автоматики позволит улучшить параметры микроклимата в отапливаемых помещениях и снизить затраты денежных средств на отопление. </w:t>
      </w:r>
    </w:p>
    <w:p w:rsidR="00D336F8" w:rsidRPr="007E25D6" w:rsidRDefault="00811C55" w:rsidP="003D2878">
      <w:pPr>
        <w:pStyle w:val="11ff3"/>
      </w:pPr>
      <w:r w:rsidRPr="007E25D6">
        <w:t xml:space="preserve">Из рассмотренных выше проблем, наиболее существенной является износ тепловых сетей. </w:t>
      </w:r>
      <w:r w:rsidRPr="00C2441E">
        <w:t>Решению данной проблемы следует уделить особое внимание.</w:t>
      </w:r>
    </w:p>
    <w:p w:rsidR="00AE414F" w:rsidRDefault="00C2441E" w:rsidP="00C2441E">
      <w:pPr>
        <w:pStyle w:val="20"/>
        <w:keepNext w:val="0"/>
        <w:widowControl w:val="0"/>
        <w:numPr>
          <w:ilvl w:val="0"/>
          <w:numId w:val="0"/>
        </w:numPr>
        <w:spacing w:before="240" w:line="240" w:lineRule="auto"/>
        <w:ind w:left="1418"/>
        <w:textAlignment w:val="baseline"/>
        <w:rPr>
          <w:rFonts w:cs="Times New Roman"/>
        </w:rPr>
      </w:pPr>
      <w:bookmarkStart w:id="464" w:name="_Toc231910473"/>
      <w:bookmarkStart w:id="465" w:name="_Toc78674767"/>
      <w:bookmarkStart w:id="466" w:name="_Toc84971004"/>
      <w:r>
        <w:rPr>
          <w:rFonts w:cs="Times New Roman"/>
        </w:rPr>
        <w:t>13.2.</w:t>
      </w:r>
      <w:r w:rsidR="00AE414F">
        <w:rPr>
          <w:rFonts w:cs="Times New Roman"/>
        </w:rPr>
        <w:t>О</w:t>
      </w:r>
      <w:r w:rsidR="00AE414F" w:rsidRPr="00AE414F">
        <w:rPr>
          <w:rFonts w:cs="Times New Roman"/>
        </w:rPr>
        <w:t>писание существующих проблем организации надежного теплоснабжения поселения</w:t>
      </w:r>
      <w:bookmarkEnd w:id="464"/>
    </w:p>
    <w:p w:rsidR="00097753" w:rsidRDefault="00097753" w:rsidP="00097753">
      <w:pPr>
        <w:pStyle w:val="11ff3"/>
        <w:rPr>
          <w:lang w:bidi="en-US"/>
        </w:rPr>
      </w:pPr>
      <w:r>
        <w:rPr>
          <w:lang w:bidi="en-US"/>
        </w:rPr>
        <w:t>Основной причиной, определяющей надежность и безопасность теплоснабжения – это техническое состояние теплогенерирующего оборудования и тепловых сетей.</w:t>
      </w:r>
    </w:p>
    <w:p w:rsidR="00C25060" w:rsidRPr="007E25D6" w:rsidRDefault="00C2441E" w:rsidP="00C2441E">
      <w:pPr>
        <w:pStyle w:val="20"/>
        <w:keepNext w:val="0"/>
        <w:widowControl w:val="0"/>
        <w:numPr>
          <w:ilvl w:val="0"/>
          <w:numId w:val="0"/>
        </w:numPr>
        <w:spacing w:before="240" w:line="240" w:lineRule="auto"/>
        <w:ind w:left="1418"/>
        <w:textAlignment w:val="baseline"/>
        <w:rPr>
          <w:rFonts w:cs="Times New Roman"/>
        </w:rPr>
      </w:pPr>
      <w:bookmarkStart w:id="467" w:name="_Toc231910474"/>
      <w:r>
        <w:rPr>
          <w:rFonts w:cs="Times New Roman"/>
        </w:rPr>
        <w:t>13.3.</w:t>
      </w:r>
      <w:r w:rsidR="00C25060" w:rsidRPr="007E25D6">
        <w:rPr>
          <w:rFonts w:cs="Times New Roman"/>
        </w:rPr>
        <w:t>Описание существующих проблем развития систем теплоснабжения</w:t>
      </w:r>
      <w:bookmarkEnd w:id="463"/>
      <w:bookmarkEnd w:id="465"/>
      <w:bookmarkEnd w:id="466"/>
      <w:bookmarkEnd w:id="467"/>
    </w:p>
    <w:p w:rsidR="00811C55" w:rsidRPr="007E25D6" w:rsidRDefault="00811C55" w:rsidP="00811C55">
      <w:pPr>
        <w:pStyle w:val="11ff3"/>
      </w:pPr>
      <w:r w:rsidRPr="007E25D6">
        <w:t>Надежность всей системы теплоснабжения определяется надежностью ее элементов (источника тепла, тепловых сетей, вводов, систем отопления).</w:t>
      </w:r>
    </w:p>
    <w:p w:rsidR="00811C55" w:rsidRPr="007E25D6" w:rsidRDefault="00811C55" w:rsidP="00811C55">
      <w:pPr>
        <w:pStyle w:val="11ff3"/>
      </w:pPr>
      <w:r w:rsidRPr="007E25D6">
        <w:lastRenderedPageBreak/>
        <w:t>Наиболее существенное влияние на надежность теплоснабжения потребителей и управляемость систем при эксплуатации оказывают тепловые сети. Причинами технологических нарушений в тепловых сетях являются:</w:t>
      </w:r>
    </w:p>
    <w:p w:rsidR="00811C55" w:rsidRPr="007E25D6" w:rsidRDefault="00811C55" w:rsidP="00811C55">
      <w:pPr>
        <w:pStyle w:val="113"/>
      </w:pPr>
      <w:r w:rsidRPr="007E25D6">
        <w:t>разрушение теплопроводов или арматуры;</w:t>
      </w:r>
    </w:p>
    <w:p w:rsidR="00811C55" w:rsidRPr="007E25D6" w:rsidRDefault="00811C55" w:rsidP="00811C55">
      <w:pPr>
        <w:pStyle w:val="113"/>
      </w:pPr>
      <w:r w:rsidRPr="007E25D6">
        <w:t>образование свищей вследствие коррозии теплопроводов;</w:t>
      </w:r>
    </w:p>
    <w:p w:rsidR="00811C55" w:rsidRPr="007E25D6" w:rsidRDefault="00811C55" w:rsidP="00811C55">
      <w:pPr>
        <w:pStyle w:val="113"/>
      </w:pPr>
      <w:r w:rsidRPr="007E25D6">
        <w:t>гидравлическая разрегулировка тепловых сетей.</w:t>
      </w:r>
    </w:p>
    <w:p w:rsidR="00811C55" w:rsidRPr="007E25D6" w:rsidRDefault="00811C55" w:rsidP="00811C55">
      <w:pPr>
        <w:pStyle w:val="11ff3"/>
      </w:pPr>
      <w:r w:rsidRPr="007E25D6">
        <w:t>Однако основной причиной технологических нарушений в тепловых сетях является высокий износ сетевого хозяйства. Большинство сетей уже выработали свой ресурс. В основном они имеют теплоизоляцию невысокого качества, теплопотери через которую составляют около 10-30 процентов.</w:t>
      </w:r>
    </w:p>
    <w:p w:rsidR="00811C55" w:rsidRPr="007E25D6" w:rsidRDefault="00811C55" w:rsidP="00811C55">
      <w:pPr>
        <w:pStyle w:val="11ff3"/>
      </w:pPr>
      <w:r w:rsidRPr="007E25D6">
        <w:t>Высокий износ тепловых сетей влечет за собой потери теплоносителя.</w:t>
      </w:r>
    </w:p>
    <w:p w:rsidR="00C25060" w:rsidRPr="007E25D6" w:rsidRDefault="00C2441E" w:rsidP="00C2441E">
      <w:pPr>
        <w:pStyle w:val="20"/>
        <w:widowControl w:val="0"/>
        <w:numPr>
          <w:ilvl w:val="0"/>
          <w:numId w:val="0"/>
        </w:numPr>
        <w:spacing w:before="240" w:line="240" w:lineRule="auto"/>
        <w:ind w:left="1418"/>
        <w:textAlignment w:val="baseline"/>
        <w:rPr>
          <w:rFonts w:cs="Times New Roman"/>
        </w:rPr>
      </w:pPr>
      <w:bookmarkStart w:id="468" w:name="_Toc515271658"/>
      <w:bookmarkStart w:id="469" w:name="_Toc78674768"/>
      <w:bookmarkStart w:id="470" w:name="_Toc84971005"/>
      <w:bookmarkStart w:id="471" w:name="_Toc231910475"/>
      <w:r>
        <w:rPr>
          <w:rFonts w:cs="Times New Roman"/>
        </w:rPr>
        <w:t>13.4.</w:t>
      </w:r>
      <w:r w:rsidR="00C25060" w:rsidRPr="007E25D6">
        <w:rPr>
          <w:rFonts w:cs="Times New Roman"/>
        </w:rPr>
        <w:t>Описание существующих проблем надежного и эффективного снабжения топливом действующих систем теплоснабжения</w:t>
      </w:r>
      <w:bookmarkEnd w:id="468"/>
      <w:bookmarkEnd w:id="469"/>
      <w:bookmarkEnd w:id="470"/>
      <w:bookmarkEnd w:id="471"/>
    </w:p>
    <w:p w:rsidR="00C25060" w:rsidRPr="007E25D6" w:rsidRDefault="00C25060" w:rsidP="00B5461F">
      <w:pPr>
        <w:pStyle w:val="11ff3"/>
      </w:pPr>
      <w:r w:rsidRPr="007E25D6">
        <w:t xml:space="preserve">В качестве основного топлива на существующих источниках тепловой энергии системы теплоснабжения используется </w:t>
      </w:r>
      <w:r w:rsidR="00573CF5" w:rsidRPr="007E25D6">
        <w:t>природный газ</w:t>
      </w:r>
      <w:r w:rsidRPr="007E25D6">
        <w:t>. Проблем в обеспечении действующих систем теплоснабжения топливом не наблюдалось - как в номинальном режиме работы источников тепловой энергии, так и в пиковые периоды.</w:t>
      </w:r>
    </w:p>
    <w:p w:rsidR="00BF7F23" w:rsidRPr="007E25D6" w:rsidRDefault="00C25060" w:rsidP="006240A3">
      <w:pPr>
        <w:pStyle w:val="11ff3"/>
      </w:pPr>
      <w:r w:rsidRPr="007E25D6">
        <w:t>Проблемы в снабжении топливом (в том числе запасов) действующих систем теплоснабжения отсутствуют.</w:t>
      </w:r>
    </w:p>
    <w:p w:rsidR="00C25060" w:rsidRPr="007E25D6" w:rsidRDefault="00C2441E" w:rsidP="00C2441E">
      <w:pPr>
        <w:pStyle w:val="20"/>
        <w:keepNext w:val="0"/>
        <w:widowControl w:val="0"/>
        <w:numPr>
          <w:ilvl w:val="0"/>
          <w:numId w:val="0"/>
        </w:numPr>
        <w:spacing w:before="240" w:line="240" w:lineRule="auto"/>
        <w:ind w:left="1418"/>
        <w:textAlignment w:val="baseline"/>
        <w:rPr>
          <w:rFonts w:cs="Times New Roman"/>
        </w:rPr>
      </w:pPr>
      <w:bookmarkStart w:id="472" w:name="_Toc515271659"/>
      <w:bookmarkStart w:id="473" w:name="_Toc78674769"/>
      <w:bookmarkStart w:id="474" w:name="_Toc84971006"/>
      <w:bookmarkStart w:id="475" w:name="_Toc231910476"/>
      <w:r>
        <w:rPr>
          <w:rFonts w:cs="Times New Roman"/>
        </w:rPr>
        <w:t>13.5.</w:t>
      </w:r>
      <w:r w:rsidR="00C25060" w:rsidRPr="007E25D6">
        <w:rPr>
          <w:rFonts w:cs="Times New Roman"/>
        </w:rPr>
        <w:t>Анализ предписаний надзорных органов об устранении нарушений, влияющих на безопасность и надежность системы теплоснабжения</w:t>
      </w:r>
      <w:bookmarkEnd w:id="472"/>
      <w:bookmarkEnd w:id="473"/>
      <w:bookmarkEnd w:id="474"/>
      <w:bookmarkEnd w:id="475"/>
    </w:p>
    <w:p w:rsidR="00C25060" w:rsidRPr="007E25D6" w:rsidRDefault="00C25060" w:rsidP="00B5461F">
      <w:pPr>
        <w:pStyle w:val="11ff3"/>
      </w:pPr>
      <w:r w:rsidRPr="007E25D6">
        <w:rPr>
          <w:rStyle w:val="11ff4"/>
        </w:rPr>
        <w:t>Предписания надзорных органов об устранении нарушений, влияющих на безопасность и н</w:t>
      </w:r>
      <w:r w:rsidRPr="007E25D6">
        <w:t>адежность системы теплоснабжения, не выявлены.</w:t>
      </w:r>
    </w:p>
    <w:p w:rsidR="00C25060" w:rsidRPr="007E25D6" w:rsidRDefault="00C25060">
      <w:pPr>
        <w:rPr>
          <w:rFonts w:ascii="Times New Roman" w:hAnsi="Times New Roman" w:cs="Times New Roman"/>
        </w:rPr>
      </w:pPr>
    </w:p>
    <w:p w:rsidR="00C25060" w:rsidRPr="007E25D6" w:rsidRDefault="00C25060">
      <w:pPr>
        <w:rPr>
          <w:rFonts w:ascii="Times New Roman" w:hAnsi="Times New Roman" w:cs="Times New Roman"/>
        </w:rPr>
      </w:pPr>
    </w:p>
    <w:p w:rsidR="00BC6E11" w:rsidRPr="007E25D6" w:rsidRDefault="00BC6E11">
      <w:pPr>
        <w:rPr>
          <w:rFonts w:ascii="Times New Roman" w:hAnsi="Times New Roman" w:cs="Times New Roman"/>
        </w:rPr>
      </w:pPr>
    </w:p>
    <w:p w:rsidR="00C25060" w:rsidRPr="007E25D6" w:rsidRDefault="00C25060">
      <w:pPr>
        <w:rPr>
          <w:rFonts w:ascii="Times New Roman" w:hAnsi="Times New Roman" w:cs="Times New Roman"/>
        </w:rPr>
      </w:pPr>
    </w:p>
    <w:p w:rsidR="003D2878" w:rsidRDefault="003D2878">
      <w:pPr>
        <w:rPr>
          <w:rFonts w:ascii="Times New Roman" w:hAnsi="Times New Roman" w:cs="Times New Roman"/>
        </w:rPr>
      </w:pPr>
    </w:p>
    <w:p w:rsidR="003D2878" w:rsidRPr="007E25D6" w:rsidRDefault="003D2878">
      <w:pPr>
        <w:rPr>
          <w:rFonts w:ascii="Times New Roman" w:hAnsi="Times New Roman" w:cs="Times New Roman"/>
        </w:rPr>
      </w:pPr>
    </w:p>
    <w:p w:rsidR="00C25060" w:rsidRPr="007E25D6" w:rsidRDefault="00C25060" w:rsidP="00A901C4">
      <w:pPr>
        <w:pStyle w:val="19"/>
        <w:numPr>
          <w:ilvl w:val="0"/>
          <w:numId w:val="0"/>
        </w:numPr>
        <w:ind w:left="720"/>
      </w:pPr>
      <w:bookmarkStart w:id="476" w:name="_Toc9154861"/>
      <w:bookmarkStart w:id="477" w:name="_Toc84971007"/>
      <w:bookmarkStart w:id="478" w:name="_Toc231910477"/>
      <w:bookmarkStart w:id="479" w:name="_Toc521411570"/>
      <w:r w:rsidRPr="007E25D6">
        <w:lastRenderedPageBreak/>
        <w:t>ГЛАВА 2 СУЩЕСТВУЮЩЕЕ И ПЕРСПЕКТИВНОЕ ПОТРЕБЛЕНИЕ ТЕПЛОВОЙ ЭНЕРГИИ НА ЦЕЛИ ТЕПЛОСНАБЖЕНИЯ</w:t>
      </w:r>
      <w:bookmarkEnd w:id="476"/>
      <w:bookmarkEnd w:id="477"/>
      <w:bookmarkEnd w:id="478"/>
    </w:p>
    <w:p w:rsidR="00C25060" w:rsidRPr="00A901C4" w:rsidRDefault="00C25060">
      <w:pPr>
        <w:pStyle w:val="19"/>
        <w:numPr>
          <w:ilvl w:val="0"/>
          <w:numId w:val="114"/>
        </w:numPr>
        <w:rPr>
          <w:rFonts w:eastAsia="Calibri"/>
        </w:rPr>
      </w:pPr>
      <w:bookmarkStart w:id="480" w:name="_Toc9154862"/>
      <w:bookmarkStart w:id="481" w:name="_Toc84971008"/>
      <w:bookmarkStart w:id="482" w:name="_Toc231910478"/>
      <w:r w:rsidRPr="00A901C4">
        <w:rPr>
          <w:rFonts w:eastAsia="Calibri"/>
        </w:rPr>
        <w:t>Данные базового уровня потребления тепла на цели теплоснабжения</w:t>
      </w:r>
      <w:bookmarkEnd w:id="480"/>
      <w:bookmarkEnd w:id="481"/>
      <w:bookmarkEnd w:id="482"/>
    </w:p>
    <w:p w:rsidR="00C25060" w:rsidRPr="007E25D6" w:rsidRDefault="00C25060" w:rsidP="00B5461F">
      <w:pPr>
        <w:pStyle w:val="11ff3"/>
      </w:pPr>
      <w:r w:rsidRPr="007E25D6">
        <w:t>Значения потребления тепловой энергии за отопительный период рассчитаны исходя из продолжительности отопительного периода. Значения потребления тепловой энергии за год рассчитаны исходя из планового ремонта тепловых сетей в межотопительный период</w:t>
      </w:r>
      <w:r w:rsidR="00397D57" w:rsidRPr="007E25D6">
        <w:t>, а также представлен</w:t>
      </w:r>
      <w:r w:rsidR="00B625EF" w:rsidRPr="007E25D6">
        <w:t xml:space="preserve"> 2</w:t>
      </w:r>
      <w:r w:rsidR="00397D57" w:rsidRPr="007E25D6">
        <w:t xml:space="preserve"> вариант</w:t>
      </w:r>
      <w:r w:rsidR="00B625EF" w:rsidRPr="007E25D6">
        <w:t>а</w:t>
      </w:r>
      <w:r w:rsidR="00397D57" w:rsidRPr="007E25D6">
        <w:t xml:space="preserve"> развития системы централизованного теплоснабжения </w:t>
      </w:r>
      <w:r w:rsidR="00222920" w:rsidRPr="007E25D6">
        <w:t>Гостиц</w:t>
      </w:r>
      <w:r w:rsidR="006F0FE5" w:rsidRPr="007E25D6">
        <w:t>кого сельского поселения</w:t>
      </w:r>
      <w:r w:rsidR="00410CF3" w:rsidRPr="007E25D6">
        <w:t xml:space="preserve"> </w:t>
      </w:r>
      <w:r w:rsidR="00397D57" w:rsidRPr="007E25D6">
        <w:t>(Глава 5</w:t>
      </w:r>
      <w:r w:rsidRPr="007E25D6">
        <w:t>.</w:t>
      </w:r>
      <w:r w:rsidR="00397D57" w:rsidRPr="007E25D6">
        <w:t xml:space="preserve"> </w:t>
      </w:r>
      <w:r w:rsidR="00B91173" w:rsidRPr="007E25D6">
        <w:t>Мастер-план развития системы теплоснабжения поселения</w:t>
      </w:r>
      <w:r w:rsidR="00397D57" w:rsidRPr="007E25D6">
        <w:t xml:space="preserve">). </w:t>
      </w:r>
    </w:p>
    <w:p w:rsidR="00C25060" w:rsidRPr="007E25D6" w:rsidRDefault="00C25060" w:rsidP="00B5461F">
      <w:pPr>
        <w:pStyle w:val="11ff3"/>
      </w:pPr>
      <w:r w:rsidRPr="007E25D6">
        <w:t>Существующее и перспективное потребление тепловой энергии</w:t>
      </w:r>
      <w:r w:rsidR="002E7A70" w:rsidRPr="007E25D6">
        <w:t xml:space="preserve"> </w:t>
      </w:r>
      <w:r w:rsidRPr="007E25D6">
        <w:t xml:space="preserve">и потребление за </w:t>
      </w:r>
      <w:r w:rsidR="00C96600" w:rsidRPr="007E25D6">
        <w:t>2025</w:t>
      </w:r>
      <w:r w:rsidRPr="007E25D6">
        <w:t xml:space="preserve"> год в</w:t>
      </w:r>
      <w:r w:rsidR="00366F8E" w:rsidRPr="007E25D6">
        <w:t xml:space="preserve"> целом, представлены в таблиц</w:t>
      </w:r>
      <w:r w:rsidR="00410CF3" w:rsidRPr="007E25D6">
        <w:t>е</w:t>
      </w:r>
      <w:r w:rsidR="00366F8E" w:rsidRPr="007E25D6">
        <w:t>.</w:t>
      </w:r>
    </w:p>
    <w:p w:rsidR="00C25060" w:rsidRPr="007E25D6" w:rsidRDefault="00C25060" w:rsidP="00C25060">
      <w:pPr>
        <w:keepNext/>
        <w:spacing w:line="240" w:lineRule="auto"/>
        <w:rPr>
          <w:rFonts w:ascii="Times New Roman" w:eastAsia="Calibri" w:hAnsi="Times New Roman" w:cs="Times New Roman"/>
          <w:b/>
          <w:bCs/>
          <w:szCs w:val="24"/>
        </w:rPr>
        <w:sectPr w:rsidR="00C25060" w:rsidRPr="007E25D6" w:rsidSect="00E8592F">
          <w:headerReference w:type="first" r:id="rId28"/>
          <w:footerReference w:type="first" r:id="rId29"/>
          <w:pgSz w:w="11906" w:h="16838"/>
          <w:pgMar w:top="1134" w:right="850" w:bottom="1134" w:left="1701" w:header="567" w:footer="454" w:gutter="0"/>
          <w:cols w:space="708"/>
          <w:docGrid w:linePitch="360"/>
        </w:sectPr>
      </w:pPr>
      <w:bookmarkStart w:id="483" w:name="_Toc527706878"/>
    </w:p>
    <w:p w:rsidR="00A92442" w:rsidRPr="00A92442" w:rsidRDefault="00C25060" w:rsidP="00A92442">
      <w:pPr>
        <w:keepNext/>
        <w:spacing w:after="0" w:line="360" w:lineRule="auto"/>
        <w:ind w:firstLine="709"/>
        <w:rPr>
          <w:rFonts w:ascii="Times New Roman" w:eastAsia="Calibri" w:hAnsi="Times New Roman" w:cs="Times New Roman"/>
          <w:bCs/>
          <w:sz w:val="24"/>
          <w:szCs w:val="24"/>
          <w:u w:val="single"/>
        </w:rPr>
      </w:pPr>
      <w:bookmarkStart w:id="484" w:name="_Hlk197893802"/>
      <w:r w:rsidRPr="007E25D6">
        <w:rPr>
          <w:rFonts w:ascii="Times New Roman" w:eastAsia="Calibri" w:hAnsi="Times New Roman" w:cs="Times New Roman"/>
          <w:bCs/>
          <w:sz w:val="24"/>
          <w:szCs w:val="24"/>
          <w:u w:val="single"/>
        </w:rPr>
        <w:lastRenderedPageBreak/>
        <w:t xml:space="preserve">Таблица </w:t>
      </w:r>
      <w:r w:rsidR="00D263D9" w:rsidRPr="007E25D6">
        <w:rPr>
          <w:rFonts w:ascii="Times New Roman" w:eastAsia="Calibri" w:hAnsi="Times New Roman" w:cs="Times New Roman"/>
          <w:bCs/>
          <w:sz w:val="24"/>
          <w:szCs w:val="24"/>
          <w:u w:val="single"/>
        </w:rPr>
        <w:t>2.</w:t>
      </w:r>
      <w:r w:rsidR="00397D57" w:rsidRPr="007E25D6">
        <w:rPr>
          <w:rFonts w:ascii="Times New Roman" w:eastAsia="Calibri" w:hAnsi="Times New Roman" w:cs="Times New Roman"/>
          <w:bCs/>
          <w:sz w:val="24"/>
          <w:szCs w:val="24"/>
          <w:u w:val="single"/>
        </w:rPr>
        <w:t>1</w:t>
      </w:r>
      <w:r w:rsidR="00D336F8" w:rsidRPr="007E25D6">
        <w:rPr>
          <w:rFonts w:ascii="Times New Roman" w:eastAsia="Calibri" w:hAnsi="Times New Roman" w:cs="Times New Roman"/>
          <w:bCs/>
          <w:sz w:val="24"/>
          <w:szCs w:val="24"/>
          <w:u w:val="single"/>
        </w:rPr>
        <w:t>.</w:t>
      </w:r>
      <w:r w:rsidR="00397D57" w:rsidRPr="007E25D6">
        <w:rPr>
          <w:rFonts w:ascii="Times New Roman" w:eastAsia="Calibri" w:hAnsi="Times New Roman" w:cs="Times New Roman"/>
          <w:bCs/>
          <w:sz w:val="24"/>
          <w:szCs w:val="24"/>
          <w:u w:val="single"/>
        </w:rPr>
        <w:t>1</w:t>
      </w:r>
      <w:r w:rsidRPr="007E25D6">
        <w:rPr>
          <w:rFonts w:ascii="Times New Roman" w:eastAsia="Calibri" w:hAnsi="Times New Roman" w:cs="Times New Roman"/>
          <w:bCs/>
          <w:sz w:val="24"/>
          <w:szCs w:val="24"/>
          <w:u w:val="single"/>
        </w:rPr>
        <w:t xml:space="preserve"> – </w:t>
      </w:r>
      <w:bookmarkEnd w:id="483"/>
      <w:r w:rsidRPr="007E25D6">
        <w:rPr>
          <w:rFonts w:ascii="Times New Roman" w:eastAsia="Calibri" w:hAnsi="Times New Roman" w:cs="Times New Roman"/>
          <w:bCs/>
          <w:sz w:val="24"/>
          <w:szCs w:val="24"/>
          <w:u w:val="single"/>
        </w:rPr>
        <w:t>Существующее и перспективное потребление тепловой энергии</w:t>
      </w:r>
      <w:r w:rsidR="00397D57" w:rsidRPr="007E25D6">
        <w:rPr>
          <w:rFonts w:ascii="Times New Roman" w:eastAsia="Calibri" w:hAnsi="Times New Roman" w:cs="Times New Roman"/>
          <w:bCs/>
          <w:sz w:val="24"/>
          <w:szCs w:val="24"/>
          <w:u w:val="single"/>
        </w:rPr>
        <w:t xml:space="preserve"> </w:t>
      </w:r>
      <w:bookmarkStart w:id="485" w:name="_Hlk196072768"/>
    </w:p>
    <w:tbl>
      <w:tblPr>
        <w:tblW w:w="5000" w:type="pct"/>
        <w:tblLook w:val="04A0" w:firstRow="1" w:lastRow="0" w:firstColumn="1" w:lastColumn="0" w:noHBand="0" w:noVBand="1"/>
      </w:tblPr>
      <w:tblGrid>
        <w:gridCol w:w="477"/>
        <w:gridCol w:w="1426"/>
        <w:gridCol w:w="1467"/>
        <w:gridCol w:w="1060"/>
        <w:gridCol w:w="1600"/>
        <w:gridCol w:w="1139"/>
        <w:gridCol w:w="1167"/>
        <w:gridCol w:w="1306"/>
        <w:gridCol w:w="1014"/>
        <w:gridCol w:w="1248"/>
        <w:gridCol w:w="1270"/>
        <w:gridCol w:w="1329"/>
      </w:tblGrid>
      <w:tr w:rsidR="00A9682E" w:rsidRPr="009B51CE" w:rsidTr="00A9682E">
        <w:trPr>
          <w:trHeight w:val="1320"/>
        </w:trPr>
        <w:tc>
          <w:tcPr>
            <w:tcW w:w="16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9B51CE" w:rsidRDefault="00A9682E" w:rsidP="00A92442">
            <w:pPr>
              <w:pStyle w:val="1fffb"/>
              <w:rPr>
                <w:lang w:eastAsia="zh-CN"/>
              </w:rPr>
            </w:pPr>
            <w:r w:rsidRPr="009B51CE">
              <w:rPr>
                <w:lang w:eastAsia="zh-CN"/>
              </w:rPr>
              <w:t>№ п/п</w:t>
            </w:r>
          </w:p>
        </w:tc>
        <w:tc>
          <w:tcPr>
            <w:tcW w:w="49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9B51CE" w:rsidRDefault="00A9682E" w:rsidP="00A92442">
            <w:pPr>
              <w:pStyle w:val="1fffb"/>
              <w:rPr>
                <w:lang w:eastAsia="zh-CN"/>
              </w:rPr>
            </w:pPr>
            <w:r w:rsidRPr="009B51CE">
              <w:rPr>
                <w:lang w:eastAsia="zh-CN"/>
              </w:rPr>
              <w:t>Наименование источника</w:t>
            </w:r>
          </w:p>
        </w:tc>
        <w:tc>
          <w:tcPr>
            <w:tcW w:w="50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9B51CE" w:rsidRDefault="00A9682E" w:rsidP="00A92442">
            <w:pPr>
              <w:pStyle w:val="1fffb"/>
              <w:rPr>
                <w:lang w:eastAsia="zh-CN"/>
              </w:rPr>
            </w:pPr>
            <w:r w:rsidRPr="009B51CE">
              <w:rPr>
                <w:lang w:eastAsia="zh-CN"/>
              </w:rPr>
              <w:t>Установленная тепловая мощность, Гкал/ч</w:t>
            </w:r>
          </w:p>
        </w:tc>
        <w:tc>
          <w:tcPr>
            <w:tcW w:w="36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9B51CE" w:rsidRDefault="00A9682E" w:rsidP="00A92442">
            <w:pPr>
              <w:pStyle w:val="1fffb"/>
              <w:rPr>
                <w:lang w:eastAsia="zh-CN"/>
              </w:rPr>
            </w:pPr>
            <w:r w:rsidRPr="009B51CE">
              <w:rPr>
                <w:lang w:eastAsia="zh-CN"/>
              </w:rPr>
              <w:t>Потери мощности в тепловых сетях, Гкал/ч</w:t>
            </w:r>
          </w:p>
        </w:tc>
        <w:tc>
          <w:tcPr>
            <w:tcW w:w="55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9B51CE" w:rsidRDefault="00A9682E" w:rsidP="00A92442">
            <w:pPr>
              <w:pStyle w:val="1fffb"/>
              <w:rPr>
                <w:lang w:eastAsia="zh-CN"/>
              </w:rPr>
            </w:pPr>
            <w:r w:rsidRPr="009B51CE">
              <w:rPr>
                <w:lang w:eastAsia="zh-CN"/>
              </w:rPr>
              <w:t>Присоединенная (расчетная) тепловая нагрузка (мощность), Гкал/ч</w:t>
            </w:r>
          </w:p>
        </w:tc>
        <w:tc>
          <w:tcPr>
            <w:tcW w:w="1595" w:type="pct"/>
            <w:gridSpan w:val="4"/>
            <w:tcBorders>
              <w:top w:val="single" w:sz="4" w:space="0" w:color="auto"/>
              <w:left w:val="nil"/>
              <w:bottom w:val="single" w:sz="4" w:space="0" w:color="auto"/>
              <w:right w:val="single" w:sz="4" w:space="0" w:color="auto"/>
            </w:tcBorders>
            <w:shd w:val="clear" w:color="000000" w:fill="FFFFFF"/>
            <w:vAlign w:val="center"/>
            <w:hideMark/>
          </w:tcPr>
          <w:p w:rsidR="00A9682E" w:rsidRPr="009B51CE" w:rsidRDefault="00A9682E" w:rsidP="00A92442">
            <w:pPr>
              <w:pStyle w:val="1fffb"/>
              <w:rPr>
                <w:lang w:eastAsia="zh-CN"/>
              </w:rPr>
            </w:pPr>
            <w:r w:rsidRPr="009B51CE">
              <w:rPr>
                <w:lang w:eastAsia="zh-CN"/>
              </w:rPr>
              <w:t>Объемы потребления тепловой энергии в год, Гкал</w:t>
            </w:r>
          </w:p>
        </w:tc>
        <w:tc>
          <w:tcPr>
            <w:tcW w:w="43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9B51CE" w:rsidRDefault="00A9682E" w:rsidP="00A92442">
            <w:pPr>
              <w:pStyle w:val="1fffb"/>
              <w:rPr>
                <w:lang w:eastAsia="zh-CN"/>
              </w:rPr>
            </w:pPr>
            <w:r w:rsidRPr="009B51CE">
              <w:rPr>
                <w:lang w:eastAsia="zh-CN"/>
              </w:rPr>
              <w:t>Отпуск с коллекторов котельной, Гкал</w:t>
            </w:r>
          </w:p>
        </w:tc>
        <w:tc>
          <w:tcPr>
            <w:tcW w:w="43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9B51CE" w:rsidRDefault="00A9682E" w:rsidP="00A92442">
            <w:pPr>
              <w:pStyle w:val="1fffb"/>
              <w:rPr>
                <w:lang w:eastAsia="zh-CN"/>
              </w:rPr>
            </w:pPr>
            <w:r w:rsidRPr="009B51CE">
              <w:rPr>
                <w:lang w:eastAsia="zh-CN"/>
              </w:rPr>
              <w:t>Расход на собственные нужды, Гкал</w:t>
            </w:r>
          </w:p>
        </w:tc>
        <w:tc>
          <w:tcPr>
            <w:tcW w:w="45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9B51CE" w:rsidRDefault="00A9682E" w:rsidP="00A92442">
            <w:pPr>
              <w:pStyle w:val="1fffb"/>
              <w:rPr>
                <w:lang w:eastAsia="zh-CN"/>
              </w:rPr>
            </w:pPr>
            <w:r w:rsidRPr="009B51CE">
              <w:rPr>
                <w:lang w:eastAsia="zh-CN"/>
              </w:rPr>
              <w:t>Объем производства тепловой энергии в год, Гкал</w:t>
            </w:r>
          </w:p>
        </w:tc>
      </w:tr>
      <w:tr w:rsidR="00A9682E" w:rsidRPr="009B51CE" w:rsidTr="00A9682E">
        <w:trPr>
          <w:trHeight w:val="1848"/>
        </w:trPr>
        <w:tc>
          <w:tcPr>
            <w:tcW w:w="165" w:type="pct"/>
            <w:vMerge/>
            <w:tcBorders>
              <w:top w:val="single" w:sz="4" w:space="0" w:color="auto"/>
              <w:left w:val="single" w:sz="4" w:space="0" w:color="auto"/>
              <w:bottom w:val="single" w:sz="4" w:space="0" w:color="auto"/>
              <w:right w:val="single" w:sz="4" w:space="0" w:color="auto"/>
            </w:tcBorders>
            <w:vAlign w:val="center"/>
            <w:hideMark/>
          </w:tcPr>
          <w:p w:rsidR="00A9682E" w:rsidRPr="009B51CE" w:rsidRDefault="00A9682E" w:rsidP="00A92442">
            <w:pPr>
              <w:pStyle w:val="1fffb"/>
              <w:rPr>
                <w:lang w:eastAsia="zh-CN"/>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A9682E" w:rsidRPr="009B51CE" w:rsidRDefault="00A9682E" w:rsidP="00A92442">
            <w:pPr>
              <w:pStyle w:val="1fffb"/>
              <w:rPr>
                <w:lang w:eastAsia="zh-CN"/>
              </w:rPr>
            </w:pPr>
          </w:p>
        </w:tc>
        <w:tc>
          <w:tcPr>
            <w:tcW w:w="506" w:type="pct"/>
            <w:vMerge/>
            <w:tcBorders>
              <w:top w:val="single" w:sz="4" w:space="0" w:color="auto"/>
              <w:left w:val="single" w:sz="4" w:space="0" w:color="auto"/>
              <w:bottom w:val="single" w:sz="4" w:space="0" w:color="auto"/>
              <w:right w:val="single" w:sz="4" w:space="0" w:color="auto"/>
            </w:tcBorders>
            <w:vAlign w:val="center"/>
            <w:hideMark/>
          </w:tcPr>
          <w:p w:rsidR="00A9682E" w:rsidRPr="009B51CE" w:rsidRDefault="00A9682E" w:rsidP="00A92442">
            <w:pPr>
              <w:pStyle w:val="1fffb"/>
              <w:rPr>
                <w:lang w:eastAsia="zh-CN"/>
              </w:rPr>
            </w:pPr>
          </w:p>
        </w:tc>
        <w:tc>
          <w:tcPr>
            <w:tcW w:w="366" w:type="pct"/>
            <w:vMerge/>
            <w:tcBorders>
              <w:top w:val="single" w:sz="4" w:space="0" w:color="auto"/>
              <w:left w:val="single" w:sz="4" w:space="0" w:color="auto"/>
              <w:bottom w:val="single" w:sz="4" w:space="0" w:color="auto"/>
              <w:right w:val="single" w:sz="4" w:space="0" w:color="auto"/>
            </w:tcBorders>
            <w:vAlign w:val="center"/>
            <w:hideMark/>
          </w:tcPr>
          <w:p w:rsidR="00A9682E" w:rsidRPr="009B51CE" w:rsidRDefault="00A9682E" w:rsidP="00A92442">
            <w:pPr>
              <w:pStyle w:val="1fffb"/>
              <w:rPr>
                <w:lang w:eastAsia="zh-CN"/>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A9682E" w:rsidRPr="009B51CE" w:rsidRDefault="00A9682E" w:rsidP="00A92442">
            <w:pPr>
              <w:pStyle w:val="1fffb"/>
              <w:rPr>
                <w:lang w:eastAsia="zh-CN"/>
              </w:rPr>
            </w:pPr>
          </w:p>
        </w:tc>
        <w:tc>
          <w:tcPr>
            <w:tcW w:w="393" w:type="pct"/>
            <w:tcBorders>
              <w:top w:val="nil"/>
              <w:left w:val="nil"/>
              <w:bottom w:val="single" w:sz="4" w:space="0" w:color="auto"/>
              <w:right w:val="single" w:sz="4" w:space="0" w:color="auto"/>
            </w:tcBorders>
            <w:shd w:val="clear" w:color="000000" w:fill="FFFFFF"/>
            <w:vAlign w:val="center"/>
            <w:hideMark/>
          </w:tcPr>
          <w:p w:rsidR="00A9682E" w:rsidRPr="009B51CE" w:rsidRDefault="00A9682E" w:rsidP="00A92442">
            <w:pPr>
              <w:pStyle w:val="1fffb"/>
              <w:rPr>
                <w:lang w:eastAsia="zh-CN"/>
              </w:rPr>
            </w:pPr>
            <w:r w:rsidRPr="009B51CE">
              <w:rPr>
                <w:lang w:eastAsia="zh-CN"/>
              </w:rPr>
              <w:t>Население, Гкал</w:t>
            </w:r>
          </w:p>
        </w:tc>
        <w:tc>
          <w:tcPr>
            <w:tcW w:w="402" w:type="pct"/>
            <w:tcBorders>
              <w:top w:val="nil"/>
              <w:left w:val="nil"/>
              <w:bottom w:val="single" w:sz="4" w:space="0" w:color="auto"/>
              <w:right w:val="single" w:sz="4" w:space="0" w:color="auto"/>
            </w:tcBorders>
            <w:shd w:val="clear" w:color="000000" w:fill="FFFFFF"/>
            <w:vAlign w:val="center"/>
            <w:hideMark/>
          </w:tcPr>
          <w:p w:rsidR="00A9682E" w:rsidRPr="009B51CE" w:rsidRDefault="00A9682E" w:rsidP="00A92442">
            <w:pPr>
              <w:pStyle w:val="1fffb"/>
              <w:rPr>
                <w:lang w:eastAsia="zh-CN"/>
              </w:rPr>
            </w:pPr>
            <w:r w:rsidRPr="009B51CE">
              <w:rPr>
                <w:lang w:eastAsia="zh-CN"/>
              </w:rPr>
              <w:t>Объекты бюджетной сферы, Гкал</w:t>
            </w:r>
          </w:p>
        </w:tc>
        <w:tc>
          <w:tcPr>
            <w:tcW w:w="450" w:type="pct"/>
            <w:tcBorders>
              <w:top w:val="nil"/>
              <w:left w:val="nil"/>
              <w:bottom w:val="single" w:sz="4" w:space="0" w:color="auto"/>
              <w:right w:val="single" w:sz="4" w:space="0" w:color="auto"/>
            </w:tcBorders>
            <w:shd w:val="clear" w:color="000000" w:fill="FFFFFF"/>
            <w:vAlign w:val="center"/>
            <w:hideMark/>
          </w:tcPr>
          <w:p w:rsidR="00A9682E" w:rsidRPr="009B51CE" w:rsidRDefault="00A9682E" w:rsidP="00A92442">
            <w:pPr>
              <w:pStyle w:val="1fffb"/>
              <w:rPr>
                <w:lang w:eastAsia="zh-CN"/>
              </w:rPr>
            </w:pPr>
            <w:r w:rsidRPr="009B51CE">
              <w:rPr>
                <w:lang w:eastAsia="zh-CN"/>
              </w:rPr>
              <w:t>Прочие потребители, Гкал</w:t>
            </w:r>
          </w:p>
        </w:tc>
        <w:tc>
          <w:tcPr>
            <w:tcW w:w="350" w:type="pct"/>
            <w:tcBorders>
              <w:top w:val="nil"/>
              <w:left w:val="nil"/>
              <w:bottom w:val="single" w:sz="4" w:space="0" w:color="auto"/>
              <w:right w:val="single" w:sz="4" w:space="0" w:color="auto"/>
            </w:tcBorders>
            <w:shd w:val="clear" w:color="000000" w:fill="FFFFFF"/>
            <w:vAlign w:val="center"/>
            <w:hideMark/>
          </w:tcPr>
          <w:p w:rsidR="00A9682E" w:rsidRPr="009B51CE" w:rsidRDefault="00A9682E" w:rsidP="00A92442">
            <w:pPr>
              <w:pStyle w:val="1fffb"/>
              <w:rPr>
                <w:lang w:eastAsia="zh-CN"/>
              </w:rPr>
            </w:pPr>
            <w:r w:rsidRPr="009B51CE">
              <w:rPr>
                <w:lang w:eastAsia="zh-CN"/>
              </w:rPr>
              <w:t>Всего, полезный отпуск, Гкал</w:t>
            </w:r>
          </w:p>
        </w:tc>
        <w:tc>
          <w:tcPr>
            <w:tcW w:w="430" w:type="pct"/>
            <w:vMerge/>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9B51CE" w:rsidRDefault="00A9682E" w:rsidP="00A92442">
            <w:pPr>
              <w:pStyle w:val="1fffb"/>
              <w:rPr>
                <w:lang w:eastAsia="zh-CN"/>
              </w:rPr>
            </w:pPr>
          </w:p>
        </w:tc>
        <w:tc>
          <w:tcPr>
            <w:tcW w:w="438" w:type="pct"/>
            <w:vMerge/>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9B51CE" w:rsidRDefault="00A9682E" w:rsidP="00A92442">
            <w:pPr>
              <w:pStyle w:val="1fffb"/>
              <w:rPr>
                <w:lang w:eastAsia="zh-CN"/>
              </w:rPr>
            </w:pPr>
          </w:p>
        </w:tc>
        <w:tc>
          <w:tcPr>
            <w:tcW w:w="458" w:type="pct"/>
            <w:vMerge/>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9B51CE" w:rsidRDefault="00A9682E" w:rsidP="00A92442">
            <w:pPr>
              <w:pStyle w:val="1fffb"/>
              <w:rPr>
                <w:lang w:eastAsia="zh-CN"/>
              </w:rPr>
            </w:pPr>
          </w:p>
        </w:tc>
      </w:tr>
      <w:tr w:rsidR="00A9682E" w:rsidRPr="009B51CE" w:rsidTr="00A9682E">
        <w:trPr>
          <w:trHeight w:val="276"/>
        </w:trPr>
        <w:tc>
          <w:tcPr>
            <w:tcW w:w="165" w:type="pct"/>
            <w:tcBorders>
              <w:top w:val="nil"/>
              <w:left w:val="single" w:sz="4" w:space="0" w:color="auto"/>
              <w:bottom w:val="single" w:sz="4" w:space="0" w:color="auto"/>
              <w:right w:val="single" w:sz="4" w:space="0" w:color="auto"/>
            </w:tcBorders>
            <w:shd w:val="clear" w:color="000000" w:fill="C5D9F1"/>
            <w:vAlign w:val="center"/>
            <w:hideMark/>
          </w:tcPr>
          <w:p w:rsidR="00A9682E" w:rsidRPr="009B51CE" w:rsidRDefault="00A9682E" w:rsidP="00A92442">
            <w:pPr>
              <w:pStyle w:val="1fffb"/>
              <w:rPr>
                <w:lang w:eastAsia="zh-CN"/>
              </w:rPr>
            </w:pPr>
          </w:p>
        </w:tc>
        <w:tc>
          <w:tcPr>
            <w:tcW w:w="491" w:type="pct"/>
            <w:tcBorders>
              <w:top w:val="nil"/>
              <w:left w:val="nil"/>
              <w:bottom w:val="single" w:sz="4" w:space="0" w:color="auto"/>
              <w:right w:val="single" w:sz="4" w:space="0" w:color="auto"/>
            </w:tcBorders>
            <w:shd w:val="clear" w:color="000000" w:fill="C5D9F1"/>
            <w:vAlign w:val="center"/>
            <w:hideMark/>
          </w:tcPr>
          <w:p w:rsidR="00A9682E" w:rsidRPr="009B51CE" w:rsidRDefault="00A9682E" w:rsidP="00A92442">
            <w:pPr>
              <w:pStyle w:val="1fffb"/>
              <w:rPr>
                <w:lang w:eastAsia="zh-CN"/>
              </w:rPr>
            </w:pPr>
            <w:r w:rsidRPr="009B51CE">
              <w:rPr>
                <w:lang w:eastAsia="zh-CN"/>
              </w:rPr>
              <w:t>2025 год</w:t>
            </w:r>
          </w:p>
        </w:tc>
        <w:tc>
          <w:tcPr>
            <w:tcW w:w="506" w:type="pct"/>
            <w:tcBorders>
              <w:top w:val="nil"/>
              <w:left w:val="nil"/>
              <w:bottom w:val="single" w:sz="4" w:space="0" w:color="auto"/>
              <w:right w:val="single" w:sz="4" w:space="0" w:color="auto"/>
            </w:tcBorders>
            <w:shd w:val="clear" w:color="000000" w:fill="C5D9F1"/>
            <w:vAlign w:val="center"/>
            <w:hideMark/>
          </w:tcPr>
          <w:p w:rsidR="00A9682E" w:rsidRPr="009B51CE" w:rsidRDefault="00A9682E" w:rsidP="00A92442">
            <w:pPr>
              <w:pStyle w:val="1fffb"/>
              <w:rPr>
                <w:lang w:eastAsia="zh-CN"/>
              </w:rPr>
            </w:pPr>
          </w:p>
        </w:tc>
        <w:tc>
          <w:tcPr>
            <w:tcW w:w="366" w:type="pct"/>
            <w:tcBorders>
              <w:top w:val="nil"/>
              <w:left w:val="nil"/>
              <w:bottom w:val="single" w:sz="4" w:space="0" w:color="auto"/>
              <w:right w:val="single" w:sz="4" w:space="0" w:color="auto"/>
            </w:tcBorders>
            <w:shd w:val="clear" w:color="000000" w:fill="C5D9F1"/>
            <w:vAlign w:val="center"/>
            <w:hideMark/>
          </w:tcPr>
          <w:p w:rsidR="00A9682E" w:rsidRPr="009B51CE" w:rsidRDefault="00A9682E" w:rsidP="00A92442">
            <w:pPr>
              <w:pStyle w:val="1fffb"/>
              <w:rPr>
                <w:lang w:eastAsia="zh-CN"/>
              </w:rPr>
            </w:pPr>
          </w:p>
        </w:tc>
        <w:tc>
          <w:tcPr>
            <w:tcW w:w="551" w:type="pct"/>
            <w:tcBorders>
              <w:top w:val="nil"/>
              <w:left w:val="nil"/>
              <w:bottom w:val="single" w:sz="4" w:space="0" w:color="auto"/>
              <w:right w:val="single" w:sz="4" w:space="0" w:color="auto"/>
            </w:tcBorders>
            <w:shd w:val="clear" w:color="000000" w:fill="C5D9F1"/>
            <w:vAlign w:val="center"/>
            <w:hideMark/>
          </w:tcPr>
          <w:p w:rsidR="00A9682E" w:rsidRPr="009B51CE" w:rsidRDefault="00A9682E" w:rsidP="00A92442">
            <w:pPr>
              <w:pStyle w:val="1fffb"/>
              <w:rPr>
                <w:lang w:eastAsia="zh-CN"/>
              </w:rPr>
            </w:pPr>
          </w:p>
        </w:tc>
        <w:tc>
          <w:tcPr>
            <w:tcW w:w="393" w:type="pct"/>
            <w:tcBorders>
              <w:top w:val="nil"/>
              <w:left w:val="nil"/>
              <w:bottom w:val="single" w:sz="4" w:space="0" w:color="auto"/>
              <w:right w:val="single" w:sz="4" w:space="0" w:color="auto"/>
            </w:tcBorders>
            <w:shd w:val="clear" w:color="000000" w:fill="C5D9F1"/>
            <w:vAlign w:val="center"/>
            <w:hideMark/>
          </w:tcPr>
          <w:p w:rsidR="00A9682E" w:rsidRPr="009B51CE" w:rsidRDefault="00A9682E" w:rsidP="00A92442">
            <w:pPr>
              <w:pStyle w:val="1fffb"/>
              <w:rPr>
                <w:lang w:eastAsia="zh-CN"/>
              </w:rPr>
            </w:pPr>
          </w:p>
        </w:tc>
        <w:tc>
          <w:tcPr>
            <w:tcW w:w="402" w:type="pct"/>
            <w:tcBorders>
              <w:top w:val="nil"/>
              <w:left w:val="nil"/>
              <w:bottom w:val="single" w:sz="4" w:space="0" w:color="auto"/>
              <w:right w:val="single" w:sz="4" w:space="0" w:color="auto"/>
            </w:tcBorders>
            <w:shd w:val="clear" w:color="000000" w:fill="C5D9F1"/>
            <w:vAlign w:val="center"/>
            <w:hideMark/>
          </w:tcPr>
          <w:p w:rsidR="00A9682E" w:rsidRPr="009B51CE" w:rsidRDefault="00A9682E" w:rsidP="00A92442">
            <w:pPr>
              <w:pStyle w:val="1fffb"/>
              <w:rPr>
                <w:lang w:eastAsia="zh-CN"/>
              </w:rPr>
            </w:pPr>
          </w:p>
        </w:tc>
        <w:tc>
          <w:tcPr>
            <w:tcW w:w="450" w:type="pct"/>
            <w:tcBorders>
              <w:top w:val="nil"/>
              <w:left w:val="nil"/>
              <w:bottom w:val="single" w:sz="4" w:space="0" w:color="auto"/>
              <w:right w:val="single" w:sz="4" w:space="0" w:color="auto"/>
            </w:tcBorders>
            <w:shd w:val="clear" w:color="000000" w:fill="C5D9F1"/>
            <w:vAlign w:val="center"/>
            <w:hideMark/>
          </w:tcPr>
          <w:p w:rsidR="00A9682E" w:rsidRPr="009B51CE" w:rsidRDefault="00A9682E" w:rsidP="00A92442">
            <w:pPr>
              <w:pStyle w:val="1fffb"/>
              <w:rPr>
                <w:lang w:eastAsia="zh-CN"/>
              </w:rPr>
            </w:pPr>
          </w:p>
        </w:tc>
        <w:tc>
          <w:tcPr>
            <w:tcW w:w="350" w:type="pct"/>
            <w:tcBorders>
              <w:top w:val="nil"/>
              <w:left w:val="nil"/>
              <w:bottom w:val="single" w:sz="4" w:space="0" w:color="auto"/>
              <w:right w:val="single" w:sz="4" w:space="0" w:color="auto"/>
            </w:tcBorders>
            <w:shd w:val="clear" w:color="000000" w:fill="C5D9F1"/>
            <w:vAlign w:val="center"/>
            <w:hideMark/>
          </w:tcPr>
          <w:p w:rsidR="00A9682E" w:rsidRPr="009B51CE" w:rsidRDefault="00A9682E" w:rsidP="00A92442">
            <w:pPr>
              <w:pStyle w:val="1fffb"/>
              <w:rPr>
                <w:lang w:eastAsia="zh-CN"/>
              </w:rPr>
            </w:pPr>
          </w:p>
        </w:tc>
        <w:tc>
          <w:tcPr>
            <w:tcW w:w="430" w:type="pct"/>
            <w:tcBorders>
              <w:top w:val="nil"/>
              <w:left w:val="nil"/>
              <w:bottom w:val="single" w:sz="4" w:space="0" w:color="auto"/>
              <w:right w:val="single" w:sz="4" w:space="0" w:color="auto"/>
            </w:tcBorders>
            <w:shd w:val="clear" w:color="000000" w:fill="C5D9F1"/>
            <w:vAlign w:val="center"/>
            <w:hideMark/>
          </w:tcPr>
          <w:p w:rsidR="00A9682E" w:rsidRPr="009B51CE" w:rsidRDefault="00A9682E" w:rsidP="00A92442">
            <w:pPr>
              <w:pStyle w:val="1fffb"/>
              <w:rPr>
                <w:lang w:eastAsia="zh-CN"/>
              </w:rPr>
            </w:pPr>
          </w:p>
        </w:tc>
        <w:tc>
          <w:tcPr>
            <w:tcW w:w="438" w:type="pct"/>
            <w:tcBorders>
              <w:top w:val="nil"/>
              <w:left w:val="nil"/>
              <w:bottom w:val="single" w:sz="4" w:space="0" w:color="auto"/>
              <w:right w:val="single" w:sz="4" w:space="0" w:color="auto"/>
            </w:tcBorders>
            <w:shd w:val="clear" w:color="000000" w:fill="C5D9F1"/>
            <w:vAlign w:val="center"/>
            <w:hideMark/>
          </w:tcPr>
          <w:p w:rsidR="00A9682E" w:rsidRPr="009B51CE" w:rsidRDefault="00A9682E" w:rsidP="00A92442">
            <w:pPr>
              <w:pStyle w:val="1fffb"/>
              <w:rPr>
                <w:lang w:eastAsia="zh-CN"/>
              </w:rPr>
            </w:pPr>
          </w:p>
        </w:tc>
        <w:tc>
          <w:tcPr>
            <w:tcW w:w="458" w:type="pct"/>
            <w:tcBorders>
              <w:top w:val="nil"/>
              <w:left w:val="nil"/>
              <w:bottom w:val="single" w:sz="4" w:space="0" w:color="auto"/>
              <w:right w:val="single" w:sz="4" w:space="0" w:color="auto"/>
            </w:tcBorders>
            <w:shd w:val="clear" w:color="000000" w:fill="C5D9F1"/>
            <w:vAlign w:val="center"/>
            <w:hideMark/>
          </w:tcPr>
          <w:p w:rsidR="00A9682E" w:rsidRPr="009B51CE" w:rsidRDefault="00A9682E" w:rsidP="00A92442">
            <w:pPr>
              <w:pStyle w:val="1fffb"/>
              <w:rPr>
                <w:lang w:eastAsia="zh-CN"/>
              </w:rPr>
            </w:pPr>
          </w:p>
        </w:tc>
      </w:tr>
      <w:tr w:rsidR="00A9682E" w:rsidRPr="009B51CE" w:rsidTr="00A9682E">
        <w:trPr>
          <w:trHeight w:val="276"/>
        </w:trPr>
        <w:tc>
          <w:tcPr>
            <w:tcW w:w="165" w:type="pct"/>
            <w:tcBorders>
              <w:top w:val="nil"/>
              <w:left w:val="single" w:sz="4" w:space="0" w:color="auto"/>
              <w:bottom w:val="single" w:sz="4" w:space="0" w:color="auto"/>
              <w:right w:val="single" w:sz="4" w:space="0" w:color="auto"/>
            </w:tcBorders>
            <w:shd w:val="clear" w:color="000000" w:fill="FFFFFF"/>
            <w:vAlign w:val="center"/>
            <w:hideMark/>
          </w:tcPr>
          <w:p w:rsidR="00A9682E" w:rsidRPr="009B51CE" w:rsidRDefault="00A9682E" w:rsidP="00A9682E">
            <w:pPr>
              <w:pStyle w:val="1fffb"/>
              <w:rPr>
                <w:lang w:eastAsia="zh-CN"/>
              </w:rPr>
            </w:pPr>
            <w:r w:rsidRPr="009B51CE">
              <w:rPr>
                <w:lang w:eastAsia="zh-CN"/>
              </w:rPr>
              <w:t>1</w:t>
            </w:r>
          </w:p>
        </w:tc>
        <w:tc>
          <w:tcPr>
            <w:tcW w:w="491" w:type="pct"/>
            <w:tcBorders>
              <w:top w:val="nil"/>
              <w:left w:val="nil"/>
              <w:bottom w:val="single" w:sz="4" w:space="0" w:color="auto"/>
              <w:right w:val="single" w:sz="4" w:space="0" w:color="auto"/>
            </w:tcBorders>
            <w:shd w:val="clear" w:color="000000" w:fill="FFFFFF"/>
            <w:vAlign w:val="center"/>
            <w:hideMark/>
          </w:tcPr>
          <w:p w:rsidR="00A9682E" w:rsidRPr="009B51CE" w:rsidRDefault="00A9682E" w:rsidP="00A9682E">
            <w:pPr>
              <w:pStyle w:val="1fffb"/>
              <w:rPr>
                <w:lang w:eastAsia="zh-CN"/>
              </w:rPr>
            </w:pPr>
            <w:r w:rsidRPr="009B51CE">
              <w:rPr>
                <w:lang w:eastAsia="zh-CN"/>
              </w:rPr>
              <w:t>Котельная д. Гостицы</w:t>
            </w:r>
          </w:p>
        </w:tc>
        <w:tc>
          <w:tcPr>
            <w:tcW w:w="506" w:type="pct"/>
            <w:tcBorders>
              <w:top w:val="nil"/>
              <w:left w:val="nil"/>
              <w:bottom w:val="single" w:sz="4" w:space="0" w:color="auto"/>
              <w:right w:val="single" w:sz="4" w:space="0" w:color="auto"/>
            </w:tcBorders>
            <w:shd w:val="clear" w:color="000000" w:fill="FFFFFF"/>
            <w:vAlign w:val="center"/>
            <w:hideMark/>
          </w:tcPr>
          <w:p w:rsidR="00A9682E" w:rsidRPr="009B51CE" w:rsidRDefault="00A9682E" w:rsidP="00A9682E">
            <w:pPr>
              <w:pStyle w:val="1fffb"/>
              <w:rPr>
                <w:lang w:eastAsia="zh-CN"/>
              </w:rPr>
            </w:pPr>
            <w:r w:rsidRPr="009B51CE">
              <w:rPr>
                <w:lang w:eastAsia="zh-CN"/>
              </w:rPr>
              <w:t>6,28</w:t>
            </w:r>
          </w:p>
        </w:tc>
        <w:tc>
          <w:tcPr>
            <w:tcW w:w="366" w:type="pct"/>
            <w:tcBorders>
              <w:top w:val="nil"/>
              <w:left w:val="nil"/>
              <w:bottom w:val="single" w:sz="4" w:space="0" w:color="auto"/>
              <w:right w:val="single" w:sz="4" w:space="0" w:color="auto"/>
            </w:tcBorders>
            <w:shd w:val="clear" w:color="000000" w:fill="FFFFFF"/>
            <w:vAlign w:val="center"/>
            <w:hideMark/>
          </w:tcPr>
          <w:p w:rsidR="00A9682E" w:rsidRPr="009B51CE" w:rsidRDefault="00A9682E" w:rsidP="00A9682E">
            <w:pPr>
              <w:pStyle w:val="1fffb"/>
              <w:rPr>
                <w:lang w:eastAsia="zh-CN"/>
              </w:rPr>
            </w:pPr>
            <w:r w:rsidRPr="009B51CE">
              <w:rPr>
                <w:lang w:eastAsia="zh-CN"/>
              </w:rPr>
              <w:t>1,300</w:t>
            </w:r>
          </w:p>
        </w:tc>
        <w:tc>
          <w:tcPr>
            <w:tcW w:w="551" w:type="pct"/>
            <w:tcBorders>
              <w:top w:val="nil"/>
              <w:left w:val="nil"/>
              <w:bottom w:val="single" w:sz="4" w:space="0" w:color="auto"/>
              <w:right w:val="single" w:sz="4" w:space="0" w:color="auto"/>
            </w:tcBorders>
            <w:shd w:val="clear" w:color="000000" w:fill="FFFFFF"/>
            <w:vAlign w:val="center"/>
            <w:hideMark/>
          </w:tcPr>
          <w:p w:rsidR="00A9682E" w:rsidRPr="009B51CE" w:rsidRDefault="00A9682E" w:rsidP="00A9682E">
            <w:pPr>
              <w:pStyle w:val="1fffb"/>
              <w:rPr>
                <w:lang w:eastAsia="zh-CN"/>
              </w:rPr>
            </w:pPr>
            <w:r w:rsidRPr="009B51CE">
              <w:rPr>
                <w:lang w:eastAsia="zh-CN"/>
              </w:rPr>
              <w:t>2,916</w:t>
            </w:r>
          </w:p>
        </w:tc>
        <w:tc>
          <w:tcPr>
            <w:tcW w:w="393" w:type="pct"/>
            <w:tcBorders>
              <w:top w:val="nil"/>
              <w:left w:val="nil"/>
              <w:bottom w:val="single" w:sz="4" w:space="0" w:color="auto"/>
              <w:right w:val="single" w:sz="4" w:space="0" w:color="auto"/>
            </w:tcBorders>
            <w:vAlign w:val="center"/>
            <w:hideMark/>
          </w:tcPr>
          <w:p w:rsidR="00A9682E" w:rsidRPr="009B51CE" w:rsidRDefault="00A9682E" w:rsidP="00A9682E">
            <w:pPr>
              <w:pStyle w:val="1fffb"/>
              <w:rPr>
                <w:lang w:eastAsia="zh-CN"/>
              </w:rPr>
            </w:pPr>
            <w:r w:rsidRPr="009B51CE">
              <w:rPr>
                <w:lang w:eastAsia="zh-CN"/>
              </w:rPr>
              <w:t>5152,27</w:t>
            </w:r>
          </w:p>
        </w:tc>
        <w:tc>
          <w:tcPr>
            <w:tcW w:w="402" w:type="pct"/>
            <w:tcBorders>
              <w:top w:val="nil"/>
              <w:left w:val="nil"/>
              <w:bottom w:val="single" w:sz="4" w:space="0" w:color="auto"/>
              <w:right w:val="single" w:sz="4" w:space="0" w:color="auto"/>
            </w:tcBorders>
            <w:vAlign w:val="center"/>
            <w:hideMark/>
          </w:tcPr>
          <w:p w:rsidR="00A9682E" w:rsidRPr="009B51CE" w:rsidRDefault="00A9682E" w:rsidP="00A9682E">
            <w:pPr>
              <w:pStyle w:val="1fffb"/>
              <w:rPr>
                <w:lang w:eastAsia="zh-CN"/>
              </w:rPr>
            </w:pPr>
            <w:r w:rsidRPr="009B51CE">
              <w:rPr>
                <w:lang w:eastAsia="zh-CN"/>
              </w:rPr>
              <w:t>370,11</w:t>
            </w:r>
          </w:p>
        </w:tc>
        <w:tc>
          <w:tcPr>
            <w:tcW w:w="450" w:type="pct"/>
            <w:tcBorders>
              <w:top w:val="nil"/>
              <w:left w:val="nil"/>
              <w:bottom w:val="single" w:sz="4" w:space="0" w:color="auto"/>
              <w:right w:val="single" w:sz="4" w:space="0" w:color="auto"/>
            </w:tcBorders>
            <w:vAlign w:val="center"/>
            <w:hideMark/>
          </w:tcPr>
          <w:p w:rsidR="00A9682E" w:rsidRPr="009B51CE" w:rsidRDefault="00A9682E" w:rsidP="00A9682E">
            <w:pPr>
              <w:pStyle w:val="1fffb"/>
              <w:rPr>
                <w:lang w:eastAsia="zh-CN"/>
              </w:rPr>
            </w:pPr>
            <w:r w:rsidRPr="009B51CE">
              <w:rPr>
                <w:lang w:eastAsia="zh-CN"/>
              </w:rPr>
              <w:t>135,87</w:t>
            </w:r>
          </w:p>
        </w:tc>
        <w:tc>
          <w:tcPr>
            <w:tcW w:w="350" w:type="pct"/>
            <w:tcBorders>
              <w:top w:val="nil"/>
              <w:left w:val="nil"/>
              <w:bottom w:val="single" w:sz="4" w:space="0" w:color="auto"/>
              <w:right w:val="single" w:sz="4" w:space="0" w:color="auto"/>
            </w:tcBorders>
            <w:shd w:val="clear" w:color="000000" w:fill="FFFFFF"/>
            <w:vAlign w:val="center"/>
            <w:hideMark/>
          </w:tcPr>
          <w:p w:rsidR="00A9682E" w:rsidRPr="009B51CE" w:rsidRDefault="00A9682E" w:rsidP="00A9682E">
            <w:pPr>
              <w:pStyle w:val="1fffb"/>
              <w:rPr>
                <w:lang w:eastAsia="zh-CN"/>
              </w:rPr>
            </w:pPr>
            <w:r w:rsidRPr="009B51CE">
              <w:rPr>
                <w:lang w:eastAsia="zh-CN"/>
              </w:rPr>
              <w:t>5658,25</w:t>
            </w:r>
          </w:p>
        </w:tc>
        <w:tc>
          <w:tcPr>
            <w:tcW w:w="430" w:type="pct"/>
            <w:tcBorders>
              <w:top w:val="single" w:sz="8" w:space="0" w:color="auto"/>
              <w:left w:val="single" w:sz="8" w:space="0" w:color="auto"/>
              <w:bottom w:val="single" w:sz="8" w:space="0" w:color="auto"/>
              <w:right w:val="single" w:sz="8" w:space="0" w:color="auto"/>
            </w:tcBorders>
            <w:shd w:val="clear" w:color="000000" w:fill="FFFFFF"/>
            <w:vAlign w:val="center"/>
            <w:hideMark/>
          </w:tcPr>
          <w:p w:rsidR="00A9682E" w:rsidRPr="009B51CE" w:rsidRDefault="00A9682E" w:rsidP="00A9682E">
            <w:pPr>
              <w:pStyle w:val="1fffb"/>
              <w:rPr>
                <w:lang w:eastAsia="zh-CN"/>
              </w:rPr>
            </w:pPr>
            <w:r>
              <w:rPr>
                <w:color w:val="000000"/>
                <w:szCs w:val="20"/>
              </w:rPr>
              <w:t>6190,03</w:t>
            </w:r>
          </w:p>
        </w:tc>
        <w:tc>
          <w:tcPr>
            <w:tcW w:w="438" w:type="pct"/>
            <w:tcBorders>
              <w:top w:val="single" w:sz="8" w:space="0" w:color="auto"/>
              <w:left w:val="nil"/>
              <w:bottom w:val="single" w:sz="8" w:space="0" w:color="auto"/>
              <w:right w:val="single" w:sz="8" w:space="0" w:color="auto"/>
            </w:tcBorders>
            <w:shd w:val="clear" w:color="000000" w:fill="FFFFFF"/>
            <w:vAlign w:val="center"/>
            <w:hideMark/>
          </w:tcPr>
          <w:p w:rsidR="00A9682E" w:rsidRPr="009B51CE" w:rsidRDefault="00A9682E" w:rsidP="00A9682E">
            <w:pPr>
              <w:pStyle w:val="1fffb"/>
              <w:rPr>
                <w:lang w:eastAsia="zh-CN"/>
              </w:rPr>
            </w:pPr>
            <w:r>
              <w:rPr>
                <w:color w:val="000000"/>
                <w:szCs w:val="20"/>
              </w:rPr>
              <w:t>94,26</w:t>
            </w:r>
          </w:p>
        </w:tc>
        <w:tc>
          <w:tcPr>
            <w:tcW w:w="458" w:type="pct"/>
            <w:tcBorders>
              <w:top w:val="nil"/>
              <w:left w:val="single" w:sz="4" w:space="0" w:color="auto"/>
              <w:bottom w:val="single" w:sz="4" w:space="0" w:color="auto"/>
              <w:right w:val="single" w:sz="4" w:space="0" w:color="auto"/>
            </w:tcBorders>
            <w:shd w:val="clear" w:color="000000" w:fill="FFFFFF"/>
            <w:vAlign w:val="center"/>
            <w:hideMark/>
          </w:tcPr>
          <w:p w:rsidR="00A9682E" w:rsidRPr="009B51CE" w:rsidRDefault="00A9682E" w:rsidP="00A9682E">
            <w:pPr>
              <w:pStyle w:val="1fffb"/>
              <w:rPr>
                <w:lang w:eastAsia="zh-CN"/>
              </w:rPr>
            </w:pPr>
            <w:r>
              <w:rPr>
                <w:color w:val="000000"/>
                <w:szCs w:val="20"/>
              </w:rPr>
              <w:t>6284,29</w:t>
            </w:r>
          </w:p>
        </w:tc>
      </w:tr>
    </w:tbl>
    <w:p w:rsidR="00D33CB9" w:rsidRPr="007E25D6" w:rsidRDefault="00D33CB9" w:rsidP="00047AFD">
      <w:pPr>
        <w:pStyle w:val="1fffb"/>
        <w:tabs>
          <w:tab w:val="left" w:pos="675"/>
          <w:tab w:val="left" w:pos="2370"/>
          <w:tab w:val="left" w:pos="4115"/>
          <w:tab w:val="left" w:pos="5374"/>
          <w:tab w:val="left" w:pos="7279"/>
          <w:tab w:val="left" w:pos="8781"/>
          <w:tab w:val="left" w:pos="9818"/>
          <w:tab w:val="left" w:pos="11300"/>
          <w:tab w:val="left" w:pos="12811"/>
        </w:tabs>
        <w:ind w:left="113"/>
        <w:jc w:val="left"/>
        <w:rPr>
          <w:rFonts w:cs="Times New Roman"/>
        </w:rPr>
      </w:pPr>
    </w:p>
    <w:bookmarkEnd w:id="485"/>
    <w:p w:rsidR="009B51CE" w:rsidRPr="007E25D6" w:rsidRDefault="009B51CE" w:rsidP="00D33CB9">
      <w:pPr>
        <w:pStyle w:val="1fffb"/>
        <w:tabs>
          <w:tab w:val="left" w:pos="1912"/>
          <w:tab w:val="left" w:pos="11583"/>
        </w:tabs>
        <w:ind w:left="113"/>
        <w:jc w:val="left"/>
        <w:rPr>
          <w:rFonts w:cs="Times New Roman"/>
        </w:rPr>
      </w:pPr>
      <w:r w:rsidRPr="007E25D6">
        <w:rPr>
          <w:rFonts w:cs="Times New Roman"/>
        </w:rPr>
        <w:tab/>
      </w:r>
      <w:r w:rsidRPr="007E25D6">
        <w:rPr>
          <w:rFonts w:cs="Times New Roman"/>
        </w:rPr>
        <w:tab/>
      </w:r>
    </w:p>
    <w:bookmarkEnd w:id="484"/>
    <w:p w:rsidR="00D33CB9" w:rsidRDefault="00D33CB9" w:rsidP="00C25060">
      <w:pPr>
        <w:rPr>
          <w:rFonts w:ascii="Times New Roman" w:eastAsia="Calibri" w:hAnsi="Times New Roman" w:cs="Times New Roman"/>
        </w:rPr>
      </w:pPr>
    </w:p>
    <w:p w:rsidR="009B51CE" w:rsidRDefault="009B51CE" w:rsidP="00C25060">
      <w:pPr>
        <w:rPr>
          <w:rFonts w:ascii="Times New Roman" w:eastAsia="Calibri" w:hAnsi="Times New Roman" w:cs="Times New Roman"/>
        </w:rPr>
      </w:pPr>
    </w:p>
    <w:p w:rsidR="009B51CE" w:rsidRPr="007E25D6" w:rsidRDefault="009B51CE" w:rsidP="00C25060">
      <w:pPr>
        <w:rPr>
          <w:rFonts w:ascii="Times New Roman" w:eastAsia="Calibri" w:hAnsi="Times New Roman" w:cs="Times New Roman"/>
        </w:rPr>
        <w:sectPr w:rsidR="009B51CE" w:rsidRPr="007E25D6" w:rsidSect="00E8592F">
          <w:pgSz w:w="16838" w:h="11906" w:orient="landscape"/>
          <w:pgMar w:top="1134" w:right="850" w:bottom="1134" w:left="1701" w:header="851" w:footer="851" w:gutter="0"/>
          <w:cols w:space="708"/>
          <w:docGrid w:linePitch="360"/>
        </w:sectPr>
      </w:pPr>
    </w:p>
    <w:p w:rsidR="00C25060" w:rsidRPr="007E25D6" w:rsidRDefault="00C25060" w:rsidP="00167E90">
      <w:pPr>
        <w:pStyle w:val="19"/>
        <w:numPr>
          <w:ilvl w:val="0"/>
          <w:numId w:val="22"/>
        </w:numPr>
      </w:pPr>
      <w:bookmarkStart w:id="486" w:name="_Toc521411572"/>
      <w:bookmarkStart w:id="487" w:name="_Toc9154863"/>
      <w:bookmarkStart w:id="488" w:name="_Toc84971009"/>
      <w:bookmarkStart w:id="489" w:name="_Toc231910479"/>
      <w:bookmarkEnd w:id="479"/>
      <w:r w:rsidRPr="007E25D6">
        <w:lastRenderedPageBreak/>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486"/>
      <w:bookmarkEnd w:id="487"/>
      <w:bookmarkEnd w:id="488"/>
      <w:bookmarkEnd w:id="489"/>
    </w:p>
    <w:p w:rsidR="00C25060" w:rsidRPr="007E25D6" w:rsidRDefault="00C25060" w:rsidP="00B5461F">
      <w:pPr>
        <w:pStyle w:val="11ff3"/>
      </w:pPr>
      <w:r w:rsidRPr="007E25D6">
        <w:t>В соответствии с п. 2 ч. 1 ПП РФ от 03.04.</w:t>
      </w:r>
      <w:r w:rsidR="00C96600" w:rsidRPr="007E25D6">
        <w:t>2025</w:t>
      </w:r>
      <w:r w:rsidRPr="007E25D6">
        <w:t xml:space="preserve"> №405 «О внесении изменений в некоторые акты Правительства Российской Федерации»:</w:t>
      </w:r>
    </w:p>
    <w:p w:rsidR="00C25060" w:rsidRPr="007E25D6" w:rsidRDefault="00C25060" w:rsidP="00B5461F">
      <w:pPr>
        <w:pStyle w:val="11ff3"/>
      </w:pPr>
      <w:r w:rsidRPr="007E25D6">
        <w:t xml:space="preserve">«…ж) "элемент территориального деления " - территория поселения, </w:t>
      </w:r>
      <w:r w:rsidR="005C1319" w:rsidRPr="007E25D6">
        <w:t>сельского поселения</w:t>
      </w:r>
      <w:r w:rsidRPr="007E25D6">
        <w:t xml:space="preserve"> или её часть, установленная по границам административно-территориальных единиц;</w:t>
      </w:r>
    </w:p>
    <w:p w:rsidR="00C25060" w:rsidRPr="007E25D6" w:rsidRDefault="00C25060" w:rsidP="00B5461F">
      <w:pPr>
        <w:pStyle w:val="11ff3"/>
      </w:pPr>
      <w:r w:rsidRPr="007E25D6">
        <w:t xml:space="preserve">з) "расчетный элемент территориального деления" - территория поселения, </w:t>
      </w:r>
      <w:r w:rsidR="005C1319" w:rsidRPr="007E25D6">
        <w:t>сельского поселения</w:t>
      </w:r>
      <w:r w:rsidRPr="007E25D6">
        <w:t xml:space="preserve"> или её часть, принятая для целей разработки схемы теплоснабжения в неизменяемых границах на весь срок действия схемы теплоснабжения…».</w:t>
      </w:r>
    </w:p>
    <w:p w:rsidR="00C25060" w:rsidRPr="007E25D6" w:rsidRDefault="00C25060" w:rsidP="00B5461F">
      <w:pPr>
        <w:pStyle w:val="11ff3"/>
      </w:pPr>
      <w:r w:rsidRPr="007E25D6">
        <w:t>Для достижения нормативных показателей обеспеченности жилищным фондом и приведение самих условий проживания населения к необходимому уровню, требуется постановка соответствующей цели для решения проблем жилищной сферы как одной из приоритетных в деятельности органов местного самоуправление.</w:t>
      </w:r>
    </w:p>
    <w:p w:rsidR="00C25060" w:rsidRPr="007E25D6" w:rsidRDefault="00C25060" w:rsidP="00B5461F">
      <w:pPr>
        <w:pStyle w:val="11ff3"/>
      </w:pPr>
      <w:r w:rsidRPr="007E25D6">
        <w:t xml:space="preserve">Теплоснабжение осуществляется </w:t>
      </w:r>
      <w:r w:rsidR="00E25176" w:rsidRPr="007E25D6">
        <w:t>ООО «Петербургтеплоэнерго»</w:t>
      </w:r>
      <w:r w:rsidRPr="007E25D6">
        <w:t>.</w:t>
      </w:r>
    </w:p>
    <w:p w:rsidR="00963B00" w:rsidRPr="007E25D6" w:rsidRDefault="00963B00" w:rsidP="00B5461F">
      <w:pPr>
        <w:pStyle w:val="11ff3"/>
      </w:pPr>
      <w:r w:rsidRPr="007E25D6">
        <w:t xml:space="preserve">Прогнозы объемов жилищного и общественного строительства сформированы на основании действующего на территории </w:t>
      </w:r>
      <w:r w:rsidR="005C1319" w:rsidRPr="007E25D6">
        <w:t xml:space="preserve">МО </w:t>
      </w:r>
      <w:r w:rsidR="00222920" w:rsidRPr="007E25D6">
        <w:t>Гостиц</w:t>
      </w:r>
      <w:r w:rsidR="0013776F" w:rsidRPr="007E25D6">
        <w:t>кое сельское поселение</w:t>
      </w:r>
      <w:r w:rsidRPr="007E25D6">
        <w:t xml:space="preserve"> Генерального плана.</w:t>
      </w:r>
    </w:p>
    <w:p w:rsidR="006B59F3" w:rsidRDefault="00963B00" w:rsidP="00D336F8">
      <w:pPr>
        <w:pStyle w:val="11ff3"/>
      </w:pPr>
      <w:r w:rsidRPr="007E25D6">
        <w:t xml:space="preserve">Развитие муниципального образования планируется, прежде всего за счет строительства новых объектов жилого фонда наряду с ликвидацией ветхого и аварийного. Изменение общего объема жилого фонда на территории </w:t>
      </w:r>
      <w:r w:rsidR="006F0FE5" w:rsidRPr="007E25D6">
        <w:t xml:space="preserve">д. </w:t>
      </w:r>
      <w:r w:rsidR="00222920" w:rsidRPr="007E25D6">
        <w:t>Гостицы</w:t>
      </w:r>
      <w:r w:rsidRPr="007E25D6">
        <w:t xml:space="preserve"> не предполагается. Рост тепловой нагрузки связан с подключением неохваченн</w:t>
      </w:r>
      <w:r w:rsidR="00F8046B" w:rsidRPr="007E25D6">
        <w:t>ых</w:t>
      </w:r>
      <w:r w:rsidRPr="007E25D6">
        <w:t xml:space="preserve"> услугой централизованного теплоснабжения</w:t>
      </w:r>
      <w:r w:rsidR="00F8046B" w:rsidRPr="007E25D6">
        <w:t xml:space="preserve"> абонентов</w:t>
      </w:r>
      <w:r w:rsidRPr="007E25D6">
        <w:t>.</w:t>
      </w:r>
      <w:bookmarkStart w:id="490" w:name="_Toc521411577"/>
      <w:bookmarkStart w:id="491" w:name="_Toc9154864"/>
      <w:bookmarkStart w:id="492" w:name="_Toc84971010"/>
    </w:p>
    <w:p w:rsidR="00C2441E" w:rsidRDefault="00C2441E" w:rsidP="00D336F8">
      <w:pPr>
        <w:pStyle w:val="11ff3"/>
      </w:pPr>
    </w:p>
    <w:p w:rsidR="00C2441E" w:rsidRDefault="00C2441E" w:rsidP="00D336F8">
      <w:pPr>
        <w:pStyle w:val="11ff3"/>
      </w:pPr>
    </w:p>
    <w:p w:rsidR="00C2441E" w:rsidRDefault="00C2441E" w:rsidP="00D336F8">
      <w:pPr>
        <w:pStyle w:val="11ff3"/>
      </w:pPr>
    </w:p>
    <w:p w:rsidR="00C2441E" w:rsidRDefault="00C2441E" w:rsidP="00D336F8">
      <w:pPr>
        <w:pStyle w:val="11ff3"/>
      </w:pPr>
    </w:p>
    <w:p w:rsidR="00C2441E" w:rsidRDefault="00C2441E" w:rsidP="00D336F8">
      <w:pPr>
        <w:pStyle w:val="11ff3"/>
      </w:pPr>
    </w:p>
    <w:p w:rsidR="00C2441E" w:rsidRPr="007E25D6" w:rsidRDefault="00C2441E" w:rsidP="00D336F8">
      <w:pPr>
        <w:pStyle w:val="11ff3"/>
      </w:pPr>
    </w:p>
    <w:p w:rsidR="00C25060" w:rsidRPr="007E25D6" w:rsidRDefault="00C25060" w:rsidP="00167E90">
      <w:pPr>
        <w:pStyle w:val="19"/>
        <w:numPr>
          <w:ilvl w:val="0"/>
          <w:numId w:val="22"/>
        </w:numPr>
      </w:pPr>
      <w:bookmarkStart w:id="493" w:name="_Toc231910480"/>
      <w:r w:rsidRPr="007E25D6">
        <w:lastRenderedPageBreak/>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490"/>
      <w:bookmarkEnd w:id="491"/>
      <w:bookmarkEnd w:id="492"/>
      <w:bookmarkEnd w:id="493"/>
    </w:p>
    <w:p w:rsidR="00C25060" w:rsidRPr="007E25D6" w:rsidRDefault="00C25060" w:rsidP="00B5461F">
      <w:pPr>
        <w:pStyle w:val="11ff3"/>
      </w:pPr>
      <w:r w:rsidRPr="007E25D6">
        <w:t>Удельные показатели теплопотребления перспективного строительства рассчитываются исходя из:</w:t>
      </w:r>
    </w:p>
    <w:p w:rsidR="00C25060" w:rsidRPr="007E25D6" w:rsidRDefault="00C25060" w:rsidP="00E04583">
      <w:pPr>
        <w:pStyle w:val="113"/>
      </w:pPr>
      <w:r w:rsidRPr="007E25D6">
        <w:t>базового уровня энергопотребления жилых зданий с учетом требований энергоэффективности в соответствии с данными таблиц 13 и 14 СП 50.13330.2012 «Тепловая защита зданий», Приказа Министерства регионального развития Российской Федерации от 17 мая 2011 г. № 224 «Об утверждении требований энергетической эффективности зданий, строений, сооружений»;</w:t>
      </w:r>
    </w:p>
    <w:p w:rsidR="00C25060" w:rsidRPr="007E25D6" w:rsidRDefault="00C25060" w:rsidP="00E04583">
      <w:pPr>
        <w:pStyle w:val="113"/>
      </w:pPr>
      <w:r w:rsidRPr="007E25D6">
        <w:t xml:space="preserve">удельных показателей теплопотребления зданий перспективного строительства в период </w:t>
      </w:r>
      <w:r w:rsidR="00C96600" w:rsidRPr="007E25D6">
        <w:t>2025</w:t>
      </w:r>
      <w:r w:rsidRPr="007E25D6">
        <w:t>-</w:t>
      </w:r>
      <w:r w:rsidR="00F657C7">
        <w:t>2036</w:t>
      </w:r>
      <w:r w:rsidRPr="007E25D6">
        <w:t xml:space="preserve"> гг. в соответствии с требованиями п.15 Постановления Правительства РФ от 25.01.2011 г.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 приказа Министерства спорта РФ от 14.01.2015 №54;</w:t>
      </w:r>
    </w:p>
    <w:p w:rsidR="00C25060" w:rsidRPr="007E25D6" w:rsidRDefault="00C25060" w:rsidP="00E04583">
      <w:pPr>
        <w:pStyle w:val="113"/>
      </w:pPr>
      <w:r w:rsidRPr="007E25D6">
        <w:t>ГОСТ Р 54954-2012 Оценка соответствия. Экологические требования к объектам недвижимости;</w:t>
      </w:r>
    </w:p>
    <w:p w:rsidR="00C25060" w:rsidRPr="007E25D6" w:rsidRDefault="00C25060" w:rsidP="00E04583">
      <w:pPr>
        <w:pStyle w:val="113"/>
      </w:pPr>
      <w:r w:rsidRPr="007E25D6">
        <w:t>СП 131.13330.2012 Строительная климатология;</w:t>
      </w:r>
    </w:p>
    <w:p w:rsidR="00C25060" w:rsidRPr="007E25D6" w:rsidRDefault="00C25060" w:rsidP="00E04583">
      <w:pPr>
        <w:pStyle w:val="113"/>
      </w:pPr>
      <w:r w:rsidRPr="007E25D6">
        <w:t xml:space="preserve">СП 42.13330.2011 Градостроительство. Планировка и застройка </w:t>
      </w:r>
      <w:r w:rsidR="00076317" w:rsidRPr="007E25D6">
        <w:t>городских и сельских</w:t>
      </w:r>
      <w:r w:rsidRPr="007E25D6">
        <w:t xml:space="preserve"> поселений.</w:t>
      </w:r>
    </w:p>
    <w:p w:rsidR="00C25060" w:rsidRPr="007E25D6" w:rsidRDefault="00C25060" w:rsidP="00B5461F">
      <w:pPr>
        <w:pStyle w:val="11ff3"/>
      </w:pPr>
      <w:r w:rsidRPr="007E25D6">
        <w:t>Климатические параметры для расчета удельных показателей теплопотребления зданий нового строительства приняты по СП 131.13330.2012, для существующих зданий - по РМД 23-16-2012 и приведены в таблице.</w:t>
      </w:r>
    </w:p>
    <w:p w:rsidR="00C25060" w:rsidRPr="007E25D6" w:rsidRDefault="00BF7F23" w:rsidP="00D263D9">
      <w:pPr>
        <w:pStyle w:val="11ff3"/>
        <w:rPr>
          <w:u w:val="single"/>
        </w:rPr>
      </w:pPr>
      <w:bookmarkStart w:id="494" w:name="_Toc527946773"/>
      <w:r w:rsidRPr="007E25D6">
        <w:rPr>
          <w:u w:val="single"/>
        </w:rPr>
        <w:t>Таблица 2.3.</w:t>
      </w:r>
      <w:r w:rsidR="00D263D9" w:rsidRPr="007E25D6">
        <w:rPr>
          <w:u w:val="single"/>
        </w:rPr>
        <w:t xml:space="preserve">1 </w:t>
      </w:r>
      <w:r w:rsidR="00C25060" w:rsidRPr="007E25D6">
        <w:rPr>
          <w:u w:val="single"/>
        </w:rPr>
        <w:t>– Параметры климата, принятые при разработке удельных показателей</w:t>
      </w:r>
      <w:bookmarkEnd w:id="4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5068"/>
        <w:gridCol w:w="1113"/>
        <w:gridCol w:w="1547"/>
        <w:gridCol w:w="1438"/>
      </w:tblGrid>
      <w:tr w:rsidR="00C25060" w:rsidRPr="007E25D6" w:rsidTr="00644F45">
        <w:trPr>
          <w:cantSplit/>
          <w:trHeight w:val="57"/>
          <w:tblHeader/>
        </w:trPr>
        <w:tc>
          <w:tcPr>
            <w:tcW w:w="212" w:type="pct"/>
            <w:vAlign w:val="center"/>
          </w:tcPr>
          <w:p w:rsidR="00C25060" w:rsidRPr="007E25D6" w:rsidRDefault="00C25060" w:rsidP="00644F45">
            <w:pPr>
              <w:pStyle w:val="1fffb"/>
              <w:rPr>
                <w:rFonts w:cs="Times New Roman"/>
              </w:rPr>
            </w:pPr>
          </w:p>
        </w:tc>
        <w:tc>
          <w:tcPr>
            <w:tcW w:w="2648" w:type="pct"/>
            <w:vAlign w:val="center"/>
          </w:tcPr>
          <w:p w:rsidR="00C25060" w:rsidRPr="007E25D6" w:rsidRDefault="00C25060" w:rsidP="00644F45">
            <w:pPr>
              <w:pStyle w:val="1fffb"/>
              <w:rPr>
                <w:rFonts w:cs="Times New Roman"/>
              </w:rPr>
            </w:pPr>
            <w:r w:rsidRPr="007E25D6">
              <w:rPr>
                <w:rFonts w:cs="Times New Roman"/>
              </w:rPr>
              <w:t>Наименование показателя, здания</w:t>
            </w:r>
          </w:p>
        </w:tc>
        <w:tc>
          <w:tcPr>
            <w:tcW w:w="581" w:type="pct"/>
            <w:vAlign w:val="center"/>
          </w:tcPr>
          <w:p w:rsidR="00C25060" w:rsidRPr="007E25D6" w:rsidRDefault="00C25060" w:rsidP="00644F45">
            <w:pPr>
              <w:pStyle w:val="1fffb"/>
              <w:rPr>
                <w:rFonts w:cs="Times New Roman"/>
              </w:rPr>
            </w:pPr>
            <w:r w:rsidRPr="007E25D6">
              <w:rPr>
                <w:rFonts w:cs="Times New Roman"/>
              </w:rPr>
              <w:t>Единицы измерения</w:t>
            </w:r>
          </w:p>
        </w:tc>
        <w:tc>
          <w:tcPr>
            <w:tcW w:w="808" w:type="pct"/>
            <w:vAlign w:val="center"/>
          </w:tcPr>
          <w:p w:rsidR="00C25060" w:rsidRPr="007E25D6" w:rsidRDefault="00C25060" w:rsidP="00644F45">
            <w:pPr>
              <w:pStyle w:val="1fffb"/>
              <w:rPr>
                <w:rFonts w:cs="Times New Roman"/>
              </w:rPr>
            </w:pPr>
            <w:r w:rsidRPr="007E25D6">
              <w:rPr>
                <w:rFonts w:cs="Times New Roman"/>
              </w:rPr>
              <w:t>Существующая застройка</w:t>
            </w:r>
          </w:p>
        </w:tc>
        <w:tc>
          <w:tcPr>
            <w:tcW w:w="751" w:type="pct"/>
            <w:vAlign w:val="center"/>
          </w:tcPr>
          <w:p w:rsidR="00C25060" w:rsidRPr="007E25D6" w:rsidRDefault="00C25060" w:rsidP="00644F45">
            <w:pPr>
              <w:pStyle w:val="1fffb"/>
              <w:rPr>
                <w:rFonts w:cs="Times New Roman"/>
              </w:rPr>
            </w:pPr>
            <w:r w:rsidRPr="007E25D6">
              <w:rPr>
                <w:rFonts w:cs="Times New Roman"/>
              </w:rPr>
              <w:t>Новое строительство</w:t>
            </w:r>
          </w:p>
        </w:tc>
      </w:tr>
      <w:tr w:rsidR="00C25060" w:rsidRPr="007E25D6" w:rsidTr="00644F45">
        <w:trPr>
          <w:cantSplit/>
          <w:trHeight w:val="57"/>
        </w:trPr>
        <w:tc>
          <w:tcPr>
            <w:tcW w:w="212" w:type="pct"/>
            <w:vAlign w:val="center"/>
          </w:tcPr>
          <w:p w:rsidR="00C25060" w:rsidRPr="007E25D6" w:rsidRDefault="00C25060" w:rsidP="00644F45">
            <w:pPr>
              <w:pStyle w:val="1fffb"/>
              <w:rPr>
                <w:rFonts w:cs="Times New Roman"/>
              </w:rPr>
            </w:pPr>
            <w:r w:rsidRPr="007E25D6">
              <w:rPr>
                <w:rFonts w:cs="Times New Roman"/>
              </w:rPr>
              <w:t>1</w:t>
            </w:r>
          </w:p>
        </w:tc>
        <w:tc>
          <w:tcPr>
            <w:tcW w:w="2648" w:type="pct"/>
            <w:vAlign w:val="center"/>
          </w:tcPr>
          <w:p w:rsidR="00C25060" w:rsidRPr="007E25D6" w:rsidRDefault="00C25060" w:rsidP="00644F45">
            <w:pPr>
              <w:pStyle w:val="1fffb"/>
              <w:rPr>
                <w:rFonts w:cs="Times New Roman"/>
              </w:rPr>
            </w:pPr>
            <w:r w:rsidRPr="007E25D6">
              <w:rPr>
                <w:rFonts w:cs="Times New Roman"/>
              </w:rPr>
              <w:t>Жилые здания, гостиницы общежития</w:t>
            </w:r>
          </w:p>
        </w:tc>
        <w:tc>
          <w:tcPr>
            <w:tcW w:w="581" w:type="pct"/>
            <w:vAlign w:val="center"/>
          </w:tcPr>
          <w:p w:rsidR="00C25060" w:rsidRPr="007E25D6" w:rsidRDefault="00C25060" w:rsidP="00644F45">
            <w:pPr>
              <w:pStyle w:val="1fffb"/>
              <w:rPr>
                <w:rFonts w:cs="Times New Roman"/>
              </w:rPr>
            </w:pPr>
          </w:p>
        </w:tc>
        <w:tc>
          <w:tcPr>
            <w:tcW w:w="808" w:type="pct"/>
            <w:vAlign w:val="center"/>
          </w:tcPr>
          <w:p w:rsidR="00C25060" w:rsidRPr="007E25D6" w:rsidRDefault="00C25060" w:rsidP="00644F45">
            <w:pPr>
              <w:pStyle w:val="1fffb"/>
              <w:rPr>
                <w:rFonts w:cs="Times New Roman"/>
              </w:rPr>
            </w:pPr>
          </w:p>
        </w:tc>
        <w:tc>
          <w:tcPr>
            <w:tcW w:w="751" w:type="pct"/>
            <w:vAlign w:val="center"/>
          </w:tcPr>
          <w:p w:rsidR="00C25060" w:rsidRPr="007E25D6" w:rsidRDefault="00C25060" w:rsidP="00644F45">
            <w:pPr>
              <w:pStyle w:val="1fffb"/>
              <w:rPr>
                <w:rFonts w:cs="Times New Roman"/>
              </w:rPr>
            </w:pPr>
          </w:p>
        </w:tc>
      </w:tr>
      <w:tr w:rsidR="00C25060" w:rsidRPr="007E25D6" w:rsidTr="00644F45">
        <w:trPr>
          <w:cantSplit/>
          <w:trHeight w:val="57"/>
        </w:trPr>
        <w:tc>
          <w:tcPr>
            <w:tcW w:w="212" w:type="pct"/>
            <w:vAlign w:val="center"/>
          </w:tcPr>
          <w:p w:rsidR="00C25060" w:rsidRPr="007E25D6" w:rsidRDefault="00C25060" w:rsidP="00644F45">
            <w:pPr>
              <w:pStyle w:val="1fffb"/>
              <w:rPr>
                <w:rFonts w:cs="Times New Roman"/>
              </w:rPr>
            </w:pPr>
          </w:p>
        </w:tc>
        <w:tc>
          <w:tcPr>
            <w:tcW w:w="2648" w:type="pct"/>
            <w:vAlign w:val="center"/>
          </w:tcPr>
          <w:p w:rsidR="00C25060" w:rsidRPr="007E25D6" w:rsidRDefault="00C25060" w:rsidP="00644F45">
            <w:pPr>
              <w:pStyle w:val="1fffb"/>
              <w:rPr>
                <w:rFonts w:cs="Times New Roman"/>
              </w:rPr>
            </w:pPr>
            <w:r w:rsidRPr="007E25D6">
              <w:rPr>
                <w:rFonts w:cs="Times New Roman"/>
              </w:rPr>
              <w:t>Температура внутреннего воздуха</w:t>
            </w:r>
          </w:p>
        </w:tc>
        <w:tc>
          <w:tcPr>
            <w:tcW w:w="581" w:type="pct"/>
            <w:vAlign w:val="center"/>
          </w:tcPr>
          <w:p w:rsidR="00C25060" w:rsidRPr="007E25D6" w:rsidRDefault="00C25060" w:rsidP="00644F45">
            <w:pPr>
              <w:pStyle w:val="1fffb"/>
              <w:rPr>
                <w:rFonts w:cs="Times New Roman"/>
              </w:rPr>
            </w:pPr>
            <w:r w:rsidRPr="007E25D6">
              <w:rPr>
                <w:rFonts w:cs="Times New Roman"/>
              </w:rPr>
              <w:t>⁰С</w:t>
            </w:r>
          </w:p>
        </w:tc>
        <w:tc>
          <w:tcPr>
            <w:tcW w:w="808" w:type="pct"/>
            <w:vAlign w:val="center"/>
          </w:tcPr>
          <w:p w:rsidR="00C25060" w:rsidRPr="007E25D6" w:rsidRDefault="00F8046B" w:rsidP="00644F45">
            <w:pPr>
              <w:pStyle w:val="1fffb"/>
              <w:rPr>
                <w:rFonts w:cs="Times New Roman"/>
              </w:rPr>
            </w:pPr>
            <w:r w:rsidRPr="007E25D6">
              <w:rPr>
                <w:rFonts w:cs="Times New Roman"/>
              </w:rPr>
              <w:t>18</w:t>
            </w:r>
          </w:p>
        </w:tc>
        <w:tc>
          <w:tcPr>
            <w:tcW w:w="751" w:type="pct"/>
            <w:vAlign w:val="center"/>
          </w:tcPr>
          <w:p w:rsidR="00C25060" w:rsidRPr="007E25D6" w:rsidRDefault="00F8046B" w:rsidP="00644F45">
            <w:pPr>
              <w:pStyle w:val="1fffb"/>
              <w:rPr>
                <w:rFonts w:cs="Times New Roman"/>
              </w:rPr>
            </w:pPr>
            <w:r w:rsidRPr="007E25D6">
              <w:rPr>
                <w:rFonts w:cs="Times New Roman"/>
              </w:rPr>
              <w:t>18</w:t>
            </w:r>
          </w:p>
        </w:tc>
      </w:tr>
      <w:tr w:rsidR="00C25060" w:rsidRPr="007E25D6" w:rsidTr="00644F45">
        <w:trPr>
          <w:cantSplit/>
          <w:trHeight w:val="57"/>
        </w:trPr>
        <w:tc>
          <w:tcPr>
            <w:tcW w:w="212" w:type="pct"/>
            <w:vAlign w:val="center"/>
          </w:tcPr>
          <w:p w:rsidR="00C25060" w:rsidRPr="007E25D6" w:rsidRDefault="00C25060" w:rsidP="00644F45">
            <w:pPr>
              <w:pStyle w:val="1fffb"/>
              <w:rPr>
                <w:rFonts w:cs="Times New Roman"/>
              </w:rPr>
            </w:pPr>
          </w:p>
        </w:tc>
        <w:tc>
          <w:tcPr>
            <w:tcW w:w="2648" w:type="pct"/>
            <w:vAlign w:val="center"/>
          </w:tcPr>
          <w:p w:rsidR="00C25060" w:rsidRPr="007E25D6" w:rsidRDefault="00C25060" w:rsidP="00644F45">
            <w:pPr>
              <w:pStyle w:val="1fffb"/>
              <w:rPr>
                <w:rFonts w:cs="Times New Roman"/>
              </w:rPr>
            </w:pPr>
            <w:r w:rsidRPr="007E25D6">
              <w:rPr>
                <w:rFonts w:cs="Times New Roman"/>
              </w:rPr>
              <w:t>Расчетная температура наружного воздуха для проектирования отопления</w:t>
            </w:r>
          </w:p>
        </w:tc>
        <w:tc>
          <w:tcPr>
            <w:tcW w:w="581" w:type="pct"/>
            <w:vAlign w:val="center"/>
          </w:tcPr>
          <w:p w:rsidR="00C25060" w:rsidRPr="007E25D6" w:rsidRDefault="00C25060" w:rsidP="00644F45">
            <w:pPr>
              <w:pStyle w:val="1fffb"/>
              <w:rPr>
                <w:rFonts w:cs="Times New Roman"/>
              </w:rPr>
            </w:pPr>
            <w:r w:rsidRPr="007E25D6">
              <w:rPr>
                <w:rFonts w:cs="Times New Roman"/>
              </w:rPr>
              <w:t>⁰С</w:t>
            </w:r>
          </w:p>
        </w:tc>
        <w:tc>
          <w:tcPr>
            <w:tcW w:w="808" w:type="pct"/>
            <w:vAlign w:val="center"/>
          </w:tcPr>
          <w:p w:rsidR="00C25060" w:rsidRPr="007E25D6" w:rsidRDefault="00C25060" w:rsidP="00B625EF">
            <w:pPr>
              <w:pStyle w:val="1fffb"/>
              <w:rPr>
                <w:rFonts w:cs="Times New Roman"/>
              </w:rPr>
            </w:pPr>
            <w:r w:rsidRPr="007E25D6">
              <w:rPr>
                <w:rFonts w:cs="Times New Roman"/>
              </w:rPr>
              <w:t>-</w:t>
            </w:r>
            <w:r w:rsidR="00B625EF" w:rsidRPr="007E25D6">
              <w:rPr>
                <w:rFonts w:cs="Times New Roman"/>
              </w:rPr>
              <w:t>29</w:t>
            </w:r>
          </w:p>
        </w:tc>
        <w:tc>
          <w:tcPr>
            <w:tcW w:w="751" w:type="pct"/>
            <w:vAlign w:val="center"/>
          </w:tcPr>
          <w:p w:rsidR="00C25060" w:rsidRPr="007E25D6" w:rsidRDefault="00D263D9" w:rsidP="00B625EF">
            <w:pPr>
              <w:pStyle w:val="1fffb"/>
              <w:rPr>
                <w:rFonts w:cs="Times New Roman"/>
              </w:rPr>
            </w:pPr>
            <w:r w:rsidRPr="007E25D6">
              <w:rPr>
                <w:rFonts w:cs="Times New Roman"/>
              </w:rPr>
              <w:t>-</w:t>
            </w:r>
            <w:r w:rsidR="00B625EF" w:rsidRPr="007E25D6">
              <w:rPr>
                <w:rFonts w:cs="Times New Roman"/>
              </w:rPr>
              <w:t>29</w:t>
            </w:r>
          </w:p>
        </w:tc>
      </w:tr>
      <w:tr w:rsidR="00E34B08" w:rsidRPr="007E25D6" w:rsidTr="00644F45">
        <w:trPr>
          <w:cantSplit/>
          <w:trHeight w:val="57"/>
        </w:trPr>
        <w:tc>
          <w:tcPr>
            <w:tcW w:w="212" w:type="pct"/>
            <w:vAlign w:val="center"/>
          </w:tcPr>
          <w:p w:rsidR="00E34B08" w:rsidRPr="007E25D6" w:rsidRDefault="00E34B08" w:rsidP="00644F45">
            <w:pPr>
              <w:pStyle w:val="1fffb"/>
              <w:rPr>
                <w:rFonts w:cs="Times New Roman"/>
              </w:rPr>
            </w:pPr>
          </w:p>
        </w:tc>
        <w:tc>
          <w:tcPr>
            <w:tcW w:w="2648" w:type="pct"/>
            <w:vAlign w:val="center"/>
          </w:tcPr>
          <w:p w:rsidR="00E34B08" w:rsidRPr="007E25D6" w:rsidRDefault="00E34B08" w:rsidP="00644F45">
            <w:pPr>
              <w:pStyle w:val="1fffb"/>
              <w:rPr>
                <w:rFonts w:cs="Times New Roman"/>
              </w:rPr>
            </w:pPr>
            <w:r w:rsidRPr="007E25D6">
              <w:rPr>
                <w:rFonts w:cs="Times New Roman"/>
              </w:rPr>
              <w:t>Средняя температура наружного воздуха за отопительный период</w:t>
            </w:r>
          </w:p>
        </w:tc>
        <w:tc>
          <w:tcPr>
            <w:tcW w:w="581" w:type="pct"/>
            <w:vAlign w:val="center"/>
          </w:tcPr>
          <w:p w:rsidR="00E34B08" w:rsidRPr="007E25D6" w:rsidRDefault="00E34B08" w:rsidP="00644F45">
            <w:pPr>
              <w:pStyle w:val="1fffb"/>
              <w:rPr>
                <w:rFonts w:cs="Times New Roman"/>
              </w:rPr>
            </w:pPr>
            <w:r w:rsidRPr="007E25D6">
              <w:rPr>
                <w:rFonts w:cs="Times New Roman"/>
              </w:rPr>
              <w:t>⁰С</w:t>
            </w:r>
          </w:p>
        </w:tc>
        <w:tc>
          <w:tcPr>
            <w:tcW w:w="808" w:type="pct"/>
            <w:vAlign w:val="center"/>
          </w:tcPr>
          <w:p w:rsidR="00E34B08" w:rsidRPr="007E25D6" w:rsidRDefault="00E34B08" w:rsidP="00B625EF">
            <w:pPr>
              <w:pStyle w:val="1fffb"/>
              <w:rPr>
                <w:rFonts w:cs="Times New Roman"/>
              </w:rPr>
            </w:pPr>
            <w:r w:rsidRPr="007E25D6">
              <w:rPr>
                <w:rFonts w:cs="Times New Roman"/>
              </w:rPr>
              <w:t>-</w:t>
            </w:r>
            <w:r w:rsidR="00B625EF" w:rsidRPr="007E25D6">
              <w:rPr>
                <w:rFonts w:cs="Times New Roman"/>
              </w:rPr>
              <w:t>9</w:t>
            </w:r>
          </w:p>
        </w:tc>
        <w:tc>
          <w:tcPr>
            <w:tcW w:w="751" w:type="pct"/>
            <w:vAlign w:val="center"/>
          </w:tcPr>
          <w:p w:rsidR="00E34B08" w:rsidRPr="007E25D6" w:rsidRDefault="00C74682" w:rsidP="00B625EF">
            <w:pPr>
              <w:pStyle w:val="1fffb"/>
              <w:rPr>
                <w:rFonts w:cs="Times New Roman"/>
              </w:rPr>
            </w:pPr>
            <w:r w:rsidRPr="007E25D6">
              <w:rPr>
                <w:rFonts w:cs="Times New Roman"/>
              </w:rPr>
              <w:t>-</w:t>
            </w:r>
            <w:r w:rsidR="00B625EF" w:rsidRPr="007E25D6">
              <w:rPr>
                <w:rFonts w:cs="Times New Roman"/>
              </w:rPr>
              <w:t>9</w:t>
            </w:r>
          </w:p>
        </w:tc>
      </w:tr>
      <w:tr w:rsidR="00C25060" w:rsidRPr="007E25D6" w:rsidTr="00644F45">
        <w:trPr>
          <w:cantSplit/>
          <w:trHeight w:val="57"/>
        </w:trPr>
        <w:tc>
          <w:tcPr>
            <w:tcW w:w="212" w:type="pct"/>
            <w:vAlign w:val="center"/>
          </w:tcPr>
          <w:p w:rsidR="00C25060" w:rsidRPr="007E25D6" w:rsidRDefault="00C25060" w:rsidP="00644F45">
            <w:pPr>
              <w:pStyle w:val="1fffb"/>
              <w:rPr>
                <w:rFonts w:cs="Times New Roman"/>
              </w:rPr>
            </w:pPr>
            <w:r w:rsidRPr="007E25D6">
              <w:rPr>
                <w:rFonts w:cs="Times New Roman"/>
              </w:rPr>
              <w:t>2</w:t>
            </w:r>
          </w:p>
        </w:tc>
        <w:tc>
          <w:tcPr>
            <w:tcW w:w="2648" w:type="pct"/>
            <w:vAlign w:val="center"/>
          </w:tcPr>
          <w:p w:rsidR="00C25060" w:rsidRPr="007E25D6" w:rsidRDefault="00C25060" w:rsidP="00644F45">
            <w:pPr>
              <w:pStyle w:val="1fffb"/>
              <w:rPr>
                <w:rFonts w:cs="Times New Roman"/>
              </w:rPr>
            </w:pPr>
            <w:r w:rsidRPr="007E25D6">
              <w:rPr>
                <w:rFonts w:cs="Times New Roman"/>
              </w:rPr>
              <w:t>Общественные, кроме перечисленных в графе 3, 4 и 5</w:t>
            </w:r>
          </w:p>
        </w:tc>
        <w:tc>
          <w:tcPr>
            <w:tcW w:w="581" w:type="pct"/>
            <w:vAlign w:val="center"/>
          </w:tcPr>
          <w:p w:rsidR="00C25060" w:rsidRPr="007E25D6" w:rsidRDefault="00C25060" w:rsidP="00644F45">
            <w:pPr>
              <w:pStyle w:val="1fffb"/>
              <w:rPr>
                <w:rFonts w:cs="Times New Roman"/>
              </w:rPr>
            </w:pPr>
          </w:p>
        </w:tc>
        <w:tc>
          <w:tcPr>
            <w:tcW w:w="808" w:type="pct"/>
            <w:vAlign w:val="center"/>
          </w:tcPr>
          <w:p w:rsidR="00C25060" w:rsidRPr="007E25D6" w:rsidRDefault="00C25060" w:rsidP="00644F45">
            <w:pPr>
              <w:pStyle w:val="1fffb"/>
              <w:rPr>
                <w:rFonts w:cs="Times New Roman"/>
              </w:rPr>
            </w:pPr>
          </w:p>
        </w:tc>
        <w:tc>
          <w:tcPr>
            <w:tcW w:w="751" w:type="pct"/>
            <w:vAlign w:val="center"/>
          </w:tcPr>
          <w:p w:rsidR="00C25060" w:rsidRPr="007E25D6" w:rsidRDefault="00C25060" w:rsidP="00644F45">
            <w:pPr>
              <w:pStyle w:val="1fffb"/>
              <w:rPr>
                <w:rFonts w:cs="Times New Roman"/>
              </w:rPr>
            </w:pPr>
          </w:p>
        </w:tc>
      </w:tr>
      <w:tr w:rsidR="00F8046B" w:rsidRPr="007E25D6" w:rsidTr="00644F45">
        <w:trPr>
          <w:cantSplit/>
          <w:trHeight w:val="57"/>
        </w:trPr>
        <w:tc>
          <w:tcPr>
            <w:tcW w:w="212" w:type="pct"/>
            <w:vAlign w:val="center"/>
          </w:tcPr>
          <w:p w:rsidR="00F8046B" w:rsidRPr="007E25D6" w:rsidRDefault="00F8046B" w:rsidP="00644F45">
            <w:pPr>
              <w:pStyle w:val="1fffb"/>
              <w:rPr>
                <w:rFonts w:cs="Times New Roman"/>
              </w:rPr>
            </w:pPr>
          </w:p>
        </w:tc>
        <w:tc>
          <w:tcPr>
            <w:tcW w:w="2648" w:type="pct"/>
            <w:vAlign w:val="center"/>
          </w:tcPr>
          <w:p w:rsidR="00F8046B" w:rsidRPr="007E25D6" w:rsidRDefault="00F8046B" w:rsidP="00644F45">
            <w:pPr>
              <w:pStyle w:val="1fffb"/>
              <w:rPr>
                <w:rFonts w:cs="Times New Roman"/>
              </w:rPr>
            </w:pPr>
            <w:r w:rsidRPr="007E25D6">
              <w:rPr>
                <w:rFonts w:cs="Times New Roman"/>
              </w:rPr>
              <w:t>Температура внутреннего воздуха</w:t>
            </w:r>
          </w:p>
        </w:tc>
        <w:tc>
          <w:tcPr>
            <w:tcW w:w="581" w:type="pct"/>
            <w:vAlign w:val="center"/>
          </w:tcPr>
          <w:p w:rsidR="00F8046B" w:rsidRPr="007E25D6" w:rsidRDefault="00F8046B" w:rsidP="00644F45">
            <w:pPr>
              <w:pStyle w:val="1fffb"/>
              <w:rPr>
                <w:rFonts w:cs="Times New Roman"/>
              </w:rPr>
            </w:pPr>
            <w:r w:rsidRPr="007E25D6">
              <w:rPr>
                <w:rFonts w:cs="Times New Roman"/>
              </w:rPr>
              <w:t>⁰С</w:t>
            </w:r>
          </w:p>
        </w:tc>
        <w:tc>
          <w:tcPr>
            <w:tcW w:w="808" w:type="pct"/>
            <w:vAlign w:val="center"/>
          </w:tcPr>
          <w:p w:rsidR="00F8046B" w:rsidRPr="007E25D6" w:rsidRDefault="00F8046B" w:rsidP="00644F45">
            <w:pPr>
              <w:pStyle w:val="1fffb"/>
              <w:rPr>
                <w:rFonts w:cs="Times New Roman"/>
              </w:rPr>
            </w:pPr>
            <w:r w:rsidRPr="007E25D6">
              <w:rPr>
                <w:rFonts w:cs="Times New Roman"/>
              </w:rPr>
              <w:t>18</w:t>
            </w:r>
          </w:p>
        </w:tc>
        <w:tc>
          <w:tcPr>
            <w:tcW w:w="751" w:type="pct"/>
            <w:vAlign w:val="center"/>
          </w:tcPr>
          <w:p w:rsidR="00F8046B" w:rsidRPr="007E25D6" w:rsidRDefault="00F8046B" w:rsidP="00644F45">
            <w:pPr>
              <w:pStyle w:val="1fffb"/>
              <w:rPr>
                <w:rFonts w:cs="Times New Roman"/>
              </w:rPr>
            </w:pPr>
            <w:r w:rsidRPr="007E25D6">
              <w:rPr>
                <w:rFonts w:cs="Times New Roman"/>
              </w:rPr>
              <w:t>18</w:t>
            </w:r>
          </w:p>
        </w:tc>
      </w:tr>
      <w:tr w:rsidR="00B625EF" w:rsidRPr="007E25D6" w:rsidTr="00644F45">
        <w:trPr>
          <w:cantSplit/>
          <w:trHeight w:val="57"/>
        </w:trPr>
        <w:tc>
          <w:tcPr>
            <w:tcW w:w="212" w:type="pct"/>
            <w:vAlign w:val="center"/>
          </w:tcPr>
          <w:p w:rsidR="00B625EF" w:rsidRPr="007E25D6" w:rsidRDefault="00B625EF" w:rsidP="00644F45">
            <w:pPr>
              <w:pStyle w:val="1fffb"/>
              <w:rPr>
                <w:rFonts w:cs="Times New Roman"/>
              </w:rPr>
            </w:pPr>
          </w:p>
        </w:tc>
        <w:tc>
          <w:tcPr>
            <w:tcW w:w="2648" w:type="pct"/>
            <w:vAlign w:val="center"/>
          </w:tcPr>
          <w:p w:rsidR="00B625EF" w:rsidRPr="007E25D6" w:rsidRDefault="00B625EF" w:rsidP="00644F45">
            <w:pPr>
              <w:pStyle w:val="1fffb"/>
              <w:rPr>
                <w:rFonts w:cs="Times New Roman"/>
              </w:rPr>
            </w:pPr>
            <w:r w:rsidRPr="007E25D6">
              <w:rPr>
                <w:rFonts w:cs="Times New Roman"/>
              </w:rPr>
              <w:t>Расчетная температура наружного воздуха для проектирования отопления</w:t>
            </w:r>
          </w:p>
        </w:tc>
        <w:tc>
          <w:tcPr>
            <w:tcW w:w="581" w:type="pct"/>
            <w:vAlign w:val="center"/>
          </w:tcPr>
          <w:p w:rsidR="00B625EF" w:rsidRPr="007E25D6" w:rsidRDefault="00B625EF" w:rsidP="00644F45">
            <w:pPr>
              <w:pStyle w:val="1fffb"/>
              <w:rPr>
                <w:rFonts w:cs="Times New Roman"/>
              </w:rPr>
            </w:pPr>
            <w:r w:rsidRPr="007E25D6">
              <w:rPr>
                <w:rFonts w:cs="Times New Roman"/>
              </w:rPr>
              <w:t>⁰С</w:t>
            </w:r>
          </w:p>
        </w:tc>
        <w:tc>
          <w:tcPr>
            <w:tcW w:w="808" w:type="pct"/>
            <w:vAlign w:val="center"/>
          </w:tcPr>
          <w:p w:rsidR="00B625EF" w:rsidRPr="007E25D6" w:rsidRDefault="00B625EF" w:rsidP="004A27FB">
            <w:pPr>
              <w:pStyle w:val="1fffb"/>
              <w:rPr>
                <w:rFonts w:cs="Times New Roman"/>
              </w:rPr>
            </w:pPr>
            <w:r w:rsidRPr="007E25D6">
              <w:rPr>
                <w:rFonts w:cs="Times New Roman"/>
              </w:rPr>
              <w:t>-29</w:t>
            </w:r>
          </w:p>
        </w:tc>
        <w:tc>
          <w:tcPr>
            <w:tcW w:w="751" w:type="pct"/>
            <w:vAlign w:val="center"/>
          </w:tcPr>
          <w:p w:rsidR="00B625EF" w:rsidRPr="007E25D6" w:rsidRDefault="00B625EF" w:rsidP="004A27FB">
            <w:pPr>
              <w:pStyle w:val="1fffb"/>
              <w:rPr>
                <w:rFonts w:cs="Times New Roman"/>
              </w:rPr>
            </w:pPr>
            <w:r w:rsidRPr="007E25D6">
              <w:rPr>
                <w:rFonts w:cs="Times New Roman"/>
              </w:rPr>
              <w:t>-29</w:t>
            </w:r>
          </w:p>
        </w:tc>
      </w:tr>
      <w:tr w:rsidR="00B625EF" w:rsidRPr="007E25D6" w:rsidTr="00644F45">
        <w:trPr>
          <w:cantSplit/>
          <w:trHeight w:val="57"/>
        </w:trPr>
        <w:tc>
          <w:tcPr>
            <w:tcW w:w="212" w:type="pct"/>
            <w:vAlign w:val="center"/>
          </w:tcPr>
          <w:p w:rsidR="00B625EF" w:rsidRPr="007E25D6" w:rsidRDefault="00B625EF" w:rsidP="00644F45">
            <w:pPr>
              <w:pStyle w:val="1fffb"/>
              <w:rPr>
                <w:rFonts w:cs="Times New Roman"/>
              </w:rPr>
            </w:pPr>
          </w:p>
        </w:tc>
        <w:tc>
          <w:tcPr>
            <w:tcW w:w="2648" w:type="pct"/>
            <w:vAlign w:val="center"/>
          </w:tcPr>
          <w:p w:rsidR="00B625EF" w:rsidRPr="007E25D6" w:rsidRDefault="00B625EF" w:rsidP="00644F45">
            <w:pPr>
              <w:pStyle w:val="1fffb"/>
              <w:rPr>
                <w:rFonts w:cs="Times New Roman"/>
              </w:rPr>
            </w:pPr>
            <w:r w:rsidRPr="007E25D6">
              <w:rPr>
                <w:rFonts w:cs="Times New Roman"/>
              </w:rPr>
              <w:t>Средняя температура наружного воздуха за отопительный период</w:t>
            </w:r>
          </w:p>
        </w:tc>
        <w:tc>
          <w:tcPr>
            <w:tcW w:w="581" w:type="pct"/>
            <w:vAlign w:val="center"/>
          </w:tcPr>
          <w:p w:rsidR="00B625EF" w:rsidRPr="007E25D6" w:rsidRDefault="00B625EF" w:rsidP="00644F45">
            <w:pPr>
              <w:pStyle w:val="1fffb"/>
              <w:rPr>
                <w:rFonts w:cs="Times New Roman"/>
              </w:rPr>
            </w:pPr>
            <w:r w:rsidRPr="007E25D6">
              <w:rPr>
                <w:rFonts w:cs="Times New Roman"/>
              </w:rPr>
              <w:t>⁰С</w:t>
            </w:r>
          </w:p>
        </w:tc>
        <w:tc>
          <w:tcPr>
            <w:tcW w:w="808" w:type="pct"/>
            <w:vAlign w:val="center"/>
          </w:tcPr>
          <w:p w:rsidR="00B625EF" w:rsidRPr="007E25D6" w:rsidRDefault="00B625EF" w:rsidP="004A27FB">
            <w:pPr>
              <w:pStyle w:val="1fffb"/>
              <w:rPr>
                <w:rFonts w:cs="Times New Roman"/>
              </w:rPr>
            </w:pPr>
            <w:r w:rsidRPr="007E25D6">
              <w:rPr>
                <w:rFonts w:cs="Times New Roman"/>
              </w:rPr>
              <w:t>-9</w:t>
            </w:r>
          </w:p>
        </w:tc>
        <w:tc>
          <w:tcPr>
            <w:tcW w:w="751" w:type="pct"/>
            <w:vAlign w:val="center"/>
          </w:tcPr>
          <w:p w:rsidR="00B625EF" w:rsidRPr="007E25D6" w:rsidRDefault="00B625EF" w:rsidP="004A27FB">
            <w:pPr>
              <w:pStyle w:val="1fffb"/>
              <w:rPr>
                <w:rFonts w:cs="Times New Roman"/>
              </w:rPr>
            </w:pPr>
            <w:r w:rsidRPr="007E25D6">
              <w:rPr>
                <w:rFonts w:cs="Times New Roman"/>
              </w:rPr>
              <w:t>-9</w:t>
            </w:r>
          </w:p>
        </w:tc>
      </w:tr>
      <w:tr w:rsidR="00C25060" w:rsidRPr="007E25D6" w:rsidTr="00644F45">
        <w:trPr>
          <w:cantSplit/>
          <w:trHeight w:val="57"/>
        </w:trPr>
        <w:tc>
          <w:tcPr>
            <w:tcW w:w="212" w:type="pct"/>
            <w:vAlign w:val="center"/>
          </w:tcPr>
          <w:p w:rsidR="00C25060" w:rsidRPr="007E25D6" w:rsidRDefault="00C25060" w:rsidP="00644F45">
            <w:pPr>
              <w:pStyle w:val="1fffb"/>
              <w:rPr>
                <w:rFonts w:cs="Times New Roman"/>
              </w:rPr>
            </w:pPr>
            <w:r w:rsidRPr="007E25D6">
              <w:rPr>
                <w:rFonts w:cs="Times New Roman"/>
              </w:rPr>
              <w:t>3</w:t>
            </w:r>
          </w:p>
        </w:tc>
        <w:tc>
          <w:tcPr>
            <w:tcW w:w="2648" w:type="pct"/>
            <w:vAlign w:val="center"/>
          </w:tcPr>
          <w:p w:rsidR="00C25060" w:rsidRPr="007E25D6" w:rsidRDefault="00C25060" w:rsidP="00644F45">
            <w:pPr>
              <w:pStyle w:val="1fffb"/>
              <w:rPr>
                <w:rFonts w:cs="Times New Roman"/>
              </w:rPr>
            </w:pPr>
            <w:r w:rsidRPr="007E25D6">
              <w:rPr>
                <w:rFonts w:cs="Times New Roman"/>
              </w:rPr>
              <w:t>Школы общеобразовательные</w:t>
            </w:r>
          </w:p>
        </w:tc>
        <w:tc>
          <w:tcPr>
            <w:tcW w:w="581" w:type="pct"/>
            <w:vAlign w:val="center"/>
          </w:tcPr>
          <w:p w:rsidR="00C25060" w:rsidRPr="007E25D6" w:rsidRDefault="00C25060" w:rsidP="00644F45">
            <w:pPr>
              <w:pStyle w:val="1fffb"/>
              <w:rPr>
                <w:rFonts w:cs="Times New Roman"/>
              </w:rPr>
            </w:pPr>
          </w:p>
        </w:tc>
        <w:tc>
          <w:tcPr>
            <w:tcW w:w="808" w:type="pct"/>
            <w:vAlign w:val="center"/>
          </w:tcPr>
          <w:p w:rsidR="00C25060" w:rsidRPr="007E25D6" w:rsidRDefault="00C25060" w:rsidP="00644F45">
            <w:pPr>
              <w:pStyle w:val="1fffb"/>
              <w:rPr>
                <w:rFonts w:cs="Times New Roman"/>
              </w:rPr>
            </w:pPr>
          </w:p>
        </w:tc>
        <w:tc>
          <w:tcPr>
            <w:tcW w:w="751" w:type="pct"/>
            <w:vAlign w:val="center"/>
          </w:tcPr>
          <w:p w:rsidR="00C25060" w:rsidRPr="007E25D6" w:rsidRDefault="00C25060" w:rsidP="00644F45">
            <w:pPr>
              <w:pStyle w:val="1fffb"/>
              <w:rPr>
                <w:rFonts w:cs="Times New Roman"/>
              </w:rPr>
            </w:pPr>
          </w:p>
        </w:tc>
      </w:tr>
      <w:tr w:rsidR="00F8046B" w:rsidRPr="007E25D6" w:rsidTr="00644F45">
        <w:trPr>
          <w:cantSplit/>
          <w:trHeight w:val="57"/>
        </w:trPr>
        <w:tc>
          <w:tcPr>
            <w:tcW w:w="212" w:type="pct"/>
            <w:vAlign w:val="center"/>
          </w:tcPr>
          <w:p w:rsidR="00F8046B" w:rsidRPr="007E25D6" w:rsidRDefault="00F8046B" w:rsidP="00644F45">
            <w:pPr>
              <w:pStyle w:val="1fffb"/>
              <w:rPr>
                <w:rFonts w:cs="Times New Roman"/>
              </w:rPr>
            </w:pPr>
          </w:p>
        </w:tc>
        <w:tc>
          <w:tcPr>
            <w:tcW w:w="2648" w:type="pct"/>
            <w:vAlign w:val="center"/>
          </w:tcPr>
          <w:p w:rsidR="00F8046B" w:rsidRPr="007E25D6" w:rsidRDefault="00F8046B" w:rsidP="00644F45">
            <w:pPr>
              <w:pStyle w:val="1fffb"/>
              <w:rPr>
                <w:rFonts w:cs="Times New Roman"/>
              </w:rPr>
            </w:pPr>
            <w:r w:rsidRPr="007E25D6">
              <w:rPr>
                <w:rFonts w:cs="Times New Roman"/>
              </w:rPr>
              <w:t>Температура внутреннего воздуха</w:t>
            </w:r>
          </w:p>
        </w:tc>
        <w:tc>
          <w:tcPr>
            <w:tcW w:w="581" w:type="pct"/>
            <w:vAlign w:val="center"/>
          </w:tcPr>
          <w:p w:rsidR="00F8046B" w:rsidRPr="007E25D6" w:rsidRDefault="00F8046B" w:rsidP="00644F45">
            <w:pPr>
              <w:pStyle w:val="1fffb"/>
              <w:rPr>
                <w:rFonts w:cs="Times New Roman"/>
              </w:rPr>
            </w:pPr>
            <w:r w:rsidRPr="007E25D6">
              <w:rPr>
                <w:rFonts w:cs="Times New Roman"/>
              </w:rPr>
              <w:t>⁰С</w:t>
            </w:r>
          </w:p>
        </w:tc>
        <w:tc>
          <w:tcPr>
            <w:tcW w:w="808" w:type="pct"/>
            <w:vAlign w:val="center"/>
          </w:tcPr>
          <w:p w:rsidR="00F8046B" w:rsidRPr="007E25D6" w:rsidRDefault="00F8046B" w:rsidP="00644F45">
            <w:pPr>
              <w:pStyle w:val="1fffb"/>
              <w:rPr>
                <w:rFonts w:cs="Times New Roman"/>
              </w:rPr>
            </w:pPr>
            <w:r w:rsidRPr="007E25D6">
              <w:rPr>
                <w:rFonts w:cs="Times New Roman"/>
              </w:rPr>
              <w:t>20</w:t>
            </w:r>
          </w:p>
        </w:tc>
        <w:tc>
          <w:tcPr>
            <w:tcW w:w="751" w:type="pct"/>
            <w:vAlign w:val="center"/>
          </w:tcPr>
          <w:p w:rsidR="00F8046B" w:rsidRPr="007E25D6" w:rsidRDefault="00F8046B" w:rsidP="00644F45">
            <w:pPr>
              <w:pStyle w:val="1fffb"/>
              <w:rPr>
                <w:rFonts w:cs="Times New Roman"/>
              </w:rPr>
            </w:pPr>
            <w:r w:rsidRPr="007E25D6">
              <w:rPr>
                <w:rFonts w:cs="Times New Roman"/>
              </w:rPr>
              <w:t>20</w:t>
            </w:r>
          </w:p>
        </w:tc>
      </w:tr>
      <w:tr w:rsidR="00B625EF" w:rsidRPr="007E25D6" w:rsidTr="00644F45">
        <w:trPr>
          <w:cantSplit/>
          <w:trHeight w:val="57"/>
        </w:trPr>
        <w:tc>
          <w:tcPr>
            <w:tcW w:w="212" w:type="pct"/>
            <w:vAlign w:val="center"/>
          </w:tcPr>
          <w:p w:rsidR="00B625EF" w:rsidRPr="007E25D6" w:rsidRDefault="00B625EF" w:rsidP="00644F45">
            <w:pPr>
              <w:pStyle w:val="1fffb"/>
              <w:rPr>
                <w:rFonts w:cs="Times New Roman"/>
              </w:rPr>
            </w:pPr>
          </w:p>
        </w:tc>
        <w:tc>
          <w:tcPr>
            <w:tcW w:w="2648" w:type="pct"/>
            <w:vAlign w:val="center"/>
          </w:tcPr>
          <w:p w:rsidR="00B625EF" w:rsidRPr="007E25D6" w:rsidRDefault="00B625EF" w:rsidP="00644F45">
            <w:pPr>
              <w:pStyle w:val="1fffb"/>
              <w:rPr>
                <w:rFonts w:cs="Times New Roman"/>
              </w:rPr>
            </w:pPr>
            <w:r w:rsidRPr="007E25D6">
              <w:rPr>
                <w:rFonts w:cs="Times New Roman"/>
              </w:rPr>
              <w:t>Расчетная температура наружного воздуха для проектирования отопления</w:t>
            </w:r>
          </w:p>
        </w:tc>
        <w:tc>
          <w:tcPr>
            <w:tcW w:w="581" w:type="pct"/>
            <w:vAlign w:val="center"/>
          </w:tcPr>
          <w:p w:rsidR="00B625EF" w:rsidRPr="007E25D6" w:rsidRDefault="00B625EF" w:rsidP="00644F45">
            <w:pPr>
              <w:pStyle w:val="1fffb"/>
              <w:rPr>
                <w:rFonts w:cs="Times New Roman"/>
              </w:rPr>
            </w:pPr>
            <w:r w:rsidRPr="007E25D6">
              <w:rPr>
                <w:rFonts w:cs="Times New Roman"/>
              </w:rPr>
              <w:t>⁰С</w:t>
            </w:r>
          </w:p>
        </w:tc>
        <w:tc>
          <w:tcPr>
            <w:tcW w:w="808" w:type="pct"/>
            <w:vAlign w:val="center"/>
          </w:tcPr>
          <w:p w:rsidR="00B625EF" w:rsidRPr="007E25D6" w:rsidRDefault="00B625EF" w:rsidP="004A27FB">
            <w:pPr>
              <w:pStyle w:val="1fffb"/>
              <w:rPr>
                <w:rFonts w:cs="Times New Roman"/>
              </w:rPr>
            </w:pPr>
            <w:r w:rsidRPr="007E25D6">
              <w:rPr>
                <w:rFonts w:cs="Times New Roman"/>
              </w:rPr>
              <w:t>-29</w:t>
            </w:r>
          </w:p>
        </w:tc>
        <w:tc>
          <w:tcPr>
            <w:tcW w:w="751" w:type="pct"/>
            <w:vAlign w:val="center"/>
          </w:tcPr>
          <w:p w:rsidR="00B625EF" w:rsidRPr="007E25D6" w:rsidRDefault="00B625EF" w:rsidP="004A27FB">
            <w:pPr>
              <w:pStyle w:val="1fffb"/>
              <w:rPr>
                <w:rFonts w:cs="Times New Roman"/>
              </w:rPr>
            </w:pPr>
            <w:r w:rsidRPr="007E25D6">
              <w:rPr>
                <w:rFonts w:cs="Times New Roman"/>
              </w:rPr>
              <w:t>-29</w:t>
            </w:r>
          </w:p>
        </w:tc>
      </w:tr>
      <w:tr w:rsidR="00B625EF" w:rsidRPr="007E25D6" w:rsidTr="00644F45">
        <w:trPr>
          <w:cantSplit/>
          <w:trHeight w:val="57"/>
        </w:trPr>
        <w:tc>
          <w:tcPr>
            <w:tcW w:w="212" w:type="pct"/>
            <w:vAlign w:val="center"/>
          </w:tcPr>
          <w:p w:rsidR="00B625EF" w:rsidRPr="007E25D6" w:rsidRDefault="00B625EF" w:rsidP="00644F45">
            <w:pPr>
              <w:pStyle w:val="1fffb"/>
              <w:rPr>
                <w:rFonts w:cs="Times New Roman"/>
              </w:rPr>
            </w:pPr>
          </w:p>
        </w:tc>
        <w:tc>
          <w:tcPr>
            <w:tcW w:w="2648" w:type="pct"/>
            <w:vAlign w:val="center"/>
          </w:tcPr>
          <w:p w:rsidR="00B625EF" w:rsidRPr="007E25D6" w:rsidRDefault="00B625EF" w:rsidP="00644F45">
            <w:pPr>
              <w:pStyle w:val="1fffb"/>
              <w:rPr>
                <w:rFonts w:cs="Times New Roman"/>
              </w:rPr>
            </w:pPr>
            <w:r w:rsidRPr="007E25D6">
              <w:rPr>
                <w:rFonts w:cs="Times New Roman"/>
              </w:rPr>
              <w:t>Средняя температура наружного воздуха за отопительный период</w:t>
            </w:r>
          </w:p>
        </w:tc>
        <w:tc>
          <w:tcPr>
            <w:tcW w:w="581" w:type="pct"/>
            <w:vAlign w:val="center"/>
          </w:tcPr>
          <w:p w:rsidR="00B625EF" w:rsidRPr="007E25D6" w:rsidRDefault="00B625EF" w:rsidP="00644F45">
            <w:pPr>
              <w:pStyle w:val="1fffb"/>
              <w:rPr>
                <w:rFonts w:cs="Times New Roman"/>
              </w:rPr>
            </w:pPr>
            <w:r w:rsidRPr="007E25D6">
              <w:rPr>
                <w:rFonts w:cs="Times New Roman"/>
              </w:rPr>
              <w:t>⁰С</w:t>
            </w:r>
          </w:p>
        </w:tc>
        <w:tc>
          <w:tcPr>
            <w:tcW w:w="808" w:type="pct"/>
            <w:vAlign w:val="center"/>
          </w:tcPr>
          <w:p w:rsidR="00B625EF" w:rsidRPr="007E25D6" w:rsidRDefault="00B625EF" w:rsidP="004A27FB">
            <w:pPr>
              <w:pStyle w:val="1fffb"/>
              <w:rPr>
                <w:rFonts w:cs="Times New Roman"/>
              </w:rPr>
            </w:pPr>
            <w:r w:rsidRPr="007E25D6">
              <w:rPr>
                <w:rFonts w:cs="Times New Roman"/>
              </w:rPr>
              <w:t>-9</w:t>
            </w:r>
          </w:p>
        </w:tc>
        <w:tc>
          <w:tcPr>
            <w:tcW w:w="751" w:type="pct"/>
            <w:vAlign w:val="center"/>
          </w:tcPr>
          <w:p w:rsidR="00B625EF" w:rsidRPr="007E25D6" w:rsidRDefault="00B625EF" w:rsidP="004A27FB">
            <w:pPr>
              <w:pStyle w:val="1fffb"/>
              <w:rPr>
                <w:rFonts w:cs="Times New Roman"/>
              </w:rPr>
            </w:pPr>
            <w:r w:rsidRPr="007E25D6">
              <w:rPr>
                <w:rFonts w:cs="Times New Roman"/>
              </w:rPr>
              <w:t>-9</w:t>
            </w:r>
          </w:p>
        </w:tc>
      </w:tr>
      <w:tr w:rsidR="00C25060" w:rsidRPr="007E25D6" w:rsidTr="00644F45">
        <w:trPr>
          <w:cantSplit/>
          <w:trHeight w:val="57"/>
        </w:trPr>
        <w:tc>
          <w:tcPr>
            <w:tcW w:w="212" w:type="pct"/>
            <w:vAlign w:val="center"/>
          </w:tcPr>
          <w:p w:rsidR="00C25060" w:rsidRPr="007E25D6" w:rsidRDefault="00C25060" w:rsidP="00644F45">
            <w:pPr>
              <w:pStyle w:val="1fffb"/>
              <w:rPr>
                <w:rFonts w:cs="Times New Roman"/>
              </w:rPr>
            </w:pPr>
            <w:r w:rsidRPr="007E25D6">
              <w:rPr>
                <w:rFonts w:cs="Times New Roman"/>
              </w:rPr>
              <w:t>4</w:t>
            </w:r>
          </w:p>
        </w:tc>
        <w:tc>
          <w:tcPr>
            <w:tcW w:w="2648" w:type="pct"/>
            <w:vAlign w:val="center"/>
          </w:tcPr>
          <w:p w:rsidR="00C25060" w:rsidRPr="007E25D6" w:rsidRDefault="00C25060" w:rsidP="00644F45">
            <w:pPr>
              <w:pStyle w:val="1fffb"/>
              <w:rPr>
                <w:rFonts w:cs="Times New Roman"/>
              </w:rPr>
            </w:pPr>
            <w:r w:rsidRPr="007E25D6">
              <w:rPr>
                <w:rFonts w:cs="Times New Roman"/>
              </w:rPr>
              <w:t>Поликлиники и лечебные учреждения, дома-интернаты</w:t>
            </w:r>
          </w:p>
        </w:tc>
        <w:tc>
          <w:tcPr>
            <w:tcW w:w="581" w:type="pct"/>
            <w:vAlign w:val="center"/>
          </w:tcPr>
          <w:p w:rsidR="00C25060" w:rsidRPr="007E25D6" w:rsidRDefault="00C25060" w:rsidP="00644F45">
            <w:pPr>
              <w:pStyle w:val="1fffb"/>
              <w:rPr>
                <w:rFonts w:cs="Times New Roman"/>
              </w:rPr>
            </w:pPr>
          </w:p>
        </w:tc>
        <w:tc>
          <w:tcPr>
            <w:tcW w:w="808" w:type="pct"/>
            <w:vAlign w:val="center"/>
          </w:tcPr>
          <w:p w:rsidR="00C25060" w:rsidRPr="007E25D6" w:rsidRDefault="00C25060" w:rsidP="00644F45">
            <w:pPr>
              <w:pStyle w:val="1fffb"/>
              <w:rPr>
                <w:rFonts w:cs="Times New Roman"/>
              </w:rPr>
            </w:pPr>
          </w:p>
        </w:tc>
        <w:tc>
          <w:tcPr>
            <w:tcW w:w="751" w:type="pct"/>
            <w:vAlign w:val="center"/>
          </w:tcPr>
          <w:p w:rsidR="00C25060" w:rsidRPr="007E25D6" w:rsidRDefault="00C25060" w:rsidP="00644F45">
            <w:pPr>
              <w:pStyle w:val="1fffb"/>
              <w:rPr>
                <w:rFonts w:cs="Times New Roman"/>
              </w:rPr>
            </w:pPr>
          </w:p>
        </w:tc>
      </w:tr>
      <w:tr w:rsidR="00C25060" w:rsidRPr="007E25D6" w:rsidTr="00644F45">
        <w:trPr>
          <w:cantSplit/>
          <w:trHeight w:val="57"/>
        </w:trPr>
        <w:tc>
          <w:tcPr>
            <w:tcW w:w="212" w:type="pct"/>
            <w:vAlign w:val="center"/>
          </w:tcPr>
          <w:p w:rsidR="00C25060" w:rsidRPr="007E25D6" w:rsidRDefault="00C25060" w:rsidP="00644F45">
            <w:pPr>
              <w:pStyle w:val="1fffb"/>
              <w:rPr>
                <w:rFonts w:cs="Times New Roman"/>
              </w:rPr>
            </w:pPr>
          </w:p>
        </w:tc>
        <w:tc>
          <w:tcPr>
            <w:tcW w:w="2648" w:type="pct"/>
            <w:vAlign w:val="center"/>
          </w:tcPr>
          <w:p w:rsidR="00C25060" w:rsidRPr="007E25D6" w:rsidRDefault="00C25060" w:rsidP="00644F45">
            <w:pPr>
              <w:pStyle w:val="1fffb"/>
              <w:rPr>
                <w:rFonts w:cs="Times New Roman"/>
              </w:rPr>
            </w:pPr>
            <w:r w:rsidRPr="007E25D6">
              <w:rPr>
                <w:rFonts w:cs="Times New Roman"/>
              </w:rPr>
              <w:t>Температура внутреннего воздуха</w:t>
            </w:r>
          </w:p>
        </w:tc>
        <w:tc>
          <w:tcPr>
            <w:tcW w:w="581" w:type="pct"/>
            <w:vAlign w:val="center"/>
          </w:tcPr>
          <w:p w:rsidR="00C25060" w:rsidRPr="007E25D6" w:rsidRDefault="00C25060" w:rsidP="00644F45">
            <w:pPr>
              <w:pStyle w:val="1fffb"/>
              <w:rPr>
                <w:rFonts w:cs="Times New Roman"/>
              </w:rPr>
            </w:pPr>
            <w:r w:rsidRPr="007E25D6">
              <w:rPr>
                <w:rFonts w:cs="Times New Roman"/>
              </w:rPr>
              <w:t>⁰С</w:t>
            </w:r>
          </w:p>
        </w:tc>
        <w:tc>
          <w:tcPr>
            <w:tcW w:w="808" w:type="pct"/>
            <w:vAlign w:val="center"/>
          </w:tcPr>
          <w:p w:rsidR="00C25060" w:rsidRPr="007E25D6" w:rsidRDefault="00C25060" w:rsidP="00644F45">
            <w:pPr>
              <w:pStyle w:val="1fffb"/>
              <w:rPr>
                <w:rFonts w:cs="Times New Roman"/>
              </w:rPr>
            </w:pPr>
            <w:r w:rsidRPr="007E25D6">
              <w:rPr>
                <w:rFonts w:cs="Times New Roman"/>
              </w:rPr>
              <w:t>21</w:t>
            </w:r>
          </w:p>
        </w:tc>
        <w:tc>
          <w:tcPr>
            <w:tcW w:w="751" w:type="pct"/>
            <w:vAlign w:val="center"/>
          </w:tcPr>
          <w:p w:rsidR="00C25060" w:rsidRPr="007E25D6" w:rsidRDefault="00C25060" w:rsidP="00644F45">
            <w:pPr>
              <w:pStyle w:val="1fffb"/>
              <w:rPr>
                <w:rFonts w:cs="Times New Roman"/>
              </w:rPr>
            </w:pPr>
            <w:r w:rsidRPr="007E25D6">
              <w:rPr>
                <w:rFonts w:cs="Times New Roman"/>
              </w:rPr>
              <w:t>21</w:t>
            </w:r>
          </w:p>
        </w:tc>
      </w:tr>
      <w:tr w:rsidR="00B625EF" w:rsidRPr="007E25D6" w:rsidTr="00644F45">
        <w:trPr>
          <w:cantSplit/>
          <w:trHeight w:val="57"/>
        </w:trPr>
        <w:tc>
          <w:tcPr>
            <w:tcW w:w="212" w:type="pct"/>
            <w:vAlign w:val="center"/>
          </w:tcPr>
          <w:p w:rsidR="00B625EF" w:rsidRPr="007E25D6" w:rsidRDefault="00B625EF" w:rsidP="00644F45">
            <w:pPr>
              <w:pStyle w:val="1fffb"/>
              <w:rPr>
                <w:rFonts w:cs="Times New Roman"/>
              </w:rPr>
            </w:pPr>
          </w:p>
        </w:tc>
        <w:tc>
          <w:tcPr>
            <w:tcW w:w="2648" w:type="pct"/>
            <w:vAlign w:val="center"/>
          </w:tcPr>
          <w:p w:rsidR="00B625EF" w:rsidRPr="007E25D6" w:rsidRDefault="00B625EF" w:rsidP="00644F45">
            <w:pPr>
              <w:pStyle w:val="1fffb"/>
              <w:rPr>
                <w:rFonts w:cs="Times New Roman"/>
              </w:rPr>
            </w:pPr>
            <w:r w:rsidRPr="007E25D6">
              <w:rPr>
                <w:rFonts w:cs="Times New Roman"/>
              </w:rPr>
              <w:t>Расчетная температура наружного воздуха для проектирования отопления</w:t>
            </w:r>
          </w:p>
        </w:tc>
        <w:tc>
          <w:tcPr>
            <w:tcW w:w="581" w:type="pct"/>
            <w:vAlign w:val="center"/>
          </w:tcPr>
          <w:p w:rsidR="00B625EF" w:rsidRPr="007E25D6" w:rsidRDefault="00B625EF" w:rsidP="00644F45">
            <w:pPr>
              <w:pStyle w:val="1fffb"/>
              <w:rPr>
                <w:rFonts w:cs="Times New Roman"/>
              </w:rPr>
            </w:pPr>
            <w:r w:rsidRPr="007E25D6">
              <w:rPr>
                <w:rFonts w:cs="Times New Roman"/>
              </w:rPr>
              <w:t>⁰С</w:t>
            </w:r>
          </w:p>
        </w:tc>
        <w:tc>
          <w:tcPr>
            <w:tcW w:w="808" w:type="pct"/>
            <w:vAlign w:val="center"/>
          </w:tcPr>
          <w:p w:rsidR="00B625EF" w:rsidRPr="007E25D6" w:rsidRDefault="00B625EF" w:rsidP="004A27FB">
            <w:pPr>
              <w:pStyle w:val="1fffb"/>
              <w:rPr>
                <w:rFonts w:cs="Times New Roman"/>
              </w:rPr>
            </w:pPr>
            <w:r w:rsidRPr="007E25D6">
              <w:rPr>
                <w:rFonts w:cs="Times New Roman"/>
              </w:rPr>
              <w:t>-29</w:t>
            </w:r>
          </w:p>
        </w:tc>
        <w:tc>
          <w:tcPr>
            <w:tcW w:w="751" w:type="pct"/>
            <w:vAlign w:val="center"/>
          </w:tcPr>
          <w:p w:rsidR="00B625EF" w:rsidRPr="007E25D6" w:rsidRDefault="00B625EF" w:rsidP="004A27FB">
            <w:pPr>
              <w:pStyle w:val="1fffb"/>
              <w:rPr>
                <w:rFonts w:cs="Times New Roman"/>
              </w:rPr>
            </w:pPr>
            <w:r w:rsidRPr="007E25D6">
              <w:rPr>
                <w:rFonts w:cs="Times New Roman"/>
              </w:rPr>
              <w:t>-29</w:t>
            </w:r>
          </w:p>
        </w:tc>
      </w:tr>
      <w:tr w:rsidR="00B625EF" w:rsidRPr="007E25D6" w:rsidTr="00644F45">
        <w:trPr>
          <w:cantSplit/>
          <w:trHeight w:val="57"/>
        </w:trPr>
        <w:tc>
          <w:tcPr>
            <w:tcW w:w="212" w:type="pct"/>
            <w:vAlign w:val="center"/>
          </w:tcPr>
          <w:p w:rsidR="00B625EF" w:rsidRPr="007E25D6" w:rsidRDefault="00B625EF" w:rsidP="00644F45">
            <w:pPr>
              <w:pStyle w:val="1fffb"/>
              <w:rPr>
                <w:rFonts w:cs="Times New Roman"/>
              </w:rPr>
            </w:pPr>
          </w:p>
        </w:tc>
        <w:tc>
          <w:tcPr>
            <w:tcW w:w="2648" w:type="pct"/>
            <w:vAlign w:val="center"/>
          </w:tcPr>
          <w:p w:rsidR="00B625EF" w:rsidRPr="007E25D6" w:rsidRDefault="00B625EF" w:rsidP="00644F45">
            <w:pPr>
              <w:pStyle w:val="1fffb"/>
              <w:rPr>
                <w:rFonts w:cs="Times New Roman"/>
              </w:rPr>
            </w:pPr>
            <w:r w:rsidRPr="007E25D6">
              <w:rPr>
                <w:rFonts w:cs="Times New Roman"/>
              </w:rPr>
              <w:t>Средняя температура наружного воздуха за отопительный период</w:t>
            </w:r>
          </w:p>
        </w:tc>
        <w:tc>
          <w:tcPr>
            <w:tcW w:w="581" w:type="pct"/>
            <w:vAlign w:val="center"/>
          </w:tcPr>
          <w:p w:rsidR="00B625EF" w:rsidRPr="007E25D6" w:rsidRDefault="00B625EF" w:rsidP="00644F45">
            <w:pPr>
              <w:pStyle w:val="1fffb"/>
              <w:rPr>
                <w:rFonts w:cs="Times New Roman"/>
              </w:rPr>
            </w:pPr>
            <w:r w:rsidRPr="007E25D6">
              <w:rPr>
                <w:rFonts w:cs="Times New Roman"/>
              </w:rPr>
              <w:t>⁰С</w:t>
            </w:r>
          </w:p>
        </w:tc>
        <w:tc>
          <w:tcPr>
            <w:tcW w:w="808" w:type="pct"/>
            <w:vAlign w:val="center"/>
          </w:tcPr>
          <w:p w:rsidR="00B625EF" w:rsidRPr="007E25D6" w:rsidRDefault="00B625EF" w:rsidP="004A27FB">
            <w:pPr>
              <w:pStyle w:val="1fffb"/>
              <w:rPr>
                <w:rFonts w:cs="Times New Roman"/>
              </w:rPr>
            </w:pPr>
            <w:r w:rsidRPr="007E25D6">
              <w:rPr>
                <w:rFonts w:cs="Times New Roman"/>
              </w:rPr>
              <w:t>-9</w:t>
            </w:r>
          </w:p>
        </w:tc>
        <w:tc>
          <w:tcPr>
            <w:tcW w:w="751" w:type="pct"/>
            <w:vAlign w:val="center"/>
          </w:tcPr>
          <w:p w:rsidR="00B625EF" w:rsidRPr="007E25D6" w:rsidRDefault="00B625EF" w:rsidP="004A27FB">
            <w:pPr>
              <w:pStyle w:val="1fffb"/>
              <w:rPr>
                <w:rFonts w:cs="Times New Roman"/>
              </w:rPr>
            </w:pPr>
            <w:r w:rsidRPr="007E25D6">
              <w:rPr>
                <w:rFonts w:cs="Times New Roman"/>
              </w:rPr>
              <w:t>-9</w:t>
            </w:r>
          </w:p>
        </w:tc>
      </w:tr>
      <w:tr w:rsidR="00C25060" w:rsidRPr="007E25D6" w:rsidTr="00644F45">
        <w:trPr>
          <w:cantSplit/>
          <w:trHeight w:val="57"/>
        </w:trPr>
        <w:tc>
          <w:tcPr>
            <w:tcW w:w="212" w:type="pct"/>
            <w:vAlign w:val="center"/>
          </w:tcPr>
          <w:p w:rsidR="00C25060" w:rsidRPr="007E25D6" w:rsidRDefault="00C25060" w:rsidP="00644F45">
            <w:pPr>
              <w:pStyle w:val="1fffb"/>
              <w:rPr>
                <w:rFonts w:cs="Times New Roman"/>
              </w:rPr>
            </w:pPr>
            <w:r w:rsidRPr="007E25D6">
              <w:rPr>
                <w:rFonts w:cs="Times New Roman"/>
              </w:rPr>
              <w:t>5</w:t>
            </w:r>
          </w:p>
        </w:tc>
        <w:tc>
          <w:tcPr>
            <w:tcW w:w="2648" w:type="pct"/>
            <w:vAlign w:val="center"/>
          </w:tcPr>
          <w:p w:rsidR="00C25060" w:rsidRPr="007E25D6" w:rsidRDefault="00C25060" w:rsidP="00644F45">
            <w:pPr>
              <w:pStyle w:val="1fffb"/>
              <w:rPr>
                <w:rFonts w:cs="Times New Roman"/>
              </w:rPr>
            </w:pPr>
            <w:r w:rsidRPr="007E25D6">
              <w:rPr>
                <w:rFonts w:cs="Times New Roman"/>
              </w:rPr>
              <w:t>Дошкольные учреждения</w:t>
            </w:r>
          </w:p>
        </w:tc>
        <w:tc>
          <w:tcPr>
            <w:tcW w:w="581" w:type="pct"/>
            <w:vAlign w:val="center"/>
          </w:tcPr>
          <w:p w:rsidR="00C25060" w:rsidRPr="007E25D6" w:rsidRDefault="00C25060" w:rsidP="00644F45">
            <w:pPr>
              <w:pStyle w:val="1fffb"/>
              <w:rPr>
                <w:rFonts w:cs="Times New Roman"/>
              </w:rPr>
            </w:pPr>
          </w:p>
        </w:tc>
        <w:tc>
          <w:tcPr>
            <w:tcW w:w="808" w:type="pct"/>
            <w:vAlign w:val="center"/>
          </w:tcPr>
          <w:p w:rsidR="00C25060" w:rsidRPr="007E25D6" w:rsidRDefault="00C25060" w:rsidP="00644F45">
            <w:pPr>
              <w:pStyle w:val="1fffb"/>
              <w:rPr>
                <w:rFonts w:cs="Times New Roman"/>
              </w:rPr>
            </w:pPr>
          </w:p>
        </w:tc>
        <w:tc>
          <w:tcPr>
            <w:tcW w:w="751" w:type="pct"/>
            <w:vAlign w:val="center"/>
          </w:tcPr>
          <w:p w:rsidR="00C25060" w:rsidRPr="007E25D6" w:rsidRDefault="00C25060" w:rsidP="00644F45">
            <w:pPr>
              <w:pStyle w:val="1fffb"/>
              <w:rPr>
                <w:rFonts w:cs="Times New Roman"/>
              </w:rPr>
            </w:pPr>
          </w:p>
        </w:tc>
      </w:tr>
      <w:tr w:rsidR="00C25060" w:rsidRPr="007E25D6" w:rsidTr="00644F45">
        <w:trPr>
          <w:cantSplit/>
          <w:trHeight w:val="57"/>
        </w:trPr>
        <w:tc>
          <w:tcPr>
            <w:tcW w:w="212" w:type="pct"/>
            <w:vAlign w:val="center"/>
          </w:tcPr>
          <w:p w:rsidR="00C25060" w:rsidRPr="007E25D6" w:rsidRDefault="00C25060" w:rsidP="00644F45">
            <w:pPr>
              <w:pStyle w:val="1fffb"/>
              <w:rPr>
                <w:rFonts w:cs="Times New Roman"/>
              </w:rPr>
            </w:pPr>
          </w:p>
        </w:tc>
        <w:tc>
          <w:tcPr>
            <w:tcW w:w="2648" w:type="pct"/>
            <w:vAlign w:val="center"/>
          </w:tcPr>
          <w:p w:rsidR="00C25060" w:rsidRPr="007E25D6" w:rsidRDefault="00C25060" w:rsidP="00644F45">
            <w:pPr>
              <w:pStyle w:val="1fffb"/>
              <w:rPr>
                <w:rFonts w:cs="Times New Roman"/>
              </w:rPr>
            </w:pPr>
            <w:r w:rsidRPr="007E25D6">
              <w:rPr>
                <w:rFonts w:cs="Times New Roman"/>
              </w:rPr>
              <w:t>Температура внутреннего воздуха</w:t>
            </w:r>
          </w:p>
        </w:tc>
        <w:tc>
          <w:tcPr>
            <w:tcW w:w="581" w:type="pct"/>
            <w:vAlign w:val="center"/>
          </w:tcPr>
          <w:p w:rsidR="00C25060" w:rsidRPr="007E25D6" w:rsidRDefault="00C25060" w:rsidP="00644F45">
            <w:pPr>
              <w:pStyle w:val="1fffb"/>
              <w:rPr>
                <w:rFonts w:cs="Times New Roman"/>
              </w:rPr>
            </w:pPr>
            <w:r w:rsidRPr="007E25D6">
              <w:rPr>
                <w:rFonts w:cs="Times New Roman"/>
              </w:rPr>
              <w:t>⁰С</w:t>
            </w:r>
          </w:p>
        </w:tc>
        <w:tc>
          <w:tcPr>
            <w:tcW w:w="808" w:type="pct"/>
            <w:vAlign w:val="center"/>
          </w:tcPr>
          <w:p w:rsidR="00C25060" w:rsidRPr="007E25D6" w:rsidRDefault="00C25060" w:rsidP="00644F45">
            <w:pPr>
              <w:pStyle w:val="1fffb"/>
              <w:rPr>
                <w:rFonts w:cs="Times New Roman"/>
              </w:rPr>
            </w:pPr>
            <w:r w:rsidRPr="007E25D6">
              <w:rPr>
                <w:rFonts w:cs="Times New Roman"/>
              </w:rPr>
              <w:t>22</w:t>
            </w:r>
          </w:p>
        </w:tc>
        <w:tc>
          <w:tcPr>
            <w:tcW w:w="751" w:type="pct"/>
            <w:vAlign w:val="center"/>
          </w:tcPr>
          <w:p w:rsidR="00C25060" w:rsidRPr="007E25D6" w:rsidRDefault="00C25060" w:rsidP="00644F45">
            <w:pPr>
              <w:pStyle w:val="1fffb"/>
              <w:rPr>
                <w:rFonts w:cs="Times New Roman"/>
              </w:rPr>
            </w:pPr>
            <w:r w:rsidRPr="007E25D6">
              <w:rPr>
                <w:rFonts w:cs="Times New Roman"/>
              </w:rPr>
              <w:t>22</w:t>
            </w:r>
          </w:p>
        </w:tc>
      </w:tr>
      <w:tr w:rsidR="00B625EF" w:rsidRPr="007E25D6" w:rsidTr="00644F45">
        <w:trPr>
          <w:cantSplit/>
          <w:trHeight w:val="57"/>
        </w:trPr>
        <w:tc>
          <w:tcPr>
            <w:tcW w:w="212" w:type="pct"/>
            <w:vAlign w:val="center"/>
          </w:tcPr>
          <w:p w:rsidR="00B625EF" w:rsidRPr="007E25D6" w:rsidRDefault="00B625EF" w:rsidP="00644F45">
            <w:pPr>
              <w:pStyle w:val="1fffb"/>
              <w:rPr>
                <w:rFonts w:cs="Times New Roman"/>
              </w:rPr>
            </w:pPr>
          </w:p>
        </w:tc>
        <w:tc>
          <w:tcPr>
            <w:tcW w:w="2648" w:type="pct"/>
            <w:vAlign w:val="center"/>
          </w:tcPr>
          <w:p w:rsidR="00B625EF" w:rsidRPr="007E25D6" w:rsidRDefault="00B625EF" w:rsidP="00644F45">
            <w:pPr>
              <w:pStyle w:val="1fffb"/>
              <w:rPr>
                <w:rFonts w:cs="Times New Roman"/>
              </w:rPr>
            </w:pPr>
            <w:r w:rsidRPr="007E25D6">
              <w:rPr>
                <w:rFonts w:cs="Times New Roman"/>
              </w:rPr>
              <w:t>Расчетная температура наружного воздуха для проектирования отопления</w:t>
            </w:r>
          </w:p>
        </w:tc>
        <w:tc>
          <w:tcPr>
            <w:tcW w:w="581" w:type="pct"/>
            <w:vAlign w:val="center"/>
          </w:tcPr>
          <w:p w:rsidR="00B625EF" w:rsidRPr="007E25D6" w:rsidRDefault="00B625EF" w:rsidP="00644F45">
            <w:pPr>
              <w:pStyle w:val="1fffb"/>
              <w:rPr>
                <w:rFonts w:cs="Times New Roman"/>
              </w:rPr>
            </w:pPr>
            <w:r w:rsidRPr="007E25D6">
              <w:rPr>
                <w:rFonts w:cs="Times New Roman"/>
              </w:rPr>
              <w:t>⁰С</w:t>
            </w:r>
          </w:p>
        </w:tc>
        <w:tc>
          <w:tcPr>
            <w:tcW w:w="808" w:type="pct"/>
            <w:vAlign w:val="center"/>
          </w:tcPr>
          <w:p w:rsidR="00B625EF" w:rsidRPr="007E25D6" w:rsidRDefault="00B625EF" w:rsidP="004A27FB">
            <w:pPr>
              <w:pStyle w:val="1fffb"/>
              <w:rPr>
                <w:rFonts w:cs="Times New Roman"/>
              </w:rPr>
            </w:pPr>
            <w:r w:rsidRPr="007E25D6">
              <w:rPr>
                <w:rFonts w:cs="Times New Roman"/>
              </w:rPr>
              <w:t>-29</w:t>
            </w:r>
          </w:p>
        </w:tc>
        <w:tc>
          <w:tcPr>
            <w:tcW w:w="751" w:type="pct"/>
            <w:vAlign w:val="center"/>
          </w:tcPr>
          <w:p w:rsidR="00B625EF" w:rsidRPr="007E25D6" w:rsidRDefault="00B625EF" w:rsidP="004A27FB">
            <w:pPr>
              <w:pStyle w:val="1fffb"/>
              <w:rPr>
                <w:rFonts w:cs="Times New Roman"/>
              </w:rPr>
            </w:pPr>
            <w:r w:rsidRPr="007E25D6">
              <w:rPr>
                <w:rFonts w:cs="Times New Roman"/>
              </w:rPr>
              <w:t>-29</w:t>
            </w:r>
          </w:p>
        </w:tc>
      </w:tr>
      <w:tr w:rsidR="00B625EF" w:rsidRPr="007E25D6" w:rsidTr="00644F45">
        <w:trPr>
          <w:cantSplit/>
          <w:trHeight w:val="57"/>
        </w:trPr>
        <w:tc>
          <w:tcPr>
            <w:tcW w:w="212" w:type="pct"/>
            <w:vAlign w:val="center"/>
          </w:tcPr>
          <w:p w:rsidR="00B625EF" w:rsidRPr="007E25D6" w:rsidRDefault="00B625EF" w:rsidP="00644F45">
            <w:pPr>
              <w:pStyle w:val="1fffb"/>
              <w:rPr>
                <w:rFonts w:cs="Times New Roman"/>
              </w:rPr>
            </w:pPr>
          </w:p>
        </w:tc>
        <w:tc>
          <w:tcPr>
            <w:tcW w:w="2648" w:type="pct"/>
            <w:vAlign w:val="center"/>
          </w:tcPr>
          <w:p w:rsidR="00B625EF" w:rsidRPr="007E25D6" w:rsidRDefault="00B625EF" w:rsidP="00644F45">
            <w:pPr>
              <w:pStyle w:val="1fffb"/>
              <w:rPr>
                <w:rFonts w:cs="Times New Roman"/>
              </w:rPr>
            </w:pPr>
            <w:r w:rsidRPr="007E25D6">
              <w:rPr>
                <w:rFonts w:cs="Times New Roman"/>
              </w:rPr>
              <w:t>Средняя температура наружного воздуха за отопительный период</w:t>
            </w:r>
          </w:p>
        </w:tc>
        <w:tc>
          <w:tcPr>
            <w:tcW w:w="581" w:type="pct"/>
            <w:vAlign w:val="center"/>
          </w:tcPr>
          <w:p w:rsidR="00B625EF" w:rsidRPr="007E25D6" w:rsidRDefault="00B625EF" w:rsidP="00644F45">
            <w:pPr>
              <w:pStyle w:val="1fffb"/>
              <w:rPr>
                <w:rFonts w:cs="Times New Roman"/>
              </w:rPr>
            </w:pPr>
            <w:r w:rsidRPr="007E25D6">
              <w:rPr>
                <w:rFonts w:cs="Times New Roman"/>
              </w:rPr>
              <w:t>⁰С</w:t>
            </w:r>
          </w:p>
        </w:tc>
        <w:tc>
          <w:tcPr>
            <w:tcW w:w="808" w:type="pct"/>
            <w:vAlign w:val="center"/>
          </w:tcPr>
          <w:p w:rsidR="00B625EF" w:rsidRPr="007E25D6" w:rsidRDefault="00B625EF" w:rsidP="004A27FB">
            <w:pPr>
              <w:pStyle w:val="1fffb"/>
              <w:rPr>
                <w:rFonts w:cs="Times New Roman"/>
              </w:rPr>
            </w:pPr>
            <w:r w:rsidRPr="007E25D6">
              <w:rPr>
                <w:rFonts w:cs="Times New Roman"/>
              </w:rPr>
              <w:t>-9</w:t>
            </w:r>
          </w:p>
        </w:tc>
        <w:tc>
          <w:tcPr>
            <w:tcW w:w="751" w:type="pct"/>
            <w:vAlign w:val="center"/>
          </w:tcPr>
          <w:p w:rsidR="00B625EF" w:rsidRPr="007E25D6" w:rsidRDefault="00B625EF" w:rsidP="004A27FB">
            <w:pPr>
              <w:pStyle w:val="1fffb"/>
              <w:rPr>
                <w:rFonts w:cs="Times New Roman"/>
              </w:rPr>
            </w:pPr>
            <w:r w:rsidRPr="007E25D6">
              <w:rPr>
                <w:rFonts w:cs="Times New Roman"/>
              </w:rPr>
              <w:t>-9</w:t>
            </w:r>
          </w:p>
        </w:tc>
      </w:tr>
    </w:tbl>
    <w:p w:rsidR="00C25060" w:rsidRPr="005751DF" w:rsidRDefault="00C25060">
      <w:pPr>
        <w:pStyle w:val="20"/>
        <w:keepNext w:val="0"/>
        <w:widowControl w:val="0"/>
        <w:numPr>
          <w:ilvl w:val="1"/>
          <w:numId w:val="115"/>
        </w:numPr>
        <w:spacing w:before="240" w:line="240" w:lineRule="auto"/>
        <w:textAlignment w:val="baseline"/>
        <w:rPr>
          <w:rFonts w:cs="Times New Roman"/>
        </w:rPr>
      </w:pPr>
      <w:bookmarkStart w:id="495" w:name="_Toc422400114"/>
      <w:bookmarkStart w:id="496" w:name="_Toc467203441"/>
      <w:bookmarkStart w:id="497" w:name="_Toc519274049"/>
      <w:bookmarkStart w:id="498" w:name="_Toc521411578"/>
      <w:bookmarkStart w:id="499" w:name="_Toc9154865"/>
      <w:bookmarkStart w:id="500" w:name="_Toc84971011"/>
      <w:bookmarkStart w:id="501" w:name="_Toc231910481"/>
      <w:r w:rsidRPr="005751DF">
        <w:rPr>
          <w:rFonts w:cs="Times New Roman"/>
        </w:rPr>
        <w:t>Нормативы потребления тепловой энергии для целей отопления и вентиляции зданий</w:t>
      </w:r>
      <w:bookmarkEnd w:id="495"/>
      <w:bookmarkEnd w:id="496"/>
      <w:bookmarkEnd w:id="497"/>
      <w:bookmarkEnd w:id="498"/>
      <w:bookmarkEnd w:id="499"/>
      <w:bookmarkEnd w:id="500"/>
      <w:bookmarkEnd w:id="501"/>
    </w:p>
    <w:p w:rsidR="00C34C13" w:rsidRPr="007E25D6" w:rsidRDefault="00C25060" w:rsidP="00D263D9">
      <w:pPr>
        <w:pStyle w:val="11ff3"/>
      </w:pPr>
      <w:r w:rsidRPr="007E25D6">
        <w:t>Базовые показатели удельной потребности в тепловой мощности зданий нового строительства на нужды отопления и вентиляции приведены в таблице.</w:t>
      </w:r>
    </w:p>
    <w:p w:rsidR="00C25060" w:rsidRPr="007E25D6" w:rsidRDefault="00D263D9" w:rsidP="00BF7F23">
      <w:pPr>
        <w:pStyle w:val="affffffffff8"/>
        <w:rPr>
          <w:rFonts w:ascii="Times New Roman" w:hAnsi="Times New Roman" w:cs="Times New Roman"/>
          <w:sz w:val="24"/>
          <w:szCs w:val="24"/>
          <w:u w:val="single"/>
        </w:rPr>
      </w:pPr>
      <w:r w:rsidRPr="007E25D6">
        <w:rPr>
          <w:rFonts w:ascii="Times New Roman" w:hAnsi="Times New Roman" w:cs="Times New Roman"/>
          <w:bCs/>
          <w:sz w:val="24"/>
          <w:szCs w:val="24"/>
          <w:u w:val="single"/>
        </w:rPr>
        <w:t>Таблица 2.3</w:t>
      </w:r>
      <w:r w:rsidR="00BF7F23" w:rsidRPr="007E25D6">
        <w:rPr>
          <w:rFonts w:ascii="Times New Roman" w:hAnsi="Times New Roman" w:cs="Times New Roman"/>
          <w:bCs/>
          <w:sz w:val="24"/>
          <w:szCs w:val="24"/>
          <w:u w:val="single"/>
        </w:rPr>
        <w:t>.</w:t>
      </w:r>
      <w:r w:rsidRPr="007E25D6">
        <w:rPr>
          <w:rFonts w:ascii="Times New Roman" w:hAnsi="Times New Roman" w:cs="Times New Roman"/>
          <w:bCs/>
          <w:sz w:val="24"/>
          <w:szCs w:val="24"/>
          <w:u w:val="single"/>
        </w:rPr>
        <w:t>1.1</w:t>
      </w:r>
      <w:r w:rsidRPr="007E25D6">
        <w:rPr>
          <w:rFonts w:ascii="Times New Roman" w:hAnsi="Times New Roman" w:cs="Times New Roman"/>
          <w:sz w:val="24"/>
          <w:szCs w:val="24"/>
          <w:u w:val="single"/>
        </w:rPr>
        <w:t xml:space="preserve"> – </w:t>
      </w:r>
      <w:r w:rsidR="00271A16" w:rsidRPr="007E25D6">
        <w:rPr>
          <w:rFonts w:ascii="Times New Roman" w:hAnsi="Times New Roman" w:cs="Times New Roman"/>
          <w:sz w:val="24"/>
          <w:szCs w:val="24"/>
          <w:u w:val="single"/>
        </w:rPr>
        <w:t>Удельные показатели максимальной тепловой нагрузки на отопление и вентиляцию жилых домов, Вт/</w:t>
      </w:r>
      <w:r w:rsidR="00BB453D" w:rsidRPr="00BB453D">
        <w:rPr>
          <w:rFonts w:ascii="Times New Roman" w:hAnsi="Times New Roman" w:cs="Times New Roman"/>
          <w:sz w:val="24"/>
          <w:szCs w:val="24"/>
          <w:u w:val="single"/>
        </w:rPr>
        <w:t>м</w:t>
      </w:r>
      <w:r w:rsidR="00BB453D" w:rsidRPr="00BB453D">
        <w:rPr>
          <w:rFonts w:ascii="Times New Roman" w:hAnsi="Times New Roman" w:cs="Times New Roman"/>
          <w:sz w:val="24"/>
          <w:szCs w:val="24"/>
          <w:u w:val="single"/>
          <w:vertAlign w:val="superscript"/>
        </w:rPr>
        <w:t>2</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25"/>
        <w:gridCol w:w="569"/>
        <w:gridCol w:w="571"/>
        <w:gridCol w:w="569"/>
        <w:gridCol w:w="569"/>
        <w:gridCol w:w="566"/>
        <w:gridCol w:w="568"/>
        <w:gridCol w:w="568"/>
        <w:gridCol w:w="566"/>
        <w:gridCol w:w="568"/>
        <w:gridCol w:w="515"/>
        <w:gridCol w:w="611"/>
      </w:tblGrid>
      <w:tr w:rsidR="00271A16" w:rsidRPr="007E25D6" w:rsidTr="00271A16">
        <w:trPr>
          <w:trHeight w:val="20"/>
          <w:tblHeader/>
        </w:trPr>
        <w:tc>
          <w:tcPr>
            <w:tcW w:w="1669" w:type="pct"/>
            <w:vMerge w:val="restart"/>
          </w:tcPr>
          <w:p w:rsidR="00271A16" w:rsidRPr="007E25D6" w:rsidRDefault="00271A16" w:rsidP="00D263D9">
            <w:pPr>
              <w:pStyle w:val="1fffb"/>
              <w:rPr>
                <w:rFonts w:cs="Times New Roman"/>
                <w:sz w:val="19"/>
                <w:szCs w:val="19"/>
                <w:lang w:val="ru-RU"/>
              </w:rPr>
            </w:pPr>
          </w:p>
          <w:p w:rsidR="00271A16" w:rsidRPr="007E25D6" w:rsidRDefault="00271A16" w:rsidP="00D263D9">
            <w:pPr>
              <w:pStyle w:val="1fffb"/>
              <w:rPr>
                <w:rFonts w:cs="Times New Roman"/>
                <w:sz w:val="19"/>
                <w:szCs w:val="19"/>
              </w:rPr>
            </w:pPr>
            <w:r w:rsidRPr="007E25D6">
              <w:rPr>
                <w:rFonts w:cs="Times New Roman"/>
                <w:sz w:val="19"/>
                <w:szCs w:val="19"/>
              </w:rPr>
              <w:t>Этажность жилых зданий</w:t>
            </w:r>
          </w:p>
        </w:tc>
        <w:tc>
          <w:tcPr>
            <w:tcW w:w="3331" w:type="pct"/>
            <w:gridSpan w:val="11"/>
          </w:tcPr>
          <w:p w:rsidR="00271A16" w:rsidRPr="007E25D6" w:rsidRDefault="00271A16" w:rsidP="00D263D9">
            <w:pPr>
              <w:pStyle w:val="1fffb"/>
              <w:rPr>
                <w:rFonts w:cs="Times New Roman"/>
                <w:sz w:val="19"/>
                <w:szCs w:val="19"/>
                <w:lang w:val="ru-RU"/>
              </w:rPr>
            </w:pPr>
            <w:r w:rsidRPr="007E25D6">
              <w:rPr>
                <w:rFonts w:cs="Times New Roman"/>
                <w:sz w:val="19"/>
                <w:szCs w:val="19"/>
                <w:lang w:val="ru-RU"/>
              </w:rPr>
              <w:t>Расчетная температура наружного воздуха для проектирования</w:t>
            </w:r>
          </w:p>
          <w:p w:rsidR="00271A16" w:rsidRPr="007E25D6" w:rsidRDefault="00271A16" w:rsidP="00D263D9">
            <w:pPr>
              <w:pStyle w:val="1fffb"/>
              <w:rPr>
                <w:rFonts w:cs="Times New Roman"/>
                <w:sz w:val="19"/>
                <w:szCs w:val="19"/>
              </w:rPr>
            </w:pPr>
            <w:r w:rsidRPr="007E25D6">
              <w:rPr>
                <w:rFonts w:cs="Times New Roman"/>
                <w:sz w:val="19"/>
                <w:szCs w:val="19"/>
              </w:rPr>
              <w:t>отопления, °C</w:t>
            </w:r>
          </w:p>
        </w:tc>
      </w:tr>
      <w:tr w:rsidR="00271A16" w:rsidRPr="007E25D6" w:rsidTr="00271A16">
        <w:trPr>
          <w:trHeight w:val="20"/>
          <w:tblHeader/>
        </w:trPr>
        <w:tc>
          <w:tcPr>
            <w:tcW w:w="1669" w:type="pct"/>
            <w:vMerge/>
            <w:tcBorders>
              <w:top w:val="nil"/>
            </w:tcBorders>
          </w:tcPr>
          <w:p w:rsidR="00271A16" w:rsidRPr="007E25D6" w:rsidRDefault="00271A16" w:rsidP="00D263D9">
            <w:pPr>
              <w:pStyle w:val="1fffb"/>
              <w:rPr>
                <w:rFonts w:cs="Times New Roman"/>
                <w:sz w:val="19"/>
                <w:szCs w:val="19"/>
              </w:rPr>
            </w:pP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-5</w:t>
            </w:r>
          </w:p>
        </w:tc>
        <w:tc>
          <w:tcPr>
            <w:tcW w:w="305" w:type="pct"/>
          </w:tcPr>
          <w:p w:rsidR="00271A16" w:rsidRPr="007E25D6" w:rsidRDefault="00271A16" w:rsidP="00D263D9">
            <w:pPr>
              <w:pStyle w:val="1fffb"/>
              <w:rPr>
                <w:rFonts w:cs="Times New Roman"/>
                <w:sz w:val="19"/>
                <w:szCs w:val="19"/>
              </w:rPr>
            </w:pPr>
            <w:r w:rsidRPr="007E25D6">
              <w:rPr>
                <w:rFonts w:cs="Times New Roman"/>
                <w:sz w:val="19"/>
                <w:szCs w:val="19"/>
              </w:rPr>
              <w:t>-10</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-15</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-20</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-25</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-30</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-35</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-40</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-45</w:t>
            </w:r>
          </w:p>
        </w:tc>
        <w:tc>
          <w:tcPr>
            <w:tcW w:w="275" w:type="pct"/>
          </w:tcPr>
          <w:p w:rsidR="00271A16" w:rsidRPr="007E25D6" w:rsidRDefault="00271A16" w:rsidP="00D263D9">
            <w:pPr>
              <w:pStyle w:val="1fffb"/>
              <w:rPr>
                <w:rFonts w:cs="Times New Roman"/>
                <w:sz w:val="19"/>
                <w:szCs w:val="19"/>
              </w:rPr>
            </w:pPr>
            <w:r w:rsidRPr="007E25D6">
              <w:rPr>
                <w:rFonts w:cs="Times New Roman"/>
                <w:sz w:val="19"/>
                <w:szCs w:val="19"/>
              </w:rPr>
              <w:t>-50</w:t>
            </w:r>
          </w:p>
        </w:tc>
        <w:tc>
          <w:tcPr>
            <w:tcW w:w="327" w:type="pct"/>
          </w:tcPr>
          <w:p w:rsidR="00271A16" w:rsidRPr="007E25D6" w:rsidRDefault="00271A16" w:rsidP="00D263D9">
            <w:pPr>
              <w:pStyle w:val="1fffb"/>
              <w:rPr>
                <w:rFonts w:cs="Times New Roman"/>
                <w:sz w:val="19"/>
                <w:szCs w:val="19"/>
              </w:rPr>
            </w:pPr>
            <w:r w:rsidRPr="007E25D6">
              <w:rPr>
                <w:rFonts w:cs="Times New Roman"/>
                <w:sz w:val="19"/>
                <w:szCs w:val="19"/>
              </w:rPr>
              <w:t>-55</w:t>
            </w:r>
          </w:p>
        </w:tc>
      </w:tr>
      <w:tr w:rsidR="00271A16" w:rsidRPr="007E25D6" w:rsidTr="00271A16">
        <w:trPr>
          <w:trHeight w:val="20"/>
        </w:trPr>
        <w:tc>
          <w:tcPr>
            <w:tcW w:w="5000" w:type="pct"/>
            <w:gridSpan w:val="12"/>
          </w:tcPr>
          <w:p w:rsidR="00271A16" w:rsidRPr="007E25D6" w:rsidRDefault="00271A16" w:rsidP="00D263D9">
            <w:pPr>
              <w:pStyle w:val="1fffb"/>
              <w:rPr>
                <w:rFonts w:cs="Times New Roman"/>
                <w:sz w:val="19"/>
                <w:szCs w:val="19"/>
                <w:lang w:val="ru-RU"/>
              </w:rPr>
            </w:pPr>
            <w:r w:rsidRPr="007E25D6">
              <w:rPr>
                <w:rFonts w:cs="Times New Roman"/>
                <w:sz w:val="19"/>
                <w:szCs w:val="19"/>
                <w:lang w:val="ru-RU"/>
              </w:rPr>
              <w:t>Для зданий строительства до 1995 г.</w:t>
            </w:r>
          </w:p>
        </w:tc>
      </w:tr>
      <w:tr w:rsidR="00271A16" w:rsidRPr="007E25D6" w:rsidTr="00271A16">
        <w:trPr>
          <w:trHeight w:val="20"/>
        </w:trPr>
        <w:tc>
          <w:tcPr>
            <w:tcW w:w="1669" w:type="pct"/>
          </w:tcPr>
          <w:p w:rsidR="00271A16" w:rsidRPr="007E25D6" w:rsidRDefault="00271A16" w:rsidP="00D263D9">
            <w:pPr>
              <w:pStyle w:val="1fffb"/>
              <w:rPr>
                <w:rFonts w:cs="Times New Roman"/>
                <w:sz w:val="19"/>
                <w:szCs w:val="19"/>
              </w:rPr>
            </w:pPr>
            <w:r w:rsidRPr="007E25D6">
              <w:rPr>
                <w:rFonts w:cs="Times New Roman"/>
                <w:sz w:val="19"/>
                <w:szCs w:val="19"/>
              </w:rPr>
              <w:t>1-3-этажные одноквартирные</w:t>
            </w:r>
          </w:p>
          <w:p w:rsidR="00271A16" w:rsidRPr="007E25D6" w:rsidRDefault="00271A16" w:rsidP="00D263D9">
            <w:pPr>
              <w:pStyle w:val="1fffb"/>
              <w:rPr>
                <w:rFonts w:cs="Times New Roman"/>
                <w:sz w:val="19"/>
                <w:szCs w:val="19"/>
              </w:rPr>
            </w:pPr>
            <w:r w:rsidRPr="007E25D6">
              <w:rPr>
                <w:rFonts w:cs="Times New Roman"/>
                <w:sz w:val="19"/>
                <w:szCs w:val="19"/>
              </w:rPr>
              <w:t>отдельностоящие</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146</w:t>
            </w:r>
          </w:p>
        </w:tc>
        <w:tc>
          <w:tcPr>
            <w:tcW w:w="305" w:type="pct"/>
          </w:tcPr>
          <w:p w:rsidR="00271A16" w:rsidRPr="007E25D6" w:rsidRDefault="00271A16" w:rsidP="00D263D9">
            <w:pPr>
              <w:pStyle w:val="1fffb"/>
              <w:rPr>
                <w:rFonts w:cs="Times New Roman"/>
                <w:sz w:val="19"/>
                <w:szCs w:val="19"/>
              </w:rPr>
            </w:pPr>
            <w:r w:rsidRPr="007E25D6">
              <w:rPr>
                <w:rFonts w:cs="Times New Roman"/>
                <w:sz w:val="19"/>
                <w:szCs w:val="19"/>
              </w:rPr>
              <w:t>155</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165</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175</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185</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197</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209</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219</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228</w:t>
            </w:r>
          </w:p>
        </w:tc>
        <w:tc>
          <w:tcPr>
            <w:tcW w:w="275" w:type="pct"/>
          </w:tcPr>
          <w:p w:rsidR="00271A16" w:rsidRPr="007E25D6" w:rsidRDefault="00271A16" w:rsidP="00D263D9">
            <w:pPr>
              <w:pStyle w:val="1fffb"/>
              <w:rPr>
                <w:rFonts w:cs="Times New Roman"/>
                <w:sz w:val="19"/>
                <w:szCs w:val="19"/>
              </w:rPr>
            </w:pPr>
            <w:r w:rsidRPr="007E25D6">
              <w:rPr>
                <w:rFonts w:cs="Times New Roman"/>
                <w:sz w:val="19"/>
                <w:szCs w:val="19"/>
              </w:rPr>
              <w:t>238</w:t>
            </w:r>
          </w:p>
        </w:tc>
        <w:tc>
          <w:tcPr>
            <w:tcW w:w="327" w:type="pct"/>
          </w:tcPr>
          <w:p w:rsidR="00271A16" w:rsidRPr="007E25D6" w:rsidRDefault="00271A16" w:rsidP="00D263D9">
            <w:pPr>
              <w:pStyle w:val="1fffb"/>
              <w:rPr>
                <w:rFonts w:cs="Times New Roman"/>
                <w:sz w:val="19"/>
                <w:szCs w:val="19"/>
              </w:rPr>
            </w:pPr>
            <w:r w:rsidRPr="007E25D6">
              <w:rPr>
                <w:rFonts w:cs="Times New Roman"/>
                <w:sz w:val="19"/>
                <w:szCs w:val="19"/>
              </w:rPr>
              <w:t>248</w:t>
            </w:r>
          </w:p>
        </w:tc>
      </w:tr>
      <w:tr w:rsidR="00271A16" w:rsidRPr="007E25D6" w:rsidTr="00271A16">
        <w:trPr>
          <w:trHeight w:val="20"/>
        </w:trPr>
        <w:tc>
          <w:tcPr>
            <w:tcW w:w="1669" w:type="pct"/>
          </w:tcPr>
          <w:p w:rsidR="00271A16" w:rsidRPr="007E25D6" w:rsidRDefault="00271A16" w:rsidP="00D263D9">
            <w:pPr>
              <w:pStyle w:val="1fffb"/>
              <w:rPr>
                <w:rFonts w:cs="Times New Roman"/>
                <w:sz w:val="19"/>
                <w:szCs w:val="19"/>
              </w:rPr>
            </w:pPr>
            <w:r w:rsidRPr="007E25D6">
              <w:rPr>
                <w:rFonts w:cs="Times New Roman"/>
                <w:sz w:val="19"/>
                <w:szCs w:val="19"/>
              </w:rPr>
              <w:t>2-3-этажные одноквартирные</w:t>
            </w:r>
          </w:p>
          <w:p w:rsidR="00271A16" w:rsidRPr="007E25D6" w:rsidRDefault="00271A16" w:rsidP="00D263D9">
            <w:pPr>
              <w:pStyle w:val="1fffb"/>
              <w:rPr>
                <w:rFonts w:cs="Times New Roman"/>
                <w:sz w:val="19"/>
                <w:szCs w:val="19"/>
              </w:rPr>
            </w:pPr>
            <w:r w:rsidRPr="007E25D6">
              <w:rPr>
                <w:rFonts w:cs="Times New Roman"/>
                <w:sz w:val="19"/>
                <w:szCs w:val="19"/>
              </w:rPr>
              <w:t>отдельностоящие</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108</w:t>
            </w:r>
          </w:p>
        </w:tc>
        <w:tc>
          <w:tcPr>
            <w:tcW w:w="305" w:type="pct"/>
          </w:tcPr>
          <w:p w:rsidR="00271A16" w:rsidRPr="007E25D6" w:rsidRDefault="00271A16" w:rsidP="00D263D9">
            <w:pPr>
              <w:pStyle w:val="1fffb"/>
              <w:rPr>
                <w:rFonts w:cs="Times New Roman"/>
                <w:sz w:val="19"/>
                <w:szCs w:val="19"/>
              </w:rPr>
            </w:pPr>
            <w:r w:rsidRPr="007E25D6">
              <w:rPr>
                <w:rFonts w:cs="Times New Roman"/>
                <w:sz w:val="19"/>
                <w:szCs w:val="19"/>
              </w:rPr>
              <w:t>115</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122</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129</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135</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144</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153</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159</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166</w:t>
            </w:r>
          </w:p>
        </w:tc>
        <w:tc>
          <w:tcPr>
            <w:tcW w:w="275" w:type="pct"/>
          </w:tcPr>
          <w:p w:rsidR="00271A16" w:rsidRPr="007E25D6" w:rsidRDefault="00271A16" w:rsidP="00D263D9">
            <w:pPr>
              <w:pStyle w:val="1fffb"/>
              <w:rPr>
                <w:rFonts w:cs="Times New Roman"/>
                <w:sz w:val="19"/>
                <w:szCs w:val="19"/>
              </w:rPr>
            </w:pPr>
            <w:r w:rsidRPr="007E25D6">
              <w:rPr>
                <w:rFonts w:cs="Times New Roman"/>
                <w:sz w:val="19"/>
                <w:szCs w:val="19"/>
              </w:rPr>
              <w:t>172</w:t>
            </w:r>
          </w:p>
        </w:tc>
        <w:tc>
          <w:tcPr>
            <w:tcW w:w="327" w:type="pct"/>
          </w:tcPr>
          <w:p w:rsidR="00271A16" w:rsidRPr="007E25D6" w:rsidRDefault="00271A16" w:rsidP="00D263D9">
            <w:pPr>
              <w:pStyle w:val="1fffb"/>
              <w:rPr>
                <w:rFonts w:cs="Times New Roman"/>
                <w:sz w:val="19"/>
                <w:szCs w:val="19"/>
              </w:rPr>
            </w:pPr>
            <w:r w:rsidRPr="007E25D6">
              <w:rPr>
                <w:rFonts w:cs="Times New Roman"/>
                <w:sz w:val="19"/>
                <w:szCs w:val="19"/>
              </w:rPr>
              <w:t>180</w:t>
            </w:r>
          </w:p>
        </w:tc>
      </w:tr>
      <w:tr w:rsidR="00271A16" w:rsidRPr="007E25D6" w:rsidTr="00271A16">
        <w:trPr>
          <w:trHeight w:val="20"/>
        </w:trPr>
        <w:tc>
          <w:tcPr>
            <w:tcW w:w="1669" w:type="pct"/>
          </w:tcPr>
          <w:p w:rsidR="00271A16" w:rsidRPr="007E25D6" w:rsidRDefault="00271A16" w:rsidP="00D263D9">
            <w:pPr>
              <w:pStyle w:val="1fffb"/>
              <w:rPr>
                <w:rFonts w:cs="Times New Roman"/>
                <w:sz w:val="19"/>
                <w:szCs w:val="19"/>
              </w:rPr>
            </w:pPr>
            <w:r w:rsidRPr="007E25D6">
              <w:rPr>
                <w:rFonts w:cs="Times New Roman"/>
                <w:sz w:val="19"/>
                <w:szCs w:val="19"/>
              </w:rPr>
              <w:t>4-6-этажные кирпичные</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59</w:t>
            </w:r>
          </w:p>
        </w:tc>
        <w:tc>
          <w:tcPr>
            <w:tcW w:w="305" w:type="pct"/>
          </w:tcPr>
          <w:p w:rsidR="00271A16" w:rsidRPr="007E25D6" w:rsidRDefault="00271A16" w:rsidP="00D263D9">
            <w:pPr>
              <w:pStyle w:val="1fffb"/>
              <w:rPr>
                <w:rFonts w:cs="Times New Roman"/>
                <w:sz w:val="19"/>
                <w:szCs w:val="19"/>
              </w:rPr>
            </w:pPr>
            <w:r w:rsidRPr="007E25D6">
              <w:rPr>
                <w:rFonts w:cs="Times New Roman"/>
                <w:sz w:val="19"/>
                <w:szCs w:val="19"/>
              </w:rPr>
              <w:t>64</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69</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74</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80</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86</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92</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98</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103</w:t>
            </w:r>
          </w:p>
        </w:tc>
        <w:tc>
          <w:tcPr>
            <w:tcW w:w="275" w:type="pct"/>
          </w:tcPr>
          <w:p w:rsidR="00271A16" w:rsidRPr="007E25D6" w:rsidRDefault="00271A16" w:rsidP="00D263D9">
            <w:pPr>
              <w:pStyle w:val="1fffb"/>
              <w:rPr>
                <w:rFonts w:cs="Times New Roman"/>
                <w:sz w:val="19"/>
                <w:szCs w:val="19"/>
              </w:rPr>
            </w:pPr>
            <w:r w:rsidRPr="007E25D6">
              <w:rPr>
                <w:rFonts w:cs="Times New Roman"/>
                <w:sz w:val="19"/>
                <w:szCs w:val="19"/>
              </w:rPr>
              <w:t>108</w:t>
            </w:r>
          </w:p>
        </w:tc>
        <w:tc>
          <w:tcPr>
            <w:tcW w:w="327" w:type="pct"/>
          </w:tcPr>
          <w:p w:rsidR="00271A16" w:rsidRPr="007E25D6" w:rsidRDefault="00271A16" w:rsidP="00D263D9">
            <w:pPr>
              <w:pStyle w:val="1fffb"/>
              <w:rPr>
                <w:rFonts w:cs="Times New Roman"/>
                <w:sz w:val="19"/>
                <w:szCs w:val="19"/>
              </w:rPr>
            </w:pPr>
            <w:r w:rsidRPr="007E25D6">
              <w:rPr>
                <w:rFonts w:cs="Times New Roman"/>
                <w:sz w:val="19"/>
                <w:szCs w:val="19"/>
              </w:rPr>
              <w:t>113</w:t>
            </w:r>
          </w:p>
        </w:tc>
      </w:tr>
      <w:tr w:rsidR="00271A16" w:rsidRPr="007E25D6" w:rsidTr="00271A16">
        <w:trPr>
          <w:trHeight w:val="20"/>
        </w:trPr>
        <w:tc>
          <w:tcPr>
            <w:tcW w:w="1669" w:type="pct"/>
          </w:tcPr>
          <w:p w:rsidR="00271A16" w:rsidRPr="007E25D6" w:rsidRDefault="00271A16" w:rsidP="00D263D9">
            <w:pPr>
              <w:pStyle w:val="1fffb"/>
              <w:rPr>
                <w:rFonts w:cs="Times New Roman"/>
                <w:sz w:val="19"/>
                <w:szCs w:val="19"/>
              </w:rPr>
            </w:pPr>
            <w:r w:rsidRPr="007E25D6">
              <w:rPr>
                <w:rFonts w:cs="Times New Roman"/>
                <w:sz w:val="19"/>
                <w:szCs w:val="19"/>
              </w:rPr>
              <w:t>4-6-этажные панельные</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51</w:t>
            </w:r>
          </w:p>
        </w:tc>
        <w:tc>
          <w:tcPr>
            <w:tcW w:w="305" w:type="pct"/>
          </w:tcPr>
          <w:p w:rsidR="00271A16" w:rsidRPr="007E25D6" w:rsidRDefault="00271A16" w:rsidP="00D263D9">
            <w:pPr>
              <w:pStyle w:val="1fffb"/>
              <w:rPr>
                <w:rFonts w:cs="Times New Roman"/>
                <w:sz w:val="19"/>
                <w:szCs w:val="19"/>
              </w:rPr>
            </w:pPr>
            <w:r w:rsidRPr="007E25D6">
              <w:rPr>
                <w:rFonts w:cs="Times New Roman"/>
                <w:sz w:val="19"/>
                <w:szCs w:val="19"/>
              </w:rPr>
              <w:t>56</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61</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65</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70</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75</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81</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85</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90</w:t>
            </w:r>
          </w:p>
        </w:tc>
        <w:tc>
          <w:tcPr>
            <w:tcW w:w="275" w:type="pct"/>
          </w:tcPr>
          <w:p w:rsidR="00271A16" w:rsidRPr="007E25D6" w:rsidRDefault="00271A16" w:rsidP="00D263D9">
            <w:pPr>
              <w:pStyle w:val="1fffb"/>
              <w:rPr>
                <w:rFonts w:cs="Times New Roman"/>
                <w:sz w:val="19"/>
                <w:szCs w:val="19"/>
              </w:rPr>
            </w:pPr>
            <w:r w:rsidRPr="007E25D6">
              <w:rPr>
                <w:rFonts w:cs="Times New Roman"/>
                <w:sz w:val="19"/>
                <w:szCs w:val="19"/>
              </w:rPr>
              <w:t>95</w:t>
            </w:r>
          </w:p>
        </w:tc>
        <w:tc>
          <w:tcPr>
            <w:tcW w:w="327" w:type="pct"/>
          </w:tcPr>
          <w:p w:rsidR="00271A16" w:rsidRPr="007E25D6" w:rsidRDefault="00271A16" w:rsidP="00D263D9">
            <w:pPr>
              <w:pStyle w:val="1fffb"/>
              <w:rPr>
                <w:rFonts w:cs="Times New Roman"/>
                <w:sz w:val="19"/>
                <w:szCs w:val="19"/>
              </w:rPr>
            </w:pPr>
            <w:r w:rsidRPr="007E25D6">
              <w:rPr>
                <w:rFonts w:cs="Times New Roman"/>
                <w:sz w:val="19"/>
                <w:szCs w:val="19"/>
              </w:rPr>
              <w:t>99</w:t>
            </w:r>
          </w:p>
        </w:tc>
      </w:tr>
      <w:tr w:rsidR="00271A16" w:rsidRPr="007E25D6" w:rsidTr="00271A16">
        <w:trPr>
          <w:trHeight w:val="20"/>
        </w:trPr>
        <w:tc>
          <w:tcPr>
            <w:tcW w:w="1669" w:type="pct"/>
          </w:tcPr>
          <w:p w:rsidR="00271A16" w:rsidRPr="007E25D6" w:rsidRDefault="00271A16" w:rsidP="00D263D9">
            <w:pPr>
              <w:pStyle w:val="1fffb"/>
              <w:rPr>
                <w:rFonts w:cs="Times New Roman"/>
                <w:sz w:val="19"/>
                <w:szCs w:val="19"/>
              </w:rPr>
            </w:pPr>
            <w:r w:rsidRPr="007E25D6">
              <w:rPr>
                <w:rFonts w:cs="Times New Roman"/>
                <w:sz w:val="19"/>
                <w:szCs w:val="19"/>
              </w:rPr>
              <w:t>7-10-этажные кирпичные</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55</w:t>
            </w:r>
          </w:p>
        </w:tc>
        <w:tc>
          <w:tcPr>
            <w:tcW w:w="305" w:type="pct"/>
          </w:tcPr>
          <w:p w:rsidR="00271A16" w:rsidRPr="007E25D6" w:rsidRDefault="00271A16" w:rsidP="00D263D9">
            <w:pPr>
              <w:pStyle w:val="1fffb"/>
              <w:rPr>
                <w:rFonts w:cs="Times New Roman"/>
                <w:sz w:val="19"/>
                <w:szCs w:val="19"/>
              </w:rPr>
            </w:pPr>
            <w:r w:rsidRPr="007E25D6">
              <w:rPr>
                <w:rFonts w:cs="Times New Roman"/>
                <w:sz w:val="19"/>
                <w:szCs w:val="19"/>
              </w:rPr>
              <w:t>60</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65</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70</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75</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81</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87</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92</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97</w:t>
            </w:r>
          </w:p>
        </w:tc>
        <w:tc>
          <w:tcPr>
            <w:tcW w:w="275" w:type="pct"/>
          </w:tcPr>
          <w:p w:rsidR="00271A16" w:rsidRPr="007E25D6" w:rsidRDefault="00271A16" w:rsidP="00D263D9">
            <w:pPr>
              <w:pStyle w:val="1fffb"/>
              <w:rPr>
                <w:rFonts w:cs="Times New Roman"/>
                <w:sz w:val="19"/>
                <w:szCs w:val="19"/>
              </w:rPr>
            </w:pPr>
            <w:r w:rsidRPr="007E25D6">
              <w:rPr>
                <w:rFonts w:cs="Times New Roman"/>
                <w:sz w:val="19"/>
                <w:szCs w:val="19"/>
              </w:rPr>
              <w:t>102</w:t>
            </w:r>
          </w:p>
        </w:tc>
        <w:tc>
          <w:tcPr>
            <w:tcW w:w="327" w:type="pct"/>
          </w:tcPr>
          <w:p w:rsidR="00271A16" w:rsidRPr="007E25D6" w:rsidRDefault="00271A16" w:rsidP="00D263D9">
            <w:pPr>
              <w:pStyle w:val="1fffb"/>
              <w:rPr>
                <w:rFonts w:cs="Times New Roman"/>
                <w:sz w:val="19"/>
                <w:szCs w:val="19"/>
              </w:rPr>
            </w:pPr>
            <w:r w:rsidRPr="007E25D6">
              <w:rPr>
                <w:rFonts w:cs="Times New Roman"/>
                <w:sz w:val="19"/>
                <w:szCs w:val="19"/>
              </w:rPr>
              <w:t>107</w:t>
            </w:r>
          </w:p>
        </w:tc>
      </w:tr>
      <w:tr w:rsidR="00271A16" w:rsidRPr="007E25D6" w:rsidTr="00271A16">
        <w:trPr>
          <w:trHeight w:val="20"/>
        </w:trPr>
        <w:tc>
          <w:tcPr>
            <w:tcW w:w="1669" w:type="pct"/>
          </w:tcPr>
          <w:p w:rsidR="00271A16" w:rsidRPr="007E25D6" w:rsidRDefault="00271A16" w:rsidP="00D263D9">
            <w:pPr>
              <w:pStyle w:val="1fffb"/>
              <w:rPr>
                <w:rFonts w:cs="Times New Roman"/>
                <w:sz w:val="19"/>
                <w:szCs w:val="19"/>
              </w:rPr>
            </w:pPr>
            <w:r w:rsidRPr="007E25D6">
              <w:rPr>
                <w:rFonts w:cs="Times New Roman"/>
                <w:sz w:val="19"/>
                <w:szCs w:val="19"/>
              </w:rPr>
              <w:t>7-10-этажные панельные</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47</w:t>
            </w:r>
          </w:p>
        </w:tc>
        <w:tc>
          <w:tcPr>
            <w:tcW w:w="305" w:type="pct"/>
          </w:tcPr>
          <w:p w:rsidR="00271A16" w:rsidRPr="007E25D6" w:rsidRDefault="00271A16" w:rsidP="00D263D9">
            <w:pPr>
              <w:pStyle w:val="1fffb"/>
              <w:rPr>
                <w:rFonts w:cs="Times New Roman"/>
                <w:sz w:val="19"/>
                <w:szCs w:val="19"/>
              </w:rPr>
            </w:pPr>
            <w:r w:rsidRPr="007E25D6">
              <w:rPr>
                <w:rFonts w:cs="Times New Roman"/>
                <w:sz w:val="19"/>
                <w:szCs w:val="19"/>
              </w:rPr>
              <w:t>52</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56</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60</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65</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70</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75</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80</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84</w:t>
            </w:r>
          </w:p>
        </w:tc>
        <w:tc>
          <w:tcPr>
            <w:tcW w:w="275" w:type="pct"/>
          </w:tcPr>
          <w:p w:rsidR="00271A16" w:rsidRPr="007E25D6" w:rsidRDefault="00271A16" w:rsidP="00D263D9">
            <w:pPr>
              <w:pStyle w:val="1fffb"/>
              <w:rPr>
                <w:rFonts w:cs="Times New Roman"/>
                <w:sz w:val="19"/>
                <w:szCs w:val="19"/>
              </w:rPr>
            </w:pPr>
            <w:r w:rsidRPr="007E25D6">
              <w:rPr>
                <w:rFonts w:cs="Times New Roman"/>
                <w:sz w:val="19"/>
                <w:szCs w:val="19"/>
              </w:rPr>
              <w:t>88</w:t>
            </w:r>
          </w:p>
        </w:tc>
        <w:tc>
          <w:tcPr>
            <w:tcW w:w="327" w:type="pct"/>
          </w:tcPr>
          <w:p w:rsidR="00271A16" w:rsidRPr="007E25D6" w:rsidRDefault="00271A16" w:rsidP="00D263D9">
            <w:pPr>
              <w:pStyle w:val="1fffb"/>
              <w:rPr>
                <w:rFonts w:cs="Times New Roman"/>
                <w:sz w:val="19"/>
                <w:szCs w:val="19"/>
              </w:rPr>
            </w:pPr>
            <w:r w:rsidRPr="007E25D6">
              <w:rPr>
                <w:rFonts w:cs="Times New Roman"/>
                <w:sz w:val="19"/>
                <w:szCs w:val="19"/>
              </w:rPr>
              <w:t>93</w:t>
            </w:r>
          </w:p>
        </w:tc>
      </w:tr>
      <w:tr w:rsidR="00271A16" w:rsidRPr="007E25D6" w:rsidTr="00271A16">
        <w:trPr>
          <w:trHeight w:val="20"/>
        </w:trPr>
        <w:tc>
          <w:tcPr>
            <w:tcW w:w="1669" w:type="pct"/>
          </w:tcPr>
          <w:p w:rsidR="00271A16" w:rsidRPr="007E25D6" w:rsidRDefault="00271A16" w:rsidP="00D263D9">
            <w:pPr>
              <w:pStyle w:val="1fffb"/>
              <w:rPr>
                <w:rFonts w:cs="Times New Roman"/>
                <w:sz w:val="19"/>
                <w:szCs w:val="19"/>
              </w:rPr>
            </w:pPr>
            <w:r w:rsidRPr="007E25D6">
              <w:rPr>
                <w:rFonts w:cs="Times New Roman"/>
                <w:sz w:val="19"/>
                <w:szCs w:val="19"/>
              </w:rPr>
              <w:t>Более 10 этажей</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61</w:t>
            </w:r>
          </w:p>
        </w:tc>
        <w:tc>
          <w:tcPr>
            <w:tcW w:w="305" w:type="pct"/>
          </w:tcPr>
          <w:p w:rsidR="00271A16" w:rsidRPr="007E25D6" w:rsidRDefault="00271A16" w:rsidP="00D263D9">
            <w:pPr>
              <w:pStyle w:val="1fffb"/>
              <w:rPr>
                <w:rFonts w:cs="Times New Roman"/>
                <w:sz w:val="19"/>
                <w:szCs w:val="19"/>
              </w:rPr>
            </w:pPr>
            <w:r w:rsidRPr="007E25D6">
              <w:rPr>
                <w:rFonts w:cs="Times New Roman"/>
                <w:sz w:val="19"/>
                <w:szCs w:val="19"/>
              </w:rPr>
              <w:t>67</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73</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79</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85</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92</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99</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105</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111</w:t>
            </w:r>
          </w:p>
        </w:tc>
        <w:tc>
          <w:tcPr>
            <w:tcW w:w="275" w:type="pct"/>
          </w:tcPr>
          <w:p w:rsidR="00271A16" w:rsidRPr="007E25D6" w:rsidRDefault="00271A16" w:rsidP="00D263D9">
            <w:pPr>
              <w:pStyle w:val="1fffb"/>
              <w:rPr>
                <w:rFonts w:cs="Times New Roman"/>
                <w:sz w:val="19"/>
                <w:szCs w:val="19"/>
              </w:rPr>
            </w:pPr>
            <w:r w:rsidRPr="007E25D6">
              <w:rPr>
                <w:rFonts w:cs="Times New Roman"/>
                <w:sz w:val="19"/>
                <w:szCs w:val="19"/>
              </w:rPr>
              <w:t>117</w:t>
            </w:r>
          </w:p>
        </w:tc>
        <w:tc>
          <w:tcPr>
            <w:tcW w:w="327" w:type="pct"/>
          </w:tcPr>
          <w:p w:rsidR="00271A16" w:rsidRPr="007E25D6" w:rsidRDefault="00271A16" w:rsidP="00D263D9">
            <w:pPr>
              <w:pStyle w:val="1fffb"/>
              <w:rPr>
                <w:rFonts w:cs="Times New Roman"/>
                <w:sz w:val="19"/>
                <w:szCs w:val="19"/>
              </w:rPr>
            </w:pPr>
            <w:r w:rsidRPr="007E25D6">
              <w:rPr>
                <w:rFonts w:cs="Times New Roman"/>
                <w:sz w:val="19"/>
                <w:szCs w:val="19"/>
              </w:rPr>
              <w:t>123</w:t>
            </w:r>
          </w:p>
        </w:tc>
      </w:tr>
      <w:tr w:rsidR="00271A16" w:rsidRPr="007E25D6" w:rsidTr="00271A16">
        <w:trPr>
          <w:trHeight w:val="20"/>
        </w:trPr>
        <w:tc>
          <w:tcPr>
            <w:tcW w:w="5000" w:type="pct"/>
            <w:gridSpan w:val="12"/>
          </w:tcPr>
          <w:p w:rsidR="00271A16" w:rsidRPr="007E25D6" w:rsidRDefault="00271A16" w:rsidP="00D263D9">
            <w:pPr>
              <w:pStyle w:val="1fffb"/>
              <w:rPr>
                <w:rFonts w:cs="Times New Roman"/>
                <w:sz w:val="19"/>
                <w:szCs w:val="19"/>
                <w:lang w:val="ru-RU"/>
              </w:rPr>
            </w:pPr>
            <w:r w:rsidRPr="007E25D6">
              <w:rPr>
                <w:rFonts w:cs="Times New Roman"/>
                <w:sz w:val="19"/>
                <w:szCs w:val="19"/>
                <w:lang w:val="ru-RU"/>
              </w:rPr>
              <w:t>Для зданий строительства после 2000 г.</w:t>
            </w:r>
          </w:p>
        </w:tc>
      </w:tr>
      <w:tr w:rsidR="00271A16" w:rsidRPr="007E25D6" w:rsidTr="00271A16">
        <w:trPr>
          <w:trHeight w:val="20"/>
        </w:trPr>
        <w:tc>
          <w:tcPr>
            <w:tcW w:w="1669" w:type="pct"/>
          </w:tcPr>
          <w:p w:rsidR="00271A16" w:rsidRPr="007E25D6" w:rsidRDefault="00271A16" w:rsidP="00D263D9">
            <w:pPr>
              <w:pStyle w:val="1fffb"/>
              <w:rPr>
                <w:rFonts w:cs="Times New Roman"/>
                <w:sz w:val="19"/>
                <w:szCs w:val="19"/>
              </w:rPr>
            </w:pPr>
            <w:r w:rsidRPr="007E25D6">
              <w:rPr>
                <w:rFonts w:cs="Times New Roman"/>
                <w:sz w:val="19"/>
                <w:szCs w:val="19"/>
              </w:rPr>
              <w:t>1-3-этажные одноквартирные</w:t>
            </w:r>
          </w:p>
          <w:p w:rsidR="00271A16" w:rsidRPr="007E25D6" w:rsidRDefault="00271A16" w:rsidP="00D263D9">
            <w:pPr>
              <w:pStyle w:val="1fffb"/>
              <w:rPr>
                <w:rFonts w:cs="Times New Roman"/>
                <w:sz w:val="19"/>
                <w:szCs w:val="19"/>
              </w:rPr>
            </w:pPr>
            <w:r w:rsidRPr="007E25D6">
              <w:rPr>
                <w:rFonts w:cs="Times New Roman"/>
                <w:sz w:val="19"/>
                <w:szCs w:val="19"/>
              </w:rPr>
              <w:t>отдельностоящие</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76</w:t>
            </w:r>
          </w:p>
        </w:tc>
        <w:tc>
          <w:tcPr>
            <w:tcW w:w="305" w:type="pct"/>
          </w:tcPr>
          <w:p w:rsidR="00271A16" w:rsidRPr="007E25D6" w:rsidRDefault="00271A16" w:rsidP="00D263D9">
            <w:pPr>
              <w:pStyle w:val="1fffb"/>
              <w:rPr>
                <w:rFonts w:cs="Times New Roman"/>
                <w:sz w:val="19"/>
                <w:szCs w:val="19"/>
              </w:rPr>
            </w:pPr>
            <w:r w:rsidRPr="007E25D6">
              <w:rPr>
                <w:rFonts w:cs="Times New Roman"/>
                <w:sz w:val="19"/>
                <w:szCs w:val="19"/>
              </w:rPr>
              <w:t>76</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77</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81</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85</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90</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96</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102</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105</w:t>
            </w:r>
          </w:p>
        </w:tc>
        <w:tc>
          <w:tcPr>
            <w:tcW w:w="275" w:type="pct"/>
          </w:tcPr>
          <w:p w:rsidR="00271A16" w:rsidRPr="007E25D6" w:rsidRDefault="00271A16" w:rsidP="00D263D9">
            <w:pPr>
              <w:pStyle w:val="1fffb"/>
              <w:rPr>
                <w:rFonts w:cs="Times New Roman"/>
                <w:sz w:val="19"/>
                <w:szCs w:val="19"/>
              </w:rPr>
            </w:pPr>
            <w:r w:rsidRPr="007E25D6">
              <w:rPr>
                <w:rFonts w:cs="Times New Roman"/>
                <w:sz w:val="19"/>
                <w:szCs w:val="19"/>
              </w:rPr>
              <w:t>107</w:t>
            </w:r>
          </w:p>
        </w:tc>
        <w:tc>
          <w:tcPr>
            <w:tcW w:w="327" w:type="pct"/>
          </w:tcPr>
          <w:p w:rsidR="00271A16" w:rsidRPr="007E25D6" w:rsidRDefault="00271A16" w:rsidP="00D263D9">
            <w:pPr>
              <w:pStyle w:val="1fffb"/>
              <w:rPr>
                <w:rFonts w:cs="Times New Roman"/>
                <w:sz w:val="19"/>
                <w:szCs w:val="19"/>
              </w:rPr>
            </w:pPr>
            <w:r w:rsidRPr="007E25D6">
              <w:rPr>
                <w:rFonts w:cs="Times New Roman"/>
                <w:sz w:val="19"/>
                <w:szCs w:val="19"/>
              </w:rPr>
              <w:t>109</w:t>
            </w:r>
          </w:p>
        </w:tc>
      </w:tr>
      <w:tr w:rsidR="00271A16" w:rsidRPr="007E25D6" w:rsidTr="00271A16">
        <w:trPr>
          <w:trHeight w:val="20"/>
        </w:trPr>
        <w:tc>
          <w:tcPr>
            <w:tcW w:w="1669" w:type="pct"/>
          </w:tcPr>
          <w:p w:rsidR="00271A16" w:rsidRPr="007E25D6" w:rsidRDefault="00271A16" w:rsidP="00D263D9">
            <w:pPr>
              <w:pStyle w:val="1fffb"/>
              <w:rPr>
                <w:rFonts w:cs="Times New Roman"/>
                <w:sz w:val="19"/>
                <w:szCs w:val="19"/>
              </w:rPr>
            </w:pPr>
            <w:r w:rsidRPr="007E25D6">
              <w:rPr>
                <w:rFonts w:cs="Times New Roman"/>
                <w:sz w:val="19"/>
                <w:szCs w:val="19"/>
              </w:rPr>
              <w:t>2-3-этажные одноквартирные</w:t>
            </w:r>
          </w:p>
          <w:p w:rsidR="00271A16" w:rsidRPr="007E25D6" w:rsidRDefault="00271A16" w:rsidP="00D263D9">
            <w:pPr>
              <w:pStyle w:val="1fffb"/>
              <w:rPr>
                <w:rFonts w:cs="Times New Roman"/>
                <w:sz w:val="19"/>
                <w:szCs w:val="19"/>
              </w:rPr>
            </w:pPr>
            <w:r w:rsidRPr="007E25D6">
              <w:rPr>
                <w:rFonts w:cs="Times New Roman"/>
                <w:sz w:val="19"/>
                <w:szCs w:val="19"/>
              </w:rPr>
              <w:lastRenderedPageBreak/>
              <w:t>отдельностоящие</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lastRenderedPageBreak/>
              <w:t>57</w:t>
            </w:r>
          </w:p>
        </w:tc>
        <w:tc>
          <w:tcPr>
            <w:tcW w:w="305" w:type="pct"/>
          </w:tcPr>
          <w:p w:rsidR="00271A16" w:rsidRPr="007E25D6" w:rsidRDefault="00271A16" w:rsidP="00D263D9">
            <w:pPr>
              <w:pStyle w:val="1fffb"/>
              <w:rPr>
                <w:rFonts w:cs="Times New Roman"/>
                <w:sz w:val="19"/>
                <w:szCs w:val="19"/>
              </w:rPr>
            </w:pPr>
            <w:r w:rsidRPr="007E25D6">
              <w:rPr>
                <w:rFonts w:cs="Times New Roman"/>
                <w:sz w:val="19"/>
                <w:szCs w:val="19"/>
              </w:rPr>
              <w:t>57</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57</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60</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65</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70</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75</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80</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85</w:t>
            </w:r>
          </w:p>
        </w:tc>
        <w:tc>
          <w:tcPr>
            <w:tcW w:w="275" w:type="pct"/>
          </w:tcPr>
          <w:p w:rsidR="00271A16" w:rsidRPr="007E25D6" w:rsidRDefault="00271A16" w:rsidP="00D263D9">
            <w:pPr>
              <w:pStyle w:val="1fffb"/>
              <w:rPr>
                <w:rFonts w:cs="Times New Roman"/>
                <w:sz w:val="19"/>
                <w:szCs w:val="19"/>
              </w:rPr>
            </w:pPr>
            <w:r w:rsidRPr="007E25D6">
              <w:rPr>
                <w:rFonts w:cs="Times New Roman"/>
                <w:sz w:val="19"/>
                <w:szCs w:val="19"/>
              </w:rPr>
              <w:t>88</w:t>
            </w:r>
          </w:p>
        </w:tc>
        <w:tc>
          <w:tcPr>
            <w:tcW w:w="327" w:type="pct"/>
          </w:tcPr>
          <w:p w:rsidR="00271A16" w:rsidRPr="007E25D6" w:rsidRDefault="00271A16" w:rsidP="00D263D9">
            <w:pPr>
              <w:pStyle w:val="1fffb"/>
              <w:rPr>
                <w:rFonts w:cs="Times New Roman"/>
                <w:sz w:val="19"/>
                <w:szCs w:val="19"/>
              </w:rPr>
            </w:pPr>
            <w:r w:rsidRPr="007E25D6">
              <w:rPr>
                <w:rFonts w:cs="Times New Roman"/>
                <w:sz w:val="19"/>
                <w:szCs w:val="19"/>
              </w:rPr>
              <w:t>90</w:t>
            </w:r>
          </w:p>
        </w:tc>
      </w:tr>
      <w:tr w:rsidR="00271A16" w:rsidRPr="007E25D6" w:rsidTr="00271A16">
        <w:trPr>
          <w:trHeight w:val="20"/>
        </w:trPr>
        <w:tc>
          <w:tcPr>
            <w:tcW w:w="1669" w:type="pct"/>
          </w:tcPr>
          <w:p w:rsidR="00271A16" w:rsidRPr="007E25D6" w:rsidRDefault="00271A16" w:rsidP="00D263D9">
            <w:pPr>
              <w:pStyle w:val="1fffb"/>
              <w:rPr>
                <w:rFonts w:cs="Times New Roman"/>
                <w:sz w:val="19"/>
                <w:szCs w:val="19"/>
              </w:rPr>
            </w:pPr>
            <w:r w:rsidRPr="007E25D6">
              <w:rPr>
                <w:rFonts w:cs="Times New Roman"/>
                <w:sz w:val="19"/>
                <w:szCs w:val="19"/>
              </w:rPr>
              <w:lastRenderedPageBreak/>
              <w:t>4-6-этажные</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45</w:t>
            </w:r>
          </w:p>
        </w:tc>
        <w:tc>
          <w:tcPr>
            <w:tcW w:w="305" w:type="pct"/>
          </w:tcPr>
          <w:p w:rsidR="00271A16" w:rsidRPr="007E25D6" w:rsidRDefault="00271A16" w:rsidP="00D263D9">
            <w:pPr>
              <w:pStyle w:val="1fffb"/>
              <w:rPr>
                <w:rFonts w:cs="Times New Roman"/>
                <w:sz w:val="19"/>
                <w:szCs w:val="19"/>
              </w:rPr>
            </w:pPr>
            <w:r w:rsidRPr="007E25D6">
              <w:rPr>
                <w:rFonts w:cs="Times New Roman"/>
                <w:sz w:val="19"/>
                <w:szCs w:val="19"/>
              </w:rPr>
              <w:t>45</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46</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50</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55</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61</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67</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72</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76</w:t>
            </w:r>
          </w:p>
        </w:tc>
        <w:tc>
          <w:tcPr>
            <w:tcW w:w="275" w:type="pct"/>
          </w:tcPr>
          <w:p w:rsidR="00271A16" w:rsidRPr="007E25D6" w:rsidRDefault="00271A16" w:rsidP="00D263D9">
            <w:pPr>
              <w:pStyle w:val="1fffb"/>
              <w:rPr>
                <w:rFonts w:cs="Times New Roman"/>
                <w:sz w:val="19"/>
                <w:szCs w:val="19"/>
              </w:rPr>
            </w:pPr>
            <w:r w:rsidRPr="007E25D6">
              <w:rPr>
                <w:rFonts w:cs="Times New Roman"/>
                <w:sz w:val="19"/>
                <w:szCs w:val="19"/>
              </w:rPr>
              <w:t>80</w:t>
            </w:r>
          </w:p>
        </w:tc>
        <w:tc>
          <w:tcPr>
            <w:tcW w:w="327" w:type="pct"/>
          </w:tcPr>
          <w:p w:rsidR="00271A16" w:rsidRPr="007E25D6" w:rsidRDefault="00271A16" w:rsidP="00D263D9">
            <w:pPr>
              <w:pStyle w:val="1fffb"/>
              <w:rPr>
                <w:rFonts w:cs="Times New Roman"/>
                <w:sz w:val="19"/>
                <w:szCs w:val="19"/>
              </w:rPr>
            </w:pPr>
            <w:r w:rsidRPr="007E25D6">
              <w:rPr>
                <w:rFonts w:cs="Times New Roman"/>
                <w:sz w:val="19"/>
                <w:szCs w:val="19"/>
              </w:rPr>
              <w:t>84</w:t>
            </w:r>
          </w:p>
        </w:tc>
      </w:tr>
      <w:tr w:rsidR="00271A16" w:rsidRPr="007E25D6" w:rsidTr="00271A16">
        <w:trPr>
          <w:trHeight w:val="20"/>
        </w:trPr>
        <w:tc>
          <w:tcPr>
            <w:tcW w:w="1669" w:type="pct"/>
          </w:tcPr>
          <w:p w:rsidR="00271A16" w:rsidRPr="007E25D6" w:rsidRDefault="00271A16" w:rsidP="00D263D9">
            <w:pPr>
              <w:pStyle w:val="1fffb"/>
              <w:rPr>
                <w:rFonts w:cs="Times New Roman"/>
                <w:sz w:val="19"/>
                <w:szCs w:val="19"/>
              </w:rPr>
            </w:pPr>
            <w:r w:rsidRPr="007E25D6">
              <w:rPr>
                <w:rFonts w:cs="Times New Roman"/>
                <w:sz w:val="19"/>
                <w:szCs w:val="19"/>
              </w:rPr>
              <w:t>7-10-этажные</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41</w:t>
            </w:r>
          </w:p>
        </w:tc>
        <w:tc>
          <w:tcPr>
            <w:tcW w:w="305" w:type="pct"/>
          </w:tcPr>
          <w:p w:rsidR="00271A16" w:rsidRPr="007E25D6" w:rsidRDefault="00271A16" w:rsidP="00D263D9">
            <w:pPr>
              <w:pStyle w:val="1fffb"/>
              <w:rPr>
                <w:rFonts w:cs="Times New Roman"/>
                <w:sz w:val="19"/>
                <w:szCs w:val="19"/>
              </w:rPr>
            </w:pPr>
            <w:r w:rsidRPr="007E25D6">
              <w:rPr>
                <w:rFonts w:cs="Times New Roman"/>
                <w:sz w:val="19"/>
                <w:szCs w:val="19"/>
              </w:rPr>
              <w:t>41</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42</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46</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50</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55</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60</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65</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69</w:t>
            </w:r>
          </w:p>
        </w:tc>
        <w:tc>
          <w:tcPr>
            <w:tcW w:w="275" w:type="pct"/>
          </w:tcPr>
          <w:p w:rsidR="00271A16" w:rsidRPr="007E25D6" w:rsidRDefault="00271A16" w:rsidP="00D263D9">
            <w:pPr>
              <w:pStyle w:val="1fffb"/>
              <w:rPr>
                <w:rFonts w:cs="Times New Roman"/>
                <w:sz w:val="19"/>
                <w:szCs w:val="19"/>
              </w:rPr>
            </w:pPr>
            <w:r w:rsidRPr="007E25D6">
              <w:rPr>
                <w:rFonts w:cs="Times New Roman"/>
                <w:sz w:val="19"/>
                <w:szCs w:val="19"/>
              </w:rPr>
              <w:t>73</w:t>
            </w:r>
          </w:p>
        </w:tc>
        <w:tc>
          <w:tcPr>
            <w:tcW w:w="327" w:type="pct"/>
          </w:tcPr>
          <w:p w:rsidR="00271A16" w:rsidRPr="007E25D6" w:rsidRDefault="00271A16" w:rsidP="00D263D9">
            <w:pPr>
              <w:pStyle w:val="1fffb"/>
              <w:rPr>
                <w:rFonts w:cs="Times New Roman"/>
                <w:sz w:val="19"/>
                <w:szCs w:val="19"/>
              </w:rPr>
            </w:pPr>
            <w:r w:rsidRPr="007E25D6">
              <w:rPr>
                <w:rFonts w:cs="Times New Roman"/>
                <w:sz w:val="19"/>
                <w:szCs w:val="19"/>
              </w:rPr>
              <w:t>76</w:t>
            </w:r>
          </w:p>
        </w:tc>
      </w:tr>
      <w:tr w:rsidR="00271A16" w:rsidRPr="007E25D6" w:rsidTr="00271A16">
        <w:trPr>
          <w:trHeight w:val="20"/>
        </w:trPr>
        <w:tc>
          <w:tcPr>
            <w:tcW w:w="1669" w:type="pct"/>
          </w:tcPr>
          <w:p w:rsidR="00271A16" w:rsidRPr="007E25D6" w:rsidRDefault="00271A16" w:rsidP="00D263D9">
            <w:pPr>
              <w:pStyle w:val="1fffb"/>
              <w:rPr>
                <w:rFonts w:cs="Times New Roman"/>
                <w:sz w:val="19"/>
                <w:szCs w:val="19"/>
              </w:rPr>
            </w:pPr>
            <w:r w:rsidRPr="007E25D6">
              <w:rPr>
                <w:rFonts w:cs="Times New Roman"/>
                <w:sz w:val="19"/>
                <w:szCs w:val="19"/>
              </w:rPr>
              <w:t>11-14-этажные</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37</w:t>
            </w:r>
          </w:p>
        </w:tc>
        <w:tc>
          <w:tcPr>
            <w:tcW w:w="305" w:type="pct"/>
          </w:tcPr>
          <w:p w:rsidR="00271A16" w:rsidRPr="007E25D6" w:rsidRDefault="00271A16" w:rsidP="00D263D9">
            <w:pPr>
              <w:pStyle w:val="1fffb"/>
              <w:rPr>
                <w:rFonts w:cs="Times New Roman"/>
                <w:sz w:val="19"/>
                <w:szCs w:val="19"/>
              </w:rPr>
            </w:pPr>
            <w:r w:rsidRPr="007E25D6">
              <w:rPr>
                <w:rFonts w:cs="Times New Roman"/>
                <w:sz w:val="19"/>
                <w:szCs w:val="19"/>
              </w:rPr>
              <w:t>37</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38</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41</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45</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50</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54</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58</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62</w:t>
            </w:r>
          </w:p>
        </w:tc>
        <w:tc>
          <w:tcPr>
            <w:tcW w:w="275" w:type="pct"/>
          </w:tcPr>
          <w:p w:rsidR="00271A16" w:rsidRPr="007E25D6" w:rsidRDefault="00271A16" w:rsidP="00D263D9">
            <w:pPr>
              <w:pStyle w:val="1fffb"/>
              <w:rPr>
                <w:rFonts w:cs="Times New Roman"/>
                <w:sz w:val="19"/>
                <w:szCs w:val="19"/>
              </w:rPr>
            </w:pPr>
            <w:r w:rsidRPr="007E25D6">
              <w:rPr>
                <w:rFonts w:cs="Times New Roman"/>
                <w:sz w:val="19"/>
                <w:szCs w:val="19"/>
              </w:rPr>
              <w:t>65</w:t>
            </w:r>
          </w:p>
        </w:tc>
        <w:tc>
          <w:tcPr>
            <w:tcW w:w="327" w:type="pct"/>
          </w:tcPr>
          <w:p w:rsidR="00271A16" w:rsidRPr="007E25D6" w:rsidRDefault="00271A16" w:rsidP="00D263D9">
            <w:pPr>
              <w:pStyle w:val="1fffb"/>
              <w:rPr>
                <w:rFonts w:cs="Times New Roman"/>
                <w:sz w:val="19"/>
                <w:szCs w:val="19"/>
              </w:rPr>
            </w:pPr>
            <w:r w:rsidRPr="007E25D6">
              <w:rPr>
                <w:rFonts w:cs="Times New Roman"/>
                <w:sz w:val="19"/>
                <w:szCs w:val="19"/>
              </w:rPr>
              <w:t>68</w:t>
            </w:r>
          </w:p>
        </w:tc>
      </w:tr>
      <w:tr w:rsidR="00271A16" w:rsidRPr="007E25D6" w:rsidTr="00271A16">
        <w:trPr>
          <w:trHeight w:val="20"/>
        </w:trPr>
        <w:tc>
          <w:tcPr>
            <w:tcW w:w="1669" w:type="pct"/>
          </w:tcPr>
          <w:p w:rsidR="00271A16" w:rsidRPr="007E25D6" w:rsidRDefault="00271A16" w:rsidP="00D263D9">
            <w:pPr>
              <w:pStyle w:val="1fffb"/>
              <w:rPr>
                <w:rFonts w:cs="Times New Roman"/>
                <w:sz w:val="19"/>
                <w:szCs w:val="19"/>
              </w:rPr>
            </w:pPr>
            <w:r w:rsidRPr="007E25D6">
              <w:rPr>
                <w:rFonts w:cs="Times New Roman"/>
                <w:sz w:val="19"/>
                <w:szCs w:val="19"/>
              </w:rPr>
              <w:t>Более 15 этажей</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33</w:t>
            </w:r>
          </w:p>
        </w:tc>
        <w:tc>
          <w:tcPr>
            <w:tcW w:w="305" w:type="pct"/>
          </w:tcPr>
          <w:p w:rsidR="00271A16" w:rsidRPr="007E25D6" w:rsidRDefault="00271A16" w:rsidP="00D263D9">
            <w:pPr>
              <w:pStyle w:val="1fffb"/>
              <w:rPr>
                <w:rFonts w:cs="Times New Roman"/>
                <w:sz w:val="19"/>
                <w:szCs w:val="19"/>
              </w:rPr>
            </w:pPr>
            <w:r w:rsidRPr="007E25D6">
              <w:rPr>
                <w:rFonts w:cs="Times New Roman"/>
                <w:sz w:val="19"/>
                <w:szCs w:val="19"/>
              </w:rPr>
              <w:t>33</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34</w:t>
            </w:r>
          </w:p>
        </w:tc>
        <w:tc>
          <w:tcPr>
            <w:tcW w:w="304" w:type="pct"/>
          </w:tcPr>
          <w:p w:rsidR="00271A16" w:rsidRPr="007E25D6" w:rsidRDefault="00271A16" w:rsidP="00D263D9">
            <w:pPr>
              <w:pStyle w:val="1fffb"/>
              <w:rPr>
                <w:rFonts w:cs="Times New Roman"/>
                <w:sz w:val="19"/>
                <w:szCs w:val="19"/>
              </w:rPr>
            </w:pPr>
            <w:r w:rsidRPr="007E25D6">
              <w:rPr>
                <w:rFonts w:cs="Times New Roman"/>
                <w:sz w:val="19"/>
                <w:szCs w:val="19"/>
              </w:rPr>
              <w:t>37</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40</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44</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48</w:t>
            </w:r>
          </w:p>
        </w:tc>
        <w:tc>
          <w:tcPr>
            <w:tcW w:w="302" w:type="pct"/>
          </w:tcPr>
          <w:p w:rsidR="00271A16" w:rsidRPr="007E25D6" w:rsidRDefault="00271A16" w:rsidP="00D263D9">
            <w:pPr>
              <w:pStyle w:val="1fffb"/>
              <w:rPr>
                <w:rFonts w:cs="Times New Roman"/>
                <w:sz w:val="19"/>
                <w:szCs w:val="19"/>
              </w:rPr>
            </w:pPr>
            <w:r w:rsidRPr="007E25D6">
              <w:rPr>
                <w:rFonts w:cs="Times New Roman"/>
                <w:sz w:val="19"/>
                <w:szCs w:val="19"/>
              </w:rPr>
              <w:t>52</w:t>
            </w:r>
          </w:p>
        </w:tc>
        <w:tc>
          <w:tcPr>
            <w:tcW w:w="303" w:type="pct"/>
          </w:tcPr>
          <w:p w:rsidR="00271A16" w:rsidRPr="007E25D6" w:rsidRDefault="00271A16" w:rsidP="00D263D9">
            <w:pPr>
              <w:pStyle w:val="1fffb"/>
              <w:rPr>
                <w:rFonts w:cs="Times New Roman"/>
                <w:sz w:val="19"/>
                <w:szCs w:val="19"/>
              </w:rPr>
            </w:pPr>
            <w:r w:rsidRPr="007E25D6">
              <w:rPr>
                <w:rFonts w:cs="Times New Roman"/>
                <w:sz w:val="19"/>
                <w:szCs w:val="19"/>
              </w:rPr>
              <w:t>55</w:t>
            </w:r>
          </w:p>
        </w:tc>
        <w:tc>
          <w:tcPr>
            <w:tcW w:w="275" w:type="pct"/>
          </w:tcPr>
          <w:p w:rsidR="00271A16" w:rsidRPr="007E25D6" w:rsidRDefault="00271A16" w:rsidP="00D263D9">
            <w:pPr>
              <w:pStyle w:val="1fffb"/>
              <w:rPr>
                <w:rFonts w:cs="Times New Roman"/>
                <w:sz w:val="19"/>
                <w:szCs w:val="19"/>
              </w:rPr>
            </w:pPr>
            <w:r w:rsidRPr="007E25D6">
              <w:rPr>
                <w:rFonts w:cs="Times New Roman"/>
                <w:sz w:val="19"/>
                <w:szCs w:val="19"/>
              </w:rPr>
              <w:t>58</w:t>
            </w:r>
          </w:p>
        </w:tc>
        <w:tc>
          <w:tcPr>
            <w:tcW w:w="327" w:type="pct"/>
          </w:tcPr>
          <w:p w:rsidR="00271A16" w:rsidRPr="007E25D6" w:rsidRDefault="00271A16" w:rsidP="00D263D9">
            <w:pPr>
              <w:pStyle w:val="1fffb"/>
              <w:rPr>
                <w:rFonts w:cs="Times New Roman"/>
                <w:sz w:val="19"/>
                <w:szCs w:val="19"/>
              </w:rPr>
            </w:pPr>
            <w:r w:rsidRPr="007E25D6">
              <w:rPr>
                <w:rFonts w:cs="Times New Roman"/>
                <w:sz w:val="19"/>
                <w:szCs w:val="19"/>
              </w:rPr>
              <w:t>61</w:t>
            </w:r>
          </w:p>
        </w:tc>
      </w:tr>
      <w:tr w:rsidR="00271A16" w:rsidRPr="007E25D6" w:rsidTr="00271A16">
        <w:trPr>
          <w:trHeight w:val="20"/>
        </w:trPr>
        <w:tc>
          <w:tcPr>
            <w:tcW w:w="5000" w:type="pct"/>
            <w:gridSpan w:val="12"/>
          </w:tcPr>
          <w:p w:rsidR="00271A16" w:rsidRPr="007E25D6" w:rsidRDefault="00271A16" w:rsidP="00D263D9">
            <w:pPr>
              <w:pStyle w:val="1fffb"/>
              <w:rPr>
                <w:rFonts w:cs="Times New Roman"/>
                <w:sz w:val="19"/>
                <w:szCs w:val="19"/>
                <w:lang w:val="ru-RU"/>
              </w:rPr>
            </w:pPr>
            <w:r w:rsidRPr="007E25D6">
              <w:rPr>
                <w:rFonts w:cs="Times New Roman"/>
                <w:sz w:val="19"/>
                <w:szCs w:val="19"/>
                <w:lang w:val="ru-RU"/>
              </w:rPr>
              <w:t>Для зданий строительства после 2010 г.</w:t>
            </w:r>
          </w:p>
        </w:tc>
      </w:tr>
      <w:tr w:rsidR="00271A16" w:rsidRPr="007E25D6" w:rsidTr="00271A16">
        <w:trPr>
          <w:trHeight w:val="20"/>
        </w:trPr>
        <w:tc>
          <w:tcPr>
            <w:tcW w:w="1669" w:type="pct"/>
          </w:tcPr>
          <w:p w:rsidR="00271A16" w:rsidRPr="007E25D6" w:rsidRDefault="00271A16" w:rsidP="00D263D9">
            <w:pPr>
              <w:pStyle w:val="1fffb"/>
              <w:rPr>
                <w:rFonts w:cs="Times New Roman"/>
              </w:rPr>
            </w:pPr>
            <w:r w:rsidRPr="007E25D6">
              <w:rPr>
                <w:rFonts w:cs="Times New Roman"/>
              </w:rPr>
              <w:t>1-3-этажные одноквартирные</w:t>
            </w:r>
          </w:p>
          <w:p w:rsidR="00271A16" w:rsidRPr="007E25D6" w:rsidRDefault="00271A16" w:rsidP="00D263D9">
            <w:pPr>
              <w:pStyle w:val="1fffb"/>
              <w:rPr>
                <w:rFonts w:cs="Times New Roman"/>
              </w:rPr>
            </w:pPr>
            <w:r w:rsidRPr="007E25D6">
              <w:rPr>
                <w:rFonts w:cs="Times New Roman"/>
              </w:rPr>
              <w:t>отдельностоящие</w:t>
            </w:r>
          </w:p>
        </w:tc>
        <w:tc>
          <w:tcPr>
            <w:tcW w:w="304" w:type="pct"/>
          </w:tcPr>
          <w:p w:rsidR="00271A16" w:rsidRPr="007E25D6" w:rsidRDefault="00271A16" w:rsidP="00D263D9">
            <w:pPr>
              <w:pStyle w:val="1fffb"/>
              <w:rPr>
                <w:rFonts w:cs="Times New Roman"/>
              </w:rPr>
            </w:pPr>
            <w:r w:rsidRPr="007E25D6">
              <w:rPr>
                <w:rFonts w:cs="Times New Roman"/>
              </w:rPr>
              <w:t>65</w:t>
            </w:r>
          </w:p>
        </w:tc>
        <w:tc>
          <w:tcPr>
            <w:tcW w:w="305" w:type="pct"/>
          </w:tcPr>
          <w:p w:rsidR="00271A16" w:rsidRPr="007E25D6" w:rsidRDefault="00271A16" w:rsidP="00D263D9">
            <w:pPr>
              <w:pStyle w:val="1fffb"/>
              <w:rPr>
                <w:rFonts w:cs="Times New Roman"/>
              </w:rPr>
            </w:pPr>
            <w:r w:rsidRPr="007E25D6">
              <w:rPr>
                <w:rFonts w:cs="Times New Roman"/>
              </w:rPr>
              <w:t>66</w:t>
            </w:r>
          </w:p>
        </w:tc>
        <w:tc>
          <w:tcPr>
            <w:tcW w:w="304" w:type="pct"/>
          </w:tcPr>
          <w:p w:rsidR="00271A16" w:rsidRPr="007E25D6" w:rsidRDefault="00271A16" w:rsidP="00D263D9">
            <w:pPr>
              <w:pStyle w:val="1fffb"/>
              <w:rPr>
                <w:rFonts w:cs="Times New Roman"/>
              </w:rPr>
            </w:pPr>
            <w:r w:rsidRPr="007E25D6">
              <w:rPr>
                <w:rFonts w:cs="Times New Roman"/>
              </w:rPr>
              <w:t>67</w:t>
            </w:r>
          </w:p>
        </w:tc>
        <w:tc>
          <w:tcPr>
            <w:tcW w:w="304" w:type="pct"/>
          </w:tcPr>
          <w:p w:rsidR="00271A16" w:rsidRPr="007E25D6" w:rsidRDefault="00271A16" w:rsidP="00D263D9">
            <w:pPr>
              <w:pStyle w:val="1fffb"/>
              <w:rPr>
                <w:rFonts w:cs="Times New Roman"/>
              </w:rPr>
            </w:pPr>
            <w:r w:rsidRPr="007E25D6">
              <w:rPr>
                <w:rFonts w:cs="Times New Roman"/>
              </w:rPr>
              <w:t>70</w:t>
            </w:r>
          </w:p>
        </w:tc>
        <w:tc>
          <w:tcPr>
            <w:tcW w:w="302" w:type="pct"/>
          </w:tcPr>
          <w:p w:rsidR="00271A16" w:rsidRPr="007E25D6" w:rsidRDefault="00271A16" w:rsidP="00D263D9">
            <w:pPr>
              <w:pStyle w:val="1fffb"/>
              <w:rPr>
                <w:rFonts w:cs="Times New Roman"/>
              </w:rPr>
            </w:pPr>
            <w:r w:rsidRPr="007E25D6">
              <w:rPr>
                <w:rFonts w:cs="Times New Roman"/>
              </w:rPr>
              <w:t>73</w:t>
            </w:r>
          </w:p>
        </w:tc>
        <w:tc>
          <w:tcPr>
            <w:tcW w:w="303" w:type="pct"/>
          </w:tcPr>
          <w:p w:rsidR="00271A16" w:rsidRPr="007E25D6" w:rsidRDefault="00271A16" w:rsidP="00D263D9">
            <w:pPr>
              <w:pStyle w:val="1fffb"/>
              <w:rPr>
                <w:rFonts w:cs="Times New Roman"/>
              </w:rPr>
            </w:pPr>
            <w:r w:rsidRPr="007E25D6">
              <w:rPr>
                <w:rFonts w:cs="Times New Roman"/>
              </w:rPr>
              <w:t>78</w:t>
            </w:r>
          </w:p>
        </w:tc>
        <w:tc>
          <w:tcPr>
            <w:tcW w:w="303" w:type="pct"/>
          </w:tcPr>
          <w:p w:rsidR="00271A16" w:rsidRPr="007E25D6" w:rsidRDefault="00271A16" w:rsidP="00D263D9">
            <w:pPr>
              <w:pStyle w:val="1fffb"/>
              <w:rPr>
                <w:rFonts w:cs="Times New Roman"/>
              </w:rPr>
            </w:pPr>
            <w:r w:rsidRPr="007E25D6">
              <w:rPr>
                <w:rFonts w:cs="Times New Roman"/>
              </w:rPr>
              <w:t>83</w:t>
            </w:r>
          </w:p>
        </w:tc>
        <w:tc>
          <w:tcPr>
            <w:tcW w:w="302" w:type="pct"/>
          </w:tcPr>
          <w:p w:rsidR="00271A16" w:rsidRPr="007E25D6" w:rsidRDefault="00271A16" w:rsidP="00D263D9">
            <w:pPr>
              <w:pStyle w:val="1fffb"/>
              <w:rPr>
                <w:rFonts w:cs="Times New Roman"/>
              </w:rPr>
            </w:pPr>
            <w:r w:rsidRPr="007E25D6">
              <w:rPr>
                <w:rFonts w:cs="Times New Roman"/>
              </w:rPr>
              <w:t>87</w:t>
            </w:r>
          </w:p>
        </w:tc>
        <w:tc>
          <w:tcPr>
            <w:tcW w:w="303" w:type="pct"/>
          </w:tcPr>
          <w:p w:rsidR="00271A16" w:rsidRPr="007E25D6" w:rsidRDefault="00271A16" w:rsidP="00D263D9">
            <w:pPr>
              <w:pStyle w:val="1fffb"/>
              <w:rPr>
                <w:rFonts w:cs="Times New Roman"/>
              </w:rPr>
            </w:pPr>
            <w:r w:rsidRPr="007E25D6">
              <w:rPr>
                <w:rFonts w:cs="Times New Roman"/>
              </w:rPr>
              <w:t>91</w:t>
            </w:r>
          </w:p>
        </w:tc>
        <w:tc>
          <w:tcPr>
            <w:tcW w:w="275" w:type="pct"/>
          </w:tcPr>
          <w:p w:rsidR="00271A16" w:rsidRPr="007E25D6" w:rsidRDefault="00271A16" w:rsidP="00D263D9">
            <w:pPr>
              <w:pStyle w:val="1fffb"/>
              <w:rPr>
                <w:rFonts w:cs="Times New Roman"/>
              </w:rPr>
            </w:pPr>
            <w:r w:rsidRPr="007E25D6">
              <w:rPr>
                <w:rFonts w:cs="Times New Roman"/>
              </w:rPr>
              <w:t>93</w:t>
            </w:r>
          </w:p>
        </w:tc>
        <w:tc>
          <w:tcPr>
            <w:tcW w:w="327" w:type="pct"/>
          </w:tcPr>
          <w:p w:rsidR="00271A16" w:rsidRPr="007E25D6" w:rsidRDefault="00271A16" w:rsidP="00D263D9">
            <w:pPr>
              <w:pStyle w:val="1fffb"/>
              <w:rPr>
                <w:rFonts w:cs="Times New Roman"/>
              </w:rPr>
            </w:pPr>
            <w:r w:rsidRPr="007E25D6">
              <w:rPr>
                <w:rFonts w:cs="Times New Roman"/>
              </w:rPr>
              <w:t>94</w:t>
            </w:r>
          </w:p>
        </w:tc>
      </w:tr>
      <w:tr w:rsidR="00271A16" w:rsidRPr="007E25D6" w:rsidTr="00271A16">
        <w:trPr>
          <w:trHeight w:val="20"/>
        </w:trPr>
        <w:tc>
          <w:tcPr>
            <w:tcW w:w="1669" w:type="pct"/>
          </w:tcPr>
          <w:p w:rsidR="00271A16" w:rsidRPr="007E25D6" w:rsidRDefault="00271A16" w:rsidP="00D263D9">
            <w:pPr>
              <w:pStyle w:val="1fffb"/>
              <w:rPr>
                <w:rFonts w:cs="Times New Roman"/>
              </w:rPr>
            </w:pPr>
            <w:r w:rsidRPr="007E25D6">
              <w:rPr>
                <w:rFonts w:cs="Times New Roman"/>
              </w:rPr>
              <w:t>2-3-этажные одноквартирные</w:t>
            </w:r>
          </w:p>
          <w:p w:rsidR="00271A16" w:rsidRPr="007E25D6" w:rsidRDefault="00271A16" w:rsidP="00D263D9">
            <w:pPr>
              <w:pStyle w:val="1fffb"/>
              <w:rPr>
                <w:rFonts w:cs="Times New Roman"/>
              </w:rPr>
            </w:pPr>
            <w:r w:rsidRPr="007E25D6">
              <w:rPr>
                <w:rFonts w:cs="Times New Roman"/>
              </w:rPr>
              <w:t>отдельностоящие</w:t>
            </w:r>
          </w:p>
        </w:tc>
        <w:tc>
          <w:tcPr>
            <w:tcW w:w="304" w:type="pct"/>
          </w:tcPr>
          <w:p w:rsidR="00271A16" w:rsidRPr="007E25D6" w:rsidRDefault="00271A16" w:rsidP="00D263D9">
            <w:pPr>
              <w:pStyle w:val="1fffb"/>
              <w:rPr>
                <w:rFonts w:cs="Times New Roman"/>
              </w:rPr>
            </w:pPr>
            <w:r w:rsidRPr="007E25D6">
              <w:rPr>
                <w:rFonts w:cs="Times New Roman"/>
              </w:rPr>
              <w:t>49</w:t>
            </w:r>
          </w:p>
        </w:tc>
        <w:tc>
          <w:tcPr>
            <w:tcW w:w="305" w:type="pct"/>
          </w:tcPr>
          <w:p w:rsidR="00271A16" w:rsidRPr="007E25D6" w:rsidRDefault="00271A16" w:rsidP="00D263D9">
            <w:pPr>
              <w:pStyle w:val="1fffb"/>
              <w:rPr>
                <w:rFonts w:cs="Times New Roman"/>
              </w:rPr>
            </w:pPr>
            <w:r w:rsidRPr="007E25D6">
              <w:rPr>
                <w:rFonts w:cs="Times New Roman"/>
              </w:rPr>
              <w:t>49</w:t>
            </w:r>
          </w:p>
        </w:tc>
        <w:tc>
          <w:tcPr>
            <w:tcW w:w="304" w:type="pct"/>
          </w:tcPr>
          <w:p w:rsidR="00271A16" w:rsidRPr="007E25D6" w:rsidRDefault="00271A16" w:rsidP="00D263D9">
            <w:pPr>
              <w:pStyle w:val="1fffb"/>
              <w:rPr>
                <w:rFonts w:cs="Times New Roman"/>
              </w:rPr>
            </w:pPr>
            <w:r w:rsidRPr="007E25D6">
              <w:rPr>
                <w:rFonts w:cs="Times New Roman"/>
              </w:rPr>
              <w:t>50</w:t>
            </w:r>
          </w:p>
        </w:tc>
        <w:tc>
          <w:tcPr>
            <w:tcW w:w="304" w:type="pct"/>
          </w:tcPr>
          <w:p w:rsidR="00271A16" w:rsidRPr="007E25D6" w:rsidRDefault="00271A16" w:rsidP="00D263D9">
            <w:pPr>
              <w:pStyle w:val="1fffb"/>
              <w:rPr>
                <w:rFonts w:cs="Times New Roman"/>
              </w:rPr>
            </w:pPr>
            <w:r w:rsidRPr="007E25D6">
              <w:rPr>
                <w:rFonts w:cs="Times New Roman"/>
              </w:rPr>
              <w:t>52</w:t>
            </w:r>
          </w:p>
        </w:tc>
        <w:tc>
          <w:tcPr>
            <w:tcW w:w="302" w:type="pct"/>
          </w:tcPr>
          <w:p w:rsidR="00271A16" w:rsidRPr="007E25D6" w:rsidRDefault="00271A16" w:rsidP="00D263D9">
            <w:pPr>
              <w:pStyle w:val="1fffb"/>
              <w:rPr>
                <w:rFonts w:cs="Times New Roman"/>
              </w:rPr>
            </w:pPr>
            <w:r w:rsidRPr="007E25D6">
              <w:rPr>
                <w:rFonts w:cs="Times New Roman"/>
              </w:rPr>
              <w:t>58</w:t>
            </w:r>
          </w:p>
        </w:tc>
        <w:tc>
          <w:tcPr>
            <w:tcW w:w="303" w:type="pct"/>
          </w:tcPr>
          <w:p w:rsidR="00271A16" w:rsidRPr="007E25D6" w:rsidRDefault="00271A16" w:rsidP="00D263D9">
            <w:pPr>
              <w:pStyle w:val="1fffb"/>
              <w:rPr>
                <w:rFonts w:cs="Times New Roman"/>
              </w:rPr>
            </w:pPr>
            <w:r w:rsidRPr="007E25D6">
              <w:rPr>
                <w:rFonts w:cs="Times New Roman"/>
              </w:rPr>
              <w:t>64</w:t>
            </w:r>
          </w:p>
        </w:tc>
        <w:tc>
          <w:tcPr>
            <w:tcW w:w="303" w:type="pct"/>
          </w:tcPr>
          <w:p w:rsidR="00271A16" w:rsidRPr="007E25D6" w:rsidRDefault="00271A16" w:rsidP="00D263D9">
            <w:pPr>
              <w:pStyle w:val="1fffb"/>
              <w:rPr>
                <w:rFonts w:cs="Times New Roman"/>
              </w:rPr>
            </w:pPr>
            <w:r w:rsidRPr="007E25D6">
              <w:rPr>
                <w:rFonts w:cs="Times New Roman"/>
              </w:rPr>
              <w:t>69</w:t>
            </w:r>
          </w:p>
        </w:tc>
        <w:tc>
          <w:tcPr>
            <w:tcW w:w="302" w:type="pct"/>
          </w:tcPr>
          <w:p w:rsidR="00271A16" w:rsidRPr="007E25D6" w:rsidRDefault="00271A16" w:rsidP="00D263D9">
            <w:pPr>
              <w:pStyle w:val="1fffb"/>
              <w:rPr>
                <w:rFonts w:cs="Times New Roman"/>
              </w:rPr>
            </w:pPr>
            <w:r w:rsidRPr="007E25D6">
              <w:rPr>
                <w:rFonts w:cs="Times New Roman"/>
              </w:rPr>
              <w:t>73</w:t>
            </w:r>
          </w:p>
        </w:tc>
        <w:tc>
          <w:tcPr>
            <w:tcW w:w="303" w:type="pct"/>
          </w:tcPr>
          <w:p w:rsidR="00271A16" w:rsidRPr="007E25D6" w:rsidRDefault="00271A16" w:rsidP="00D263D9">
            <w:pPr>
              <w:pStyle w:val="1fffb"/>
              <w:rPr>
                <w:rFonts w:cs="Times New Roman"/>
              </w:rPr>
            </w:pPr>
            <w:r w:rsidRPr="007E25D6">
              <w:rPr>
                <w:rFonts w:cs="Times New Roman"/>
              </w:rPr>
              <w:t>77</w:t>
            </w:r>
          </w:p>
        </w:tc>
        <w:tc>
          <w:tcPr>
            <w:tcW w:w="275" w:type="pct"/>
          </w:tcPr>
          <w:p w:rsidR="00271A16" w:rsidRPr="007E25D6" w:rsidRDefault="00271A16" w:rsidP="00D263D9">
            <w:pPr>
              <w:pStyle w:val="1fffb"/>
              <w:rPr>
                <w:rFonts w:cs="Times New Roman"/>
              </w:rPr>
            </w:pPr>
            <w:r w:rsidRPr="007E25D6">
              <w:rPr>
                <w:rFonts w:cs="Times New Roman"/>
              </w:rPr>
              <w:t>79</w:t>
            </w:r>
          </w:p>
        </w:tc>
        <w:tc>
          <w:tcPr>
            <w:tcW w:w="327" w:type="pct"/>
          </w:tcPr>
          <w:p w:rsidR="00271A16" w:rsidRPr="007E25D6" w:rsidRDefault="00271A16" w:rsidP="00D263D9">
            <w:pPr>
              <w:pStyle w:val="1fffb"/>
              <w:rPr>
                <w:rFonts w:cs="Times New Roman"/>
              </w:rPr>
            </w:pPr>
            <w:r w:rsidRPr="007E25D6">
              <w:rPr>
                <w:rFonts w:cs="Times New Roman"/>
              </w:rPr>
              <w:t>80</w:t>
            </w:r>
          </w:p>
        </w:tc>
      </w:tr>
      <w:tr w:rsidR="00271A16" w:rsidRPr="007E25D6" w:rsidTr="00271A16">
        <w:trPr>
          <w:trHeight w:val="20"/>
        </w:trPr>
        <w:tc>
          <w:tcPr>
            <w:tcW w:w="1669" w:type="pct"/>
          </w:tcPr>
          <w:p w:rsidR="00271A16" w:rsidRPr="007E25D6" w:rsidRDefault="00271A16" w:rsidP="00D263D9">
            <w:pPr>
              <w:pStyle w:val="1fffb"/>
              <w:rPr>
                <w:rFonts w:cs="Times New Roman"/>
              </w:rPr>
            </w:pPr>
            <w:r w:rsidRPr="007E25D6">
              <w:rPr>
                <w:rFonts w:cs="Times New Roman"/>
              </w:rPr>
              <w:t>4-6-этажные</w:t>
            </w:r>
          </w:p>
        </w:tc>
        <w:tc>
          <w:tcPr>
            <w:tcW w:w="304" w:type="pct"/>
          </w:tcPr>
          <w:p w:rsidR="00271A16" w:rsidRPr="007E25D6" w:rsidRDefault="00271A16" w:rsidP="00D263D9">
            <w:pPr>
              <w:pStyle w:val="1fffb"/>
              <w:rPr>
                <w:rFonts w:cs="Times New Roman"/>
              </w:rPr>
            </w:pPr>
            <w:r w:rsidRPr="007E25D6">
              <w:rPr>
                <w:rFonts w:cs="Times New Roman"/>
              </w:rPr>
              <w:t>40</w:t>
            </w:r>
          </w:p>
        </w:tc>
        <w:tc>
          <w:tcPr>
            <w:tcW w:w="305" w:type="pct"/>
          </w:tcPr>
          <w:p w:rsidR="00271A16" w:rsidRPr="007E25D6" w:rsidRDefault="00271A16" w:rsidP="00D263D9">
            <w:pPr>
              <w:pStyle w:val="1fffb"/>
              <w:rPr>
                <w:rFonts w:cs="Times New Roman"/>
              </w:rPr>
            </w:pPr>
            <w:r w:rsidRPr="007E25D6">
              <w:rPr>
                <w:rFonts w:cs="Times New Roman"/>
              </w:rPr>
              <w:t>41</w:t>
            </w:r>
          </w:p>
        </w:tc>
        <w:tc>
          <w:tcPr>
            <w:tcW w:w="304" w:type="pct"/>
          </w:tcPr>
          <w:p w:rsidR="00271A16" w:rsidRPr="007E25D6" w:rsidRDefault="00271A16" w:rsidP="00D263D9">
            <w:pPr>
              <w:pStyle w:val="1fffb"/>
              <w:rPr>
                <w:rFonts w:cs="Times New Roman"/>
              </w:rPr>
            </w:pPr>
            <w:r w:rsidRPr="007E25D6">
              <w:rPr>
                <w:rFonts w:cs="Times New Roman"/>
              </w:rPr>
              <w:t>42</w:t>
            </w:r>
          </w:p>
        </w:tc>
        <w:tc>
          <w:tcPr>
            <w:tcW w:w="304" w:type="pct"/>
          </w:tcPr>
          <w:p w:rsidR="00271A16" w:rsidRPr="007E25D6" w:rsidRDefault="00271A16" w:rsidP="00D263D9">
            <w:pPr>
              <w:pStyle w:val="1fffb"/>
              <w:rPr>
                <w:rFonts w:cs="Times New Roman"/>
              </w:rPr>
            </w:pPr>
            <w:r w:rsidRPr="007E25D6">
              <w:rPr>
                <w:rFonts w:cs="Times New Roman"/>
              </w:rPr>
              <w:t>44</w:t>
            </w:r>
          </w:p>
        </w:tc>
        <w:tc>
          <w:tcPr>
            <w:tcW w:w="302" w:type="pct"/>
          </w:tcPr>
          <w:p w:rsidR="00271A16" w:rsidRPr="007E25D6" w:rsidRDefault="00271A16" w:rsidP="00D263D9">
            <w:pPr>
              <w:pStyle w:val="1fffb"/>
              <w:rPr>
                <w:rFonts w:cs="Times New Roman"/>
              </w:rPr>
            </w:pPr>
            <w:r w:rsidRPr="007E25D6">
              <w:rPr>
                <w:rFonts w:cs="Times New Roman"/>
              </w:rPr>
              <w:t>49</w:t>
            </w:r>
          </w:p>
        </w:tc>
        <w:tc>
          <w:tcPr>
            <w:tcW w:w="303" w:type="pct"/>
          </w:tcPr>
          <w:p w:rsidR="00271A16" w:rsidRPr="007E25D6" w:rsidRDefault="00271A16" w:rsidP="00D263D9">
            <w:pPr>
              <w:pStyle w:val="1fffb"/>
              <w:rPr>
                <w:rFonts w:cs="Times New Roman"/>
              </w:rPr>
            </w:pPr>
            <w:r w:rsidRPr="007E25D6">
              <w:rPr>
                <w:rFonts w:cs="Times New Roman"/>
              </w:rPr>
              <w:t>55</w:t>
            </w:r>
          </w:p>
        </w:tc>
        <w:tc>
          <w:tcPr>
            <w:tcW w:w="303" w:type="pct"/>
          </w:tcPr>
          <w:p w:rsidR="00271A16" w:rsidRPr="007E25D6" w:rsidRDefault="00271A16" w:rsidP="00D263D9">
            <w:pPr>
              <w:pStyle w:val="1fffb"/>
              <w:rPr>
                <w:rFonts w:cs="Times New Roman"/>
              </w:rPr>
            </w:pPr>
            <w:r w:rsidRPr="007E25D6">
              <w:rPr>
                <w:rFonts w:cs="Times New Roman"/>
              </w:rPr>
              <w:t>59</w:t>
            </w:r>
          </w:p>
        </w:tc>
        <w:tc>
          <w:tcPr>
            <w:tcW w:w="302" w:type="pct"/>
          </w:tcPr>
          <w:p w:rsidR="00271A16" w:rsidRPr="007E25D6" w:rsidRDefault="00271A16" w:rsidP="00D263D9">
            <w:pPr>
              <w:pStyle w:val="1fffb"/>
              <w:rPr>
                <w:rFonts w:cs="Times New Roman"/>
              </w:rPr>
            </w:pPr>
            <w:r w:rsidRPr="007E25D6">
              <w:rPr>
                <w:rFonts w:cs="Times New Roman"/>
              </w:rPr>
              <w:t>64</w:t>
            </w:r>
          </w:p>
        </w:tc>
        <w:tc>
          <w:tcPr>
            <w:tcW w:w="303" w:type="pct"/>
          </w:tcPr>
          <w:p w:rsidR="00271A16" w:rsidRPr="007E25D6" w:rsidRDefault="00271A16" w:rsidP="00D263D9">
            <w:pPr>
              <w:pStyle w:val="1fffb"/>
              <w:rPr>
                <w:rFonts w:cs="Times New Roman"/>
              </w:rPr>
            </w:pPr>
            <w:r w:rsidRPr="007E25D6">
              <w:rPr>
                <w:rFonts w:cs="Times New Roman"/>
              </w:rPr>
              <w:t>67</w:t>
            </w:r>
          </w:p>
        </w:tc>
        <w:tc>
          <w:tcPr>
            <w:tcW w:w="275" w:type="pct"/>
          </w:tcPr>
          <w:p w:rsidR="00271A16" w:rsidRPr="007E25D6" w:rsidRDefault="00271A16" w:rsidP="00D263D9">
            <w:pPr>
              <w:pStyle w:val="1fffb"/>
              <w:rPr>
                <w:rFonts w:cs="Times New Roman"/>
              </w:rPr>
            </w:pPr>
            <w:r w:rsidRPr="007E25D6">
              <w:rPr>
                <w:rFonts w:cs="Times New Roman"/>
              </w:rPr>
              <w:t>71</w:t>
            </w:r>
          </w:p>
        </w:tc>
        <w:tc>
          <w:tcPr>
            <w:tcW w:w="327" w:type="pct"/>
          </w:tcPr>
          <w:p w:rsidR="00271A16" w:rsidRPr="007E25D6" w:rsidRDefault="00271A16" w:rsidP="00D263D9">
            <w:pPr>
              <w:pStyle w:val="1fffb"/>
              <w:rPr>
                <w:rFonts w:cs="Times New Roman"/>
              </w:rPr>
            </w:pPr>
            <w:r w:rsidRPr="007E25D6">
              <w:rPr>
                <w:rFonts w:cs="Times New Roman"/>
              </w:rPr>
              <w:t>74</w:t>
            </w:r>
          </w:p>
        </w:tc>
      </w:tr>
      <w:tr w:rsidR="00271A16" w:rsidRPr="007E25D6" w:rsidTr="00271A16">
        <w:trPr>
          <w:trHeight w:val="20"/>
        </w:trPr>
        <w:tc>
          <w:tcPr>
            <w:tcW w:w="1669" w:type="pct"/>
          </w:tcPr>
          <w:p w:rsidR="00271A16" w:rsidRPr="007E25D6" w:rsidRDefault="00271A16" w:rsidP="00D263D9">
            <w:pPr>
              <w:pStyle w:val="1fffb"/>
              <w:rPr>
                <w:rFonts w:cs="Times New Roman"/>
              </w:rPr>
            </w:pPr>
            <w:r w:rsidRPr="007E25D6">
              <w:rPr>
                <w:rFonts w:cs="Times New Roman"/>
              </w:rPr>
              <w:t>7-10-этажные</w:t>
            </w:r>
          </w:p>
        </w:tc>
        <w:tc>
          <w:tcPr>
            <w:tcW w:w="304" w:type="pct"/>
          </w:tcPr>
          <w:p w:rsidR="00271A16" w:rsidRPr="007E25D6" w:rsidRDefault="00271A16" w:rsidP="00D263D9">
            <w:pPr>
              <w:pStyle w:val="1fffb"/>
              <w:rPr>
                <w:rFonts w:cs="Times New Roman"/>
              </w:rPr>
            </w:pPr>
            <w:r w:rsidRPr="007E25D6">
              <w:rPr>
                <w:rFonts w:cs="Times New Roman"/>
              </w:rPr>
              <w:t>36</w:t>
            </w:r>
          </w:p>
        </w:tc>
        <w:tc>
          <w:tcPr>
            <w:tcW w:w="305" w:type="pct"/>
          </w:tcPr>
          <w:p w:rsidR="00271A16" w:rsidRPr="007E25D6" w:rsidRDefault="00271A16" w:rsidP="00D263D9">
            <w:pPr>
              <w:pStyle w:val="1fffb"/>
              <w:rPr>
                <w:rFonts w:cs="Times New Roman"/>
              </w:rPr>
            </w:pPr>
            <w:r w:rsidRPr="007E25D6">
              <w:rPr>
                <w:rFonts w:cs="Times New Roman"/>
              </w:rPr>
              <w:t>37</w:t>
            </w:r>
          </w:p>
        </w:tc>
        <w:tc>
          <w:tcPr>
            <w:tcW w:w="304" w:type="pct"/>
          </w:tcPr>
          <w:p w:rsidR="00271A16" w:rsidRPr="007E25D6" w:rsidRDefault="00271A16" w:rsidP="00D263D9">
            <w:pPr>
              <w:pStyle w:val="1fffb"/>
              <w:rPr>
                <w:rFonts w:cs="Times New Roman"/>
              </w:rPr>
            </w:pPr>
            <w:r w:rsidRPr="007E25D6">
              <w:rPr>
                <w:rFonts w:cs="Times New Roman"/>
              </w:rPr>
              <w:t>38</w:t>
            </w:r>
          </w:p>
        </w:tc>
        <w:tc>
          <w:tcPr>
            <w:tcW w:w="304" w:type="pct"/>
          </w:tcPr>
          <w:p w:rsidR="00271A16" w:rsidRPr="007E25D6" w:rsidRDefault="00271A16" w:rsidP="00D263D9">
            <w:pPr>
              <w:pStyle w:val="1fffb"/>
              <w:rPr>
                <w:rFonts w:cs="Times New Roman"/>
              </w:rPr>
            </w:pPr>
            <w:r w:rsidRPr="007E25D6">
              <w:rPr>
                <w:rFonts w:cs="Times New Roman"/>
              </w:rPr>
              <w:t>40</w:t>
            </w:r>
          </w:p>
        </w:tc>
        <w:tc>
          <w:tcPr>
            <w:tcW w:w="302" w:type="pct"/>
          </w:tcPr>
          <w:p w:rsidR="00271A16" w:rsidRPr="007E25D6" w:rsidRDefault="00271A16" w:rsidP="00D263D9">
            <w:pPr>
              <w:pStyle w:val="1fffb"/>
              <w:rPr>
                <w:rFonts w:cs="Times New Roman"/>
              </w:rPr>
            </w:pPr>
            <w:r w:rsidRPr="007E25D6">
              <w:rPr>
                <w:rFonts w:cs="Times New Roman"/>
              </w:rPr>
              <w:t>43</w:t>
            </w:r>
          </w:p>
        </w:tc>
        <w:tc>
          <w:tcPr>
            <w:tcW w:w="303" w:type="pct"/>
          </w:tcPr>
          <w:p w:rsidR="00271A16" w:rsidRPr="007E25D6" w:rsidRDefault="00271A16" w:rsidP="00D263D9">
            <w:pPr>
              <w:pStyle w:val="1fffb"/>
              <w:rPr>
                <w:rFonts w:cs="Times New Roman"/>
              </w:rPr>
            </w:pPr>
            <w:r w:rsidRPr="007E25D6">
              <w:rPr>
                <w:rFonts w:cs="Times New Roman"/>
              </w:rPr>
              <w:t>48</w:t>
            </w:r>
          </w:p>
        </w:tc>
        <w:tc>
          <w:tcPr>
            <w:tcW w:w="303" w:type="pct"/>
          </w:tcPr>
          <w:p w:rsidR="00271A16" w:rsidRPr="007E25D6" w:rsidRDefault="00271A16" w:rsidP="00D263D9">
            <w:pPr>
              <w:pStyle w:val="1fffb"/>
              <w:rPr>
                <w:rFonts w:cs="Times New Roman"/>
              </w:rPr>
            </w:pPr>
            <w:r w:rsidRPr="007E25D6">
              <w:rPr>
                <w:rFonts w:cs="Times New Roman"/>
              </w:rPr>
              <w:t>50</w:t>
            </w:r>
          </w:p>
        </w:tc>
        <w:tc>
          <w:tcPr>
            <w:tcW w:w="302" w:type="pct"/>
          </w:tcPr>
          <w:p w:rsidR="00271A16" w:rsidRPr="007E25D6" w:rsidRDefault="00271A16" w:rsidP="00D263D9">
            <w:pPr>
              <w:pStyle w:val="1fffb"/>
              <w:rPr>
                <w:rFonts w:cs="Times New Roman"/>
              </w:rPr>
            </w:pPr>
            <w:r w:rsidRPr="007E25D6">
              <w:rPr>
                <w:rFonts w:cs="Times New Roman"/>
              </w:rPr>
              <w:t>57</w:t>
            </w:r>
          </w:p>
        </w:tc>
        <w:tc>
          <w:tcPr>
            <w:tcW w:w="303" w:type="pct"/>
          </w:tcPr>
          <w:p w:rsidR="00271A16" w:rsidRPr="007E25D6" w:rsidRDefault="00271A16" w:rsidP="00D263D9">
            <w:pPr>
              <w:pStyle w:val="1fffb"/>
              <w:rPr>
                <w:rFonts w:cs="Times New Roman"/>
              </w:rPr>
            </w:pPr>
            <w:r w:rsidRPr="007E25D6">
              <w:rPr>
                <w:rFonts w:cs="Times New Roman"/>
              </w:rPr>
              <w:t>60</w:t>
            </w:r>
          </w:p>
        </w:tc>
        <w:tc>
          <w:tcPr>
            <w:tcW w:w="275" w:type="pct"/>
          </w:tcPr>
          <w:p w:rsidR="00271A16" w:rsidRPr="007E25D6" w:rsidRDefault="00271A16" w:rsidP="00D263D9">
            <w:pPr>
              <w:pStyle w:val="1fffb"/>
              <w:rPr>
                <w:rFonts w:cs="Times New Roman"/>
              </w:rPr>
            </w:pPr>
            <w:r w:rsidRPr="007E25D6">
              <w:rPr>
                <w:rFonts w:cs="Times New Roman"/>
              </w:rPr>
              <w:t>64</w:t>
            </w:r>
          </w:p>
        </w:tc>
        <w:tc>
          <w:tcPr>
            <w:tcW w:w="327" w:type="pct"/>
          </w:tcPr>
          <w:p w:rsidR="00271A16" w:rsidRPr="007E25D6" w:rsidRDefault="00271A16" w:rsidP="00D263D9">
            <w:pPr>
              <w:pStyle w:val="1fffb"/>
              <w:rPr>
                <w:rFonts w:cs="Times New Roman"/>
              </w:rPr>
            </w:pPr>
            <w:r w:rsidRPr="007E25D6">
              <w:rPr>
                <w:rFonts w:cs="Times New Roman"/>
              </w:rPr>
              <w:t>67</w:t>
            </w:r>
          </w:p>
        </w:tc>
      </w:tr>
      <w:tr w:rsidR="00271A16" w:rsidRPr="007E25D6" w:rsidTr="00271A16">
        <w:trPr>
          <w:trHeight w:val="20"/>
        </w:trPr>
        <w:tc>
          <w:tcPr>
            <w:tcW w:w="1669" w:type="pct"/>
          </w:tcPr>
          <w:p w:rsidR="00271A16" w:rsidRPr="007E25D6" w:rsidRDefault="00271A16" w:rsidP="00D263D9">
            <w:pPr>
              <w:pStyle w:val="1fffb"/>
              <w:rPr>
                <w:rFonts w:cs="Times New Roman"/>
              </w:rPr>
            </w:pPr>
            <w:r w:rsidRPr="007E25D6">
              <w:rPr>
                <w:rFonts w:cs="Times New Roman"/>
              </w:rPr>
              <w:t>11-14-этажные</w:t>
            </w:r>
          </w:p>
        </w:tc>
        <w:tc>
          <w:tcPr>
            <w:tcW w:w="304" w:type="pct"/>
          </w:tcPr>
          <w:p w:rsidR="00271A16" w:rsidRPr="007E25D6" w:rsidRDefault="00271A16" w:rsidP="00D263D9">
            <w:pPr>
              <w:pStyle w:val="1fffb"/>
              <w:rPr>
                <w:rFonts w:cs="Times New Roman"/>
              </w:rPr>
            </w:pPr>
            <w:r w:rsidRPr="007E25D6">
              <w:rPr>
                <w:rFonts w:cs="Times New Roman"/>
              </w:rPr>
              <w:t>34</w:t>
            </w:r>
          </w:p>
        </w:tc>
        <w:tc>
          <w:tcPr>
            <w:tcW w:w="305" w:type="pct"/>
          </w:tcPr>
          <w:p w:rsidR="00271A16" w:rsidRPr="007E25D6" w:rsidRDefault="00271A16" w:rsidP="00D263D9">
            <w:pPr>
              <w:pStyle w:val="1fffb"/>
              <w:rPr>
                <w:rFonts w:cs="Times New Roman"/>
              </w:rPr>
            </w:pPr>
            <w:r w:rsidRPr="007E25D6">
              <w:rPr>
                <w:rFonts w:cs="Times New Roman"/>
              </w:rPr>
              <w:t>35</w:t>
            </w:r>
          </w:p>
        </w:tc>
        <w:tc>
          <w:tcPr>
            <w:tcW w:w="304" w:type="pct"/>
          </w:tcPr>
          <w:p w:rsidR="00271A16" w:rsidRPr="007E25D6" w:rsidRDefault="00271A16" w:rsidP="00D263D9">
            <w:pPr>
              <w:pStyle w:val="1fffb"/>
              <w:rPr>
                <w:rFonts w:cs="Times New Roman"/>
              </w:rPr>
            </w:pPr>
            <w:r w:rsidRPr="007E25D6">
              <w:rPr>
                <w:rFonts w:cs="Times New Roman"/>
              </w:rPr>
              <w:t>36</w:t>
            </w:r>
          </w:p>
        </w:tc>
        <w:tc>
          <w:tcPr>
            <w:tcW w:w="304" w:type="pct"/>
          </w:tcPr>
          <w:p w:rsidR="00271A16" w:rsidRPr="007E25D6" w:rsidRDefault="00271A16" w:rsidP="00D263D9">
            <w:pPr>
              <w:pStyle w:val="1fffb"/>
              <w:rPr>
                <w:rFonts w:cs="Times New Roman"/>
              </w:rPr>
            </w:pPr>
            <w:r w:rsidRPr="007E25D6">
              <w:rPr>
                <w:rFonts w:cs="Times New Roman"/>
              </w:rPr>
              <w:t>37</w:t>
            </w:r>
          </w:p>
        </w:tc>
        <w:tc>
          <w:tcPr>
            <w:tcW w:w="302" w:type="pct"/>
          </w:tcPr>
          <w:p w:rsidR="00271A16" w:rsidRPr="007E25D6" w:rsidRDefault="00271A16" w:rsidP="00D263D9">
            <w:pPr>
              <w:pStyle w:val="1fffb"/>
              <w:rPr>
                <w:rFonts w:cs="Times New Roman"/>
              </w:rPr>
            </w:pPr>
            <w:r w:rsidRPr="007E25D6">
              <w:rPr>
                <w:rFonts w:cs="Times New Roman"/>
              </w:rPr>
              <w:t>41</w:t>
            </w:r>
          </w:p>
        </w:tc>
        <w:tc>
          <w:tcPr>
            <w:tcW w:w="303" w:type="pct"/>
          </w:tcPr>
          <w:p w:rsidR="00271A16" w:rsidRPr="007E25D6" w:rsidRDefault="00271A16" w:rsidP="00D263D9">
            <w:pPr>
              <w:pStyle w:val="1fffb"/>
              <w:rPr>
                <w:rFonts w:cs="Times New Roman"/>
              </w:rPr>
            </w:pPr>
            <w:r w:rsidRPr="007E25D6">
              <w:rPr>
                <w:rFonts w:cs="Times New Roman"/>
              </w:rPr>
              <w:t>45</w:t>
            </w:r>
          </w:p>
        </w:tc>
        <w:tc>
          <w:tcPr>
            <w:tcW w:w="303" w:type="pct"/>
          </w:tcPr>
          <w:p w:rsidR="00271A16" w:rsidRPr="007E25D6" w:rsidRDefault="00271A16" w:rsidP="00D263D9">
            <w:pPr>
              <w:pStyle w:val="1fffb"/>
              <w:rPr>
                <w:rFonts w:cs="Times New Roman"/>
              </w:rPr>
            </w:pPr>
            <w:r w:rsidRPr="007E25D6">
              <w:rPr>
                <w:rFonts w:cs="Times New Roman"/>
              </w:rPr>
              <w:t>50</w:t>
            </w:r>
          </w:p>
        </w:tc>
        <w:tc>
          <w:tcPr>
            <w:tcW w:w="302" w:type="pct"/>
          </w:tcPr>
          <w:p w:rsidR="00271A16" w:rsidRPr="007E25D6" w:rsidRDefault="00271A16" w:rsidP="00D263D9">
            <w:pPr>
              <w:pStyle w:val="1fffb"/>
              <w:rPr>
                <w:rFonts w:cs="Times New Roman"/>
              </w:rPr>
            </w:pPr>
            <w:r w:rsidRPr="007E25D6">
              <w:rPr>
                <w:rFonts w:cs="Times New Roman"/>
              </w:rPr>
              <w:t>53</w:t>
            </w:r>
          </w:p>
        </w:tc>
        <w:tc>
          <w:tcPr>
            <w:tcW w:w="303" w:type="pct"/>
          </w:tcPr>
          <w:p w:rsidR="00271A16" w:rsidRPr="007E25D6" w:rsidRDefault="00271A16" w:rsidP="00D263D9">
            <w:pPr>
              <w:pStyle w:val="1fffb"/>
              <w:rPr>
                <w:rFonts w:cs="Times New Roman"/>
              </w:rPr>
            </w:pPr>
            <w:r w:rsidRPr="007E25D6">
              <w:rPr>
                <w:rFonts w:cs="Times New Roman"/>
              </w:rPr>
              <w:t>56</w:t>
            </w:r>
          </w:p>
        </w:tc>
        <w:tc>
          <w:tcPr>
            <w:tcW w:w="275" w:type="pct"/>
          </w:tcPr>
          <w:p w:rsidR="00271A16" w:rsidRPr="007E25D6" w:rsidRDefault="00271A16" w:rsidP="00D263D9">
            <w:pPr>
              <w:pStyle w:val="1fffb"/>
              <w:rPr>
                <w:rFonts w:cs="Times New Roman"/>
              </w:rPr>
            </w:pPr>
            <w:r w:rsidRPr="007E25D6">
              <w:rPr>
                <w:rFonts w:cs="Times New Roman"/>
              </w:rPr>
              <w:t>59</w:t>
            </w:r>
          </w:p>
        </w:tc>
        <w:tc>
          <w:tcPr>
            <w:tcW w:w="327" w:type="pct"/>
          </w:tcPr>
          <w:p w:rsidR="00271A16" w:rsidRPr="007E25D6" w:rsidRDefault="00271A16" w:rsidP="00D263D9">
            <w:pPr>
              <w:pStyle w:val="1fffb"/>
              <w:rPr>
                <w:rFonts w:cs="Times New Roman"/>
              </w:rPr>
            </w:pPr>
            <w:r w:rsidRPr="007E25D6">
              <w:rPr>
                <w:rFonts w:cs="Times New Roman"/>
              </w:rPr>
              <w:t>62</w:t>
            </w:r>
          </w:p>
        </w:tc>
      </w:tr>
      <w:tr w:rsidR="00271A16" w:rsidRPr="007E25D6" w:rsidTr="00271A16">
        <w:trPr>
          <w:trHeight w:val="20"/>
        </w:trPr>
        <w:tc>
          <w:tcPr>
            <w:tcW w:w="1669" w:type="pct"/>
          </w:tcPr>
          <w:p w:rsidR="00271A16" w:rsidRPr="007E25D6" w:rsidRDefault="00271A16" w:rsidP="00D263D9">
            <w:pPr>
              <w:pStyle w:val="1fffb"/>
              <w:rPr>
                <w:rFonts w:cs="Times New Roman"/>
              </w:rPr>
            </w:pPr>
            <w:r w:rsidRPr="007E25D6">
              <w:rPr>
                <w:rFonts w:cs="Times New Roman"/>
              </w:rPr>
              <w:t>Более 15 этажей</w:t>
            </w:r>
          </w:p>
        </w:tc>
        <w:tc>
          <w:tcPr>
            <w:tcW w:w="304" w:type="pct"/>
          </w:tcPr>
          <w:p w:rsidR="00271A16" w:rsidRPr="007E25D6" w:rsidRDefault="00271A16" w:rsidP="00D263D9">
            <w:pPr>
              <w:pStyle w:val="1fffb"/>
              <w:rPr>
                <w:rFonts w:cs="Times New Roman"/>
              </w:rPr>
            </w:pPr>
            <w:r w:rsidRPr="007E25D6">
              <w:rPr>
                <w:rFonts w:cs="Times New Roman"/>
              </w:rPr>
              <w:t>31</w:t>
            </w:r>
          </w:p>
        </w:tc>
        <w:tc>
          <w:tcPr>
            <w:tcW w:w="305" w:type="pct"/>
          </w:tcPr>
          <w:p w:rsidR="00271A16" w:rsidRPr="007E25D6" w:rsidRDefault="00271A16" w:rsidP="00D263D9">
            <w:pPr>
              <w:pStyle w:val="1fffb"/>
              <w:rPr>
                <w:rFonts w:cs="Times New Roman"/>
              </w:rPr>
            </w:pPr>
            <w:r w:rsidRPr="007E25D6">
              <w:rPr>
                <w:rFonts w:cs="Times New Roman"/>
              </w:rPr>
              <w:t>32</w:t>
            </w:r>
          </w:p>
        </w:tc>
        <w:tc>
          <w:tcPr>
            <w:tcW w:w="304" w:type="pct"/>
          </w:tcPr>
          <w:p w:rsidR="00271A16" w:rsidRPr="007E25D6" w:rsidRDefault="00271A16" w:rsidP="00D263D9">
            <w:pPr>
              <w:pStyle w:val="1fffb"/>
              <w:rPr>
                <w:rFonts w:cs="Times New Roman"/>
              </w:rPr>
            </w:pPr>
            <w:r w:rsidRPr="007E25D6">
              <w:rPr>
                <w:rFonts w:cs="Times New Roman"/>
              </w:rPr>
              <w:t>34</w:t>
            </w:r>
          </w:p>
        </w:tc>
        <w:tc>
          <w:tcPr>
            <w:tcW w:w="304" w:type="pct"/>
          </w:tcPr>
          <w:p w:rsidR="00271A16" w:rsidRPr="007E25D6" w:rsidRDefault="00271A16" w:rsidP="00D263D9">
            <w:pPr>
              <w:pStyle w:val="1fffb"/>
              <w:rPr>
                <w:rFonts w:cs="Times New Roman"/>
              </w:rPr>
            </w:pPr>
            <w:r w:rsidRPr="007E25D6">
              <w:rPr>
                <w:rFonts w:cs="Times New Roman"/>
              </w:rPr>
              <w:t>35</w:t>
            </w:r>
          </w:p>
        </w:tc>
        <w:tc>
          <w:tcPr>
            <w:tcW w:w="302" w:type="pct"/>
          </w:tcPr>
          <w:p w:rsidR="00271A16" w:rsidRPr="007E25D6" w:rsidRDefault="00271A16" w:rsidP="00D263D9">
            <w:pPr>
              <w:pStyle w:val="1fffb"/>
              <w:rPr>
                <w:rFonts w:cs="Times New Roman"/>
              </w:rPr>
            </w:pPr>
            <w:r w:rsidRPr="007E25D6">
              <w:rPr>
                <w:rFonts w:cs="Times New Roman"/>
              </w:rPr>
              <w:t>38</w:t>
            </w:r>
          </w:p>
        </w:tc>
        <w:tc>
          <w:tcPr>
            <w:tcW w:w="303" w:type="pct"/>
          </w:tcPr>
          <w:p w:rsidR="00271A16" w:rsidRPr="007E25D6" w:rsidRDefault="00271A16" w:rsidP="00D263D9">
            <w:pPr>
              <w:pStyle w:val="1fffb"/>
              <w:rPr>
                <w:rFonts w:cs="Times New Roman"/>
              </w:rPr>
            </w:pPr>
            <w:r w:rsidRPr="007E25D6">
              <w:rPr>
                <w:rFonts w:cs="Times New Roman"/>
              </w:rPr>
              <w:t>43</w:t>
            </w:r>
          </w:p>
        </w:tc>
        <w:tc>
          <w:tcPr>
            <w:tcW w:w="303" w:type="pct"/>
          </w:tcPr>
          <w:p w:rsidR="00271A16" w:rsidRPr="007E25D6" w:rsidRDefault="00271A16" w:rsidP="00D263D9">
            <w:pPr>
              <w:pStyle w:val="1fffb"/>
              <w:rPr>
                <w:rFonts w:cs="Times New Roman"/>
              </w:rPr>
            </w:pPr>
            <w:r w:rsidRPr="007E25D6">
              <w:rPr>
                <w:rFonts w:cs="Times New Roman"/>
              </w:rPr>
              <w:t>47</w:t>
            </w:r>
          </w:p>
        </w:tc>
        <w:tc>
          <w:tcPr>
            <w:tcW w:w="302" w:type="pct"/>
          </w:tcPr>
          <w:p w:rsidR="00271A16" w:rsidRPr="007E25D6" w:rsidRDefault="00271A16" w:rsidP="00D263D9">
            <w:pPr>
              <w:pStyle w:val="1fffb"/>
              <w:rPr>
                <w:rFonts w:cs="Times New Roman"/>
              </w:rPr>
            </w:pPr>
            <w:r w:rsidRPr="007E25D6">
              <w:rPr>
                <w:rFonts w:cs="Times New Roman"/>
              </w:rPr>
              <w:t>50</w:t>
            </w:r>
          </w:p>
        </w:tc>
        <w:tc>
          <w:tcPr>
            <w:tcW w:w="303" w:type="pct"/>
          </w:tcPr>
          <w:p w:rsidR="00271A16" w:rsidRPr="007E25D6" w:rsidRDefault="00271A16" w:rsidP="00D263D9">
            <w:pPr>
              <w:pStyle w:val="1fffb"/>
              <w:rPr>
                <w:rFonts w:cs="Times New Roman"/>
              </w:rPr>
            </w:pPr>
            <w:r w:rsidRPr="007E25D6">
              <w:rPr>
                <w:rFonts w:cs="Times New Roman"/>
              </w:rPr>
              <w:t>53</w:t>
            </w:r>
          </w:p>
        </w:tc>
        <w:tc>
          <w:tcPr>
            <w:tcW w:w="275" w:type="pct"/>
          </w:tcPr>
          <w:p w:rsidR="00271A16" w:rsidRPr="007E25D6" w:rsidRDefault="00271A16" w:rsidP="00D263D9">
            <w:pPr>
              <w:pStyle w:val="1fffb"/>
              <w:rPr>
                <w:rFonts w:cs="Times New Roman"/>
              </w:rPr>
            </w:pPr>
            <w:r w:rsidRPr="007E25D6">
              <w:rPr>
                <w:rFonts w:cs="Times New Roman"/>
              </w:rPr>
              <w:t>56</w:t>
            </w:r>
          </w:p>
        </w:tc>
        <w:tc>
          <w:tcPr>
            <w:tcW w:w="327" w:type="pct"/>
          </w:tcPr>
          <w:p w:rsidR="00271A16" w:rsidRPr="007E25D6" w:rsidRDefault="00271A16" w:rsidP="00D263D9">
            <w:pPr>
              <w:pStyle w:val="1fffb"/>
              <w:rPr>
                <w:rFonts w:cs="Times New Roman"/>
              </w:rPr>
            </w:pPr>
            <w:r w:rsidRPr="007E25D6">
              <w:rPr>
                <w:rFonts w:cs="Times New Roman"/>
              </w:rPr>
              <w:t>58</w:t>
            </w:r>
          </w:p>
        </w:tc>
      </w:tr>
      <w:tr w:rsidR="00271A16" w:rsidRPr="007E25D6" w:rsidTr="00271A16">
        <w:trPr>
          <w:trHeight w:val="20"/>
        </w:trPr>
        <w:tc>
          <w:tcPr>
            <w:tcW w:w="5000" w:type="pct"/>
            <w:gridSpan w:val="12"/>
          </w:tcPr>
          <w:p w:rsidR="00271A16" w:rsidRPr="007E25D6" w:rsidRDefault="00271A16" w:rsidP="00D263D9">
            <w:pPr>
              <w:pStyle w:val="1fffb"/>
              <w:rPr>
                <w:rFonts w:cs="Times New Roman"/>
                <w:lang w:val="ru-RU"/>
              </w:rPr>
            </w:pPr>
            <w:r w:rsidRPr="007E25D6">
              <w:rPr>
                <w:rFonts w:cs="Times New Roman"/>
                <w:lang w:val="ru-RU"/>
              </w:rPr>
              <w:t>Для зданий строительства после 2015 г.</w:t>
            </w:r>
          </w:p>
        </w:tc>
      </w:tr>
      <w:tr w:rsidR="00271A16" w:rsidRPr="007E25D6" w:rsidTr="00271A16">
        <w:trPr>
          <w:trHeight w:val="20"/>
        </w:trPr>
        <w:tc>
          <w:tcPr>
            <w:tcW w:w="1669" w:type="pct"/>
          </w:tcPr>
          <w:p w:rsidR="00271A16" w:rsidRPr="007E25D6" w:rsidRDefault="00271A16" w:rsidP="00D263D9">
            <w:pPr>
              <w:pStyle w:val="1fffb"/>
              <w:rPr>
                <w:rFonts w:cs="Times New Roman"/>
              </w:rPr>
            </w:pPr>
            <w:r w:rsidRPr="007E25D6">
              <w:rPr>
                <w:rFonts w:cs="Times New Roman"/>
              </w:rPr>
              <w:t>1-3-этажные одноквартирные</w:t>
            </w:r>
          </w:p>
          <w:p w:rsidR="00271A16" w:rsidRPr="007E25D6" w:rsidRDefault="00271A16" w:rsidP="00D263D9">
            <w:pPr>
              <w:pStyle w:val="1fffb"/>
              <w:rPr>
                <w:rFonts w:cs="Times New Roman"/>
              </w:rPr>
            </w:pPr>
            <w:r w:rsidRPr="007E25D6">
              <w:rPr>
                <w:rFonts w:cs="Times New Roman"/>
              </w:rPr>
              <w:t>отдельностоящие</w:t>
            </w:r>
          </w:p>
        </w:tc>
        <w:tc>
          <w:tcPr>
            <w:tcW w:w="304" w:type="pct"/>
          </w:tcPr>
          <w:p w:rsidR="00271A16" w:rsidRPr="007E25D6" w:rsidRDefault="00271A16" w:rsidP="00D263D9">
            <w:pPr>
              <w:pStyle w:val="1fffb"/>
              <w:rPr>
                <w:rFonts w:cs="Times New Roman"/>
              </w:rPr>
            </w:pPr>
            <w:r w:rsidRPr="007E25D6">
              <w:rPr>
                <w:rFonts w:cs="Times New Roman"/>
              </w:rPr>
              <w:t>60</w:t>
            </w:r>
          </w:p>
        </w:tc>
        <w:tc>
          <w:tcPr>
            <w:tcW w:w="305" w:type="pct"/>
          </w:tcPr>
          <w:p w:rsidR="00271A16" w:rsidRPr="007E25D6" w:rsidRDefault="00271A16" w:rsidP="00D263D9">
            <w:pPr>
              <w:pStyle w:val="1fffb"/>
              <w:rPr>
                <w:rFonts w:cs="Times New Roman"/>
              </w:rPr>
            </w:pPr>
            <w:r w:rsidRPr="007E25D6">
              <w:rPr>
                <w:rFonts w:cs="Times New Roman"/>
              </w:rPr>
              <w:t>61</w:t>
            </w:r>
          </w:p>
        </w:tc>
        <w:tc>
          <w:tcPr>
            <w:tcW w:w="304" w:type="pct"/>
          </w:tcPr>
          <w:p w:rsidR="00271A16" w:rsidRPr="007E25D6" w:rsidRDefault="00271A16" w:rsidP="00D263D9">
            <w:pPr>
              <w:pStyle w:val="1fffb"/>
              <w:rPr>
                <w:rFonts w:cs="Times New Roman"/>
              </w:rPr>
            </w:pPr>
            <w:r w:rsidRPr="007E25D6">
              <w:rPr>
                <w:rFonts w:cs="Times New Roman"/>
              </w:rPr>
              <w:t>62</w:t>
            </w:r>
          </w:p>
        </w:tc>
        <w:tc>
          <w:tcPr>
            <w:tcW w:w="304" w:type="pct"/>
          </w:tcPr>
          <w:p w:rsidR="00271A16" w:rsidRPr="007E25D6" w:rsidRDefault="00271A16" w:rsidP="00D263D9">
            <w:pPr>
              <w:pStyle w:val="1fffb"/>
              <w:rPr>
                <w:rFonts w:cs="Times New Roman"/>
              </w:rPr>
            </w:pPr>
            <w:r w:rsidRPr="007E25D6">
              <w:rPr>
                <w:rFonts w:cs="Times New Roman"/>
              </w:rPr>
              <w:t>64</w:t>
            </w:r>
          </w:p>
        </w:tc>
        <w:tc>
          <w:tcPr>
            <w:tcW w:w="302" w:type="pct"/>
          </w:tcPr>
          <w:p w:rsidR="00271A16" w:rsidRPr="007E25D6" w:rsidRDefault="00271A16" w:rsidP="00D263D9">
            <w:pPr>
              <w:pStyle w:val="1fffb"/>
              <w:rPr>
                <w:rFonts w:cs="Times New Roman"/>
              </w:rPr>
            </w:pPr>
            <w:r w:rsidRPr="007E25D6">
              <w:rPr>
                <w:rFonts w:cs="Times New Roman"/>
              </w:rPr>
              <w:t>67</w:t>
            </w:r>
          </w:p>
        </w:tc>
        <w:tc>
          <w:tcPr>
            <w:tcW w:w="303" w:type="pct"/>
          </w:tcPr>
          <w:p w:rsidR="00271A16" w:rsidRPr="007E25D6" w:rsidRDefault="00271A16" w:rsidP="00D263D9">
            <w:pPr>
              <w:pStyle w:val="1fffb"/>
              <w:rPr>
                <w:rFonts w:cs="Times New Roman"/>
              </w:rPr>
            </w:pPr>
            <w:r w:rsidRPr="007E25D6">
              <w:rPr>
                <w:rFonts w:cs="Times New Roman"/>
              </w:rPr>
              <w:t>72</w:t>
            </w:r>
          </w:p>
        </w:tc>
        <w:tc>
          <w:tcPr>
            <w:tcW w:w="303" w:type="pct"/>
          </w:tcPr>
          <w:p w:rsidR="00271A16" w:rsidRPr="007E25D6" w:rsidRDefault="00271A16" w:rsidP="00D263D9">
            <w:pPr>
              <w:pStyle w:val="1fffb"/>
              <w:rPr>
                <w:rFonts w:cs="Times New Roman"/>
              </w:rPr>
            </w:pPr>
            <w:r w:rsidRPr="007E25D6">
              <w:rPr>
                <w:rFonts w:cs="Times New Roman"/>
              </w:rPr>
              <w:t>77</w:t>
            </w:r>
          </w:p>
        </w:tc>
        <w:tc>
          <w:tcPr>
            <w:tcW w:w="302" w:type="pct"/>
          </w:tcPr>
          <w:p w:rsidR="00271A16" w:rsidRPr="007E25D6" w:rsidRDefault="00271A16" w:rsidP="00D263D9">
            <w:pPr>
              <w:pStyle w:val="1fffb"/>
              <w:rPr>
                <w:rFonts w:cs="Times New Roman"/>
              </w:rPr>
            </w:pPr>
            <w:r w:rsidRPr="007E25D6">
              <w:rPr>
                <w:rFonts w:cs="Times New Roman"/>
              </w:rPr>
              <w:t>81</w:t>
            </w:r>
          </w:p>
        </w:tc>
        <w:tc>
          <w:tcPr>
            <w:tcW w:w="303" w:type="pct"/>
          </w:tcPr>
          <w:p w:rsidR="00271A16" w:rsidRPr="007E25D6" w:rsidRDefault="00271A16" w:rsidP="00D263D9">
            <w:pPr>
              <w:pStyle w:val="1fffb"/>
              <w:rPr>
                <w:rFonts w:cs="Times New Roman"/>
              </w:rPr>
            </w:pPr>
            <w:r w:rsidRPr="007E25D6">
              <w:rPr>
                <w:rFonts w:cs="Times New Roman"/>
              </w:rPr>
              <w:t>84</w:t>
            </w:r>
          </w:p>
        </w:tc>
        <w:tc>
          <w:tcPr>
            <w:tcW w:w="275" w:type="pct"/>
          </w:tcPr>
          <w:p w:rsidR="00271A16" w:rsidRPr="007E25D6" w:rsidRDefault="00271A16" w:rsidP="00D263D9">
            <w:pPr>
              <w:pStyle w:val="1fffb"/>
              <w:rPr>
                <w:rFonts w:cs="Times New Roman"/>
              </w:rPr>
            </w:pPr>
            <w:r w:rsidRPr="007E25D6">
              <w:rPr>
                <w:rFonts w:cs="Times New Roman"/>
              </w:rPr>
              <w:t>85</w:t>
            </w:r>
          </w:p>
        </w:tc>
        <w:tc>
          <w:tcPr>
            <w:tcW w:w="327" w:type="pct"/>
          </w:tcPr>
          <w:p w:rsidR="00271A16" w:rsidRPr="007E25D6" w:rsidRDefault="00271A16" w:rsidP="00D263D9">
            <w:pPr>
              <w:pStyle w:val="1fffb"/>
              <w:rPr>
                <w:rFonts w:cs="Times New Roman"/>
              </w:rPr>
            </w:pPr>
            <w:r w:rsidRPr="007E25D6">
              <w:rPr>
                <w:rFonts w:cs="Times New Roman"/>
              </w:rPr>
              <w:t>86</w:t>
            </w:r>
          </w:p>
        </w:tc>
      </w:tr>
      <w:tr w:rsidR="00271A16" w:rsidRPr="007E25D6" w:rsidTr="00271A16">
        <w:trPr>
          <w:trHeight w:val="20"/>
        </w:trPr>
        <w:tc>
          <w:tcPr>
            <w:tcW w:w="1669" w:type="pct"/>
          </w:tcPr>
          <w:p w:rsidR="00271A16" w:rsidRPr="007E25D6" w:rsidRDefault="00271A16" w:rsidP="00D263D9">
            <w:pPr>
              <w:pStyle w:val="1fffb"/>
              <w:rPr>
                <w:rFonts w:cs="Times New Roman"/>
              </w:rPr>
            </w:pPr>
            <w:r w:rsidRPr="007E25D6">
              <w:rPr>
                <w:rFonts w:cs="Times New Roman"/>
              </w:rPr>
              <w:t>2-3-этажные одноквартирные</w:t>
            </w:r>
          </w:p>
          <w:p w:rsidR="00271A16" w:rsidRPr="007E25D6" w:rsidRDefault="00271A16" w:rsidP="00D263D9">
            <w:pPr>
              <w:pStyle w:val="1fffb"/>
              <w:rPr>
                <w:rFonts w:cs="Times New Roman"/>
              </w:rPr>
            </w:pPr>
            <w:r w:rsidRPr="007E25D6">
              <w:rPr>
                <w:rFonts w:cs="Times New Roman"/>
              </w:rPr>
              <w:t>отдельностоящие</w:t>
            </w:r>
          </w:p>
        </w:tc>
        <w:tc>
          <w:tcPr>
            <w:tcW w:w="304" w:type="pct"/>
          </w:tcPr>
          <w:p w:rsidR="00271A16" w:rsidRPr="007E25D6" w:rsidRDefault="00271A16" w:rsidP="00D263D9">
            <w:pPr>
              <w:pStyle w:val="1fffb"/>
              <w:rPr>
                <w:rFonts w:cs="Times New Roman"/>
              </w:rPr>
            </w:pPr>
            <w:r w:rsidRPr="007E25D6">
              <w:rPr>
                <w:rFonts w:cs="Times New Roman"/>
              </w:rPr>
              <w:t>47</w:t>
            </w:r>
          </w:p>
        </w:tc>
        <w:tc>
          <w:tcPr>
            <w:tcW w:w="305" w:type="pct"/>
          </w:tcPr>
          <w:p w:rsidR="00271A16" w:rsidRPr="007E25D6" w:rsidRDefault="00271A16" w:rsidP="00D263D9">
            <w:pPr>
              <w:pStyle w:val="1fffb"/>
              <w:rPr>
                <w:rFonts w:cs="Times New Roman"/>
              </w:rPr>
            </w:pPr>
            <w:r w:rsidRPr="007E25D6">
              <w:rPr>
                <w:rFonts w:cs="Times New Roman"/>
              </w:rPr>
              <w:t>48</w:t>
            </w:r>
          </w:p>
        </w:tc>
        <w:tc>
          <w:tcPr>
            <w:tcW w:w="304" w:type="pct"/>
          </w:tcPr>
          <w:p w:rsidR="00271A16" w:rsidRPr="007E25D6" w:rsidRDefault="00271A16" w:rsidP="00D263D9">
            <w:pPr>
              <w:pStyle w:val="1fffb"/>
              <w:rPr>
                <w:rFonts w:cs="Times New Roman"/>
              </w:rPr>
            </w:pPr>
            <w:r w:rsidRPr="007E25D6">
              <w:rPr>
                <w:rFonts w:cs="Times New Roman"/>
              </w:rPr>
              <w:t>49</w:t>
            </w:r>
          </w:p>
        </w:tc>
        <w:tc>
          <w:tcPr>
            <w:tcW w:w="304" w:type="pct"/>
          </w:tcPr>
          <w:p w:rsidR="00271A16" w:rsidRPr="007E25D6" w:rsidRDefault="00271A16" w:rsidP="00D263D9">
            <w:pPr>
              <w:pStyle w:val="1fffb"/>
              <w:rPr>
                <w:rFonts w:cs="Times New Roman"/>
              </w:rPr>
            </w:pPr>
            <w:r w:rsidRPr="007E25D6">
              <w:rPr>
                <w:rFonts w:cs="Times New Roman"/>
              </w:rPr>
              <w:t>51</w:t>
            </w:r>
          </w:p>
        </w:tc>
        <w:tc>
          <w:tcPr>
            <w:tcW w:w="302" w:type="pct"/>
          </w:tcPr>
          <w:p w:rsidR="00271A16" w:rsidRPr="007E25D6" w:rsidRDefault="00271A16" w:rsidP="00D263D9">
            <w:pPr>
              <w:pStyle w:val="1fffb"/>
              <w:rPr>
                <w:rFonts w:cs="Times New Roman"/>
              </w:rPr>
            </w:pPr>
            <w:r w:rsidRPr="007E25D6">
              <w:rPr>
                <w:rFonts w:cs="Times New Roman"/>
              </w:rPr>
              <w:t>55</w:t>
            </w:r>
          </w:p>
        </w:tc>
        <w:tc>
          <w:tcPr>
            <w:tcW w:w="303" w:type="pct"/>
          </w:tcPr>
          <w:p w:rsidR="00271A16" w:rsidRPr="007E25D6" w:rsidRDefault="00271A16" w:rsidP="00D263D9">
            <w:pPr>
              <w:pStyle w:val="1fffb"/>
              <w:rPr>
                <w:rFonts w:cs="Times New Roman"/>
              </w:rPr>
            </w:pPr>
            <w:r w:rsidRPr="007E25D6">
              <w:rPr>
                <w:rFonts w:cs="Times New Roman"/>
              </w:rPr>
              <w:t>59</w:t>
            </w:r>
          </w:p>
        </w:tc>
        <w:tc>
          <w:tcPr>
            <w:tcW w:w="303" w:type="pct"/>
          </w:tcPr>
          <w:p w:rsidR="00271A16" w:rsidRPr="007E25D6" w:rsidRDefault="00271A16" w:rsidP="00D263D9">
            <w:pPr>
              <w:pStyle w:val="1fffb"/>
              <w:rPr>
                <w:rFonts w:cs="Times New Roman"/>
              </w:rPr>
            </w:pPr>
            <w:r w:rsidRPr="007E25D6">
              <w:rPr>
                <w:rFonts w:cs="Times New Roman"/>
              </w:rPr>
              <w:t>64</w:t>
            </w:r>
          </w:p>
        </w:tc>
        <w:tc>
          <w:tcPr>
            <w:tcW w:w="302" w:type="pct"/>
          </w:tcPr>
          <w:p w:rsidR="00271A16" w:rsidRPr="007E25D6" w:rsidRDefault="00271A16" w:rsidP="00D263D9">
            <w:pPr>
              <w:pStyle w:val="1fffb"/>
              <w:rPr>
                <w:rFonts w:cs="Times New Roman"/>
              </w:rPr>
            </w:pPr>
            <w:r w:rsidRPr="007E25D6">
              <w:rPr>
                <w:rFonts w:cs="Times New Roman"/>
              </w:rPr>
              <w:t>67</w:t>
            </w:r>
          </w:p>
        </w:tc>
        <w:tc>
          <w:tcPr>
            <w:tcW w:w="303" w:type="pct"/>
          </w:tcPr>
          <w:p w:rsidR="00271A16" w:rsidRPr="007E25D6" w:rsidRDefault="00271A16" w:rsidP="00D263D9">
            <w:pPr>
              <w:pStyle w:val="1fffb"/>
              <w:rPr>
                <w:rFonts w:cs="Times New Roman"/>
              </w:rPr>
            </w:pPr>
            <w:r w:rsidRPr="007E25D6">
              <w:rPr>
                <w:rFonts w:cs="Times New Roman"/>
              </w:rPr>
              <w:t>71</w:t>
            </w:r>
          </w:p>
        </w:tc>
        <w:tc>
          <w:tcPr>
            <w:tcW w:w="275" w:type="pct"/>
          </w:tcPr>
          <w:p w:rsidR="00271A16" w:rsidRPr="007E25D6" w:rsidRDefault="00271A16" w:rsidP="00D263D9">
            <w:pPr>
              <w:pStyle w:val="1fffb"/>
              <w:rPr>
                <w:rFonts w:cs="Times New Roman"/>
              </w:rPr>
            </w:pPr>
            <w:r w:rsidRPr="007E25D6">
              <w:rPr>
                <w:rFonts w:cs="Times New Roman"/>
              </w:rPr>
              <w:t>73</w:t>
            </w:r>
          </w:p>
        </w:tc>
        <w:tc>
          <w:tcPr>
            <w:tcW w:w="327" w:type="pct"/>
          </w:tcPr>
          <w:p w:rsidR="00271A16" w:rsidRPr="007E25D6" w:rsidRDefault="00271A16" w:rsidP="00D263D9">
            <w:pPr>
              <w:pStyle w:val="1fffb"/>
              <w:rPr>
                <w:rFonts w:cs="Times New Roman"/>
              </w:rPr>
            </w:pPr>
            <w:r w:rsidRPr="007E25D6">
              <w:rPr>
                <w:rFonts w:cs="Times New Roman"/>
              </w:rPr>
              <w:t>74</w:t>
            </w:r>
          </w:p>
        </w:tc>
      </w:tr>
      <w:tr w:rsidR="00271A16" w:rsidRPr="007E25D6" w:rsidTr="00271A16">
        <w:trPr>
          <w:trHeight w:val="20"/>
        </w:trPr>
        <w:tc>
          <w:tcPr>
            <w:tcW w:w="1669" w:type="pct"/>
          </w:tcPr>
          <w:p w:rsidR="00271A16" w:rsidRPr="007E25D6" w:rsidRDefault="00271A16" w:rsidP="00D263D9">
            <w:pPr>
              <w:pStyle w:val="1fffb"/>
              <w:rPr>
                <w:rFonts w:cs="Times New Roman"/>
              </w:rPr>
            </w:pPr>
            <w:r w:rsidRPr="007E25D6">
              <w:rPr>
                <w:rFonts w:cs="Times New Roman"/>
              </w:rPr>
              <w:t>4-6-этажные</w:t>
            </w:r>
          </w:p>
        </w:tc>
        <w:tc>
          <w:tcPr>
            <w:tcW w:w="304" w:type="pct"/>
          </w:tcPr>
          <w:p w:rsidR="00271A16" w:rsidRPr="007E25D6" w:rsidRDefault="00271A16" w:rsidP="00D263D9">
            <w:pPr>
              <w:pStyle w:val="1fffb"/>
              <w:rPr>
                <w:rFonts w:cs="Times New Roman"/>
              </w:rPr>
            </w:pPr>
            <w:r w:rsidRPr="007E25D6">
              <w:rPr>
                <w:rFonts w:cs="Times New Roman"/>
              </w:rPr>
              <w:t>37</w:t>
            </w:r>
          </w:p>
        </w:tc>
        <w:tc>
          <w:tcPr>
            <w:tcW w:w="305" w:type="pct"/>
          </w:tcPr>
          <w:p w:rsidR="00271A16" w:rsidRPr="007E25D6" w:rsidRDefault="00271A16" w:rsidP="00D263D9">
            <w:pPr>
              <w:pStyle w:val="1fffb"/>
              <w:rPr>
                <w:rFonts w:cs="Times New Roman"/>
              </w:rPr>
            </w:pPr>
            <w:r w:rsidRPr="007E25D6">
              <w:rPr>
                <w:rFonts w:cs="Times New Roman"/>
              </w:rPr>
              <w:t>38</w:t>
            </w:r>
          </w:p>
        </w:tc>
        <w:tc>
          <w:tcPr>
            <w:tcW w:w="304" w:type="pct"/>
          </w:tcPr>
          <w:p w:rsidR="00271A16" w:rsidRPr="007E25D6" w:rsidRDefault="00271A16" w:rsidP="00D263D9">
            <w:pPr>
              <w:pStyle w:val="1fffb"/>
              <w:rPr>
                <w:rFonts w:cs="Times New Roman"/>
              </w:rPr>
            </w:pPr>
            <w:r w:rsidRPr="007E25D6">
              <w:rPr>
                <w:rFonts w:cs="Times New Roman"/>
              </w:rPr>
              <w:t>40</w:t>
            </w:r>
          </w:p>
        </w:tc>
        <w:tc>
          <w:tcPr>
            <w:tcW w:w="304" w:type="pct"/>
          </w:tcPr>
          <w:p w:rsidR="00271A16" w:rsidRPr="007E25D6" w:rsidRDefault="00271A16" w:rsidP="00D263D9">
            <w:pPr>
              <w:pStyle w:val="1fffb"/>
              <w:rPr>
                <w:rFonts w:cs="Times New Roman"/>
              </w:rPr>
            </w:pPr>
            <w:r w:rsidRPr="007E25D6">
              <w:rPr>
                <w:rFonts w:cs="Times New Roman"/>
              </w:rPr>
              <w:t>42</w:t>
            </w:r>
          </w:p>
        </w:tc>
        <w:tc>
          <w:tcPr>
            <w:tcW w:w="302" w:type="pct"/>
          </w:tcPr>
          <w:p w:rsidR="00271A16" w:rsidRPr="007E25D6" w:rsidRDefault="00271A16" w:rsidP="00D263D9">
            <w:pPr>
              <w:pStyle w:val="1fffb"/>
              <w:rPr>
                <w:rFonts w:cs="Times New Roman"/>
              </w:rPr>
            </w:pPr>
            <w:r w:rsidRPr="007E25D6">
              <w:rPr>
                <w:rFonts w:cs="Times New Roman"/>
              </w:rPr>
              <w:t>45</w:t>
            </w:r>
          </w:p>
        </w:tc>
        <w:tc>
          <w:tcPr>
            <w:tcW w:w="303" w:type="pct"/>
          </w:tcPr>
          <w:p w:rsidR="00271A16" w:rsidRPr="007E25D6" w:rsidRDefault="00271A16" w:rsidP="00D263D9">
            <w:pPr>
              <w:pStyle w:val="1fffb"/>
              <w:rPr>
                <w:rFonts w:cs="Times New Roman"/>
              </w:rPr>
            </w:pPr>
            <w:r w:rsidRPr="007E25D6">
              <w:rPr>
                <w:rFonts w:cs="Times New Roman"/>
              </w:rPr>
              <w:t>49</w:t>
            </w:r>
          </w:p>
        </w:tc>
        <w:tc>
          <w:tcPr>
            <w:tcW w:w="303" w:type="pct"/>
          </w:tcPr>
          <w:p w:rsidR="00271A16" w:rsidRPr="007E25D6" w:rsidRDefault="00271A16" w:rsidP="00D263D9">
            <w:pPr>
              <w:pStyle w:val="1fffb"/>
              <w:rPr>
                <w:rFonts w:cs="Times New Roman"/>
              </w:rPr>
            </w:pPr>
            <w:r w:rsidRPr="007E25D6">
              <w:rPr>
                <w:rFonts w:cs="Times New Roman"/>
              </w:rPr>
              <w:t>55</w:t>
            </w:r>
          </w:p>
        </w:tc>
        <w:tc>
          <w:tcPr>
            <w:tcW w:w="302" w:type="pct"/>
          </w:tcPr>
          <w:p w:rsidR="00271A16" w:rsidRPr="007E25D6" w:rsidRDefault="00271A16" w:rsidP="00D263D9">
            <w:pPr>
              <w:pStyle w:val="1fffb"/>
              <w:rPr>
                <w:rFonts w:cs="Times New Roman"/>
              </w:rPr>
            </w:pPr>
            <w:r w:rsidRPr="007E25D6">
              <w:rPr>
                <w:rFonts w:cs="Times New Roman"/>
              </w:rPr>
              <w:t>59</w:t>
            </w:r>
          </w:p>
        </w:tc>
        <w:tc>
          <w:tcPr>
            <w:tcW w:w="303" w:type="pct"/>
          </w:tcPr>
          <w:p w:rsidR="00271A16" w:rsidRPr="007E25D6" w:rsidRDefault="00271A16" w:rsidP="00D263D9">
            <w:pPr>
              <w:pStyle w:val="1fffb"/>
              <w:rPr>
                <w:rFonts w:cs="Times New Roman"/>
              </w:rPr>
            </w:pPr>
            <w:r w:rsidRPr="007E25D6">
              <w:rPr>
                <w:rFonts w:cs="Times New Roman"/>
              </w:rPr>
              <w:t>64</w:t>
            </w:r>
          </w:p>
        </w:tc>
        <w:tc>
          <w:tcPr>
            <w:tcW w:w="275" w:type="pct"/>
          </w:tcPr>
          <w:p w:rsidR="00271A16" w:rsidRPr="007E25D6" w:rsidRDefault="00271A16" w:rsidP="00D263D9">
            <w:pPr>
              <w:pStyle w:val="1fffb"/>
              <w:rPr>
                <w:rFonts w:cs="Times New Roman"/>
              </w:rPr>
            </w:pPr>
            <w:r w:rsidRPr="007E25D6">
              <w:rPr>
                <w:rFonts w:cs="Times New Roman"/>
              </w:rPr>
              <w:t>66</w:t>
            </w:r>
          </w:p>
        </w:tc>
        <w:tc>
          <w:tcPr>
            <w:tcW w:w="327" w:type="pct"/>
          </w:tcPr>
          <w:p w:rsidR="00271A16" w:rsidRPr="007E25D6" w:rsidRDefault="00271A16" w:rsidP="00D263D9">
            <w:pPr>
              <w:pStyle w:val="1fffb"/>
              <w:rPr>
                <w:rFonts w:cs="Times New Roman"/>
              </w:rPr>
            </w:pPr>
            <w:r w:rsidRPr="007E25D6">
              <w:rPr>
                <w:rFonts w:cs="Times New Roman"/>
              </w:rPr>
              <w:t>69</w:t>
            </w:r>
          </w:p>
        </w:tc>
      </w:tr>
      <w:tr w:rsidR="00271A16" w:rsidRPr="007E25D6" w:rsidTr="00271A16">
        <w:trPr>
          <w:trHeight w:val="20"/>
        </w:trPr>
        <w:tc>
          <w:tcPr>
            <w:tcW w:w="1669" w:type="pct"/>
          </w:tcPr>
          <w:p w:rsidR="00271A16" w:rsidRPr="007E25D6" w:rsidRDefault="00271A16" w:rsidP="00D263D9">
            <w:pPr>
              <w:pStyle w:val="1fffb"/>
              <w:rPr>
                <w:rFonts w:cs="Times New Roman"/>
              </w:rPr>
            </w:pPr>
            <w:r w:rsidRPr="007E25D6">
              <w:rPr>
                <w:rFonts w:cs="Times New Roman"/>
              </w:rPr>
              <w:t>7-10-этажные</w:t>
            </w:r>
          </w:p>
        </w:tc>
        <w:tc>
          <w:tcPr>
            <w:tcW w:w="304" w:type="pct"/>
          </w:tcPr>
          <w:p w:rsidR="00271A16" w:rsidRPr="007E25D6" w:rsidRDefault="00271A16" w:rsidP="00D263D9">
            <w:pPr>
              <w:pStyle w:val="1fffb"/>
              <w:rPr>
                <w:rFonts w:cs="Times New Roman"/>
              </w:rPr>
            </w:pPr>
            <w:r w:rsidRPr="007E25D6">
              <w:rPr>
                <w:rFonts w:cs="Times New Roman"/>
              </w:rPr>
              <w:t>34</w:t>
            </w:r>
          </w:p>
        </w:tc>
        <w:tc>
          <w:tcPr>
            <w:tcW w:w="305" w:type="pct"/>
          </w:tcPr>
          <w:p w:rsidR="00271A16" w:rsidRPr="007E25D6" w:rsidRDefault="00271A16" w:rsidP="00D263D9">
            <w:pPr>
              <w:pStyle w:val="1fffb"/>
              <w:rPr>
                <w:rFonts w:cs="Times New Roman"/>
              </w:rPr>
            </w:pPr>
            <w:r w:rsidRPr="007E25D6">
              <w:rPr>
                <w:rFonts w:cs="Times New Roman"/>
              </w:rPr>
              <w:t>35</w:t>
            </w:r>
          </w:p>
        </w:tc>
        <w:tc>
          <w:tcPr>
            <w:tcW w:w="304" w:type="pct"/>
          </w:tcPr>
          <w:p w:rsidR="00271A16" w:rsidRPr="007E25D6" w:rsidRDefault="00271A16" w:rsidP="00D263D9">
            <w:pPr>
              <w:pStyle w:val="1fffb"/>
              <w:rPr>
                <w:rFonts w:cs="Times New Roman"/>
              </w:rPr>
            </w:pPr>
            <w:r w:rsidRPr="007E25D6">
              <w:rPr>
                <w:rFonts w:cs="Times New Roman"/>
              </w:rPr>
              <w:t>36</w:t>
            </w:r>
          </w:p>
        </w:tc>
        <w:tc>
          <w:tcPr>
            <w:tcW w:w="304" w:type="pct"/>
          </w:tcPr>
          <w:p w:rsidR="00271A16" w:rsidRPr="007E25D6" w:rsidRDefault="00271A16" w:rsidP="00D263D9">
            <w:pPr>
              <w:pStyle w:val="1fffb"/>
              <w:rPr>
                <w:rFonts w:cs="Times New Roman"/>
              </w:rPr>
            </w:pPr>
            <w:r w:rsidRPr="007E25D6">
              <w:rPr>
                <w:rFonts w:cs="Times New Roman"/>
              </w:rPr>
              <w:t>37</w:t>
            </w:r>
          </w:p>
        </w:tc>
        <w:tc>
          <w:tcPr>
            <w:tcW w:w="302" w:type="pct"/>
          </w:tcPr>
          <w:p w:rsidR="00271A16" w:rsidRPr="007E25D6" w:rsidRDefault="00271A16" w:rsidP="00D263D9">
            <w:pPr>
              <w:pStyle w:val="1fffb"/>
              <w:rPr>
                <w:rFonts w:cs="Times New Roman"/>
              </w:rPr>
            </w:pPr>
            <w:r w:rsidRPr="007E25D6">
              <w:rPr>
                <w:rFonts w:cs="Times New Roman"/>
              </w:rPr>
              <w:t>40</w:t>
            </w:r>
          </w:p>
        </w:tc>
        <w:tc>
          <w:tcPr>
            <w:tcW w:w="303" w:type="pct"/>
          </w:tcPr>
          <w:p w:rsidR="00271A16" w:rsidRPr="007E25D6" w:rsidRDefault="00271A16" w:rsidP="00D263D9">
            <w:pPr>
              <w:pStyle w:val="1fffb"/>
              <w:rPr>
                <w:rFonts w:cs="Times New Roman"/>
              </w:rPr>
            </w:pPr>
            <w:r w:rsidRPr="007E25D6">
              <w:rPr>
                <w:rFonts w:cs="Times New Roman"/>
              </w:rPr>
              <w:t>42</w:t>
            </w:r>
          </w:p>
        </w:tc>
        <w:tc>
          <w:tcPr>
            <w:tcW w:w="303" w:type="pct"/>
          </w:tcPr>
          <w:p w:rsidR="00271A16" w:rsidRPr="007E25D6" w:rsidRDefault="00271A16" w:rsidP="00D263D9">
            <w:pPr>
              <w:pStyle w:val="1fffb"/>
              <w:rPr>
                <w:rFonts w:cs="Times New Roman"/>
              </w:rPr>
            </w:pPr>
            <w:r w:rsidRPr="007E25D6">
              <w:rPr>
                <w:rFonts w:cs="Times New Roman"/>
              </w:rPr>
              <w:t>48</w:t>
            </w:r>
          </w:p>
        </w:tc>
        <w:tc>
          <w:tcPr>
            <w:tcW w:w="302" w:type="pct"/>
          </w:tcPr>
          <w:p w:rsidR="00271A16" w:rsidRPr="007E25D6" w:rsidRDefault="00271A16" w:rsidP="00D263D9">
            <w:pPr>
              <w:pStyle w:val="1fffb"/>
              <w:rPr>
                <w:rFonts w:cs="Times New Roman"/>
              </w:rPr>
            </w:pPr>
            <w:r w:rsidRPr="007E25D6">
              <w:rPr>
                <w:rFonts w:cs="Times New Roman"/>
              </w:rPr>
              <w:t>52</w:t>
            </w:r>
          </w:p>
        </w:tc>
        <w:tc>
          <w:tcPr>
            <w:tcW w:w="303" w:type="pct"/>
          </w:tcPr>
          <w:p w:rsidR="00271A16" w:rsidRPr="007E25D6" w:rsidRDefault="00271A16" w:rsidP="00D263D9">
            <w:pPr>
              <w:pStyle w:val="1fffb"/>
              <w:rPr>
                <w:rFonts w:cs="Times New Roman"/>
              </w:rPr>
            </w:pPr>
            <w:r w:rsidRPr="007E25D6">
              <w:rPr>
                <w:rFonts w:cs="Times New Roman"/>
              </w:rPr>
              <w:t>56</w:t>
            </w:r>
          </w:p>
        </w:tc>
        <w:tc>
          <w:tcPr>
            <w:tcW w:w="275" w:type="pct"/>
          </w:tcPr>
          <w:p w:rsidR="00271A16" w:rsidRPr="007E25D6" w:rsidRDefault="00271A16" w:rsidP="00D263D9">
            <w:pPr>
              <w:pStyle w:val="1fffb"/>
              <w:rPr>
                <w:rFonts w:cs="Times New Roman"/>
              </w:rPr>
            </w:pPr>
            <w:r w:rsidRPr="007E25D6">
              <w:rPr>
                <w:rFonts w:cs="Times New Roman"/>
              </w:rPr>
              <w:t>59</w:t>
            </w:r>
          </w:p>
        </w:tc>
        <w:tc>
          <w:tcPr>
            <w:tcW w:w="327" w:type="pct"/>
          </w:tcPr>
          <w:p w:rsidR="00271A16" w:rsidRPr="007E25D6" w:rsidRDefault="00271A16" w:rsidP="00D263D9">
            <w:pPr>
              <w:pStyle w:val="1fffb"/>
              <w:rPr>
                <w:rFonts w:cs="Times New Roman"/>
              </w:rPr>
            </w:pPr>
            <w:r w:rsidRPr="007E25D6">
              <w:rPr>
                <w:rFonts w:cs="Times New Roman"/>
              </w:rPr>
              <w:t>62</w:t>
            </w:r>
          </w:p>
        </w:tc>
      </w:tr>
      <w:tr w:rsidR="00271A16" w:rsidRPr="007E25D6" w:rsidTr="00271A16">
        <w:trPr>
          <w:trHeight w:val="20"/>
        </w:trPr>
        <w:tc>
          <w:tcPr>
            <w:tcW w:w="1669" w:type="pct"/>
          </w:tcPr>
          <w:p w:rsidR="00271A16" w:rsidRPr="007E25D6" w:rsidRDefault="00271A16" w:rsidP="00D263D9">
            <w:pPr>
              <w:pStyle w:val="1fffb"/>
              <w:rPr>
                <w:rFonts w:cs="Times New Roman"/>
              </w:rPr>
            </w:pPr>
            <w:r w:rsidRPr="007E25D6">
              <w:rPr>
                <w:rFonts w:cs="Times New Roman"/>
              </w:rPr>
              <w:t>11-14-этажные</w:t>
            </w:r>
          </w:p>
        </w:tc>
        <w:tc>
          <w:tcPr>
            <w:tcW w:w="304" w:type="pct"/>
          </w:tcPr>
          <w:p w:rsidR="00271A16" w:rsidRPr="007E25D6" w:rsidRDefault="00271A16" w:rsidP="00D263D9">
            <w:pPr>
              <w:pStyle w:val="1fffb"/>
              <w:rPr>
                <w:rFonts w:cs="Times New Roman"/>
              </w:rPr>
            </w:pPr>
            <w:r w:rsidRPr="007E25D6">
              <w:rPr>
                <w:rFonts w:cs="Times New Roman"/>
              </w:rPr>
              <w:t>31</w:t>
            </w:r>
          </w:p>
        </w:tc>
        <w:tc>
          <w:tcPr>
            <w:tcW w:w="305" w:type="pct"/>
          </w:tcPr>
          <w:p w:rsidR="00271A16" w:rsidRPr="007E25D6" w:rsidRDefault="00271A16" w:rsidP="00D263D9">
            <w:pPr>
              <w:pStyle w:val="1fffb"/>
              <w:rPr>
                <w:rFonts w:cs="Times New Roman"/>
              </w:rPr>
            </w:pPr>
            <w:r w:rsidRPr="007E25D6">
              <w:rPr>
                <w:rFonts w:cs="Times New Roman"/>
              </w:rPr>
              <w:t>32</w:t>
            </w:r>
          </w:p>
        </w:tc>
        <w:tc>
          <w:tcPr>
            <w:tcW w:w="304" w:type="pct"/>
          </w:tcPr>
          <w:p w:rsidR="00271A16" w:rsidRPr="007E25D6" w:rsidRDefault="00271A16" w:rsidP="00D263D9">
            <w:pPr>
              <w:pStyle w:val="1fffb"/>
              <w:rPr>
                <w:rFonts w:cs="Times New Roman"/>
              </w:rPr>
            </w:pPr>
            <w:r w:rsidRPr="007E25D6">
              <w:rPr>
                <w:rFonts w:cs="Times New Roman"/>
              </w:rPr>
              <w:t>33</w:t>
            </w:r>
          </w:p>
        </w:tc>
        <w:tc>
          <w:tcPr>
            <w:tcW w:w="304" w:type="pct"/>
          </w:tcPr>
          <w:p w:rsidR="00271A16" w:rsidRPr="007E25D6" w:rsidRDefault="00271A16" w:rsidP="00D263D9">
            <w:pPr>
              <w:pStyle w:val="1fffb"/>
              <w:rPr>
                <w:rFonts w:cs="Times New Roman"/>
              </w:rPr>
            </w:pPr>
            <w:r w:rsidRPr="007E25D6">
              <w:rPr>
                <w:rFonts w:cs="Times New Roman"/>
              </w:rPr>
              <w:t>35</w:t>
            </w:r>
          </w:p>
        </w:tc>
        <w:tc>
          <w:tcPr>
            <w:tcW w:w="302" w:type="pct"/>
          </w:tcPr>
          <w:p w:rsidR="00271A16" w:rsidRPr="007E25D6" w:rsidRDefault="00271A16" w:rsidP="00D263D9">
            <w:pPr>
              <w:pStyle w:val="1fffb"/>
              <w:rPr>
                <w:rFonts w:cs="Times New Roman"/>
              </w:rPr>
            </w:pPr>
            <w:r w:rsidRPr="007E25D6">
              <w:rPr>
                <w:rFonts w:cs="Times New Roman"/>
              </w:rPr>
              <w:t>37</w:t>
            </w:r>
          </w:p>
        </w:tc>
        <w:tc>
          <w:tcPr>
            <w:tcW w:w="303" w:type="pct"/>
          </w:tcPr>
          <w:p w:rsidR="00271A16" w:rsidRPr="007E25D6" w:rsidRDefault="00271A16" w:rsidP="00D263D9">
            <w:pPr>
              <w:pStyle w:val="1fffb"/>
              <w:rPr>
                <w:rFonts w:cs="Times New Roman"/>
              </w:rPr>
            </w:pPr>
            <w:r w:rsidRPr="007E25D6">
              <w:rPr>
                <w:rFonts w:cs="Times New Roman"/>
              </w:rPr>
              <w:t>41</w:t>
            </w:r>
          </w:p>
        </w:tc>
        <w:tc>
          <w:tcPr>
            <w:tcW w:w="303" w:type="pct"/>
          </w:tcPr>
          <w:p w:rsidR="00271A16" w:rsidRPr="007E25D6" w:rsidRDefault="00271A16" w:rsidP="00D263D9">
            <w:pPr>
              <w:pStyle w:val="1fffb"/>
              <w:rPr>
                <w:rFonts w:cs="Times New Roman"/>
              </w:rPr>
            </w:pPr>
            <w:r w:rsidRPr="007E25D6">
              <w:rPr>
                <w:rFonts w:cs="Times New Roman"/>
              </w:rPr>
              <w:t>45</w:t>
            </w:r>
          </w:p>
        </w:tc>
        <w:tc>
          <w:tcPr>
            <w:tcW w:w="302" w:type="pct"/>
          </w:tcPr>
          <w:p w:rsidR="00271A16" w:rsidRPr="007E25D6" w:rsidRDefault="00271A16" w:rsidP="00D263D9">
            <w:pPr>
              <w:pStyle w:val="1fffb"/>
              <w:rPr>
                <w:rFonts w:cs="Times New Roman"/>
              </w:rPr>
            </w:pPr>
            <w:r w:rsidRPr="007E25D6">
              <w:rPr>
                <w:rFonts w:cs="Times New Roman"/>
              </w:rPr>
              <w:t>49</w:t>
            </w:r>
          </w:p>
        </w:tc>
        <w:tc>
          <w:tcPr>
            <w:tcW w:w="303" w:type="pct"/>
          </w:tcPr>
          <w:p w:rsidR="00271A16" w:rsidRPr="007E25D6" w:rsidRDefault="00271A16" w:rsidP="00D263D9">
            <w:pPr>
              <w:pStyle w:val="1fffb"/>
              <w:rPr>
                <w:rFonts w:cs="Times New Roman"/>
              </w:rPr>
            </w:pPr>
            <w:r w:rsidRPr="007E25D6">
              <w:rPr>
                <w:rFonts w:cs="Times New Roman"/>
              </w:rPr>
              <w:t>52</w:t>
            </w:r>
          </w:p>
        </w:tc>
        <w:tc>
          <w:tcPr>
            <w:tcW w:w="275" w:type="pct"/>
          </w:tcPr>
          <w:p w:rsidR="00271A16" w:rsidRPr="007E25D6" w:rsidRDefault="00271A16" w:rsidP="00D263D9">
            <w:pPr>
              <w:pStyle w:val="1fffb"/>
              <w:rPr>
                <w:rFonts w:cs="Times New Roman"/>
              </w:rPr>
            </w:pPr>
            <w:r w:rsidRPr="007E25D6">
              <w:rPr>
                <w:rFonts w:cs="Times New Roman"/>
              </w:rPr>
              <w:t>55</w:t>
            </w:r>
          </w:p>
        </w:tc>
        <w:tc>
          <w:tcPr>
            <w:tcW w:w="327" w:type="pct"/>
          </w:tcPr>
          <w:p w:rsidR="00271A16" w:rsidRPr="007E25D6" w:rsidRDefault="00271A16" w:rsidP="00D263D9">
            <w:pPr>
              <w:pStyle w:val="1fffb"/>
              <w:rPr>
                <w:rFonts w:cs="Times New Roman"/>
              </w:rPr>
            </w:pPr>
            <w:r w:rsidRPr="007E25D6">
              <w:rPr>
                <w:rFonts w:cs="Times New Roman"/>
              </w:rPr>
              <w:t>57</w:t>
            </w:r>
          </w:p>
        </w:tc>
      </w:tr>
      <w:tr w:rsidR="00271A16" w:rsidRPr="007E25D6" w:rsidTr="00271A16">
        <w:trPr>
          <w:trHeight w:val="20"/>
        </w:trPr>
        <w:tc>
          <w:tcPr>
            <w:tcW w:w="1669" w:type="pct"/>
          </w:tcPr>
          <w:p w:rsidR="00271A16" w:rsidRPr="007E25D6" w:rsidRDefault="00271A16" w:rsidP="00D263D9">
            <w:pPr>
              <w:pStyle w:val="1fffb"/>
              <w:rPr>
                <w:rFonts w:cs="Times New Roman"/>
              </w:rPr>
            </w:pPr>
            <w:r w:rsidRPr="007E25D6">
              <w:rPr>
                <w:rFonts w:cs="Times New Roman"/>
              </w:rPr>
              <w:t>Более 15 этажей</w:t>
            </w:r>
          </w:p>
        </w:tc>
        <w:tc>
          <w:tcPr>
            <w:tcW w:w="304" w:type="pct"/>
          </w:tcPr>
          <w:p w:rsidR="00271A16" w:rsidRPr="007E25D6" w:rsidRDefault="00271A16" w:rsidP="00D263D9">
            <w:pPr>
              <w:pStyle w:val="1fffb"/>
              <w:rPr>
                <w:rFonts w:cs="Times New Roman"/>
              </w:rPr>
            </w:pPr>
            <w:r w:rsidRPr="007E25D6">
              <w:rPr>
                <w:rFonts w:cs="Times New Roman"/>
              </w:rPr>
              <w:t>30</w:t>
            </w:r>
          </w:p>
        </w:tc>
        <w:tc>
          <w:tcPr>
            <w:tcW w:w="305" w:type="pct"/>
          </w:tcPr>
          <w:p w:rsidR="00271A16" w:rsidRPr="007E25D6" w:rsidRDefault="00271A16" w:rsidP="00D263D9">
            <w:pPr>
              <w:pStyle w:val="1fffb"/>
              <w:rPr>
                <w:rFonts w:cs="Times New Roman"/>
              </w:rPr>
            </w:pPr>
            <w:r w:rsidRPr="007E25D6">
              <w:rPr>
                <w:rFonts w:cs="Times New Roman"/>
              </w:rPr>
              <w:t>31</w:t>
            </w:r>
          </w:p>
        </w:tc>
        <w:tc>
          <w:tcPr>
            <w:tcW w:w="304" w:type="pct"/>
          </w:tcPr>
          <w:p w:rsidR="00271A16" w:rsidRPr="007E25D6" w:rsidRDefault="00271A16" w:rsidP="00D263D9">
            <w:pPr>
              <w:pStyle w:val="1fffb"/>
              <w:rPr>
                <w:rFonts w:cs="Times New Roman"/>
              </w:rPr>
            </w:pPr>
            <w:r w:rsidRPr="007E25D6">
              <w:rPr>
                <w:rFonts w:cs="Times New Roman"/>
              </w:rPr>
              <w:t>32</w:t>
            </w:r>
          </w:p>
        </w:tc>
        <w:tc>
          <w:tcPr>
            <w:tcW w:w="304" w:type="pct"/>
          </w:tcPr>
          <w:p w:rsidR="00271A16" w:rsidRPr="007E25D6" w:rsidRDefault="00271A16" w:rsidP="00D263D9">
            <w:pPr>
              <w:pStyle w:val="1fffb"/>
              <w:rPr>
                <w:rFonts w:cs="Times New Roman"/>
              </w:rPr>
            </w:pPr>
            <w:r w:rsidRPr="007E25D6">
              <w:rPr>
                <w:rFonts w:cs="Times New Roman"/>
              </w:rPr>
              <w:t>33</w:t>
            </w:r>
          </w:p>
        </w:tc>
        <w:tc>
          <w:tcPr>
            <w:tcW w:w="302" w:type="pct"/>
          </w:tcPr>
          <w:p w:rsidR="00271A16" w:rsidRPr="007E25D6" w:rsidRDefault="00271A16" w:rsidP="00D263D9">
            <w:pPr>
              <w:pStyle w:val="1fffb"/>
              <w:rPr>
                <w:rFonts w:cs="Times New Roman"/>
              </w:rPr>
            </w:pPr>
            <w:r w:rsidRPr="007E25D6">
              <w:rPr>
                <w:rFonts w:cs="Times New Roman"/>
              </w:rPr>
              <w:t>36</w:t>
            </w:r>
          </w:p>
        </w:tc>
        <w:tc>
          <w:tcPr>
            <w:tcW w:w="303" w:type="pct"/>
          </w:tcPr>
          <w:p w:rsidR="00271A16" w:rsidRPr="007E25D6" w:rsidRDefault="00271A16" w:rsidP="00D263D9">
            <w:pPr>
              <w:pStyle w:val="1fffb"/>
              <w:rPr>
                <w:rFonts w:cs="Times New Roman"/>
              </w:rPr>
            </w:pPr>
            <w:r w:rsidRPr="007E25D6">
              <w:rPr>
                <w:rFonts w:cs="Times New Roman"/>
              </w:rPr>
              <w:t>40</w:t>
            </w:r>
          </w:p>
        </w:tc>
        <w:tc>
          <w:tcPr>
            <w:tcW w:w="303" w:type="pct"/>
          </w:tcPr>
          <w:p w:rsidR="00271A16" w:rsidRPr="007E25D6" w:rsidRDefault="00271A16" w:rsidP="00D263D9">
            <w:pPr>
              <w:pStyle w:val="1fffb"/>
              <w:rPr>
                <w:rFonts w:cs="Times New Roman"/>
              </w:rPr>
            </w:pPr>
            <w:r w:rsidRPr="007E25D6">
              <w:rPr>
                <w:rFonts w:cs="Times New Roman"/>
              </w:rPr>
              <w:t>43</w:t>
            </w:r>
          </w:p>
        </w:tc>
        <w:tc>
          <w:tcPr>
            <w:tcW w:w="302" w:type="pct"/>
          </w:tcPr>
          <w:p w:rsidR="00271A16" w:rsidRPr="007E25D6" w:rsidRDefault="00271A16" w:rsidP="00D263D9">
            <w:pPr>
              <w:pStyle w:val="1fffb"/>
              <w:rPr>
                <w:rFonts w:cs="Times New Roman"/>
              </w:rPr>
            </w:pPr>
            <w:r w:rsidRPr="007E25D6">
              <w:rPr>
                <w:rFonts w:cs="Times New Roman"/>
              </w:rPr>
              <w:t>47</w:t>
            </w:r>
          </w:p>
        </w:tc>
        <w:tc>
          <w:tcPr>
            <w:tcW w:w="303" w:type="pct"/>
          </w:tcPr>
          <w:p w:rsidR="00271A16" w:rsidRPr="007E25D6" w:rsidRDefault="00271A16" w:rsidP="00D263D9">
            <w:pPr>
              <w:pStyle w:val="1fffb"/>
              <w:rPr>
                <w:rFonts w:cs="Times New Roman"/>
              </w:rPr>
            </w:pPr>
            <w:r w:rsidRPr="007E25D6">
              <w:rPr>
                <w:rFonts w:cs="Times New Roman"/>
              </w:rPr>
              <w:t>50</w:t>
            </w:r>
          </w:p>
        </w:tc>
        <w:tc>
          <w:tcPr>
            <w:tcW w:w="275" w:type="pct"/>
          </w:tcPr>
          <w:p w:rsidR="00271A16" w:rsidRPr="007E25D6" w:rsidRDefault="00271A16" w:rsidP="00D263D9">
            <w:pPr>
              <w:pStyle w:val="1fffb"/>
              <w:rPr>
                <w:rFonts w:cs="Times New Roman"/>
              </w:rPr>
            </w:pPr>
            <w:r w:rsidRPr="007E25D6">
              <w:rPr>
                <w:rFonts w:cs="Times New Roman"/>
              </w:rPr>
              <w:t>52</w:t>
            </w:r>
          </w:p>
        </w:tc>
        <w:tc>
          <w:tcPr>
            <w:tcW w:w="327" w:type="pct"/>
          </w:tcPr>
          <w:p w:rsidR="00271A16" w:rsidRPr="007E25D6" w:rsidRDefault="00271A16" w:rsidP="00D263D9">
            <w:pPr>
              <w:pStyle w:val="1fffb"/>
              <w:rPr>
                <w:rFonts w:cs="Times New Roman"/>
              </w:rPr>
            </w:pPr>
            <w:r w:rsidRPr="007E25D6">
              <w:rPr>
                <w:rFonts w:cs="Times New Roman"/>
              </w:rPr>
              <w:t>55</w:t>
            </w:r>
          </w:p>
        </w:tc>
      </w:tr>
    </w:tbl>
    <w:p w:rsidR="00C25060" w:rsidRPr="007E25D6" w:rsidRDefault="00C25060" w:rsidP="00C25060">
      <w:pPr>
        <w:spacing w:after="120"/>
        <w:ind w:firstLine="709"/>
        <w:rPr>
          <w:rFonts w:ascii="Times New Roman" w:eastAsia="Calibri" w:hAnsi="Times New Roman" w:cs="Times New Roman"/>
          <w:szCs w:val="24"/>
        </w:rPr>
      </w:pPr>
    </w:p>
    <w:p w:rsidR="00C25060" w:rsidRPr="007E25D6" w:rsidRDefault="00C25060" w:rsidP="00B5461F">
      <w:pPr>
        <w:pStyle w:val="11ff3"/>
      </w:pPr>
      <w:r w:rsidRPr="007E25D6">
        <w:t>Удельная базовая потребность зданий нового строительства в тепловой энергии на нужды отопления и вентиляции с учетом расчетной разности температур внутреннего и наружного воздуха приведены в таблице.</w:t>
      </w:r>
    </w:p>
    <w:p w:rsidR="00C25060" w:rsidRPr="007E25D6" w:rsidRDefault="00D263D9" w:rsidP="00BF7F23">
      <w:pPr>
        <w:pStyle w:val="affffffffff8"/>
        <w:rPr>
          <w:rFonts w:ascii="Times New Roman" w:hAnsi="Times New Roman" w:cs="Times New Roman"/>
          <w:sz w:val="24"/>
          <w:szCs w:val="24"/>
          <w:u w:val="single"/>
        </w:rPr>
      </w:pPr>
      <w:bookmarkStart w:id="502" w:name="_Toc527946775"/>
      <w:r w:rsidRPr="007E25D6">
        <w:rPr>
          <w:rFonts w:ascii="Times New Roman" w:hAnsi="Times New Roman" w:cs="Times New Roman"/>
          <w:bCs/>
          <w:sz w:val="24"/>
          <w:szCs w:val="24"/>
          <w:u w:val="single"/>
        </w:rPr>
        <w:t>Таблица 2.3</w:t>
      </w:r>
      <w:r w:rsidR="00BF7F23" w:rsidRPr="007E25D6">
        <w:rPr>
          <w:rFonts w:ascii="Times New Roman" w:hAnsi="Times New Roman" w:cs="Times New Roman"/>
          <w:bCs/>
          <w:sz w:val="24"/>
          <w:szCs w:val="24"/>
          <w:u w:val="single"/>
        </w:rPr>
        <w:t>.</w:t>
      </w:r>
      <w:r w:rsidRPr="007E25D6">
        <w:rPr>
          <w:rFonts w:ascii="Times New Roman" w:hAnsi="Times New Roman" w:cs="Times New Roman"/>
          <w:bCs/>
          <w:sz w:val="24"/>
          <w:szCs w:val="24"/>
          <w:u w:val="single"/>
        </w:rPr>
        <w:t>1.2</w:t>
      </w:r>
      <w:r w:rsidRPr="007E25D6">
        <w:rPr>
          <w:rFonts w:ascii="Times New Roman" w:hAnsi="Times New Roman" w:cs="Times New Roman"/>
          <w:sz w:val="24"/>
          <w:szCs w:val="24"/>
          <w:u w:val="single"/>
        </w:rPr>
        <w:t xml:space="preserve"> – </w:t>
      </w:r>
      <w:r w:rsidR="00C25060" w:rsidRPr="007E25D6">
        <w:rPr>
          <w:rFonts w:ascii="Times New Roman" w:hAnsi="Times New Roman" w:cs="Times New Roman"/>
          <w:sz w:val="24"/>
          <w:szCs w:val="24"/>
          <w:u w:val="single"/>
        </w:rPr>
        <w:t>Удельная базовая потребность зданий нового строительства в тепловой мощности на нужды отопления и вентиляции ккал/(ч*</w:t>
      </w:r>
      <w:r w:rsidR="00BB453D" w:rsidRPr="00BB453D">
        <w:rPr>
          <w:rFonts w:ascii="Times New Roman" w:hAnsi="Times New Roman" w:cs="Times New Roman"/>
          <w:sz w:val="24"/>
          <w:szCs w:val="24"/>
          <w:u w:val="single"/>
        </w:rPr>
        <w:t>м</w:t>
      </w:r>
      <w:r w:rsidR="00BB453D" w:rsidRPr="00BB453D">
        <w:rPr>
          <w:rFonts w:ascii="Times New Roman" w:hAnsi="Times New Roman" w:cs="Times New Roman"/>
          <w:sz w:val="24"/>
          <w:szCs w:val="24"/>
          <w:u w:val="single"/>
          <w:vertAlign w:val="superscript"/>
        </w:rPr>
        <w:t>3</w:t>
      </w:r>
      <w:r w:rsidR="00C25060" w:rsidRPr="007E25D6">
        <w:rPr>
          <w:rFonts w:ascii="Times New Roman" w:hAnsi="Times New Roman" w:cs="Times New Roman"/>
          <w:sz w:val="24"/>
          <w:szCs w:val="24"/>
          <w:u w:val="single"/>
        </w:rPr>
        <w:t>)</w:t>
      </w:r>
      <w:bookmarkEnd w:id="502"/>
    </w:p>
    <w:tbl>
      <w:tblPr>
        <w:tblW w:w="9761" w:type="dxa"/>
        <w:tblInd w:w="93" w:type="dxa"/>
        <w:tblLook w:val="04A0" w:firstRow="1" w:lastRow="0" w:firstColumn="1" w:lastColumn="0" w:noHBand="0" w:noVBand="1"/>
      </w:tblPr>
      <w:tblGrid>
        <w:gridCol w:w="2017"/>
        <w:gridCol w:w="1381"/>
        <w:gridCol w:w="790"/>
        <w:gridCol w:w="791"/>
        <w:gridCol w:w="791"/>
        <w:gridCol w:w="791"/>
        <w:gridCol w:w="791"/>
        <w:gridCol w:w="791"/>
        <w:gridCol w:w="791"/>
        <w:gridCol w:w="827"/>
      </w:tblGrid>
      <w:tr w:rsidR="00C25060" w:rsidRPr="007E25D6" w:rsidTr="00C25060">
        <w:trPr>
          <w:tblHeader/>
        </w:trPr>
        <w:tc>
          <w:tcPr>
            <w:tcW w:w="2017" w:type="dxa"/>
            <w:vMerge w:val="restart"/>
            <w:tcBorders>
              <w:top w:val="single" w:sz="8" w:space="0" w:color="auto"/>
              <w:left w:val="single" w:sz="8" w:space="0" w:color="auto"/>
              <w:bottom w:val="single" w:sz="8" w:space="0" w:color="000000"/>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Тип здания</w:t>
            </w:r>
          </w:p>
        </w:tc>
        <w:tc>
          <w:tcPr>
            <w:tcW w:w="1381" w:type="dxa"/>
            <w:vMerge w:val="restart"/>
            <w:tcBorders>
              <w:top w:val="single" w:sz="8" w:space="0" w:color="auto"/>
              <w:left w:val="nil"/>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Расчетная температура внутреннего воздуха</w:t>
            </w:r>
          </w:p>
        </w:tc>
        <w:tc>
          <w:tcPr>
            <w:tcW w:w="6363" w:type="dxa"/>
            <w:gridSpan w:val="8"/>
            <w:tcBorders>
              <w:top w:val="single" w:sz="8" w:space="0" w:color="auto"/>
              <w:left w:val="nil"/>
              <w:bottom w:val="single" w:sz="8" w:space="0" w:color="auto"/>
              <w:right w:val="single" w:sz="8" w:space="0" w:color="000000"/>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Этажность здания</w:t>
            </w:r>
          </w:p>
        </w:tc>
      </w:tr>
      <w:tr w:rsidR="00C25060" w:rsidRPr="007E25D6" w:rsidTr="00C25060">
        <w:trPr>
          <w:tblHeader/>
        </w:trPr>
        <w:tc>
          <w:tcPr>
            <w:tcW w:w="2017" w:type="dxa"/>
            <w:vMerge/>
            <w:tcBorders>
              <w:top w:val="single" w:sz="8" w:space="0" w:color="auto"/>
              <w:left w:val="single" w:sz="8" w:space="0" w:color="auto"/>
              <w:bottom w:val="single" w:sz="8" w:space="0" w:color="000000"/>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p>
        </w:tc>
        <w:tc>
          <w:tcPr>
            <w:tcW w:w="1381" w:type="dxa"/>
            <w:vMerge/>
            <w:tcBorders>
              <w:left w:val="nil"/>
              <w:bottom w:val="single" w:sz="8" w:space="0" w:color="auto"/>
              <w:right w:val="single" w:sz="8" w:space="0" w:color="auto"/>
            </w:tcBorders>
            <w:vAlign w:val="center"/>
            <w:hideMark/>
          </w:tcPr>
          <w:p w:rsidR="00C25060" w:rsidRPr="007E25D6" w:rsidRDefault="00C25060" w:rsidP="005D03C3">
            <w:pPr>
              <w:spacing w:after="0" w:line="240" w:lineRule="auto"/>
              <w:rPr>
                <w:rFonts w:ascii="Times New Roman" w:hAnsi="Times New Roman" w:cs="Times New Roman"/>
                <w:color w:val="000000"/>
                <w:sz w:val="20"/>
                <w:szCs w:val="20"/>
              </w:rPr>
            </w:pPr>
          </w:p>
        </w:tc>
        <w:tc>
          <w:tcPr>
            <w:tcW w:w="790" w:type="dxa"/>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w:t>
            </w:r>
          </w:p>
        </w:tc>
        <w:tc>
          <w:tcPr>
            <w:tcW w:w="791" w:type="dxa"/>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w:t>
            </w:r>
          </w:p>
        </w:tc>
        <w:tc>
          <w:tcPr>
            <w:tcW w:w="791" w:type="dxa"/>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w:t>
            </w:r>
          </w:p>
        </w:tc>
        <w:tc>
          <w:tcPr>
            <w:tcW w:w="791" w:type="dxa"/>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4, 5</w:t>
            </w:r>
          </w:p>
        </w:tc>
        <w:tc>
          <w:tcPr>
            <w:tcW w:w="791" w:type="dxa"/>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6, 7</w:t>
            </w:r>
          </w:p>
        </w:tc>
        <w:tc>
          <w:tcPr>
            <w:tcW w:w="791" w:type="dxa"/>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8, 9</w:t>
            </w:r>
          </w:p>
        </w:tc>
        <w:tc>
          <w:tcPr>
            <w:tcW w:w="791" w:type="dxa"/>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10, 11</w:t>
            </w:r>
          </w:p>
        </w:tc>
        <w:tc>
          <w:tcPr>
            <w:tcW w:w="827" w:type="dxa"/>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12 и выше</w:t>
            </w:r>
          </w:p>
        </w:tc>
      </w:tr>
      <w:tr w:rsidR="00C25060" w:rsidRPr="007E25D6" w:rsidTr="00C25060">
        <w:tc>
          <w:tcPr>
            <w:tcW w:w="2017" w:type="dxa"/>
            <w:tcBorders>
              <w:top w:val="nil"/>
              <w:left w:val="single" w:sz="8" w:space="0" w:color="auto"/>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 Жилые многоквартирные, гостиницы, общежития</w:t>
            </w:r>
          </w:p>
        </w:tc>
        <w:tc>
          <w:tcPr>
            <w:tcW w:w="1381" w:type="dxa"/>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20</w:t>
            </w:r>
          </w:p>
        </w:tc>
        <w:tc>
          <w:tcPr>
            <w:tcW w:w="790"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17,2</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15,7</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14,1</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13,6</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12,7</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12,1</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11,4</w:t>
            </w:r>
          </w:p>
        </w:tc>
        <w:tc>
          <w:tcPr>
            <w:tcW w:w="827"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11</w:t>
            </w:r>
          </w:p>
        </w:tc>
      </w:tr>
      <w:tr w:rsidR="00C25060" w:rsidRPr="007E25D6" w:rsidTr="00C25060">
        <w:tc>
          <w:tcPr>
            <w:tcW w:w="2017" w:type="dxa"/>
            <w:tcBorders>
              <w:top w:val="nil"/>
              <w:left w:val="single" w:sz="8" w:space="0" w:color="auto"/>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 Общественные, кроме перечисленных в строках 3-6</w:t>
            </w:r>
          </w:p>
        </w:tc>
        <w:tc>
          <w:tcPr>
            <w:tcW w:w="1381" w:type="dxa"/>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18</w:t>
            </w:r>
          </w:p>
        </w:tc>
        <w:tc>
          <w:tcPr>
            <w:tcW w:w="790"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17,6</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15,9</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15,1</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13,4</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13</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12,4</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11,7</w:t>
            </w:r>
          </w:p>
        </w:tc>
        <w:tc>
          <w:tcPr>
            <w:tcW w:w="827"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11,2</w:t>
            </w:r>
          </w:p>
        </w:tc>
      </w:tr>
      <w:tr w:rsidR="00C25060" w:rsidRPr="007E25D6" w:rsidTr="00C25060">
        <w:tc>
          <w:tcPr>
            <w:tcW w:w="2017" w:type="dxa"/>
            <w:tcBorders>
              <w:top w:val="nil"/>
              <w:left w:val="single" w:sz="8" w:space="0" w:color="auto"/>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 Поликлиники и лечебные учреждения, дома-интернаты</w:t>
            </w:r>
          </w:p>
        </w:tc>
        <w:tc>
          <w:tcPr>
            <w:tcW w:w="1381" w:type="dxa"/>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20</w:t>
            </w:r>
          </w:p>
        </w:tc>
        <w:tc>
          <w:tcPr>
            <w:tcW w:w="790"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14,9</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14,5</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14</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13,6</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13,2</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12,7</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12,3</w:t>
            </w:r>
          </w:p>
        </w:tc>
        <w:tc>
          <w:tcPr>
            <w:tcW w:w="827"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11,8</w:t>
            </w:r>
          </w:p>
        </w:tc>
      </w:tr>
      <w:tr w:rsidR="00C25060" w:rsidRPr="007E25D6" w:rsidTr="00C25060">
        <w:tc>
          <w:tcPr>
            <w:tcW w:w="2017" w:type="dxa"/>
            <w:tcBorders>
              <w:top w:val="nil"/>
              <w:left w:val="single" w:sz="8" w:space="0" w:color="auto"/>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 Дошкольные учреждения, хосписы</w:t>
            </w:r>
          </w:p>
        </w:tc>
        <w:tc>
          <w:tcPr>
            <w:tcW w:w="1381" w:type="dxa"/>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21</w:t>
            </w:r>
          </w:p>
        </w:tc>
        <w:tc>
          <w:tcPr>
            <w:tcW w:w="790"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20,2</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20,2</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20,2</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p>
        </w:tc>
        <w:tc>
          <w:tcPr>
            <w:tcW w:w="827"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p>
        </w:tc>
      </w:tr>
      <w:tr w:rsidR="00C25060" w:rsidRPr="007E25D6" w:rsidTr="00C25060">
        <w:tc>
          <w:tcPr>
            <w:tcW w:w="2017" w:type="dxa"/>
            <w:tcBorders>
              <w:top w:val="nil"/>
              <w:left w:val="single" w:sz="8" w:space="0" w:color="auto"/>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5 Сервисного обслуживания, культурно-</w:t>
            </w:r>
            <w:r w:rsidRPr="007E25D6">
              <w:rPr>
                <w:rFonts w:ascii="Times New Roman" w:hAnsi="Times New Roman" w:cs="Times New Roman"/>
                <w:color w:val="000000"/>
                <w:sz w:val="20"/>
                <w:szCs w:val="20"/>
              </w:rPr>
              <w:lastRenderedPageBreak/>
              <w:t>досуговой деятельности, технопарки</w:t>
            </w:r>
          </w:p>
        </w:tc>
        <w:tc>
          <w:tcPr>
            <w:tcW w:w="1381" w:type="dxa"/>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lastRenderedPageBreak/>
              <w:t>18</w:t>
            </w:r>
          </w:p>
        </w:tc>
        <w:tc>
          <w:tcPr>
            <w:tcW w:w="790"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9,6</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9,2</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8,8</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8,4</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8,4</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rPr>
                <w:rFonts w:ascii="Times New Roman" w:hAnsi="Times New Roman" w:cs="Times New Roman"/>
                <w:color w:val="000000"/>
                <w:sz w:val="20"/>
                <w:szCs w:val="20"/>
              </w:rPr>
            </w:pPr>
            <w:r w:rsidRPr="007E25D6">
              <w:rPr>
                <w:rFonts w:ascii="Times New Roman" w:hAnsi="Times New Roman" w:cs="Times New Roman"/>
                <w:color w:val="000000"/>
                <w:sz w:val="20"/>
                <w:szCs w:val="20"/>
              </w:rPr>
              <w:t> </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rPr>
                <w:rFonts w:ascii="Times New Roman" w:hAnsi="Times New Roman" w:cs="Times New Roman"/>
                <w:color w:val="000000"/>
                <w:sz w:val="20"/>
                <w:szCs w:val="20"/>
              </w:rPr>
            </w:pPr>
            <w:r w:rsidRPr="007E25D6">
              <w:rPr>
                <w:rFonts w:ascii="Times New Roman" w:hAnsi="Times New Roman" w:cs="Times New Roman"/>
                <w:color w:val="000000"/>
                <w:sz w:val="20"/>
                <w:szCs w:val="20"/>
              </w:rPr>
              <w:t> </w:t>
            </w:r>
          </w:p>
        </w:tc>
        <w:tc>
          <w:tcPr>
            <w:tcW w:w="827"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rPr>
                <w:rFonts w:ascii="Times New Roman" w:hAnsi="Times New Roman" w:cs="Times New Roman"/>
                <w:color w:val="000000"/>
                <w:sz w:val="20"/>
                <w:szCs w:val="20"/>
              </w:rPr>
            </w:pPr>
            <w:r w:rsidRPr="007E25D6">
              <w:rPr>
                <w:rFonts w:ascii="Times New Roman" w:hAnsi="Times New Roman" w:cs="Times New Roman"/>
                <w:color w:val="000000"/>
                <w:sz w:val="20"/>
                <w:szCs w:val="20"/>
              </w:rPr>
              <w:t> </w:t>
            </w:r>
          </w:p>
        </w:tc>
      </w:tr>
      <w:tr w:rsidR="00C25060" w:rsidRPr="007E25D6" w:rsidTr="00C25060">
        <w:tc>
          <w:tcPr>
            <w:tcW w:w="2017" w:type="dxa"/>
            <w:tcBorders>
              <w:top w:val="nil"/>
              <w:left w:val="single" w:sz="8" w:space="0" w:color="auto"/>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lastRenderedPageBreak/>
              <w:t>склады</w:t>
            </w:r>
          </w:p>
        </w:tc>
        <w:tc>
          <w:tcPr>
            <w:tcW w:w="1381" w:type="dxa"/>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16</w:t>
            </w:r>
          </w:p>
        </w:tc>
        <w:tc>
          <w:tcPr>
            <w:tcW w:w="790"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9,1</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8,8</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8,4</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8</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8</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 </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 </w:t>
            </w:r>
          </w:p>
        </w:tc>
        <w:tc>
          <w:tcPr>
            <w:tcW w:w="827"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 </w:t>
            </w:r>
          </w:p>
        </w:tc>
      </w:tr>
      <w:tr w:rsidR="00C25060" w:rsidRPr="007E25D6" w:rsidTr="00C25060">
        <w:tc>
          <w:tcPr>
            <w:tcW w:w="2017" w:type="dxa"/>
            <w:tcBorders>
              <w:top w:val="nil"/>
              <w:left w:val="single" w:sz="8" w:space="0" w:color="auto"/>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 Административного назначения (офисы)</w:t>
            </w:r>
          </w:p>
        </w:tc>
        <w:tc>
          <w:tcPr>
            <w:tcW w:w="1381" w:type="dxa"/>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18</w:t>
            </w:r>
          </w:p>
        </w:tc>
        <w:tc>
          <w:tcPr>
            <w:tcW w:w="790"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15,1</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14,2</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13,8</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11,3</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10</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9,2</w:t>
            </w:r>
          </w:p>
        </w:tc>
        <w:tc>
          <w:tcPr>
            <w:tcW w:w="791"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8,4</w:t>
            </w:r>
          </w:p>
        </w:tc>
        <w:tc>
          <w:tcPr>
            <w:tcW w:w="827" w:type="dxa"/>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8,4</w:t>
            </w:r>
          </w:p>
        </w:tc>
      </w:tr>
    </w:tbl>
    <w:p w:rsidR="0084712D" w:rsidRPr="007E25D6" w:rsidRDefault="0084712D" w:rsidP="0084712D">
      <w:pPr>
        <w:spacing w:after="0" w:line="360" w:lineRule="auto"/>
        <w:rPr>
          <w:rFonts w:ascii="Times New Roman" w:hAnsi="Times New Roman" w:cs="Times New Roman"/>
          <w:sz w:val="24"/>
          <w:szCs w:val="24"/>
          <w:lang w:val="en-US"/>
        </w:rPr>
      </w:pPr>
    </w:p>
    <w:p w:rsidR="00BF7F23" w:rsidRPr="007E25D6" w:rsidRDefault="00C25060" w:rsidP="00984188">
      <w:pPr>
        <w:pStyle w:val="11ff3"/>
      </w:pPr>
      <w:r w:rsidRPr="007E25D6">
        <w:t xml:space="preserve">Удельная базовая потребность зданий нового строительства в тепловой энергии на нужды отопления и вентиляции с учетом расчетной разности температур внутреннего и наружного воздуха на 1 </w:t>
      </w:r>
      <w:r w:rsidR="00BB453D" w:rsidRPr="00BB453D">
        <w:t>м</w:t>
      </w:r>
      <w:r w:rsidR="00BB453D" w:rsidRPr="00BB453D">
        <w:rPr>
          <w:vertAlign w:val="superscript"/>
        </w:rPr>
        <w:t>2</w:t>
      </w:r>
      <w:r w:rsidRPr="007E25D6">
        <w:t xml:space="preserve"> общей площади при принятой для расчета высоте этажа приведены в таблице.</w:t>
      </w:r>
    </w:p>
    <w:p w:rsidR="00C25060" w:rsidRPr="007E25D6" w:rsidRDefault="00BF7F23" w:rsidP="00BF7F23">
      <w:pPr>
        <w:pStyle w:val="affffffffff8"/>
        <w:rPr>
          <w:rFonts w:ascii="Times New Roman" w:hAnsi="Times New Roman" w:cs="Times New Roman"/>
          <w:sz w:val="24"/>
          <w:szCs w:val="24"/>
          <w:u w:val="single"/>
        </w:rPr>
      </w:pPr>
      <w:bookmarkStart w:id="503" w:name="_Toc527946776"/>
      <w:r w:rsidRPr="007E25D6">
        <w:rPr>
          <w:rFonts w:ascii="Times New Roman" w:hAnsi="Times New Roman" w:cs="Times New Roman"/>
          <w:sz w:val="24"/>
          <w:szCs w:val="24"/>
          <w:u w:val="single"/>
        </w:rPr>
        <w:t>Таблица 2.3.</w:t>
      </w:r>
      <w:r w:rsidR="00D263D9" w:rsidRPr="007E25D6">
        <w:rPr>
          <w:rFonts w:ascii="Times New Roman" w:hAnsi="Times New Roman" w:cs="Times New Roman"/>
          <w:sz w:val="24"/>
          <w:szCs w:val="24"/>
          <w:u w:val="single"/>
        </w:rPr>
        <w:t xml:space="preserve">1.3 – </w:t>
      </w:r>
      <w:r w:rsidR="00C25060" w:rsidRPr="007E25D6">
        <w:rPr>
          <w:rFonts w:ascii="Times New Roman" w:hAnsi="Times New Roman" w:cs="Times New Roman"/>
          <w:sz w:val="24"/>
          <w:szCs w:val="24"/>
          <w:u w:val="single"/>
        </w:rPr>
        <w:t>Удельная базовая потребность зданий нового строительства в тепловой мощности на нужды отопления и вентиляции ккал/(ч*</w:t>
      </w:r>
      <w:r w:rsidR="00BB453D" w:rsidRPr="00BB453D">
        <w:rPr>
          <w:rFonts w:ascii="Times New Roman" w:hAnsi="Times New Roman" w:cs="Times New Roman"/>
          <w:sz w:val="24"/>
          <w:szCs w:val="24"/>
          <w:u w:val="single"/>
        </w:rPr>
        <w:t>м</w:t>
      </w:r>
      <w:r w:rsidR="00BB453D" w:rsidRPr="00BB453D">
        <w:rPr>
          <w:rFonts w:ascii="Times New Roman" w:hAnsi="Times New Roman" w:cs="Times New Roman"/>
          <w:sz w:val="24"/>
          <w:szCs w:val="24"/>
          <w:u w:val="single"/>
          <w:vertAlign w:val="superscript"/>
        </w:rPr>
        <w:t>2</w:t>
      </w:r>
      <w:r w:rsidR="00C25060" w:rsidRPr="007E25D6">
        <w:rPr>
          <w:rFonts w:ascii="Times New Roman" w:hAnsi="Times New Roman" w:cs="Times New Roman"/>
          <w:sz w:val="24"/>
          <w:szCs w:val="24"/>
          <w:u w:val="single"/>
        </w:rPr>
        <w:t>)</w:t>
      </w:r>
      <w:bookmarkEnd w:id="503"/>
    </w:p>
    <w:tbl>
      <w:tblPr>
        <w:tblW w:w="5000" w:type="pct"/>
        <w:tblLook w:val="04A0" w:firstRow="1" w:lastRow="0" w:firstColumn="1" w:lastColumn="0" w:noHBand="0" w:noVBand="1"/>
      </w:tblPr>
      <w:tblGrid>
        <w:gridCol w:w="1953"/>
        <w:gridCol w:w="888"/>
        <w:gridCol w:w="840"/>
        <w:gridCol w:w="840"/>
        <w:gridCol w:w="840"/>
        <w:gridCol w:w="840"/>
        <w:gridCol w:w="840"/>
        <w:gridCol w:w="840"/>
        <w:gridCol w:w="841"/>
        <w:gridCol w:w="849"/>
      </w:tblGrid>
      <w:tr w:rsidR="00C25060" w:rsidRPr="007E25D6" w:rsidTr="00C25060">
        <w:trPr>
          <w:tblHeader/>
        </w:trPr>
        <w:tc>
          <w:tcPr>
            <w:tcW w:w="1011" w:type="pct"/>
            <w:vMerge w:val="restart"/>
            <w:tcBorders>
              <w:top w:val="single" w:sz="8" w:space="0" w:color="auto"/>
              <w:left w:val="single" w:sz="8" w:space="0" w:color="auto"/>
              <w:bottom w:val="single" w:sz="8" w:space="0" w:color="000000"/>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Тип здания</w:t>
            </w:r>
          </w:p>
        </w:tc>
        <w:tc>
          <w:tcPr>
            <w:tcW w:w="465" w:type="pct"/>
            <w:vMerge w:val="restart"/>
            <w:tcBorders>
              <w:top w:val="single" w:sz="8" w:space="0" w:color="auto"/>
              <w:left w:val="single" w:sz="8" w:space="0" w:color="auto"/>
              <w:bottom w:val="single" w:sz="8" w:space="0" w:color="000000"/>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Высота этажа</w:t>
            </w:r>
          </w:p>
        </w:tc>
        <w:tc>
          <w:tcPr>
            <w:tcW w:w="3524" w:type="pct"/>
            <w:gridSpan w:val="8"/>
            <w:tcBorders>
              <w:top w:val="single" w:sz="8" w:space="0" w:color="auto"/>
              <w:left w:val="nil"/>
              <w:bottom w:val="single" w:sz="8" w:space="0" w:color="auto"/>
              <w:right w:val="single" w:sz="8" w:space="0" w:color="000000"/>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Этажность здания</w:t>
            </w:r>
          </w:p>
        </w:tc>
      </w:tr>
      <w:tr w:rsidR="00C25060" w:rsidRPr="007E25D6" w:rsidTr="00C25060">
        <w:trPr>
          <w:tblHeader/>
        </w:trPr>
        <w:tc>
          <w:tcPr>
            <w:tcW w:w="1011" w:type="pct"/>
            <w:vMerge/>
            <w:tcBorders>
              <w:top w:val="single" w:sz="8" w:space="0" w:color="auto"/>
              <w:left w:val="single" w:sz="8" w:space="0" w:color="auto"/>
              <w:bottom w:val="single" w:sz="8" w:space="0" w:color="000000"/>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p>
        </w:tc>
        <w:tc>
          <w:tcPr>
            <w:tcW w:w="465" w:type="pct"/>
            <w:vMerge/>
            <w:tcBorders>
              <w:top w:val="single" w:sz="8" w:space="0" w:color="auto"/>
              <w:left w:val="single" w:sz="8" w:space="0" w:color="auto"/>
              <w:bottom w:val="single" w:sz="8" w:space="0" w:color="000000"/>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p>
        </w:tc>
        <w:tc>
          <w:tcPr>
            <w:tcW w:w="440" w:type="pct"/>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w:t>
            </w:r>
          </w:p>
        </w:tc>
        <w:tc>
          <w:tcPr>
            <w:tcW w:w="440" w:type="pct"/>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w:t>
            </w:r>
          </w:p>
        </w:tc>
        <w:tc>
          <w:tcPr>
            <w:tcW w:w="440" w:type="pct"/>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4, 5</w:t>
            </w:r>
          </w:p>
        </w:tc>
        <w:tc>
          <w:tcPr>
            <w:tcW w:w="440" w:type="pct"/>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6, 7</w:t>
            </w:r>
          </w:p>
        </w:tc>
        <w:tc>
          <w:tcPr>
            <w:tcW w:w="440" w:type="pct"/>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8, 9</w:t>
            </w:r>
          </w:p>
        </w:tc>
        <w:tc>
          <w:tcPr>
            <w:tcW w:w="440" w:type="pct"/>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10, 11</w:t>
            </w:r>
          </w:p>
        </w:tc>
        <w:tc>
          <w:tcPr>
            <w:tcW w:w="445" w:type="pct"/>
            <w:tcBorders>
              <w:top w:val="nil"/>
              <w:left w:val="nil"/>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12 и выше</w:t>
            </w:r>
          </w:p>
        </w:tc>
      </w:tr>
      <w:tr w:rsidR="00C25060" w:rsidRPr="007E25D6" w:rsidTr="00C25060">
        <w:tc>
          <w:tcPr>
            <w:tcW w:w="1011" w:type="pct"/>
            <w:tcBorders>
              <w:top w:val="nil"/>
              <w:left w:val="single" w:sz="8" w:space="0" w:color="auto"/>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 Жилые многоквартирные, гостиницы, общежития</w:t>
            </w:r>
          </w:p>
        </w:tc>
        <w:tc>
          <w:tcPr>
            <w:tcW w:w="46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3,5</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60,2</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54,8</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rPr>
                <w:rFonts w:ascii="Times New Roman" w:hAnsi="Times New Roman" w:cs="Times New Roman"/>
                <w:color w:val="000000"/>
                <w:sz w:val="20"/>
                <w:szCs w:val="20"/>
              </w:rPr>
            </w:pPr>
            <w:r w:rsidRPr="007E25D6">
              <w:rPr>
                <w:rFonts w:ascii="Times New Roman" w:hAnsi="Times New Roman" w:cs="Times New Roman"/>
                <w:color w:val="000000"/>
                <w:sz w:val="20"/>
                <w:szCs w:val="20"/>
              </w:rPr>
              <w:t> </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47,5</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44,5</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42,2</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39,9</w:t>
            </w:r>
          </w:p>
        </w:tc>
        <w:tc>
          <w:tcPr>
            <w:tcW w:w="44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38,4</w:t>
            </w:r>
          </w:p>
        </w:tc>
      </w:tr>
      <w:tr w:rsidR="00C25060" w:rsidRPr="007E25D6" w:rsidTr="00C25060">
        <w:tc>
          <w:tcPr>
            <w:tcW w:w="1011" w:type="pct"/>
            <w:vMerge w:val="restart"/>
            <w:tcBorders>
              <w:top w:val="nil"/>
              <w:left w:val="single" w:sz="8" w:space="0" w:color="auto"/>
              <w:bottom w:val="single" w:sz="8" w:space="0" w:color="000000"/>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 Общественные, кроме перечисленных в строках 3-6</w:t>
            </w:r>
          </w:p>
        </w:tc>
        <w:tc>
          <w:tcPr>
            <w:tcW w:w="46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52,8</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47,7</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45,2</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40,2</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38,9</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37,1</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35,1</w:t>
            </w:r>
          </w:p>
        </w:tc>
        <w:tc>
          <w:tcPr>
            <w:tcW w:w="44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33,7</w:t>
            </w:r>
          </w:p>
        </w:tc>
      </w:tr>
      <w:tr w:rsidR="00C25060" w:rsidRPr="007E25D6" w:rsidTr="00C25060">
        <w:tc>
          <w:tcPr>
            <w:tcW w:w="1011" w:type="pct"/>
            <w:vMerge/>
            <w:tcBorders>
              <w:top w:val="nil"/>
              <w:left w:val="single" w:sz="8" w:space="0" w:color="auto"/>
              <w:bottom w:val="single" w:sz="8" w:space="0" w:color="000000"/>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105,5</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95,3</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90,4</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80,4</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77,8</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74,1</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70,2</w:t>
            </w:r>
          </w:p>
        </w:tc>
        <w:tc>
          <w:tcPr>
            <w:tcW w:w="44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67,4</w:t>
            </w:r>
          </w:p>
        </w:tc>
      </w:tr>
      <w:tr w:rsidR="00C25060" w:rsidRPr="007E25D6" w:rsidTr="00C25060">
        <w:tc>
          <w:tcPr>
            <w:tcW w:w="1011" w:type="pct"/>
            <w:vMerge/>
            <w:tcBorders>
              <w:top w:val="nil"/>
              <w:left w:val="single" w:sz="8" w:space="0" w:color="auto"/>
              <w:bottom w:val="single" w:sz="8" w:space="0" w:color="000000"/>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12</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211</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190,7</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180,7</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160,8</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155,6</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148,2</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140,4</w:t>
            </w:r>
          </w:p>
        </w:tc>
        <w:tc>
          <w:tcPr>
            <w:tcW w:w="44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134,8</w:t>
            </w:r>
          </w:p>
        </w:tc>
      </w:tr>
      <w:tr w:rsidR="00C25060" w:rsidRPr="007E25D6" w:rsidTr="00C25060">
        <w:tc>
          <w:tcPr>
            <w:tcW w:w="1011" w:type="pct"/>
            <w:tcBorders>
              <w:top w:val="nil"/>
              <w:left w:val="single" w:sz="8" w:space="0" w:color="auto"/>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 Поликлиники и лечебные учреждения, дома-интернаты</w:t>
            </w:r>
          </w:p>
        </w:tc>
        <w:tc>
          <w:tcPr>
            <w:tcW w:w="46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44,7</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43,4</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42,1</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40,7</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39,5</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38,1</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36,8</w:t>
            </w:r>
          </w:p>
        </w:tc>
        <w:tc>
          <w:tcPr>
            <w:tcW w:w="44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35,3</w:t>
            </w:r>
          </w:p>
        </w:tc>
      </w:tr>
      <w:tr w:rsidR="00C25060" w:rsidRPr="007E25D6" w:rsidTr="00C25060">
        <w:tc>
          <w:tcPr>
            <w:tcW w:w="1011" w:type="pct"/>
            <w:tcBorders>
              <w:top w:val="nil"/>
              <w:left w:val="single" w:sz="8" w:space="0" w:color="auto"/>
              <w:bottom w:val="single" w:sz="8" w:space="0" w:color="auto"/>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 Дошкольные учреждения, хосписы</w:t>
            </w:r>
          </w:p>
        </w:tc>
        <w:tc>
          <w:tcPr>
            <w:tcW w:w="46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60,5</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60,5</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60,5</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0</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0</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0</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0</w:t>
            </w:r>
          </w:p>
        </w:tc>
        <w:tc>
          <w:tcPr>
            <w:tcW w:w="44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0</w:t>
            </w:r>
          </w:p>
        </w:tc>
      </w:tr>
      <w:tr w:rsidR="00C25060" w:rsidRPr="007E25D6" w:rsidTr="00C25060">
        <w:tc>
          <w:tcPr>
            <w:tcW w:w="1011" w:type="pct"/>
            <w:vMerge w:val="restart"/>
            <w:tcBorders>
              <w:top w:val="nil"/>
              <w:left w:val="single" w:sz="8" w:space="0" w:color="auto"/>
              <w:bottom w:val="single" w:sz="8" w:space="0" w:color="000000"/>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5 Сервисного обслуживания, культурно-досуговой деятельности, технопарки,</w:t>
            </w:r>
          </w:p>
        </w:tc>
        <w:tc>
          <w:tcPr>
            <w:tcW w:w="46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28,8</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27,6</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26,3</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25,1</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25,1</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0</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0</w:t>
            </w:r>
          </w:p>
        </w:tc>
        <w:tc>
          <w:tcPr>
            <w:tcW w:w="44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0</w:t>
            </w:r>
          </w:p>
        </w:tc>
      </w:tr>
      <w:tr w:rsidR="00C25060" w:rsidRPr="007E25D6" w:rsidTr="00C25060">
        <w:tc>
          <w:tcPr>
            <w:tcW w:w="1011" w:type="pct"/>
            <w:vMerge/>
            <w:tcBorders>
              <w:top w:val="nil"/>
              <w:left w:val="single" w:sz="8" w:space="0" w:color="auto"/>
              <w:bottom w:val="single" w:sz="8" w:space="0" w:color="000000"/>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57,6</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55,3</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52,7</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50,3</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50,3</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0</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0</w:t>
            </w:r>
          </w:p>
        </w:tc>
        <w:tc>
          <w:tcPr>
            <w:tcW w:w="44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0</w:t>
            </w:r>
          </w:p>
        </w:tc>
      </w:tr>
      <w:tr w:rsidR="00C25060" w:rsidRPr="007E25D6" w:rsidTr="00C25060">
        <w:tc>
          <w:tcPr>
            <w:tcW w:w="1011" w:type="pct"/>
            <w:vMerge w:val="restart"/>
            <w:tcBorders>
              <w:top w:val="nil"/>
              <w:left w:val="single" w:sz="8" w:space="0" w:color="auto"/>
              <w:bottom w:val="single" w:sz="8" w:space="0" w:color="000000"/>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склады</w:t>
            </w:r>
          </w:p>
        </w:tc>
        <w:tc>
          <w:tcPr>
            <w:tcW w:w="46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52,1</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50</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47,6</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45,5</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45,5</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 </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 </w:t>
            </w:r>
          </w:p>
        </w:tc>
        <w:tc>
          <w:tcPr>
            <w:tcW w:w="44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 </w:t>
            </w:r>
          </w:p>
        </w:tc>
      </w:tr>
      <w:tr w:rsidR="00C25060" w:rsidRPr="007E25D6" w:rsidTr="00C25060">
        <w:tc>
          <w:tcPr>
            <w:tcW w:w="1011" w:type="pct"/>
            <w:vMerge/>
            <w:tcBorders>
              <w:top w:val="nil"/>
              <w:left w:val="single" w:sz="8" w:space="0" w:color="auto"/>
              <w:bottom w:val="single" w:sz="8" w:space="0" w:color="000000"/>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12</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104,3</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100</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95,3</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91</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59,8</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 </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 </w:t>
            </w:r>
          </w:p>
        </w:tc>
        <w:tc>
          <w:tcPr>
            <w:tcW w:w="44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 </w:t>
            </w:r>
          </w:p>
        </w:tc>
      </w:tr>
      <w:tr w:rsidR="00C25060" w:rsidRPr="007E25D6" w:rsidTr="00C25060">
        <w:tc>
          <w:tcPr>
            <w:tcW w:w="1011" w:type="pct"/>
            <w:vMerge w:val="restart"/>
            <w:tcBorders>
              <w:top w:val="nil"/>
              <w:left w:val="single" w:sz="8" w:space="0" w:color="auto"/>
              <w:bottom w:val="single" w:sz="8" w:space="0" w:color="000000"/>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 Административного назначения (офисы)</w:t>
            </w:r>
          </w:p>
        </w:tc>
        <w:tc>
          <w:tcPr>
            <w:tcW w:w="46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45,2</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42,7</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41,4</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33,9</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30,1</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27,6</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25,1</w:t>
            </w:r>
          </w:p>
        </w:tc>
        <w:tc>
          <w:tcPr>
            <w:tcW w:w="44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25,1</w:t>
            </w:r>
          </w:p>
        </w:tc>
      </w:tr>
      <w:tr w:rsidR="00C25060" w:rsidRPr="007E25D6" w:rsidTr="00C25060">
        <w:tc>
          <w:tcPr>
            <w:tcW w:w="1011" w:type="pct"/>
            <w:vMerge/>
            <w:tcBorders>
              <w:top w:val="nil"/>
              <w:left w:val="single" w:sz="8" w:space="0" w:color="auto"/>
              <w:bottom w:val="single" w:sz="8" w:space="0" w:color="000000"/>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4,5</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67,8</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64</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62,1</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50,9</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45,2</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41,4</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37,7</w:t>
            </w:r>
          </w:p>
        </w:tc>
        <w:tc>
          <w:tcPr>
            <w:tcW w:w="44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37,7</w:t>
            </w:r>
          </w:p>
        </w:tc>
      </w:tr>
      <w:tr w:rsidR="00C25060" w:rsidRPr="007E25D6" w:rsidTr="00C25060">
        <w:tc>
          <w:tcPr>
            <w:tcW w:w="1011" w:type="pct"/>
            <w:vMerge/>
            <w:tcBorders>
              <w:top w:val="nil"/>
              <w:left w:val="single" w:sz="8" w:space="0" w:color="auto"/>
              <w:bottom w:val="single" w:sz="8" w:space="0" w:color="000000"/>
              <w:right w:val="single" w:sz="8" w:space="0" w:color="auto"/>
            </w:tcBorders>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p>
        </w:tc>
        <w:tc>
          <w:tcPr>
            <w:tcW w:w="46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90,4</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85,4</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82,8</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67,8</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60,2</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55,3</w:t>
            </w:r>
          </w:p>
        </w:tc>
        <w:tc>
          <w:tcPr>
            <w:tcW w:w="440"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50,3</w:t>
            </w:r>
          </w:p>
        </w:tc>
        <w:tc>
          <w:tcPr>
            <w:tcW w:w="445" w:type="pct"/>
            <w:tcBorders>
              <w:top w:val="nil"/>
              <w:left w:val="nil"/>
              <w:bottom w:val="single" w:sz="8" w:space="0" w:color="auto"/>
              <w:right w:val="single" w:sz="8" w:space="0" w:color="auto"/>
            </w:tcBorders>
            <w:noWrap/>
            <w:vAlign w:val="center"/>
            <w:hideMark/>
          </w:tcPr>
          <w:p w:rsidR="00C25060" w:rsidRPr="007E25D6" w:rsidRDefault="00C25060" w:rsidP="005D03C3">
            <w:pPr>
              <w:spacing w:after="0" w:line="240" w:lineRule="auto"/>
              <w:jc w:val="center"/>
              <w:rPr>
                <w:rFonts w:ascii="Times New Roman" w:hAnsi="Times New Roman" w:cs="Times New Roman"/>
                <w:color w:val="000000"/>
                <w:sz w:val="20"/>
                <w:szCs w:val="20"/>
              </w:rPr>
            </w:pPr>
            <w:r w:rsidRPr="007E25D6">
              <w:rPr>
                <w:rFonts w:ascii="Times New Roman" w:hAnsi="Times New Roman" w:cs="Times New Roman"/>
                <w:color w:val="000000"/>
                <w:sz w:val="20"/>
                <w:szCs w:val="20"/>
              </w:rPr>
              <w:t>50,3</w:t>
            </w:r>
          </w:p>
        </w:tc>
      </w:tr>
    </w:tbl>
    <w:p w:rsidR="00C25060" w:rsidRPr="007E25D6" w:rsidRDefault="00C25060" w:rsidP="00C25060">
      <w:pPr>
        <w:spacing w:after="120"/>
        <w:ind w:firstLine="709"/>
        <w:rPr>
          <w:rFonts w:ascii="Times New Roman" w:eastAsia="Calibri" w:hAnsi="Times New Roman" w:cs="Times New Roman"/>
          <w:szCs w:val="24"/>
        </w:rPr>
      </w:pPr>
    </w:p>
    <w:p w:rsidR="00984188" w:rsidRPr="007E25D6" w:rsidRDefault="00BF376C" w:rsidP="00D336F8">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Нормативы потребления коммунальных услуг по отоплению гражданами, проживающими в многоквартирных домах или жилых домах на территории </w:t>
      </w:r>
      <w:r w:rsidRPr="007E25D6">
        <w:rPr>
          <w:rFonts w:ascii="Times New Roman" w:eastAsia="Calibri" w:hAnsi="Times New Roman" w:cs="Times New Roman"/>
          <w:bCs/>
          <w:iCs/>
          <w:color w:val="0A0A0C"/>
          <w:sz w:val="24"/>
          <w:szCs w:val="24"/>
          <w:lang w:eastAsia="en-US"/>
        </w:rPr>
        <w:lastRenderedPageBreak/>
        <w:t xml:space="preserve">Ленинградской области, утвержденные постановлением Правительства Ленинградской области от 24 ноября 2010 г. </w:t>
      </w:r>
      <w:r w:rsidR="00A53753" w:rsidRPr="007E25D6">
        <w:rPr>
          <w:rFonts w:ascii="Times New Roman" w:eastAsia="Calibri" w:hAnsi="Times New Roman" w:cs="Times New Roman"/>
          <w:bCs/>
          <w:iCs/>
          <w:color w:val="0A0A0C"/>
          <w:sz w:val="24"/>
          <w:szCs w:val="24"/>
          <w:lang w:eastAsia="en-US"/>
        </w:rPr>
        <w:t xml:space="preserve">№ </w:t>
      </w:r>
      <w:r w:rsidRPr="007E25D6">
        <w:rPr>
          <w:rFonts w:ascii="Times New Roman" w:eastAsia="Calibri" w:hAnsi="Times New Roman" w:cs="Times New Roman"/>
          <w:bCs/>
          <w:iCs/>
          <w:color w:val="0A0A0C"/>
          <w:sz w:val="24"/>
          <w:szCs w:val="24"/>
          <w:lang w:eastAsia="en-US"/>
        </w:rPr>
        <w:t>313 «Об утверждении нормативов потребления коммунальных услуг по холодному водоснабжению, водоотведению, горячему водоснабжению и отоплению гражданами, проживающими в многоквартирных домах или жилых домах на территории Ленинградской области, при отсутствии приборов учета», представлены в таблице.</w:t>
      </w:r>
    </w:p>
    <w:p w:rsidR="00BF376C" w:rsidRPr="007E25D6" w:rsidRDefault="00BF376C" w:rsidP="00BF376C">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u w:val="single"/>
          <w:lang w:eastAsia="en-US"/>
        </w:rPr>
        <w:t>Таблица 2.3,1.4 – Нормативы</w:t>
      </w:r>
      <w:r w:rsidR="00AD6656" w:rsidRPr="007E25D6">
        <w:rPr>
          <w:rFonts w:ascii="Times New Roman" w:eastAsia="Calibri" w:hAnsi="Times New Roman" w:cs="Times New Roman"/>
          <w:bCs/>
          <w:iCs/>
          <w:color w:val="0A0A0C"/>
          <w:sz w:val="24"/>
          <w:szCs w:val="24"/>
          <w:u w:val="single"/>
          <w:lang w:eastAsia="en-US"/>
        </w:rPr>
        <w:t xml:space="preserve"> </w:t>
      </w:r>
      <w:r w:rsidRPr="007E25D6">
        <w:rPr>
          <w:rFonts w:ascii="Times New Roman" w:eastAsia="Calibri" w:hAnsi="Times New Roman" w:cs="Times New Roman"/>
          <w:bCs/>
          <w:iCs/>
          <w:color w:val="0A0A0C"/>
          <w:sz w:val="24"/>
          <w:szCs w:val="24"/>
          <w:u w:val="single"/>
          <w:lang w:eastAsia="en-US"/>
        </w:rPr>
        <w:t>потребления</w:t>
      </w:r>
      <w:r w:rsidR="00AD6656" w:rsidRPr="007E25D6">
        <w:rPr>
          <w:rFonts w:ascii="Times New Roman" w:eastAsia="Calibri" w:hAnsi="Times New Roman" w:cs="Times New Roman"/>
          <w:bCs/>
          <w:iCs/>
          <w:color w:val="0A0A0C"/>
          <w:sz w:val="24"/>
          <w:szCs w:val="24"/>
          <w:u w:val="single"/>
          <w:lang w:eastAsia="en-US"/>
        </w:rPr>
        <w:t xml:space="preserve"> </w:t>
      </w:r>
      <w:r w:rsidRPr="007E25D6">
        <w:rPr>
          <w:rFonts w:ascii="Times New Roman" w:eastAsia="Calibri" w:hAnsi="Times New Roman" w:cs="Times New Roman"/>
          <w:bCs/>
          <w:iCs/>
          <w:color w:val="0A0A0C"/>
          <w:sz w:val="24"/>
          <w:szCs w:val="24"/>
          <w:u w:val="single"/>
          <w:lang w:eastAsia="en-US"/>
        </w:rPr>
        <w:t>коммунальных</w:t>
      </w:r>
      <w:r w:rsidR="00410CF3" w:rsidRPr="007E25D6">
        <w:rPr>
          <w:rFonts w:ascii="Times New Roman" w:eastAsia="Calibri" w:hAnsi="Times New Roman" w:cs="Times New Roman"/>
          <w:bCs/>
          <w:iCs/>
          <w:color w:val="0A0A0C"/>
          <w:sz w:val="24"/>
          <w:szCs w:val="24"/>
          <w:u w:val="single"/>
          <w:lang w:eastAsia="en-US"/>
        </w:rPr>
        <w:t xml:space="preserve"> </w:t>
      </w:r>
      <w:r w:rsidRPr="007E25D6">
        <w:rPr>
          <w:rFonts w:ascii="Times New Roman" w:eastAsia="Calibri" w:hAnsi="Times New Roman" w:cs="Times New Roman"/>
          <w:bCs/>
          <w:iCs/>
          <w:color w:val="0A0A0C"/>
          <w:sz w:val="24"/>
          <w:szCs w:val="24"/>
          <w:u w:val="single"/>
          <w:lang w:eastAsia="en-US"/>
        </w:rPr>
        <w:t>услуг по</w:t>
      </w:r>
      <w:r w:rsidR="00410CF3" w:rsidRPr="007E25D6">
        <w:rPr>
          <w:rFonts w:ascii="Times New Roman" w:eastAsia="Calibri" w:hAnsi="Times New Roman" w:cs="Times New Roman"/>
          <w:bCs/>
          <w:iCs/>
          <w:color w:val="0A0A0C"/>
          <w:sz w:val="24"/>
          <w:szCs w:val="24"/>
          <w:u w:val="single"/>
          <w:lang w:eastAsia="en-US"/>
        </w:rPr>
        <w:t xml:space="preserve"> </w:t>
      </w:r>
      <w:r w:rsidRPr="007E25D6">
        <w:rPr>
          <w:rFonts w:ascii="Times New Roman" w:eastAsia="Calibri" w:hAnsi="Times New Roman" w:cs="Times New Roman"/>
          <w:bCs/>
          <w:iCs/>
          <w:color w:val="0A0A0C"/>
          <w:sz w:val="24"/>
          <w:szCs w:val="24"/>
          <w:u w:val="single"/>
          <w:lang w:eastAsia="en-US"/>
        </w:rPr>
        <w:t>отоплению</w:t>
      </w:r>
      <w:r w:rsidRPr="007E25D6">
        <w:rPr>
          <w:rFonts w:ascii="Times New Roman" w:eastAsia="Calibri" w:hAnsi="Times New Roman" w:cs="Times New Roman"/>
          <w:bCs/>
          <w:iCs/>
          <w:color w:val="0A0A0C"/>
          <w:sz w:val="24"/>
          <w:szCs w:val="24"/>
          <w:lang w:eastAsia="en-US"/>
        </w:rPr>
        <w:t xml:space="preserve"> </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6200"/>
        <w:gridCol w:w="2660"/>
      </w:tblGrid>
      <w:tr w:rsidR="00BF376C" w:rsidRPr="007E25D6" w:rsidTr="00BF376C">
        <w:trPr>
          <w:trHeight w:val="20"/>
          <w:tblHeader/>
        </w:trPr>
        <w:tc>
          <w:tcPr>
            <w:tcW w:w="27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N</w:t>
            </w:r>
          </w:p>
        </w:tc>
        <w:tc>
          <w:tcPr>
            <w:tcW w:w="331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Классификационные группы многоквартирных домов</w:t>
            </w:r>
          </w:p>
        </w:tc>
        <w:tc>
          <w:tcPr>
            <w:tcW w:w="142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Норматив потребления</w:t>
            </w:r>
          </w:p>
        </w:tc>
      </w:tr>
      <w:tr w:rsidR="00BF376C" w:rsidRPr="007E25D6" w:rsidTr="00BF376C">
        <w:trPr>
          <w:trHeight w:val="20"/>
          <w:tblHeader/>
        </w:trPr>
        <w:tc>
          <w:tcPr>
            <w:tcW w:w="27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п/п</w:t>
            </w:r>
          </w:p>
        </w:tc>
        <w:tc>
          <w:tcPr>
            <w:tcW w:w="331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и жилых домов</w:t>
            </w:r>
          </w:p>
        </w:tc>
        <w:tc>
          <w:tcPr>
            <w:tcW w:w="1420" w:type="pct"/>
          </w:tcPr>
          <w:p w:rsidR="00BF376C" w:rsidRPr="007E25D6" w:rsidRDefault="00BF376C" w:rsidP="00BF376C">
            <w:pPr>
              <w:jc w:val="center"/>
              <w:rPr>
                <w:rFonts w:ascii="Times New Roman" w:hAnsi="Times New Roman" w:cs="Times New Roman"/>
                <w:bCs/>
                <w:sz w:val="20"/>
                <w:szCs w:val="26"/>
                <w:lang w:val="ru-RU" w:eastAsia="ru-RU"/>
              </w:rPr>
            </w:pPr>
            <w:r w:rsidRPr="007E25D6">
              <w:rPr>
                <w:rFonts w:ascii="Times New Roman" w:hAnsi="Times New Roman" w:cs="Times New Roman"/>
                <w:bCs/>
                <w:sz w:val="20"/>
                <w:szCs w:val="26"/>
                <w:lang w:val="ru-RU" w:eastAsia="ru-RU"/>
              </w:rPr>
              <w:t>Гкал/кв. м общей площади жилых помещений в месяц</w:t>
            </w:r>
          </w:p>
        </w:tc>
      </w:tr>
      <w:tr w:rsidR="00BF376C" w:rsidRPr="007E25D6" w:rsidTr="00BF376C">
        <w:trPr>
          <w:trHeight w:val="20"/>
        </w:trPr>
        <w:tc>
          <w:tcPr>
            <w:tcW w:w="27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1</w:t>
            </w:r>
          </w:p>
        </w:tc>
        <w:tc>
          <w:tcPr>
            <w:tcW w:w="331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Дома постройки до 1945 года</w:t>
            </w:r>
          </w:p>
        </w:tc>
        <w:tc>
          <w:tcPr>
            <w:tcW w:w="142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0,0207</w:t>
            </w:r>
          </w:p>
        </w:tc>
      </w:tr>
      <w:tr w:rsidR="00BF376C" w:rsidRPr="007E25D6" w:rsidTr="00BF376C">
        <w:trPr>
          <w:trHeight w:val="20"/>
        </w:trPr>
        <w:tc>
          <w:tcPr>
            <w:tcW w:w="27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2</w:t>
            </w:r>
          </w:p>
        </w:tc>
        <w:tc>
          <w:tcPr>
            <w:tcW w:w="331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Дома постройки 1946-1970 годов</w:t>
            </w:r>
          </w:p>
        </w:tc>
        <w:tc>
          <w:tcPr>
            <w:tcW w:w="142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0,0173</w:t>
            </w:r>
          </w:p>
        </w:tc>
      </w:tr>
      <w:tr w:rsidR="00BF376C" w:rsidRPr="007E25D6" w:rsidTr="00BF376C">
        <w:trPr>
          <w:trHeight w:val="20"/>
        </w:trPr>
        <w:tc>
          <w:tcPr>
            <w:tcW w:w="27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3</w:t>
            </w:r>
          </w:p>
        </w:tc>
        <w:tc>
          <w:tcPr>
            <w:tcW w:w="331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Дома постройки 1971-1999 годов</w:t>
            </w:r>
          </w:p>
        </w:tc>
        <w:tc>
          <w:tcPr>
            <w:tcW w:w="142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0,0166</w:t>
            </w:r>
          </w:p>
        </w:tc>
      </w:tr>
      <w:tr w:rsidR="00BF376C" w:rsidRPr="007E25D6" w:rsidTr="00BF376C">
        <w:trPr>
          <w:trHeight w:val="20"/>
        </w:trPr>
        <w:tc>
          <w:tcPr>
            <w:tcW w:w="27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4</w:t>
            </w:r>
          </w:p>
        </w:tc>
        <w:tc>
          <w:tcPr>
            <w:tcW w:w="331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Дома постройки после 1999 года</w:t>
            </w:r>
          </w:p>
        </w:tc>
        <w:tc>
          <w:tcPr>
            <w:tcW w:w="1420" w:type="pct"/>
          </w:tcPr>
          <w:p w:rsidR="00BF376C" w:rsidRPr="007E25D6" w:rsidRDefault="00BF376C" w:rsidP="00BF376C">
            <w:pPr>
              <w:jc w:val="center"/>
              <w:rPr>
                <w:rFonts w:ascii="Times New Roman" w:hAnsi="Times New Roman" w:cs="Times New Roman"/>
                <w:bCs/>
                <w:sz w:val="20"/>
                <w:szCs w:val="26"/>
                <w:lang w:eastAsia="ru-RU"/>
              </w:rPr>
            </w:pPr>
            <w:r w:rsidRPr="007E25D6">
              <w:rPr>
                <w:rFonts w:ascii="Times New Roman" w:hAnsi="Times New Roman" w:cs="Times New Roman"/>
                <w:bCs/>
                <w:sz w:val="20"/>
                <w:szCs w:val="26"/>
                <w:lang w:eastAsia="ru-RU"/>
              </w:rPr>
              <w:t>0,0099</w:t>
            </w:r>
          </w:p>
        </w:tc>
      </w:tr>
    </w:tbl>
    <w:p w:rsidR="00BF376C" w:rsidRPr="007E25D6" w:rsidRDefault="00BF376C" w:rsidP="00BF376C">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Примечания:</w:t>
      </w:r>
    </w:p>
    <w:p w:rsidR="00BF376C" w:rsidRPr="007E25D6" w:rsidRDefault="00BF376C" w:rsidP="00BF376C">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Нормативы потребления коммунальной услуги по отоплению установлены в соответствии с требованиями к качеству коммунальных услуг, предусмотренными законодательными и иными нормативными правовыми актами Российской Федерации.</w:t>
      </w:r>
    </w:p>
    <w:p w:rsidR="00BF376C" w:rsidRPr="007E25D6" w:rsidRDefault="00BF376C" w:rsidP="00BF376C">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При определении нормативов потребления коммунальной услуги по отоплению учтены конструктивные и технические параметры многоквартирного дома или жилого дома: материал стен, крыши, объем жилых помещений, площадь ограждающих конструкций и окон, износ внутридомовых инженерных коммуникаций и оборудования, а также количество этажей и год постройки многоквартирного дома (до и после 1999 года).</w:t>
      </w:r>
    </w:p>
    <w:p w:rsidR="00BF376C" w:rsidRPr="007E25D6" w:rsidRDefault="00BF376C" w:rsidP="00BF376C">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В норматив отопления включен расход тепловой энергии исходя из расчета расхода на 1 кв. м площади жилых помещений для обеспечения температурного режима жилых помещений, содержания общего имущества многоквартирного дома с учетом требований к качеству данной коммунальной услуги.</w:t>
      </w:r>
    </w:p>
    <w:p w:rsidR="00BF376C" w:rsidRPr="007E25D6" w:rsidRDefault="00BF376C" w:rsidP="00BF376C">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Нормативы потребления коммунальной услуги по отоплению распространяются на общежития (коммунальные квартиры).</w:t>
      </w:r>
    </w:p>
    <w:p w:rsidR="00C25060" w:rsidRDefault="00BF376C" w:rsidP="00BF376C">
      <w:pPr>
        <w:pStyle w:val="11ff3"/>
        <w:rPr>
          <w:rFonts w:eastAsiaTheme="minorEastAsia"/>
          <w:bCs w:val="0"/>
          <w:iCs w:val="0"/>
          <w:color w:val="auto"/>
          <w:lang w:eastAsia="ru-RU"/>
        </w:rPr>
      </w:pPr>
      <w:r w:rsidRPr="007E25D6">
        <w:rPr>
          <w:rFonts w:eastAsiaTheme="minorEastAsia"/>
          <w:bCs w:val="0"/>
          <w:iCs w:val="0"/>
          <w:color w:val="auto"/>
          <w:lang w:eastAsia="ru-RU"/>
        </w:rPr>
        <w:t>При расчетах нагрузки на отопление жилых зданий используются удельные расходы тепловой энергии, принимаемые в зависимости от характеристики зданий (год постройки, этажность и пр.).</w:t>
      </w:r>
    </w:p>
    <w:p w:rsidR="00C2441E" w:rsidRDefault="00C2441E" w:rsidP="00BF376C">
      <w:pPr>
        <w:pStyle w:val="11ff3"/>
        <w:rPr>
          <w:rFonts w:eastAsiaTheme="minorEastAsia"/>
          <w:bCs w:val="0"/>
          <w:iCs w:val="0"/>
          <w:color w:val="auto"/>
          <w:lang w:eastAsia="ru-RU"/>
        </w:rPr>
      </w:pPr>
    </w:p>
    <w:p w:rsidR="00C2441E" w:rsidRDefault="00C2441E" w:rsidP="00BF376C">
      <w:pPr>
        <w:pStyle w:val="11ff3"/>
        <w:rPr>
          <w:rFonts w:eastAsiaTheme="minorEastAsia"/>
          <w:bCs w:val="0"/>
          <w:iCs w:val="0"/>
          <w:color w:val="auto"/>
          <w:lang w:eastAsia="ru-RU"/>
        </w:rPr>
      </w:pPr>
    </w:p>
    <w:p w:rsidR="00C2441E" w:rsidRDefault="00C2441E" w:rsidP="00BF376C">
      <w:pPr>
        <w:pStyle w:val="11ff3"/>
        <w:rPr>
          <w:rFonts w:eastAsiaTheme="minorEastAsia"/>
          <w:bCs w:val="0"/>
          <w:iCs w:val="0"/>
          <w:color w:val="auto"/>
          <w:lang w:eastAsia="ru-RU"/>
        </w:rPr>
      </w:pPr>
    </w:p>
    <w:p w:rsidR="00C2441E" w:rsidRDefault="00C2441E" w:rsidP="00BF376C">
      <w:pPr>
        <w:pStyle w:val="11ff3"/>
        <w:rPr>
          <w:rFonts w:eastAsiaTheme="minorEastAsia"/>
          <w:bCs w:val="0"/>
          <w:iCs w:val="0"/>
          <w:color w:val="auto"/>
          <w:lang w:eastAsia="ru-RU"/>
        </w:rPr>
      </w:pPr>
    </w:p>
    <w:p w:rsidR="00C2441E" w:rsidRDefault="00C2441E" w:rsidP="00BF376C">
      <w:pPr>
        <w:pStyle w:val="11ff3"/>
        <w:rPr>
          <w:rFonts w:eastAsiaTheme="minorEastAsia"/>
          <w:bCs w:val="0"/>
          <w:iCs w:val="0"/>
          <w:color w:val="auto"/>
          <w:lang w:eastAsia="ru-RU"/>
        </w:rPr>
      </w:pPr>
    </w:p>
    <w:p w:rsidR="00C2441E" w:rsidRDefault="00C2441E" w:rsidP="00BF376C">
      <w:pPr>
        <w:pStyle w:val="11ff3"/>
        <w:rPr>
          <w:rFonts w:eastAsiaTheme="minorEastAsia"/>
          <w:bCs w:val="0"/>
          <w:iCs w:val="0"/>
          <w:color w:val="auto"/>
          <w:lang w:eastAsia="ru-RU"/>
        </w:rPr>
      </w:pPr>
    </w:p>
    <w:p w:rsidR="00C2441E" w:rsidRPr="007E25D6" w:rsidRDefault="00C2441E" w:rsidP="00BF376C">
      <w:pPr>
        <w:pStyle w:val="11ff3"/>
        <w:rPr>
          <w:rFonts w:eastAsiaTheme="minorEastAsia"/>
          <w:bCs w:val="0"/>
          <w:iCs w:val="0"/>
          <w:color w:val="auto"/>
          <w:lang w:eastAsia="ru-RU"/>
        </w:rPr>
      </w:pPr>
    </w:p>
    <w:p w:rsidR="00C25060" w:rsidRPr="007E25D6" w:rsidRDefault="00C25060" w:rsidP="00167E90">
      <w:pPr>
        <w:pStyle w:val="19"/>
        <w:numPr>
          <w:ilvl w:val="0"/>
          <w:numId w:val="22"/>
        </w:numPr>
      </w:pPr>
      <w:bookmarkStart w:id="504" w:name="_Toc521411580"/>
      <w:bookmarkStart w:id="505" w:name="_Toc9154866"/>
      <w:bookmarkStart w:id="506" w:name="_Toc84971012"/>
      <w:bookmarkStart w:id="507" w:name="_Toc231910482"/>
      <w:r w:rsidRPr="007E25D6">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504"/>
      <w:bookmarkEnd w:id="505"/>
      <w:bookmarkEnd w:id="506"/>
      <w:bookmarkEnd w:id="507"/>
    </w:p>
    <w:p w:rsidR="00772A03" w:rsidRPr="007E25D6" w:rsidRDefault="00B625EF" w:rsidP="00BF7F23">
      <w:pPr>
        <w:pStyle w:val="11ff3"/>
        <w:rPr>
          <w:u w:val="single"/>
        </w:rPr>
      </w:pPr>
      <w:bookmarkStart w:id="508" w:name="sub_133332"/>
      <w:r w:rsidRPr="007E25D6">
        <w:rPr>
          <w:u w:val="single"/>
        </w:rPr>
        <w:t xml:space="preserve">Таблица </w:t>
      </w:r>
      <w:r w:rsidR="00772A03" w:rsidRPr="007E25D6">
        <w:rPr>
          <w:u w:val="single"/>
        </w:rPr>
        <w:t>2.4.1</w:t>
      </w:r>
      <w:r w:rsidRPr="007E25D6">
        <w:rPr>
          <w:u w:val="single"/>
        </w:rPr>
        <w:t xml:space="preserve"> - </w:t>
      </w:r>
      <w:r w:rsidR="00772A03" w:rsidRPr="007E25D6">
        <w:rPr>
          <w:u w:val="single"/>
        </w:rPr>
        <w:t>Перечень потребителей тепловой энергии, планируемых к подключению к системе теплоснабжения до конца периода действия схемы теплоснабжения (15 лет)</w:t>
      </w:r>
    </w:p>
    <w:tbl>
      <w:tblPr>
        <w:tblW w:w="5000"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4"/>
        <w:gridCol w:w="1930"/>
        <w:gridCol w:w="1347"/>
        <w:gridCol w:w="855"/>
        <w:gridCol w:w="769"/>
        <w:gridCol w:w="851"/>
        <w:gridCol w:w="1703"/>
        <w:gridCol w:w="1708"/>
      </w:tblGrid>
      <w:tr w:rsidR="00772A03" w:rsidRPr="007E25D6" w:rsidTr="00C74682">
        <w:trPr>
          <w:trHeight w:val="20"/>
          <w:tblHeader/>
        </w:trPr>
        <w:tc>
          <w:tcPr>
            <w:tcW w:w="114"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bookmarkEnd w:id="508"/>
          <w:p w:rsidR="00772A03" w:rsidRPr="007E25D6" w:rsidRDefault="00772A03" w:rsidP="00772A03">
            <w:pPr>
              <w:pStyle w:val="1fffb"/>
              <w:rPr>
                <w:rFonts w:cs="Times New Roman"/>
              </w:rPr>
            </w:pPr>
            <w:r w:rsidRPr="007E25D6">
              <w:rPr>
                <w:rFonts w:cs="Times New Roman"/>
              </w:rPr>
              <w:t>№</w:t>
            </w:r>
          </w:p>
        </w:tc>
        <w:tc>
          <w:tcPr>
            <w:tcW w:w="1029"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rsidR="00772A03" w:rsidRPr="007E25D6" w:rsidRDefault="00772A03" w:rsidP="00772A03">
            <w:pPr>
              <w:pStyle w:val="1fffb"/>
              <w:rPr>
                <w:rFonts w:cs="Times New Roman"/>
              </w:rPr>
            </w:pPr>
            <w:r w:rsidRPr="007E25D6">
              <w:rPr>
                <w:rFonts w:cs="Times New Roman"/>
              </w:rPr>
              <w:t>Наименование объекта, адресная привязка</w:t>
            </w:r>
          </w:p>
        </w:tc>
        <w:tc>
          <w:tcPr>
            <w:tcW w:w="718"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rsidR="00772A03" w:rsidRPr="007E25D6" w:rsidRDefault="00A53753" w:rsidP="00772A03">
            <w:pPr>
              <w:pStyle w:val="1fffb"/>
              <w:rPr>
                <w:rFonts w:cs="Times New Roman"/>
              </w:rPr>
            </w:pPr>
            <w:r w:rsidRPr="007E25D6">
              <w:rPr>
                <w:rFonts w:cs="Times New Roman"/>
              </w:rPr>
              <w:t xml:space="preserve">№ </w:t>
            </w:r>
            <w:r w:rsidR="00772A03" w:rsidRPr="007E25D6">
              <w:rPr>
                <w:rFonts w:cs="Times New Roman"/>
              </w:rPr>
              <w:t>кадастрового квартала</w:t>
            </w:r>
          </w:p>
        </w:tc>
        <w:tc>
          <w:tcPr>
            <w:tcW w:w="456"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rsidR="00772A03" w:rsidRPr="007E25D6" w:rsidRDefault="00772A03" w:rsidP="00772A03">
            <w:pPr>
              <w:pStyle w:val="1fffb"/>
              <w:rPr>
                <w:rFonts w:cs="Times New Roman"/>
              </w:rPr>
            </w:pPr>
            <w:r w:rsidRPr="007E25D6">
              <w:rPr>
                <w:rFonts w:cs="Times New Roman"/>
              </w:rPr>
              <w:t>Источник тепловой энергии</w:t>
            </w:r>
          </w:p>
        </w:tc>
        <w:tc>
          <w:tcPr>
            <w:tcW w:w="410"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rsidR="00772A03" w:rsidRPr="007E25D6" w:rsidRDefault="00772A03" w:rsidP="00772A03">
            <w:pPr>
              <w:pStyle w:val="1fffb"/>
              <w:rPr>
                <w:rFonts w:cs="Times New Roman"/>
              </w:rPr>
            </w:pPr>
            <w:r w:rsidRPr="007E25D6">
              <w:rPr>
                <w:rFonts w:cs="Times New Roman"/>
              </w:rPr>
              <w:t>Год планируемого подключения</w:t>
            </w:r>
          </w:p>
        </w:tc>
        <w:tc>
          <w:tcPr>
            <w:tcW w:w="454"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rsidR="00772A03" w:rsidRPr="007E25D6" w:rsidRDefault="00772A03" w:rsidP="00772A03">
            <w:pPr>
              <w:pStyle w:val="1fffb"/>
              <w:rPr>
                <w:rFonts w:cs="Times New Roman"/>
              </w:rPr>
            </w:pPr>
            <w:r w:rsidRPr="007E25D6">
              <w:rPr>
                <w:rFonts w:cs="Times New Roman"/>
              </w:rPr>
              <w:t xml:space="preserve">Строительная площадь, </w:t>
            </w:r>
            <w:r w:rsidR="00BB453D" w:rsidRPr="00BB453D">
              <w:rPr>
                <w:rFonts w:cs="Times New Roman"/>
              </w:rPr>
              <w:t>м</w:t>
            </w:r>
            <w:r w:rsidR="00BB453D" w:rsidRPr="00BB453D">
              <w:rPr>
                <w:rFonts w:cs="Times New Roman"/>
                <w:vertAlign w:val="superscript"/>
              </w:rPr>
              <w:t>2</w:t>
            </w:r>
          </w:p>
        </w:tc>
        <w:tc>
          <w:tcPr>
            <w:tcW w:w="908"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rsidR="00772A03" w:rsidRPr="007E25D6" w:rsidRDefault="00772A03" w:rsidP="00772A03">
            <w:pPr>
              <w:pStyle w:val="1fffb"/>
              <w:rPr>
                <w:rFonts w:cs="Times New Roman"/>
              </w:rPr>
            </w:pPr>
            <w:r w:rsidRPr="007E25D6">
              <w:rPr>
                <w:rFonts w:cs="Times New Roman"/>
              </w:rPr>
              <w:t>Подключенная тепловая нагрузка отопления и вентиляции, Гкал/час</w:t>
            </w:r>
          </w:p>
        </w:tc>
        <w:tc>
          <w:tcPr>
            <w:tcW w:w="912"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rsidR="00772A03" w:rsidRPr="007E25D6" w:rsidRDefault="00772A03" w:rsidP="00772A03">
            <w:pPr>
              <w:pStyle w:val="1fffb"/>
              <w:rPr>
                <w:rFonts w:cs="Times New Roman"/>
              </w:rPr>
            </w:pPr>
            <w:r w:rsidRPr="007E25D6">
              <w:rPr>
                <w:rFonts w:cs="Times New Roman"/>
              </w:rPr>
              <w:t>Подключенная среднечасовая тепловая нагрузка ГВС, Гкал/час</w:t>
            </w:r>
          </w:p>
        </w:tc>
      </w:tr>
      <w:tr w:rsidR="00C74682" w:rsidRPr="007E25D6" w:rsidTr="00C74682">
        <w:trPr>
          <w:trHeight w:val="20"/>
        </w:trPr>
        <w:tc>
          <w:tcPr>
            <w:tcW w:w="114"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rsidR="00C74682" w:rsidRPr="007E25D6" w:rsidRDefault="00C74682" w:rsidP="00772A03">
            <w:pPr>
              <w:pStyle w:val="1fffb"/>
              <w:rPr>
                <w:rFonts w:cs="Times New Roman"/>
              </w:rPr>
            </w:pPr>
          </w:p>
        </w:tc>
        <w:tc>
          <w:tcPr>
            <w:tcW w:w="1029"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rsidR="00C74682" w:rsidRPr="007E25D6" w:rsidRDefault="00C74682" w:rsidP="00772A03">
            <w:pPr>
              <w:pStyle w:val="1fffb"/>
              <w:rPr>
                <w:rFonts w:cs="Times New Roman"/>
              </w:rPr>
            </w:pPr>
            <w:r w:rsidRPr="007E25D6">
              <w:rPr>
                <w:rFonts w:cs="Times New Roman"/>
              </w:rPr>
              <w:t>-</w:t>
            </w:r>
          </w:p>
        </w:tc>
        <w:tc>
          <w:tcPr>
            <w:tcW w:w="718"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hideMark/>
          </w:tcPr>
          <w:p w:rsidR="00C74682" w:rsidRPr="007E25D6" w:rsidRDefault="00C74682" w:rsidP="00C74682">
            <w:pPr>
              <w:pStyle w:val="1fffb"/>
              <w:rPr>
                <w:rFonts w:cs="Times New Roman"/>
              </w:rPr>
            </w:pPr>
            <w:r w:rsidRPr="007E25D6">
              <w:rPr>
                <w:rFonts w:cs="Times New Roman"/>
              </w:rPr>
              <w:t>-</w:t>
            </w:r>
          </w:p>
        </w:tc>
        <w:tc>
          <w:tcPr>
            <w:tcW w:w="456"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rsidR="00C74682" w:rsidRPr="007E25D6" w:rsidRDefault="00C74682" w:rsidP="00C74682">
            <w:pPr>
              <w:pStyle w:val="1fffb"/>
              <w:rPr>
                <w:rFonts w:cs="Times New Roman"/>
              </w:rPr>
            </w:pPr>
            <w:r w:rsidRPr="007E25D6">
              <w:rPr>
                <w:rFonts w:cs="Times New Roman"/>
              </w:rPr>
              <w:t>-</w:t>
            </w:r>
          </w:p>
        </w:tc>
        <w:tc>
          <w:tcPr>
            <w:tcW w:w="410"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rsidR="00C74682" w:rsidRPr="007E25D6" w:rsidRDefault="00C74682" w:rsidP="00C74682">
            <w:pPr>
              <w:pStyle w:val="1fffb"/>
              <w:rPr>
                <w:rFonts w:cs="Times New Roman"/>
              </w:rPr>
            </w:pPr>
            <w:r w:rsidRPr="007E25D6">
              <w:rPr>
                <w:rFonts w:cs="Times New Roman"/>
              </w:rPr>
              <w:t>-</w:t>
            </w:r>
          </w:p>
        </w:tc>
        <w:tc>
          <w:tcPr>
            <w:tcW w:w="454"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hideMark/>
          </w:tcPr>
          <w:p w:rsidR="00C74682" w:rsidRPr="007E25D6" w:rsidRDefault="00C74682" w:rsidP="00C74682">
            <w:pPr>
              <w:pStyle w:val="1fffb"/>
              <w:rPr>
                <w:rFonts w:cs="Times New Roman"/>
              </w:rPr>
            </w:pPr>
            <w:r w:rsidRPr="007E25D6">
              <w:rPr>
                <w:rFonts w:cs="Times New Roman"/>
              </w:rPr>
              <w:t>-</w:t>
            </w:r>
          </w:p>
        </w:tc>
        <w:tc>
          <w:tcPr>
            <w:tcW w:w="908"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hideMark/>
          </w:tcPr>
          <w:p w:rsidR="00C74682" w:rsidRPr="007E25D6" w:rsidRDefault="00C74682" w:rsidP="00C74682">
            <w:pPr>
              <w:pStyle w:val="1fffb"/>
              <w:rPr>
                <w:rFonts w:cs="Times New Roman"/>
              </w:rPr>
            </w:pPr>
            <w:r w:rsidRPr="007E25D6">
              <w:rPr>
                <w:rFonts w:cs="Times New Roman"/>
              </w:rPr>
              <w:t>-</w:t>
            </w:r>
          </w:p>
        </w:tc>
        <w:tc>
          <w:tcPr>
            <w:tcW w:w="912"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rsidR="00C74682" w:rsidRPr="007E25D6" w:rsidRDefault="00C74682" w:rsidP="00C74682">
            <w:pPr>
              <w:pStyle w:val="1fffb"/>
              <w:rPr>
                <w:rFonts w:cs="Times New Roman"/>
              </w:rPr>
            </w:pPr>
            <w:r w:rsidRPr="007E25D6">
              <w:rPr>
                <w:rFonts w:cs="Times New Roman"/>
              </w:rPr>
              <w:t>-</w:t>
            </w:r>
          </w:p>
        </w:tc>
      </w:tr>
    </w:tbl>
    <w:p w:rsidR="00772A03" w:rsidRPr="007E25D6" w:rsidRDefault="00772A03" w:rsidP="00B5461F">
      <w:pPr>
        <w:pStyle w:val="11ff3"/>
      </w:pPr>
    </w:p>
    <w:p w:rsidR="00C25060" w:rsidRPr="007E25D6" w:rsidRDefault="00C25060" w:rsidP="00B5461F">
      <w:pPr>
        <w:pStyle w:val="11ff3"/>
      </w:pPr>
      <w:r w:rsidRPr="007E25D6">
        <w:t>Прогноз прироста тепловых нагрузок потребителей, сгруппированных по зонам действия источников тепловой энергии представлен в таблиц</w:t>
      </w:r>
      <w:r w:rsidR="00C74682" w:rsidRPr="007E25D6">
        <w:t>е</w:t>
      </w:r>
      <w:r w:rsidRPr="007E25D6">
        <w:t>.</w:t>
      </w:r>
    </w:p>
    <w:p w:rsidR="0027423A" w:rsidRDefault="0027423A" w:rsidP="0027423A">
      <w:pPr>
        <w:pStyle w:val="11ff3"/>
        <w:rPr>
          <w:u w:val="single"/>
        </w:rPr>
      </w:pPr>
      <w:r w:rsidRPr="0027423A">
        <w:rPr>
          <w:u w:val="single"/>
        </w:rPr>
        <w:t>Таблица 2.4.</w:t>
      </w:r>
      <w:r>
        <w:rPr>
          <w:u w:val="single"/>
        </w:rPr>
        <w:t>2</w:t>
      </w:r>
      <w:r w:rsidRPr="0027423A">
        <w:rPr>
          <w:u w:val="single"/>
        </w:rPr>
        <w:t xml:space="preserve"> – Прогноз прироста тепловых нагрузок потребителей</w:t>
      </w:r>
    </w:p>
    <w:tbl>
      <w:tblPr>
        <w:tblW w:w="5000" w:type="pct"/>
        <w:tblLook w:val="04A0" w:firstRow="1" w:lastRow="0" w:firstColumn="1" w:lastColumn="0" w:noHBand="0" w:noVBand="1"/>
      </w:tblPr>
      <w:tblGrid>
        <w:gridCol w:w="2173"/>
        <w:gridCol w:w="1284"/>
        <w:gridCol w:w="1920"/>
        <w:gridCol w:w="1214"/>
        <w:gridCol w:w="1466"/>
        <w:gridCol w:w="1514"/>
      </w:tblGrid>
      <w:tr w:rsidR="0027423A" w:rsidRPr="0027423A" w:rsidTr="0027423A">
        <w:trPr>
          <w:trHeight w:val="20"/>
        </w:trPr>
        <w:tc>
          <w:tcPr>
            <w:tcW w:w="1135" w:type="pct"/>
            <w:tcBorders>
              <w:top w:val="single" w:sz="4" w:space="0" w:color="auto"/>
              <w:left w:val="single" w:sz="4" w:space="0" w:color="auto"/>
              <w:bottom w:val="single" w:sz="4" w:space="0" w:color="auto"/>
              <w:right w:val="single" w:sz="4" w:space="0" w:color="auto"/>
            </w:tcBorders>
            <w:vAlign w:val="center"/>
            <w:hideMark/>
          </w:tcPr>
          <w:p w:rsidR="0027423A" w:rsidRPr="0027423A" w:rsidRDefault="0027423A" w:rsidP="0027423A">
            <w:pPr>
              <w:pStyle w:val="1fffb"/>
              <w:rPr>
                <w:lang w:eastAsia="zh-CN"/>
              </w:rPr>
            </w:pPr>
            <w:r w:rsidRPr="0027423A">
              <w:rPr>
                <w:lang w:eastAsia="zh-CN"/>
              </w:rPr>
              <w:t>Источник централизованного теплоснабжения</w:t>
            </w:r>
          </w:p>
        </w:tc>
        <w:tc>
          <w:tcPr>
            <w:tcW w:w="671" w:type="pct"/>
            <w:tcBorders>
              <w:top w:val="single" w:sz="4" w:space="0" w:color="auto"/>
              <w:left w:val="nil"/>
              <w:bottom w:val="single" w:sz="4" w:space="0" w:color="auto"/>
              <w:right w:val="single" w:sz="4" w:space="0" w:color="auto"/>
            </w:tcBorders>
            <w:vAlign w:val="center"/>
            <w:hideMark/>
          </w:tcPr>
          <w:p w:rsidR="0027423A" w:rsidRPr="0027423A" w:rsidRDefault="0027423A" w:rsidP="0027423A">
            <w:pPr>
              <w:pStyle w:val="1fffb"/>
              <w:rPr>
                <w:lang w:eastAsia="zh-CN"/>
              </w:rPr>
            </w:pPr>
            <w:r w:rsidRPr="0027423A">
              <w:rPr>
                <w:lang w:eastAsia="zh-CN"/>
              </w:rPr>
              <w:t>Адрес источника</w:t>
            </w:r>
          </w:p>
        </w:tc>
        <w:tc>
          <w:tcPr>
            <w:tcW w:w="1003" w:type="pct"/>
            <w:tcBorders>
              <w:top w:val="single" w:sz="4" w:space="0" w:color="auto"/>
              <w:left w:val="nil"/>
              <w:bottom w:val="single" w:sz="4" w:space="0" w:color="auto"/>
              <w:right w:val="single" w:sz="4" w:space="0" w:color="auto"/>
            </w:tcBorders>
            <w:vAlign w:val="center"/>
            <w:hideMark/>
          </w:tcPr>
          <w:p w:rsidR="0027423A" w:rsidRPr="0027423A" w:rsidRDefault="0027423A" w:rsidP="0027423A">
            <w:pPr>
              <w:pStyle w:val="1fffb"/>
              <w:rPr>
                <w:lang w:eastAsia="zh-CN"/>
              </w:rPr>
            </w:pPr>
            <w:r w:rsidRPr="0027423A">
              <w:rPr>
                <w:lang w:eastAsia="zh-CN"/>
              </w:rPr>
              <w:t>Присоединенная (расчетная) тепловая нагрузка (мощность), Гкал/ч</w:t>
            </w:r>
          </w:p>
        </w:tc>
        <w:tc>
          <w:tcPr>
            <w:tcW w:w="634" w:type="pct"/>
            <w:tcBorders>
              <w:top w:val="single" w:sz="4" w:space="0" w:color="auto"/>
              <w:left w:val="nil"/>
              <w:bottom w:val="single" w:sz="4" w:space="0" w:color="auto"/>
              <w:right w:val="single" w:sz="4" w:space="0" w:color="auto"/>
            </w:tcBorders>
            <w:vAlign w:val="center"/>
            <w:hideMark/>
          </w:tcPr>
          <w:p w:rsidR="0027423A" w:rsidRPr="0027423A" w:rsidRDefault="0027423A" w:rsidP="0027423A">
            <w:pPr>
              <w:pStyle w:val="1fffb"/>
              <w:rPr>
                <w:lang w:eastAsia="zh-CN"/>
              </w:rPr>
            </w:pPr>
            <w:r w:rsidRPr="0027423A">
              <w:rPr>
                <w:lang w:eastAsia="zh-CN"/>
              </w:rPr>
              <w:t>Всего, полезный отпуск, Гкал</w:t>
            </w:r>
          </w:p>
        </w:tc>
        <w:tc>
          <w:tcPr>
            <w:tcW w:w="766" w:type="pct"/>
            <w:tcBorders>
              <w:top w:val="single" w:sz="4" w:space="0" w:color="auto"/>
              <w:left w:val="nil"/>
              <w:bottom w:val="single" w:sz="4" w:space="0" w:color="auto"/>
              <w:right w:val="single" w:sz="4" w:space="0" w:color="auto"/>
            </w:tcBorders>
            <w:vAlign w:val="center"/>
            <w:hideMark/>
          </w:tcPr>
          <w:p w:rsidR="0027423A" w:rsidRPr="0027423A" w:rsidRDefault="0027423A" w:rsidP="0027423A">
            <w:pPr>
              <w:pStyle w:val="1fffb"/>
              <w:rPr>
                <w:lang w:eastAsia="zh-CN"/>
              </w:rPr>
            </w:pPr>
            <w:r w:rsidRPr="0027423A">
              <w:rPr>
                <w:lang w:eastAsia="zh-CN"/>
              </w:rPr>
              <w:t>Приросты тепловой нагрузки (мощность), Гкал/ч</w:t>
            </w:r>
          </w:p>
        </w:tc>
        <w:tc>
          <w:tcPr>
            <w:tcW w:w="791" w:type="pct"/>
            <w:tcBorders>
              <w:top w:val="single" w:sz="4" w:space="0" w:color="auto"/>
              <w:left w:val="nil"/>
              <w:bottom w:val="single" w:sz="4" w:space="0" w:color="auto"/>
              <w:right w:val="single" w:sz="4" w:space="0" w:color="auto"/>
            </w:tcBorders>
            <w:vAlign w:val="center"/>
            <w:hideMark/>
          </w:tcPr>
          <w:p w:rsidR="0027423A" w:rsidRPr="0027423A" w:rsidRDefault="0027423A" w:rsidP="0027423A">
            <w:pPr>
              <w:pStyle w:val="1fffb"/>
              <w:rPr>
                <w:lang w:eastAsia="zh-CN"/>
              </w:rPr>
            </w:pPr>
            <w:r w:rsidRPr="0027423A">
              <w:rPr>
                <w:lang w:eastAsia="zh-CN"/>
              </w:rPr>
              <w:t>Приросты объема потребления тепловой энергии, Гкал/год</w:t>
            </w:r>
          </w:p>
        </w:tc>
      </w:tr>
      <w:tr w:rsidR="0027423A" w:rsidRPr="0027423A" w:rsidTr="0027423A">
        <w:trPr>
          <w:trHeight w:val="20"/>
        </w:trPr>
        <w:tc>
          <w:tcPr>
            <w:tcW w:w="1135" w:type="pct"/>
            <w:tcBorders>
              <w:top w:val="nil"/>
              <w:left w:val="single" w:sz="4" w:space="0" w:color="auto"/>
              <w:bottom w:val="single" w:sz="4" w:space="0" w:color="auto"/>
              <w:right w:val="single" w:sz="4" w:space="0" w:color="auto"/>
            </w:tcBorders>
            <w:shd w:val="clear" w:color="000000" w:fill="C5D9F1"/>
            <w:vAlign w:val="center"/>
            <w:hideMark/>
          </w:tcPr>
          <w:p w:rsidR="0027423A" w:rsidRPr="0027423A" w:rsidRDefault="0027423A" w:rsidP="0027423A">
            <w:pPr>
              <w:pStyle w:val="1fffb"/>
              <w:rPr>
                <w:lang w:eastAsia="zh-CN"/>
              </w:rPr>
            </w:pPr>
            <w:r w:rsidRPr="0027423A">
              <w:rPr>
                <w:lang w:eastAsia="zh-CN"/>
              </w:rPr>
              <w:t>2026 год</w:t>
            </w:r>
          </w:p>
        </w:tc>
        <w:tc>
          <w:tcPr>
            <w:tcW w:w="671" w:type="pct"/>
            <w:tcBorders>
              <w:top w:val="nil"/>
              <w:left w:val="nil"/>
              <w:bottom w:val="single" w:sz="4" w:space="0" w:color="auto"/>
              <w:right w:val="single" w:sz="4" w:space="0" w:color="auto"/>
            </w:tcBorders>
            <w:shd w:val="clear" w:color="000000" w:fill="C5D9F1"/>
            <w:vAlign w:val="center"/>
            <w:hideMark/>
          </w:tcPr>
          <w:p w:rsidR="0027423A" w:rsidRPr="0027423A" w:rsidRDefault="0027423A" w:rsidP="0027423A">
            <w:pPr>
              <w:pStyle w:val="1fffb"/>
              <w:rPr>
                <w:lang w:eastAsia="zh-CN"/>
              </w:rPr>
            </w:pPr>
          </w:p>
        </w:tc>
        <w:tc>
          <w:tcPr>
            <w:tcW w:w="1003" w:type="pct"/>
            <w:tcBorders>
              <w:top w:val="nil"/>
              <w:left w:val="nil"/>
              <w:bottom w:val="single" w:sz="4" w:space="0" w:color="auto"/>
              <w:right w:val="single" w:sz="4" w:space="0" w:color="auto"/>
            </w:tcBorders>
            <w:shd w:val="clear" w:color="000000" w:fill="C5D9F1"/>
            <w:vAlign w:val="center"/>
            <w:hideMark/>
          </w:tcPr>
          <w:p w:rsidR="0027423A" w:rsidRPr="0027423A" w:rsidRDefault="0027423A" w:rsidP="0027423A">
            <w:pPr>
              <w:pStyle w:val="1fffb"/>
              <w:rPr>
                <w:lang w:eastAsia="zh-CN"/>
              </w:rPr>
            </w:pPr>
          </w:p>
        </w:tc>
        <w:tc>
          <w:tcPr>
            <w:tcW w:w="634" w:type="pct"/>
            <w:tcBorders>
              <w:top w:val="nil"/>
              <w:left w:val="nil"/>
              <w:bottom w:val="single" w:sz="4" w:space="0" w:color="auto"/>
              <w:right w:val="single" w:sz="4" w:space="0" w:color="auto"/>
            </w:tcBorders>
            <w:shd w:val="clear" w:color="000000" w:fill="C5D9F1"/>
            <w:vAlign w:val="center"/>
            <w:hideMark/>
          </w:tcPr>
          <w:p w:rsidR="0027423A" w:rsidRPr="0027423A" w:rsidRDefault="0027423A" w:rsidP="0027423A">
            <w:pPr>
              <w:pStyle w:val="1fffb"/>
              <w:rPr>
                <w:lang w:eastAsia="zh-CN"/>
              </w:rPr>
            </w:pPr>
          </w:p>
        </w:tc>
        <w:tc>
          <w:tcPr>
            <w:tcW w:w="766" w:type="pct"/>
            <w:tcBorders>
              <w:top w:val="nil"/>
              <w:left w:val="nil"/>
              <w:bottom w:val="single" w:sz="4" w:space="0" w:color="auto"/>
              <w:right w:val="single" w:sz="4" w:space="0" w:color="auto"/>
            </w:tcBorders>
            <w:shd w:val="clear" w:color="000000" w:fill="C5D9F1"/>
            <w:vAlign w:val="center"/>
            <w:hideMark/>
          </w:tcPr>
          <w:p w:rsidR="0027423A" w:rsidRPr="0027423A" w:rsidRDefault="0027423A" w:rsidP="0027423A">
            <w:pPr>
              <w:pStyle w:val="1fffb"/>
              <w:rPr>
                <w:lang w:eastAsia="zh-CN"/>
              </w:rPr>
            </w:pPr>
          </w:p>
        </w:tc>
        <w:tc>
          <w:tcPr>
            <w:tcW w:w="791" w:type="pct"/>
            <w:tcBorders>
              <w:top w:val="nil"/>
              <w:left w:val="nil"/>
              <w:bottom w:val="single" w:sz="4" w:space="0" w:color="auto"/>
              <w:right w:val="single" w:sz="4" w:space="0" w:color="auto"/>
            </w:tcBorders>
            <w:shd w:val="clear" w:color="000000" w:fill="C5D9F1"/>
            <w:noWrap/>
            <w:vAlign w:val="center"/>
            <w:hideMark/>
          </w:tcPr>
          <w:p w:rsidR="0027423A" w:rsidRPr="0027423A" w:rsidRDefault="0027423A" w:rsidP="0027423A">
            <w:pPr>
              <w:pStyle w:val="1fffb"/>
              <w:rPr>
                <w:lang w:eastAsia="zh-CN"/>
              </w:rPr>
            </w:pPr>
          </w:p>
        </w:tc>
      </w:tr>
      <w:tr w:rsidR="0027423A" w:rsidRPr="0027423A" w:rsidTr="0027423A">
        <w:trPr>
          <w:trHeight w:val="20"/>
        </w:trPr>
        <w:tc>
          <w:tcPr>
            <w:tcW w:w="1135" w:type="pct"/>
            <w:tcBorders>
              <w:top w:val="nil"/>
              <w:left w:val="single" w:sz="4" w:space="0" w:color="auto"/>
              <w:bottom w:val="single" w:sz="4" w:space="0" w:color="auto"/>
              <w:right w:val="single" w:sz="4" w:space="0" w:color="auto"/>
            </w:tcBorders>
            <w:vAlign w:val="center"/>
            <w:hideMark/>
          </w:tcPr>
          <w:p w:rsidR="0027423A" w:rsidRPr="0027423A" w:rsidRDefault="0027423A" w:rsidP="0027423A">
            <w:pPr>
              <w:pStyle w:val="1fffb"/>
              <w:rPr>
                <w:lang w:eastAsia="zh-CN"/>
              </w:rPr>
            </w:pPr>
            <w:r w:rsidRPr="0027423A">
              <w:rPr>
                <w:lang w:eastAsia="zh-CN"/>
              </w:rPr>
              <w:t>Котельная д. Гостицы</w:t>
            </w:r>
          </w:p>
        </w:tc>
        <w:tc>
          <w:tcPr>
            <w:tcW w:w="671" w:type="pct"/>
            <w:tcBorders>
              <w:top w:val="nil"/>
              <w:left w:val="nil"/>
              <w:bottom w:val="single" w:sz="4" w:space="0" w:color="auto"/>
              <w:right w:val="single" w:sz="4" w:space="0" w:color="auto"/>
            </w:tcBorders>
            <w:vAlign w:val="center"/>
            <w:hideMark/>
          </w:tcPr>
          <w:p w:rsidR="0027423A" w:rsidRPr="0027423A" w:rsidRDefault="0027423A" w:rsidP="0027423A">
            <w:pPr>
              <w:pStyle w:val="1fffb"/>
              <w:rPr>
                <w:lang w:eastAsia="zh-CN"/>
              </w:rPr>
            </w:pPr>
            <w:r w:rsidRPr="0027423A">
              <w:rPr>
                <w:lang w:eastAsia="zh-CN"/>
              </w:rPr>
              <w:t>д. Гостицы, д. 1в</w:t>
            </w:r>
          </w:p>
        </w:tc>
        <w:tc>
          <w:tcPr>
            <w:tcW w:w="1003" w:type="pct"/>
            <w:tcBorders>
              <w:top w:val="nil"/>
              <w:left w:val="nil"/>
              <w:bottom w:val="single" w:sz="4" w:space="0" w:color="auto"/>
              <w:right w:val="single" w:sz="4" w:space="0" w:color="auto"/>
            </w:tcBorders>
            <w:vAlign w:val="center"/>
            <w:hideMark/>
          </w:tcPr>
          <w:p w:rsidR="0027423A" w:rsidRPr="0027423A" w:rsidRDefault="0027423A" w:rsidP="0027423A">
            <w:pPr>
              <w:pStyle w:val="1fffb"/>
              <w:rPr>
                <w:lang w:eastAsia="zh-CN"/>
              </w:rPr>
            </w:pPr>
            <w:r w:rsidRPr="0027423A">
              <w:rPr>
                <w:lang w:eastAsia="zh-CN"/>
              </w:rPr>
              <w:t>2,916</w:t>
            </w:r>
          </w:p>
        </w:tc>
        <w:tc>
          <w:tcPr>
            <w:tcW w:w="634" w:type="pct"/>
            <w:tcBorders>
              <w:top w:val="nil"/>
              <w:left w:val="nil"/>
              <w:bottom w:val="single" w:sz="4" w:space="0" w:color="auto"/>
              <w:right w:val="single" w:sz="4" w:space="0" w:color="auto"/>
            </w:tcBorders>
            <w:vAlign w:val="center"/>
            <w:hideMark/>
          </w:tcPr>
          <w:p w:rsidR="0027423A" w:rsidRPr="0027423A" w:rsidRDefault="0027423A" w:rsidP="0027423A">
            <w:pPr>
              <w:pStyle w:val="1fffb"/>
              <w:rPr>
                <w:lang w:eastAsia="zh-CN"/>
              </w:rPr>
            </w:pPr>
            <w:r w:rsidRPr="0027423A">
              <w:rPr>
                <w:lang w:eastAsia="zh-CN"/>
              </w:rPr>
              <w:t>5658,25</w:t>
            </w:r>
          </w:p>
        </w:tc>
        <w:tc>
          <w:tcPr>
            <w:tcW w:w="766" w:type="pct"/>
            <w:tcBorders>
              <w:top w:val="nil"/>
              <w:left w:val="nil"/>
              <w:bottom w:val="single" w:sz="4" w:space="0" w:color="auto"/>
              <w:right w:val="single" w:sz="4" w:space="0" w:color="auto"/>
            </w:tcBorders>
            <w:vAlign w:val="center"/>
            <w:hideMark/>
          </w:tcPr>
          <w:p w:rsidR="0027423A" w:rsidRPr="0027423A" w:rsidRDefault="0027423A" w:rsidP="0027423A">
            <w:pPr>
              <w:pStyle w:val="1fffb"/>
              <w:rPr>
                <w:lang w:eastAsia="zh-CN"/>
              </w:rPr>
            </w:pPr>
            <w:r w:rsidRPr="0027423A">
              <w:rPr>
                <w:lang w:eastAsia="zh-CN"/>
              </w:rPr>
              <w:t>0,000</w:t>
            </w:r>
          </w:p>
        </w:tc>
        <w:tc>
          <w:tcPr>
            <w:tcW w:w="791" w:type="pct"/>
            <w:tcBorders>
              <w:top w:val="nil"/>
              <w:left w:val="nil"/>
              <w:bottom w:val="single" w:sz="4" w:space="0" w:color="auto"/>
              <w:right w:val="single" w:sz="4" w:space="0" w:color="auto"/>
            </w:tcBorders>
            <w:vAlign w:val="center"/>
            <w:hideMark/>
          </w:tcPr>
          <w:p w:rsidR="0027423A" w:rsidRPr="0027423A" w:rsidRDefault="0027423A" w:rsidP="0027423A">
            <w:pPr>
              <w:pStyle w:val="1fffb"/>
              <w:rPr>
                <w:lang w:eastAsia="zh-CN"/>
              </w:rPr>
            </w:pPr>
            <w:r w:rsidRPr="0027423A">
              <w:rPr>
                <w:lang w:eastAsia="zh-CN"/>
              </w:rPr>
              <w:t>0,0</w:t>
            </w:r>
          </w:p>
        </w:tc>
      </w:tr>
      <w:tr w:rsidR="0027423A" w:rsidRPr="0027423A" w:rsidTr="0027423A">
        <w:trPr>
          <w:trHeight w:val="20"/>
        </w:trPr>
        <w:tc>
          <w:tcPr>
            <w:tcW w:w="1135" w:type="pct"/>
            <w:tcBorders>
              <w:top w:val="nil"/>
              <w:left w:val="single" w:sz="4" w:space="0" w:color="auto"/>
              <w:bottom w:val="single" w:sz="4" w:space="0" w:color="auto"/>
              <w:right w:val="single" w:sz="4" w:space="0" w:color="auto"/>
            </w:tcBorders>
            <w:shd w:val="clear" w:color="000000" w:fill="C5D9F1"/>
            <w:vAlign w:val="center"/>
            <w:hideMark/>
          </w:tcPr>
          <w:p w:rsidR="0027423A" w:rsidRPr="0027423A" w:rsidRDefault="0027423A" w:rsidP="0027423A">
            <w:pPr>
              <w:pStyle w:val="1fffb"/>
              <w:rPr>
                <w:lang w:eastAsia="zh-CN"/>
              </w:rPr>
            </w:pPr>
            <w:r w:rsidRPr="0027423A">
              <w:rPr>
                <w:lang w:eastAsia="zh-CN"/>
              </w:rPr>
              <w:t>2027-2029 год</w:t>
            </w:r>
          </w:p>
        </w:tc>
        <w:tc>
          <w:tcPr>
            <w:tcW w:w="671" w:type="pct"/>
            <w:tcBorders>
              <w:top w:val="nil"/>
              <w:left w:val="nil"/>
              <w:bottom w:val="single" w:sz="4" w:space="0" w:color="auto"/>
              <w:right w:val="single" w:sz="4" w:space="0" w:color="auto"/>
            </w:tcBorders>
            <w:shd w:val="clear" w:color="000000" w:fill="C5D9F1"/>
            <w:vAlign w:val="center"/>
            <w:hideMark/>
          </w:tcPr>
          <w:p w:rsidR="0027423A" w:rsidRPr="0027423A" w:rsidRDefault="0027423A" w:rsidP="0027423A">
            <w:pPr>
              <w:pStyle w:val="1fffb"/>
              <w:rPr>
                <w:lang w:eastAsia="zh-CN"/>
              </w:rPr>
            </w:pPr>
          </w:p>
        </w:tc>
        <w:tc>
          <w:tcPr>
            <w:tcW w:w="1003" w:type="pct"/>
            <w:tcBorders>
              <w:top w:val="nil"/>
              <w:left w:val="nil"/>
              <w:bottom w:val="single" w:sz="4" w:space="0" w:color="auto"/>
              <w:right w:val="single" w:sz="4" w:space="0" w:color="auto"/>
            </w:tcBorders>
            <w:shd w:val="clear" w:color="000000" w:fill="C5D9F1"/>
            <w:vAlign w:val="center"/>
            <w:hideMark/>
          </w:tcPr>
          <w:p w:rsidR="0027423A" w:rsidRPr="0027423A" w:rsidRDefault="0027423A" w:rsidP="0027423A">
            <w:pPr>
              <w:pStyle w:val="1fffb"/>
              <w:rPr>
                <w:lang w:eastAsia="zh-CN"/>
              </w:rPr>
            </w:pPr>
          </w:p>
        </w:tc>
        <w:tc>
          <w:tcPr>
            <w:tcW w:w="634" w:type="pct"/>
            <w:tcBorders>
              <w:top w:val="nil"/>
              <w:left w:val="nil"/>
              <w:bottom w:val="single" w:sz="4" w:space="0" w:color="auto"/>
              <w:right w:val="single" w:sz="4" w:space="0" w:color="auto"/>
            </w:tcBorders>
            <w:shd w:val="clear" w:color="000000" w:fill="C5D9F1"/>
            <w:vAlign w:val="center"/>
            <w:hideMark/>
          </w:tcPr>
          <w:p w:rsidR="0027423A" w:rsidRPr="0027423A" w:rsidRDefault="0027423A" w:rsidP="0027423A">
            <w:pPr>
              <w:pStyle w:val="1fffb"/>
              <w:rPr>
                <w:lang w:eastAsia="zh-CN"/>
              </w:rPr>
            </w:pPr>
          </w:p>
        </w:tc>
        <w:tc>
          <w:tcPr>
            <w:tcW w:w="766" w:type="pct"/>
            <w:tcBorders>
              <w:top w:val="nil"/>
              <w:left w:val="nil"/>
              <w:bottom w:val="single" w:sz="4" w:space="0" w:color="auto"/>
              <w:right w:val="single" w:sz="4" w:space="0" w:color="auto"/>
            </w:tcBorders>
            <w:shd w:val="clear" w:color="000000" w:fill="C5D9F1"/>
            <w:vAlign w:val="center"/>
            <w:hideMark/>
          </w:tcPr>
          <w:p w:rsidR="0027423A" w:rsidRPr="0027423A" w:rsidRDefault="0027423A" w:rsidP="0027423A">
            <w:pPr>
              <w:pStyle w:val="1fffb"/>
              <w:rPr>
                <w:lang w:eastAsia="zh-CN"/>
              </w:rPr>
            </w:pPr>
          </w:p>
        </w:tc>
        <w:tc>
          <w:tcPr>
            <w:tcW w:w="791" w:type="pct"/>
            <w:tcBorders>
              <w:top w:val="nil"/>
              <w:left w:val="nil"/>
              <w:bottom w:val="single" w:sz="4" w:space="0" w:color="auto"/>
              <w:right w:val="single" w:sz="4" w:space="0" w:color="auto"/>
            </w:tcBorders>
            <w:shd w:val="clear" w:color="000000" w:fill="C5D9F1"/>
            <w:vAlign w:val="center"/>
            <w:hideMark/>
          </w:tcPr>
          <w:p w:rsidR="0027423A" w:rsidRPr="0027423A" w:rsidRDefault="0027423A" w:rsidP="0027423A">
            <w:pPr>
              <w:pStyle w:val="1fffb"/>
              <w:rPr>
                <w:lang w:eastAsia="zh-CN"/>
              </w:rPr>
            </w:pPr>
          </w:p>
        </w:tc>
      </w:tr>
      <w:tr w:rsidR="00A9682E" w:rsidRPr="0027423A" w:rsidTr="00A9682E">
        <w:trPr>
          <w:trHeight w:val="20"/>
        </w:trPr>
        <w:tc>
          <w:tcPr>
            <w:tcW w:w="1135" w:type="pct"/>
            <w:tcBorders>
              <w:top w:val="nil"/>
              <w:left w:val="single" w:sz="4" w:space="0" w:color="auto"/>
              <w:bottom w:val="single" w:sz="4" w:space="0" w:color="auto"/>
              <w:right w:val="single" w:sz="4" w:space="0" w:color="auto"/>
            </w:tcBorders>
            <w:vAlign w:val="center"/>
            <w:hideMark/>
          </w:tcPr>
          <w:p w:rsidR="00A9682E" w:rsidRPr="0027423A" w:rsidRDefault="00A9682E" w:rsidP="00A9682E">
            <w:pPr>
              <w:pStyle w:val="1fffb"/>
              <w:rPr>
                <w:lang w:eastAsia="zh-CN"/>
              </w:rPr>
            </w:pPr>
            <w:r w:rsidRPr="0027423A">
              <w:rPr>
                <w:lang w:eastAsia="zh-CN"/>
              </w:rPr>
              <w:t>Котельная д. Гостицы</w:t>
            </w:r>
          </w:p>
        </w:tc>
        <w:tc>
          <w:tcPr>
            <w:tcW w:w="671" w:type="pct"/>
            <w:tcBorders>
              <w:top w:val="nil"/>
              <w:left w:val="nil"/>
              <w:bottom w:val="single" w:sz="4" w:space="0" w:color="auto"/>
              <w:right w:val="single" w:sz="4" w:space="0" w:color="auto"/>
            </w:tcBorders>
            <w:vAlign w:val="center"/>
            <w:hideMark/>
          </w:tcPr>
          <w:p w:rsidR="00A9682E" w:rsidRPr="0027423A" w:rsidRDefault="00A9682E" w:rsidP="00A9682E">
            <w:pPr>
              <w:pStyle w:val="1fffb"/>
              <w:rPr>
                <w:lang w:eastAsia="zh-CN"/>
              </w:rPr>
            </w:pPr>
            <w:r w:rsidRPr="0027423A">
              <w:rPr>
                <w:lang w:eastAsia="zh-CN"/>
              </w:rPr>
              <w:t>д. Гостицы, д. 1в</w:t>
            </w:r>
          </w:p>
        </w:tc>
        <w:tc>
          <w:tcPr>
            <w:tcW w:w="1003" w:type="pct"/>
            <w:tcBorders>
              <w:top w:val="nil"/>
              <w:left w:val="nil"/>
              <w:bottom w:val="single" w:sz="4" w:space="0" w:color="auto"/>
              <w:right w:val="single" w:sz="4" w:space="0" w:color="auto"/>
            </w:tcBorders>
            <w:vAlign w:val="center"/>
            <w:hideMark/>
          </w:tcPr>
          <w:p w:rsidR="00A9682E" w:rsidRPr="0027423A" w:rsidRDefault="00A9682E" w:rsidP="00A9682E">
            <w:pPr>
              <w:pStyle w:val="1fffb"/>
              <w:rPr>
                <w:lang w:eastAsia="zh-CN"/>
              </w:rPr>
            </w:pPr>
            <w:r>
              <w:rPr>
                <w:color w:val="000000"/>
                <w:szCs w:val="20"/>
              </w:rPr>
              <w:t>2,916</w:t>
            </w:r>
          </w:p>
        </w:tc>
        <w:tc>
          <w:tcPr>
            <w:tcW w:w="634" w:type="pct"/>
            <w:tcBorders>
              <w:top w:val="nil"/>
              <w:left w:val="nil"/>
              <w:bottom w:val="single" w:sz="4" w:space="0" w:color="auto"/>
              <w:right w:val="single" w:sz="4" w:space="0" w:color="auto"/>
            </w:tcBorders>
            <w:vAlign w:val="center"/>
            <w:hideMark/>
          </w:tcPr>
          <w:p w:rsidR="00A9682E" w:rsidRPr="0027423A" w:rsidRDefault="00A9682E" w:rsidP="00A9682E">
            <w:pPr>
              <w:pStyle w:val="1fffb"/>
              <w:rPr>
                <w:lang w:eastAsia="zh-CN"/>
              </w:rPr>
            </w:pPr>
            <w:r>
              <w:rPr>
                <w:color w:val="000000"/>
                <w:szCs w:val="20"/>
              </w:rPr>
              <w:t>5668,45</w:t>
            </w:r>
          </w:p>
        </w:tc>
        <w:tc>
          <w:tcPr>
            <w:tcW w:w="766" w:type="pct"/>
            <w:tcBorders>
              <w:top w:val="nil"/>
              <w:left w:val="nil"/>
              <w:bottom w:val="single" w:sz="4" w:space="0" w:color="auto"/>
              <w:right w:val="single" w:sz="4" w:space="0" w:color="auto"/>
            </w:tcBorders>
            <w:vAlign w:val="center"/>
            <w:hideMark/>
          </w:tcPr>
          <w:p w:rsidR="00A9682E" w:rsidRPr="0027423A" w:rsidRDefault="00A9682E" w:rsidP="00A9682E">
            <w:pPr>
              <w:pStyle w:val="1fffb"/>
              <w:rPr>
                <w:lang w:eastAsia="zh-CN"/>
              </w:rPr>
            </w:pPr>
            <w:r>
              <w:rPr>
                <w:color w:val="000000"/>
                <w:szCs w:val="20"/>
              </w:rPr>
              <w:t>0,000</w:t>
            </w:r>
          </w:p>
        </w:tc>
        <w:tc>
          <w:tcPr>
            <w:tcW w:w="791" w:type="pct"/>
            <w:tcBorders>
              <w:top w:val="nil"/>
              <w:left w:val="nil"/>
              <w:bottom w:val="single" w:sz="4" w:space="0" w:color="auto"/>
              <w:right w:val="single" w:sz="4" w:space="0" w:color="auto"/>
            </w:tcBorders>
            <w:vAlign w:val="center"/>
            <w:hideMark/>
          </w:tcPr>
          <w:p w:rsidR="00A9682E" w:rsidRPr="0027423A" w:rsidRDefault="00A9682E" w:rsidP="00A9682E">
            <w:pPr>
              <w:pStyle w:val="1fffb"/>
              <w:rPr>
                <w:lang w:eastAsia="zh-CN"/>
              </w:rPr>
            </w:pPr>
            <w:r>
              <w:rPr>
                <w:color w:val="000000"/>
                <w:szCs w:val="20"/>
              </w:rPr>
              <w:t>10,2</w:t>
            </w:r>
          </w:p>
        </w:tc>
      </w:tr>
      <w:tr w:rsidR="00A9682E" w:rsidRPr="0027423A" w:rsidTr="00A9682E">
        <w:trPr>
          <w:trHeight w:val="20"/>
        </w:trPr>
        <w:tc>
          <w:tcPr>
            <w:tcW w:w="1135" w:type="pct"/>
            <w:tcBorders>
              <w:top w:val="nil"/>
              <w:left w:val="single" w:sz="4" w:space="0" w:color="auto"/>
              <w:bottom w:val="single" w:sz="4" w:space="0" w:color="auto"/>
              <w:right w:val="single" w:sz="4" w:space="0" w:color="auto"/>
            </w:tcBorders>
            <w:shd w:val="clear" w:color="000000" w:fill="C5D9F1"/>
            <w:vAlign w:val="center"/>
            <w:hideMark/>
          </w:tcPr>
          <w:p w:rsidR="00A9682E" w:rsidRPr="0027423A" w:rsidRDefault="00A9682E" w:rsidP="00A9682E">
            <w:pPr>
              <w:pStyle w:val="1fffb"/>
              <w:rPr>
                <w:lang w:eastAsia="zh-CN"/>
              </w:rPr>
            </w:pPr>
            <w:r w:rsidRPr="0027423A">
              <w:rPr>
                <w:lang w:eastAsia="zh-CN"/>
              </w:rPr>
              <w:t>2030-2036 годы</w:t>
            </w:r>
          </w:p>
        </w:tc>
        <w:tc>
          <w:tcPr>
            <w:tcW w:w="671" w:type="pct"/>
            <w:tcBorders>
              <w:top w:val="nil"/>
              <w:left w:val="nil"/>
              <w:bottom w:val="single" w:sz="4" w:space="0" w:color="auto"/>
              <w:right w:val="single" w:sz="4" w:space="0" w:color="auto"/>
            </w:tcBorders>
            <w:shd w:val="clear" w:color="000000" w:fill="C5D9F1"/>
            <w:vAlign w:val="center"/>
            <w:hideMark/>
          </w:tcPr>
          <w:p w:rsidR="00A9682E" w:rsidRPr="0027423A" w:rsidRDefault="00A9682E" w:rsidP="00A9682E">
            <w:pPr>
              <w:pStyle w:val="1fffb"/>
              <w:rPr>
                <w:lang w:eastAsia="zh-CN"/>
              </w:rPr>
            </w:pPr>
          </w:p>
        </w:tc>
        <w:tc>
          <w:tcPr>
            <w:tcW w:w="1003" w:type="pct"/>
            <w:tcBorders>
              <w:top w:val="nil"/>
              <w:left w:val="nil"/>
              <w:bottom w:val="single" w:sz="4" w:space="0" w:color="auto"/>
              <w:right w:val="single" w:sz="4" w:space="0" w:color="auto"/>
            </w:tcBorders>
            <w:shd w:val="clear" w:color="000000" w:fill="C5D9F1"/>
            <w:vAlign w:val="center"/>
            <w:hideMark/>
          </w:tcPr>
          <w:p w:rsidR="00A9682E" w:rsidRPr="0027423A" w:rsidRDefault="00A9682E" w:rsidP="00A9682E">
            <w:pPr>
              <w:pStyle w:val="1fffb"/>
              <w:rPr>
                <w:lang w:eastAsia="zh-CN"/>
              </w:rPr>
            </w:pPr>
          </w:p>
        </w:tc>
        <w:tc>
          <w:tcPr>
            <w:tcW w:w="634" w:type="pct"/>
            <w:tcBorders>
              <w:top w:val="nil"/>
              <w:left w:val="nil"/>
              <w:bottom w:val="single" w:sz="4" w:space="0" w:color="auto"/>
              <w:right w:val="single" w:sz="4" w:space="0" w:color="auto"/>
            </w:tcBorders>
            <w:shd w:val="clear" w:color="000000" w:fill="C5D9F1"/>
            <w:vAlign w:val="center"/>
            <w:hideMark/>
          </w:tcPr>
          <w:p w:rsidR="00A9682E" w:rsidRPr="0027423A" w:rsidRDefault="00A9682E" w:rsidP="00A9682E">
            <w:pPr>
              <w:pStyle w:val="1fffb"/>
              <w:rPr>
                <w:lang w:eastAsia="zh-CN"/>
              </w:rPr>
            </w:pPr>
          </w:p>
        </w:tc>
        <w:tc>
          <w:tcPr>
            <w:tcW w:w="766" w:type="pct"/>
            <w:tcBorders>
              <w:top w:val="nil"/>
              <w:left w:val="nil"/>
              <w:bottom w:val="single" w:sz="4" w:space="0" w:color="auto"/>
              <w:right w:val="single" w:sz="4" w:space="0" w:color="auto"/>
            </w:tcBorders>
            <w:shd w:val="clear" w:color="000000" w:fill="C5D9F1"/>
            <w:vAlign w:val="center"/>
            <w:hideMark/>
          </w:tcPr>
          <w:p w:rsidR="00A9682E" w:rsidRPr="0027423A" w:rsidRDefault="00A9682E" w:rsidP="00A9682E">
            <w:pPr>
              <w:pStyle w:val="1fffb"/>
              <w:rPr>
                <w:lang w:eastAsia="zh-CN"/>
              </w:rPr>
            </w:pPr>
          </w:p>
        </w:tc>
        <w:tc>
          <w:tcPr>
            <w:tcW w:w="791" w:type="pct"/>
            <w:tcBorders>
              <w:top w:val="nil"/>
              <w:left w:val="nil"/>
              <w:bottom w:val="single" w:sz="4" w:space="0" w:color="auto"/>
              <w:right w:val="single" w:sz="4" w:space="0" w:color="auto"/>
            </w:tcBorders>
            <w:shd w:val="clear" w:color="000000" w:fill="C5D9F1"/>
            <w:vAlign w:val="center"/>
            <w:hideMark/>
          </w:tcPr>
          <w:p w:rsidR="00A9682E" w:rsidRPr="0027423A" w:rsidRDefault="00A9682E" w:rsidP="00A9682E">
            <w:pPr>
              <w:pStyle w:val="1fffb"/>
              <w:rPr>
                <w:lang w:eastAsia="zh-CN"/>
              </w:rPr>
            </w:pPr>
          </w:p>
        </w:tc>
      </w:tr>
      <w:tr w:rsidR="00A9682E" w:rsidRPr="0027423A" w:rsidTr="00A9682E">
        <w:trPr>
          <w:trHeight w:val="20"/>
        </w:trPr>
        <w:tc>
          <w:tcPr>
            <w:tcW w:w="1135" w:type="pct"/>
            <w:tcBorders>
              <w:top w:val="nil"/>
              <w:left w:val="single" w:sz="4" w:space="0" w:color="auto"/>
              <w:bottom w:val="single" w:sz="4" w:space="0" w:color="auto"/>
              <w:right w:val="single" w:sz="4" w:space="0" w:color="auto"/>
            </w:tcBorders>
            <w:vAlign w:val="center"/>
            <w:hideMark/>
          </w:tcPr>
          <w:p w:rsidR="00A9682E" w:rsidRPr="0027423A" w:rsidRDefault="00A9682E" w:rsidP="00A9682E">
            <w:pPr>
              <w:pStyle w:val="1fffb"/>
              <w:rPr>
                <w:lang w:eastAsia="zh-CN"/>
              </w:rPr>
            </w:pPr>
            <w:r w:rsidRPr="0027423A">
              <w:rPr>
                <w:lang w:eastAsia="zh-CN"/>
              </w:rPr>
              <w:t>Котельная д. Гостицы</w:t>
            </w:r>
          </w:p>
        </w:tc>
        <w:tc>
          <w:tcPr>
            <w:tcW w:w="671" w:type="pct"/>
            <w:tcBorders>
              <w:top w:val="nil"/>
              <w:left w:val="nil"/>
              <w:bottom w:val="single" w:sz="4" w:space="0" w:color="auto"/>
              <w:right w:val="single" w:sz="4" w:space="0" w:color="auto"/>
            </w:tcBorders>
            <w:vAlign w:val="center"/>
            <w:hideMark/>
          </w:tcPr>
          <w:p w:rsidR="00A9682E" w:rsidRPr="0027423A" w:rsidRDefault="00A9682E" w:rsidP="00A9682E">
            <w:pPr>
              <w:pStyle w:val="1fffb"/>
              <w:rPr>
                <w:lang w:eastAsia="zh-CN"/>
              </w:rPr>
            </w:pPr>
            <w:r w:rsidRPr="0027423A">
              <w:rPr>
                <w:lang w:eastAsia="zh-CN"/>
              </w:rPr>
              <w:t>д. Гостицы, д. 1в</w:t>
            </w:r>
          </w:p>
        </w:tc>
        <w:tc>
          <w:tcPr>
            <w:tcW w:w="1003" w:type="pct"/>
            <w:tcBorders>
              <w:top w:val="nil"/>
              <w:left w:val="nil"/>
              <w:bottom w:val="single" w:sz="4" w:space="0" w:color="auto"/>
              <w:right w:val="single" w:sz="4" w:space="0" w:color="auto"/>
            </w:tcBorders>
            <w:vAlign w:val="center"/>
            <w:hideMark/>
          </w:tcPr>
          <w:p w:rsidR="00A9682E" w:rsidRPr="0027423A" w:rsidRDefault="00A9682E" w:rsidP="00A9682E">
            <w:pPr>
              <w:pStyle w:val="1fffb"/>
              <w:rPr>
                <w:lang w:eastAsia="zh-CN"/>
              </w:rPr>
            </w:pPr>
            <w:r>
              <w:rPr>
                <w:color w:val="000000"/>
                <w:szCs w:val="20"/>
              </w:rPr>
              <w:t>2,916</w:t>
            </w:r>
          </w:p>
        </w:tc>
        <w:tc>
          <w:tcPr>
            <w:tcW w:w="634" w:type="pct"/>
            <w:tcBorders>
              <w:top w:val="nil"/>
              <w:left w:val="nil"/>
              <w:bottom w:val="single" w:sz="4" w:space="0" w:color="auto"/>
              <w:right w:val="single" w:sz="4" w:space="0" w:color="auto"/>
            </w:tcBorders>
            <w:vAlign w:val="center"/>
            <w:hideMark/>
          </w:tcPr>
          <w:p w:rsidR="00A9682E" w:rsidRPr="0027423A" w:rsidRDefault="00A9682E" w:rsidP="00A9682E">
            <w:pPr>
              <w:pStyle w:val="1fffb"/>
              <w:rPr>
                <w:lang w:eastAsia="zh-CN"/>
              </w:rPr>
            </w:pPr>
            <w:r>
              <w:rPr>
                <w:color w:val="000000"/>
                <w:szCs w:val="20"/>
              </w:rPr>
              <w:t>5668,45</w:t>
            </w:r>
          </w:p>
        </w:tc>
        <w:tc>
          <w:tcPr>
            <w:tcW w:w="766" w:type="pct"/>
            <w:tcBorders>
              <w:top w:val="nil"/>
              <w:left w:val="nil"/>
              <w:bottom w:val="single" w:sz="4" w:space="0" w:color="auto"/>
              <w:right w:val="single" w:sz="4" w:space="0" w:color="auto"/>
            </w:tcBorders>
            <w:vAlign w:val="center"/>
            <w:hideMark/>
          </w:tcPr>
          <w:p w:rsidR="00A9682E" w:rsidRPr="0027423A" w:rsidRDefault="00A9682E" w:rsidP="00A9682E">
            <w:pPr>
              <w:pStyle w:val="1fffb"/>
              <w:rPr>
                <w:lang w:eastAsia="zh-CN"/>
              </w:rPr>
            </w:pPr>
            <w:r>
              <w:rPr>
                <w:color w:val="000000"/>
                <w:szCs w:val="20"/>
              </w:rPr>
              <w:t>0,000</w:t>
            </w:r>
          </w:p>
        </w:tc>
        <w:tc>
          <w:tcPr>
            <w:tcW w:w="791" w:type="pct"/>
            <w:tcBorders>
              <w:top w:val="nil"/>
              <w:left w:val="nil"/>
              <w:bottom w:val="single" w:sz="4" w:space="0" w:color="auto"/>
              <w:right w:val="single" w:sz="4" w:space="0" w:color="auto"/>
            </w:tcBorders>
            <w:vAlign w:val="center"/>
            <w:hideMark/>
          </w:tcPr>
          <w:p w:rsidR="00A9682E" w:rsidRPr="0027423A" w:rsidRDefault="00A9682E" w:rsidP="00A9682E">
            <w:pPr>
              <w:pStyle w:val="1fffb"/>
              <w:rPr>
                <w:lang w:eastAsia="zh-CN"/>
              </w:rPr>
            </w:pPr>
            <w:r>
              <w:rPr>
                <w:color w:val="000000"/>
                <w:szCs w:val="20"/>
              </w:rPr>
              <w:t>0,0</w:t>
            </w:r>
          </w:p>
        </w:tc>
      </w:tr>
    </w:tbl>
    <w:p w:rsidR="0027423A" w:rsidRPr="0027423A" w:rsidRDefault="0027423A" w:rsidP="0027423A">
      <w:pPr>
        <w:pStyle w:val="11ff3"/>
        <w:rPr>
          <w:u w:val="single"/>
        </w:rPr>
        <w:sectPr w:rsidR="0027423A" w:rsidRPr="0027423A" w:rsidSect="00E8592F">
          <w:pgSz w:w="11906" w:h="16838"/>
          <w:pgMar w:top="1134" w:right="850" w:bottom="1134" w:left="1701" w:header="567" w:footer="454" w:gutter="0"/>
          <w:cols w:space="708"/>
          <w:docGrid w:linePitch="360"/>
        </w:sectPr>
      </w:pPr>
    </w:p>
    <w:p w:rsidR="004917BC" w:rsidRPr="007E25D6" w:rsidRDefault="00BF7F23" w:rsidP="00BF7F23">
      <w:pPr>
        <w:pStyle w:val="affffffffff8"/>
        <w:rPr>
          <w:rFonts w:ascii="Times New Roman" w:hAnsi="Times New Roman" w:cs="Times New Roman"/>
        </w:rPr>
      </w:pPr>
      <w:bookmarkStart w:id="509" w:name="_Toc527946780"/>
      <w:r w:rsidRPr="007E25D6">
        <w:rPr>
          <w:rFonts w:ascii="Times New Roman" w:hAnsi="Times New Roman" w:cs="Times New Roman"/>
          <w:sz w:val="24"/>
          <w:szCs w:val="24"/>
          <w:u w:val="single"/>
        </w:rPr>
        <w:lastRenderedPageBreak/>
        <w:t>Таблица 2.4.</w:t>
      </w:r>
      <w:r w:rsidR="0027423A">
        <w:rPr>
          <w:rFonts w:ascii="Times New Roman" w:hAnsi="Times New Roman" w:cs="Times New Roman"/>
          <w:sz w:val="24"/>
          <w:szCs w:val="24"/>
          <w:u w:val="single"/>
        </w:rPr>
        <w:t>3</w:t>
      </w:r>
      <w:r w:rsidR="003159B9" w:rsidRPr="007E25D6">
        <w:rPr>
          <w:rFonts w:ascii="Times New Roman" w:hAnsi="Times New Roman" w:cs="Times New Roman"/>
          <w:sz w:val="24"/>
          <w:szCs w:val="24"/>
          <w:u w:val="single"/>
        </w:rPr>
        <w:t xml:space="preserve"> – </w:t>
      </w:r>
      <w:bookmarkEnd w:id="509"/>
      <w:r w:rsidR="0027423A" w:rsidRPr="0027423A">
        <w:rPr>
          <w:rFonts w:ascii="Times New Roman" w:hAnsi="Times New Roman" w:cs="Times New Roman"/>
          <w:sz w:val="24"/>
          <w:szCs w:val="24"/>
          <w:u w:val="single"/>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Гкал</w:t>
      </w:r>
      <w:r w:rsidR="003159B9" w:rsidRPr="007E25D6">
        <w:rPr>
          <w:rFonts w:ascii="Times New Roman" w:hAnsi="Times New Roman" w:cs="Times New Roman"/>
          <w:sz w:val="24"/>
          <w:szCs w:val="24"/>
          <w:u w:val="single"/>
        </w:rPr>
        <w:t xml:space="preserve"> </w:t>
      </w:r>
    </w:p>
    <w:tbl>
      <w:tblPr>
        <w:tblW w:w="5000" w:type="pct"/>
        <w:tblLook w:val="04A0" w:firstRow="1" w:lastRow="0" w:firstColumn="1" w:lastColumn="0" w:noHBand="0" w:noVBand="1"/>
      </w:tblPr>
      <w:tblGrid>
        <w:gridCol w:w="742"/>
        <w:gridCol w:w="3242"/>
        <w:gridCol w:w="1584"/>
        <w:gridCol w:w="1143"/>
        <w:gridCol w:w="1732"/>
        <w:gridCol w:w="1674"/>
        <w:gridCol w:w="1346"/>
        <w:gridCol w:w="1369"/>
        <w:gridCol w:w="1671"/>
      </w:tblGrid>
      <w:tr w:rsidR="00A9682E" w:rsidRPr="00A9682E" w:rsidTr="00A9682E">
        <w:trPr>
          <w:trHeight w:val="20"/>
        </w:trPr>
        <w:tc>
          <w:tcPr>
            <w:tcW w:w="25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 п/п</w:t>
            </w:r>
          </w:p>
        </w:tc>
        <w:tc>
          <w:tcPr>
            <w:tcW w:w="111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Наименование источника</w:t>
            </w:r>
          </w:p>
        </w:tc>
        <w:tc>
          <w:tcPr>
            <w:tcW w:w="54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Установленная тепловая мощность, Гкал/ч</w:t>
            </w:r>
          </w:p>
        </w:tc>
        <w:tc>
          <w:tcPr>
            <w:tcW w:w="39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Потери мощности в тепловых сетях, Гкал/ч</w:t>
            </w:r>
          </w:p>
        </w:tc>
        <w:tc>
          <w:tcPr>
            <w:tcW w:w="59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Присоединенная (расчетная) тепловая нагрузка (мощность), Гкал/ч</w:t>
            </w:r>
          </w:p>
        </w:tc>
        <w:tc>
          <w:tcPr>
            <w:tcW w:w="577" w:type="pct"/>
            <w:tcBorders>
              <w:top w:val="single" w:sz="4" w:space="0" w:color="auto"/>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Объемы потребления тепловой энергии в год, Гкал</w:t>
            </w:r>
          </w:p>
        </w:tc>
        <w:tc>
          <w:tcPr>
            <w:tcW w:w="46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Отпуск с коллекторов котельной, Гкал</w:t>
            </w:r>
          </w:p>
        </w:tc>
        <w:tc>
          <w:tcPr>
            <w:tcW w:w="47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Расход на собственные нужды, Гкал</w:t>
            </w:r>
          </w:p>
        </w:tc>
        <w:tc>
          <w:tcPr>
            <w:tcW w:w="57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Объем производства тепловой энергии в год, Гкал</w:t>
            </w:r>
          </w:p>
        </w:tc>
      </w:tr>
      <w:tr w:rsidR="00A9682E" w:rsidRPr="00A9682E" w:rsidTr="00A9682E">
        <w:trPr>
          <w:trHeight w:val="20"/>
        </w:trPr>
        <w:tc>
          <w:tcPr>
            <w:tcW w:w="256" w:type="pct"/>
            <w:vMerge/>
            <w:tcBorders>
              <w:top w:val="single" w:sz="4" w:space="0" w:color="auto"/>
              <w:left w:val="single" w:sz="4" w:space="0" w:color="auto"/>
              <w:bottom w:val="single" w:sz="4" w:space="0" w:color="auto"/>
              <w:right w:val="single" w:sz="4" w:space="0" w:color="auto"/>
            </w:tcBorders>
            <w:vAlign w:val="center"/>
            <w:hideMark/>
          </w:tcPr>
          <w:p w:rsidR="00A9682E" w:rsidRPr="00A9682E" w:rsidRDefault="00A9682E" w:rsidP="00A9682E">
            <w:pPr>
              <w:pStyle w:val="1fffb"/>
              <w:rPr>
                <w:lang w:eastAsia="zh-CN"/>
              </w:rPr>
            </w:pPr>
          </w:p>
        </w:tc>
        <w:tc>
          <w:tcPr>
            <w:tcW w:w="1118" w:type="pct"/>
            <w:vMerge/>
            <w:tcBorders>
              <w:top w:val="single" w:sz="4" w:space="0" w:color="auto"/>
              <w:left w:val="single" w:sz="4" w:space="0" w:color="auto"/>
              <w:bottom w:val="single" w:sz="4" w:space="0" w:color="auto"/>
              <w:right w:val="single" w:sz="4" w:space="0" w:color="auto"/>
            </w:tcBorders>
            <w:vAlign w:val="center"/>
            <w:hideMark/>
          </w:tcPr>
          <w:p w:rsidR="00A9682E" w:rsidRPr="00A9682E" w:rsidRDefault="00A9682E" w:rsidP="00A9682E">
            <w:pPr>
              <w:pStyle w:val="1fffb"/>
              <w:rPr>
                <w:lang w:eastAsia="zh-CN"/>
              </w:rPr>
            </w:pPr>
          </w:p>
        </w:tc>
        <w:tc>
          <w:tcPr>
            <w:tcW w:w="546" w:type="pct"/>
            <w:vMerge/>
            <w:tcBorders>
              <w:top w:val="single" w:sz="4" w:space="0" w:color="auto"/>
              <w:left w:val="single" w:sz="4" w:space="0" w:color="auto"/>
              <w:bottom w:val="single" w:sz="4" w:space="0" w:color="auto"/>
              <w:right w:val="single" w:sz="4" w:space="0" w:color="auto"/>
            </w:tcBorders>
            <w:vAlign w:val="center"/>
            <w:hideMark/>
          </w:tcPr>
          <w:p w:rsidR="00A9682E" w:rsidRPr="00A9682E" w:rsidRDefault="00A9682E" w:rsidP="00A9682E">
            <w:pPr>
              <w:pStyle w:val="1fffb"/>
              <w:rPr>
                <w:lang w:eastAsia="zh-CN"/>
              </w:rPr>
            </w:pP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A9682E" w:rsidRPr="00A9682E" w:rsidRDefault="00A9682E" w:rsidP="00A9682E">
            <w:pPr>
              <w:pStyle w:val="1fffb"/>
              <w:rPr>
                <w:lang w:eastAsia="zh-CN"/>
              </w:rPr>
            </w:pPr>
          </w:p>
        </w:tc>
        <w:tc>
          <w:tcPr>
            <w:tcW w:w="596" w:type="pct"/>
            <w:vMerge/>
            <w:tcBorders>
              <w:top w:val="single" w:sz="4" w:space="0" w:color="auto"/>
              <w:left w:val="single" w:sz="4" w:space="0" w:color="auto"/>
              <w:bottom w:val="single" w:sz="4" w:space="0" w:color="auto"/>
              <w:right w:val="single" w:sz="4" w:space="0" w:color="auto"/>
            </w:tcBorders>
            <w:vAlign w:val="center"/>
            <w:hideMark/>
          </w:tcPr>
          <w:p w:rsidR="00A9682E" w:rsidRPr="00A9682E" w:rsidRDefault="00A9682E" w:rsidP="00A9682E">
            <w:pPr>
              <w:pStyle w:val="1fffb"/>
              <w:rPr>
                <w:lang w:eastAsia="zh-CN"/>
              </w:rPr>
            </w:pPr>
          </w:p>
        </w:tc>
        <w:tc>
          <w:tcPr>
            <w:tcW w:w="577"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Всего, полезный отпуск, Гкал</w:t>
            </w:r>
          </w:p>
        </w:tc>
        <w:tc>
          <w:tcPr>
            <w:tcW w:w="464" w:type="pct"/>
            <w:vMerge/>
            <w:tcBorders>
              <w:top w:val="single" w:sz="4" w:space="0" w:color="auto"/>
              <w:left w:val="single" w:sz="4" w:space="0" w:color="auto"/>
              <w:bottom w:val="single" w:sz="4" w:space="0" w:color="auto"/>
              <w:right w:val="single" w:sz="4" w:space="0" w:color="auto"/>
            </w:tcBorders>
            <w:vAlign w:val="center"/>
            <w:hideMark/>
          </w:tcPr>
          <w:p w:rsidR="00A9682E" w:rsidRPr="00A9682E" w:rsidRDefault="00A9682E" w:rsidP="00A9682E">
            <w:pPr>
              <w:pStyle w:val="1fffb"/>
              <w:rPr>
                <w:lang w:eastAsia="zh-CN"/>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A9682E" w:rsidRPr="00A9682E" w:rsidRDefault="00A9682E" w:rsidP="00A9682E">
            <w:pPr>
              <w:pStyle w:val="1fffb"/>
              <w:rPr>
                <w:lang w:eastAsia="zh-CN"/>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A9682E" w:rsidRPr="00A9682E" w:rsidRDefault="00A9682E" w:rsidP="00A9682E">
            <w:pPr>
              <w:pStyle w:val="1fffb"/>
              <w:rPr>
                <w:lang w:eastAsia="zh-CN"/>
              </w:rPr>
            </w:pPr>
          </w:p>
        </w:tc>
      </w:tr>
      <w:tr w:rsidR="00A9682E" w:rsidRPr="00A9682E" w:rsidTr="00A9682E">
        <w:trPr>
          <w:trHeight w:val="20"/>
        </w:trPr>
        <w:tc>
          <w:tcPr>
            <w:tcW w:w="2911" w:type="pct"/>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r w:rsidRPr="00A9682E">
              <w:rPr>
                <w:lang w:eastAsia="zh-CN"/>
              </w:rPr>
              <w:t>2025 год</w:t>
            </w:r>
          </w:p>
        </w:tc>
        <w:tc>
          <w:tcPr>
            <w:tcW w:w="577"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64"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72"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576"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r>
      <w:tr w:rsidR="00A9682E" w:rsidRPr="00A9682E" w:rsidTr="00A9682E">
        <w:trPr>
          <w:trHeight w:val="20"/>
        </w:trPr>
        <w:tc>
          <w:tcPr>
            <w:tcW w:w="256" w:type="pct"/>
            <w:tcBorders>
              <w:top w:val="nil"/>
              <w:left w:val="single" w:sz="4" w:space="0" w:color="auto"/>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1</w:t>
            </w:r>
          </w:p>
        </w:tc>
        <w:tc>
          <w:tcPr>
            <w:tcW w:w="1118"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Котельная д. Гостицы</w:t>
            </w:r>
          </w:p>
        </w:tc>
        <w:tc>
          <w:tcPr>
            <w:tcW w:w="546"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6,278</w:t>
            </w:r>
          </w:p>
        </w:tc>
        <w:tc>
          <w:tcPr>
            <w:tcW w:w="394"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1,300</w:t>
            </w:r>
          </w:p>
        </w:tc>
        <w:tc>
          <w:tcPr>
            <w:tcW w:w="596"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2,92</w:t>
            </w:r>
          </w:p>
        </w:tc>
        <w:tc>
          <w:tcPr>
            <w:tcW w:w="577"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5658,25</w:t>
            </w:r>
          </w:p>
        </w:tc>
        <w:tc>
          <w:tcPr>
            <w:tcW w:w="464"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6190,0</w:t>
            </w:r>
          </w:p>
        </w:tc>
        <w:tc>
          <w:tcPr>
            <w:tcW w:w="472"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94,3</w:t>
            </w:r>
          </w:p>
        </w:tc>
        <w:tc>
          <w:tcPr>
            <w:tcW w:w="576"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6284,29</w:t>
            </w:r>
          </w:p>
        </w:tc>
      </w:tr>
      <w:tr w:rsidR="00A9682E" w:rsidRPr="00A9682E" w:rsidTr="00A9682E">
        <w:trPr>
          <w:trHeight w:val="20"/>
        </w:trPr>
        <w:tc>
          <w:tcPr>
            <w:tcW w:w="2911" w:type="pct"/>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r w:rsidRPr="00A9682E">
              <w:rPr>
                <w:lang w:eastAsia="zh-CN"/>
              </w:rPr>
              <w:t>2026 год</w:t>
            </w:r>
          </w:p>
        </w:tc>
        <w:tc>
          <w:tcPr>
            <w:tcW w:w="577"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64"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72"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576"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r>
      <w:tr w:rsidR="00A9682E" w:rsidRPr="00A9682E" w:rsidTr="00A9682E">
        <w:trPr>
          <w:trHeight w:val="20"/>
        </w:trPr>
        <w:tc>
          <w:tcPr>
            <w:tcW w:w="256" w:type="pct"/>
            <w:tcBorders>
              <w:top w:val="nil"/>
              <w:left w:val="single" w:sz="4" w:space="0" w:color="auto"/>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1</w:t>
            </w:r>
          </w:p>
        </w:tc>
        <w:tc>
          <w:tcPr>
            <w:tcW w:w="1118"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Котельная д. Гостицы</w:t>
            </w:r>
          </w:p>
        </w:tc>
        <w:tc>
          <w:tcPr>
            <w:tcW w:w="546"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6,278</w:t>
            </w:r>
          </w:p>
        </w:tc>
        <w:tc>
          <w:tcPr>
            <w:tcW w:w="394"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1,300</w:t>
            </w:r>
          </w:p>
        </w:tc>
        <w:tc>
          <w:tcPr>
            <w:tcW w:w="596"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2,916</w:t>
            </w:r>
          </w:p>
        </w:tc>
        <w:tc>
          <w:tcPr>
            <w:tcW w:w="577"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Pr>
                <w:lang w:eastAsia="zh-CN"/>
              </w:rPr>
              <w:t>5658,25</w:t>
            </w:r>
          </w:p>
        </w:tc>
        <w:tc>
          <w:tcPr>
            <w:tcW w:w="464"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6190,0</w:t>
            </w:r>
          </w:p>
        </w:tc>
        <w:tc>
          <w:tcPr>
            <w:tcW w:w="472"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94,3</w:t>
            </w:r>
          </w:p>
        </w:tc>
        <w:tc>
          <w:tcPr>
            <w:tcW w:w="576"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6284,29</w:t>
            </w:r>
          </w:p>
        </w:tc>
      </w:tr>
      <w:tr w:rsidR="00A9682E" w:rsidRPr="00A9682E" w:rsidTr="00A9682E">
        <w:trPr>
          <w:trHeight w:val="20"/>
        </w:trPr>
        <w:tc>
          <w:tcPr>
            <w:tcW w:w="2911" w:type="pct"/>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r w:rsidRPr="00A9682E">
              <w:rPr>
                <w:lang w:eastAsia="zh-CN"/>
              </w:rPr>
              <w:t>2027-2029 год</w:t>
            </w:r>
          </w:p>
        </w:tc>
        <w:tc>
          <w:tcPr>
            <w:tcW w:w="577" w:type="pct"/>
            <w:tcBorders>
              <w:top w:val="nil"/>
              <w:left w:val="nil"/>
              <w:bottom w:val="single" w:sz="4" w:space="0" w:color="auto"/>
              <w:right w:val="single" w:sz="4" w:space="0" w:color="auto"/>
            </w:tcBorders>
            <w:shd w:val="clear" w:color="000000" w:fill="C5D9F1"/>
            <w:noWrap/>
            <w:vAlign w:val="center"/>
            <w:hideMark/>
          </w:tcPr>
          <w:p w:rsidR="00A9682E" w:rsidRPr="00A9682E" w:rsidRDefault="00A9682E" w:rsidP="00A9682E">
            <w:pPr>
              <w:pStyle w:val="1fffb"/>
              <w:rPr>
                <w:lang w:eastAsia="zh-CN"/>
              </w:rPr>
            </w:pPr>
          </w:p>
        </w:tc>
        <w:tc>
          <w:tcPr>
            <w:tcW w:w="464" w:type="pct"/>
            <w:tcBorders>
              <w:top w:val="nil"/>
              <w:left w:val="nil"/>
              <w:bottom w:val="single" w:sz="4" w:space="0" w:color="auto"/>
              <w:right w:val="single" w:sz="4" w:space="0" w:color="auto"/>
            </w:tcBorders>
            <w:shd w:val="clear" w:color="000000" w:fill="C5D9F1"/>
            <w:noWrap/>
            <w:vAlign w:val="center"/>
            <w:hideMark/>
          </w:tcPr>
          <w:p w:rsidR="00A9682E" w:rsidRPr="00A9682E" w:rsidRDefault="00A9682E" w:rsidP="00A9682E">
            <w:pPr>
              <w:pStyle w:val="1fffb"/>
              <w:rPr>
                <w:lang w:eastAsia="zh-CN"/>
              </w:rPr>
            </w:pPr>
          </w:p>
        </w:tc>
        <w:tc>
          <w:tcPr>
            <w:tcW w:w="472" w:type="pct"/>
            <w:tcBorders>
              <w:top w:val="nil"/>
              <w:left w:val="nil"/>
              <w:bottom w:val="single" w:sz="4" w:space="0" w:color="auto"/>
              <w:right w:val="single" w:sz="4" w:space="0" w:color="auto"/>
            </w:tcBorders>
            <w:shd w:val="clear" w:color="000000" w:fill="C5D9F1"/>
            <w:noWrap/>
            <w:vAlign w:val="center"/>
            <w:hideMark/>
          </w:tcPr>
          <w:p w:rsidR="00A9682E" w:rsidRPr="00A9682E" w:rsidRDefault="00A9682E" w:rsidP="00A9682E">
            <w:pPr>
              <w:pStyle w:val="1fffb"/>
              <w:rPr>
                <w:lang w:eastAsia="zh-CN"/>
              </w:rPr>
            </w:pPr>
          </w:p>
        </w:tc>
        <w:tc>
          <w:tcPr>
            <w:tcW w:w="576" w:type="pct"/>
            <w:tcBorders>
              <w:top w:val="nil"/>
              <w:left w:val="nil"/>
              <w:bottom w:val="single" w:sz="4" w:space="0" w:color="auto"/>
              <w:right w:val="single" w:sz="4" w:space="0" w:color="auto"/>
            </w:tcBorders>
            <w:shd w:val="clear" w:color="000000" w:fill="C5D9F1"/>
            <w:noWrap/>
            <w:vAlign w:val="center"/>
            <w:hideMark/>
          </w:tcPr>
          <w:p w:rsidR="00A9682E" w:rsidRPr="00A9682E" w:rsidRDefault="00A9682E" w:rsidP="00A9682E">
            <w:pPr>
              <w:pStyle w:val="1fffb"/>
              <w:rPr>
                <w:lang w:eastAsia="zh-CN"/>
              </w:rPr>
            </w:pPr>
          </w:p>
        </w:tc>
      </w:tr>
      <w:tr w:rsidR="00A9682E" w:rsidRPr="00A9682E" w:rsidTr="00A9682E">
        <w:trPr>
          <w:trHeight w:val="20"/>
        </w:trPr>
        <w:tc>
          <w:tcPr>
            <w:tcW w:w="256" w:type="pct"/>
            <w:tcBorders>
              <w:top w:val="nil"/>
              <w:left w:val="single" w:sz="4" w:space="0" w:color="auto"/>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1</w:t>
            </w:r>
          </w:p>
        </w:tc>
        <w:tc>
          <w:tcPr>
            <w:tcW w:w="1118"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Котельная д. Гостицы</w:t>
            </w:r>
          </w:p>
        </w:tc>
        <w:tc>
          <w:tcPr>
            <w:tcW w:w="546"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6,278</w:t>
            </w:r>
          </w:p>
        </w:tc>
        <w:tc>
          <w:tcPr>
            <w:tcW w:w="394"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1,300</w:t>
            </w:r>
          </w:p>
        </w:tc>
        <w:tc>
          <w:tcPr>
            <w:tcW w:w="596"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2,916</w:t>
            </w:r>
          </w:p>
        </w:tc>
        <w:tc>
          <w:tcPr>
            <w:tcW w:w="577"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5668,45</w:t>
            </w:r>
          </w:p>
        </w:tc>
        <w:tc>
          <w:tcPr>
            <w:tcW w:w="464"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6200,2</w:t>
            </w:r>
          </w:p>
        </w:tc>
        <w:tc>
          <w:tcPr>
            <w:tcW w:w="472"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94,3</w:t>
            </w:r>
          </w:p>
        </w:tc>
        <w:tc>
          <w:tcPr>
            <w:tcW w:w="576"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6294,49</w:t>
            </w:r>
          </w:p>
        </w:tc>
      </w:tr>
      <w:tr w:rsidR="00A9682E" w:rsidRPr="00A9682E" w:rsidTr="00A9682E">
        <w:trPr>
          <w:trHeight w:val="20"/>
        </w:trPr>
        <w:tc>
          <w:tcPr>
            <w:tcW w:w="2911" w:type="pct"/>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r w:rsidRPr="00A9682E">
              <w:rPr>
                <w:lang w:eastAsia="zh-CN"/>
              </w:rPr>
              <w:t>2030-2036 годы</w:t>
            </w:r>
          </w:p>
        </w:tc>
        <w:tc>
          <w:tcPr>
            <w:tcW w:w="577"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64"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72"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576"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r>
      <w:tr w:rsidR="00A9682E" w:rsidRPr="00A9682E" w:rsidTr="00A9682E">
        <w:trPr>
          <w:trHeight w:val="20"/>
        </w:trPr>
        <w:tc>
          <w:tcPr>
            <w:tcW w:w="256" w:type="pct"/>
            <w:tcBorders>
              <w:top w:val="nil"/>
              <w:left w:val="single" w:sz="4" w:space="0" w:color="auto"/>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1</w:t>
            </w:r>
          </w:p>
        </w:tc>
        <w:tc>
          <w:tcPr>
            <w:tcW w:w="1118"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Котельная д. Гостицы</w:t>
            </w:r>
          </w:p>
        </w:tc>
        <w:tc>
          <w:tcPr>
            <w:tcW w:w="546"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6,278</w:t>
            </w:r>
          </w:p>
        </w:tc>
        <w:tc>
          <w:tcPr>
            <w:tcW w:w="394"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1,300</w:t>
            </w:r>
          </w:p>
        </w:tc>
        <w:tc>
          <w:tcPr>
            <w:tcW w:w="596"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2,916</w:t>
            </w:r>
          </w:p>
        </w:tc>
        <w:tc>
          <w:tcPr>
            <w:tcW w:w="577"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5668,45</w:t>
            </w:r>
          </w:p>
        </w:tc>
        <w:tc>
          <w:tcPr>
            <w:tcW w:w="464"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6200,2</w:t>
            </w:r>
          </w:p>
        </w:tc>
        <w:tc>
          <w:tcPr>
            <w:tcW w:w="472"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94,3</w:t>
            </w:r>
          </w:p>
        </w:tc>
        <w:tc>
          <w:tcPr>
            <w:tcW w:w="576"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6294,49</w:t>
            </w:r>
          </w:p>
        </w:tc>
      </w:tr>
    </w:tbl>
    <w:p w:rsidR="00B91173" w:rsidRPr="007E25D6" w:rsidRDefault="00B91173" w:rsidP="00B5461F">
      <w:pPr>
        <w:pStyle w:val="11ff3"/>
      </w:pPr>
    </w:p>
    <w:p w:rsidR="00C25060" w:rsidRPr="007E25D6" w:rsidRDefault="00C25060" w:rsidP="00B5461F">
      <w:pPr>
        <w:pStyle w:val="11ff3"/>
      </w:pPr>
      <w:r w:rsidRPr="007E25D6">
        <w:t>.</w:t>
      </w:r>
    </w:p>
    <w:p w:rsidR="00C25060" w:rsidRPr="007E25D6" w:rsidRDefault="00C25060" w:rsidP="00C25060">
      <w:pPr>
        <w:rPr>
          <w:rFonts w:ascii="Times New Roman" w:hAnsi="Times New Roman" w:cs="Times New Roman"/>
        </w:rPr>
        <w:sectPr w:rsidR="00C25060" w:rsidRPr="007E25D6" w:rsidSect="00E8592F">
          <w:footerReference w:type="default" r:id="rId30"/>
          <w:pgSz w:w="16838" w:h="11906" w:orient="landscape"/>
          <w:pgMar w:top="1134" w:right="850" w:bottom="1134" w:left="1701" w:header="1134" w:footer="454" w:gutter="0"/>
          <w:cols w:space="708"/>
          <w:docGrid w:linePitch="360"/>
        </w:sectPr>
      </w:pPr>
    </w:p>
    <w:p w:rsidR="00C25060" w:rsidRPr="007E25D6" w:rsidRDefault="00C25060" w:rsidP="00167E90">
      <w:pPr>
        <w:pStyle w:val="19"/>
        <w:numPr>
          <w:ilvl w:val="0"/>
          <w:numId w:val="22"/>
        </w:numPr>
      </w:pPr>
      <w:bookmarkStart w:id="510" w:name="_Toc521411585"/>
      <w:bookmarkStart w:id="511" w:name="_Toc9154867"/>
      <w:bookmarkStart w:id="512" w:name="_Toc84971013"/>
      <w:bookmarkStart w:id="513" w:name="_Toc231910483"/>
      <w:r w:rsidRPr="007E25D6">
        <w:lastRenderedPageBreak/>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510"/>
      <w:bookmarkEnd w:id="511"/>
      <w:bookmarkEnd w:id="512"/>
      <w:bookmarkEnd w:id="513"/>
    </w:p>
    <w:p w:rsidR="005751DF" w:rsidRDefault="005751DF" w:rsidP="005751DF">
      <w:pPr>
        <w:pStyle w:val="11ff3"/>
      </w:pPr>
      <w:r>
        <w:t>Производственные котельные расположены, в основном, в производственных зонах. Зоны действия производственных котельных в перспективе не будут изменяться, как в сторону расширения, так и выделения объектов, входящих в зону эксплуатационной ответственности, определяемой границами не тарифицируемых поставок (собственные нужды), поэтому в схеме теплоснабжения в дальнейшем не рассматриваются.</w:t>
      </w:r>
    </w:p>
    <w:p w:rsidR="005751DF" w:rsidRDefault="005751DF" w:rsidP="005751DF">
      <w:pPr>
        <w:pStyle w:val="11ff3"/>
      </w:pPr>
      <w:r>
        <w:t>В Гостицком сельском поселении отсутствуют потребители в зоне действия производственных котельных. Производственные объекты отапливаются от собственных автономных источников тепловой энергии.</w:t>
      </w:r>
    </w:p>
    <w:p w:rsidR="00C25060" w:rsidRPr="007E25D6" w:rsidRDefault="005751DF" w:rsidP="005751DF">
      <w:pPr>
        <w:pStyle w:val="11ff3"/>
      </w:pPr>
      <w:r>
        <w:t>Приростов объемов потребления тепловой энергии и теплоносителя объектами жилья и соцкультбыта, расположенными в производственных зонах, не планируется.</w:t>
      </w:r>
    </w:p>
    <w:p w:rsidR="000D5CE5" w:rsidRPr="005751DF" w:rsidRDefault="000D5CE5">
      <w:pPr>
        <w:pStyle w:val="20"/>
        <w:numPr>
          <w:ilvl w:val="1"/>
          <w:numId w:val="116"/>
        </w:numPr>
        <w:spacing w:before="240" w:line="240" w:lineRule="auto"/>
        <w:rPr>
          <w:rFonts w:cs="Times New Roman"/>
        </w:rPr>
      </w:pPr>
      <w:bookmarkStart w:id="514" w:name="_Toc231910484"/>
      <w:r w:rsidRPr="005751DF">
        <w:rPr>
          <w:rFonts w:cs="Times New Roman"/>
        </w:rPr>
        <w:t>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bookmarkEnd w:id="514"/>
    </w:p>
    <w:p w:rsidR="000D5CE5" w:rsidRPr="007E25D6" w:rsidRDefault="000D5CE5" w:rsidP="00B5461F">
      <w:pPr>
        <w:pStyle w:val="11ff3"/>
      </w:pPr>
      <w:r w:rsidRPr="007E25D6">
        <w:t>Согласно Федеральному закону от 27 июля 2010 года № 190-ФЗ (в ред. от 14 октября 2014 года) «О теплоснабжении», наряду со льготами, установленными федеральными законами в отношении физических лиц, льготные тарифы на тепловую энергию (мощность), теплоноситель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 право на льготы, основания для предоставления льгот и порядок компенсации выпадающих доходов теплоснабжающих организаций.</w:t>
      </w:r>
    </w:p>
    <w:p w:rsidR="000D5CE5" w:rsidRPr="007E25D6" w:rsidRDefault="000D5CE5" w:rsidP="00B5461F">
      <w:pPr>
        <w:pStyle w:val="11ff3"/>
      </w:pPr>
      <w:r w:rsidRPr="007E25D6">
        <w:t xml:space="preserve">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w:t>
      </w:r>
      <w:r w:rsidRPr="007E25D6">
        <w:lastRenderedPageBreak/>
        <w:t>установленном правилами регулирования цен (тарифов) в сфере теплоснабжения, утвержденными Правительством Российской Федерации.</w:t>
      </w:r>
    </w:p>
    <w:p w:rsidR="000D5CE5" w:rsidRPr="007E25D6" w:rsidRDefault="000D5CE5" w:rsidP="00B5461F">
      <w:pPr>
        <w:pStyle w:val="11ff3"/>
      </w:pPr>
      <w:r w:rsidRPr="007E25D6">
        <w:t>Льготные тарифы могут быть установлены для социально значимых потребителей тепловой энергии (или для отдельных объектов таких потребителей), к которым, согласно перечню Постановления Правительства РФ № 808 "Об организации теплоснабжения в Российской Федерации и о внесении изменений в некоторые акты Правительства Российской Федерации", относятся:</w:t>
      </w:r>
    </w:p>
    <w:p w:rsidR="000D5CE5" w:rsidRPr="007E25D6" w:rsidRDefault="000D5CE5" w:rsidP="000D5CE5">
      <w:pPr>
        <w:pStyle w:val="113"/>
      </w:pPr>
      <w:r w:rsidRPr="007E25D6">
        <w:t>органы государственной власти;</w:t>
      </w:r>
    </w:p>
    <w:p w:rsidR="000D5CE5" w:rsidRPr="007E25D6" w:rsidRDefault="000D5CE5" w:rsidP="000D5CE5">
      <w:pPr>
        <w:pStyle w:val="113"/>
      </w:pPr>
      <w:r w:rsidRPr="007E25D6">
        <w:t>медицинские учреждения;</w:t>
      </w:r>
    </w:p>
    <w:p w:rsidR="000D5CE5" w:rsidRPr="007E25D6" w:rsidRDefault="000D5CE5" w:rsidP="000D5CE5">
      <w:pPr>
        <w:pStyle w:val="113"/>
      </w:pPr>
      <w:r w:rsidRPr="007E25D6">
        <w:t>учебные заведения начального и среднего образования;</w:t>
      </w:r>
    </w:p>
    <w:p w:rsidR="000D5CE5" w:rsidRPr="007E25D6" w:rsidRDefault="000D5CE5" w:rsidP="000D5CE5">
      <w:pPr>
        <w:pStyle w:val="113"/>
      </w:pPr>
      <w:r w:rsidRPr="007E25D6">
        <w:t>учреждения социального обеспечения;</w:t>
      </w:r>
    </w:p>
    <w:p w:rsidR="000D5CE5" w:rsidRPr="007E25D6" w:rsidRDefault="000D5CE5" w:rsidP="000D5CE5">
      <w:pPr>
        <w:pStyle w:val="113"/>
      </w:pPr>
      <w:r w:rsidRPr="007E25D6">
        <w:t>метрополитен;</w:t>
      </w:r>
    </w:p>
    <w:p w:rsidR="000D5CE5" w:rsidRPr="007E25D6" w:rsidRDefault="000D5CE5" w:rsidP="000D5CE5">
      <w:pPr>
        <w:pStyle w:val="113"/>
      </w:pPr>
      <w:r w:rsidRPr="007E25D6">
        <w:t>воинские части Министерства обороны Российской Федерации, МВД Российской Федерации, Федеральной службы безопасности,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w:t>
      </w:r>
    </w:p>
    <w:p w:rsidR="000D5CE5" w:rsidRPr="007E25D6" w:rsidRDefault="000D5CE5" w:rsidP="000D5CE5">
      <w:pPr>
        <w:pStyle w:val="113"/>
      </w:pPr>
      <w:r w:rsidRPr="007E25D6">
        <w:t>исправительно-трудовые учреждения, следственные изоляторы, тюрьмы;</w:t>
      </w:r>
    </w:p>
    <w:p w:rsidR="000D5CE5" w:rsidRPr="007E25D6" w:rsidRDefault="000D5CE5" w:rsidP="000D5CE5">
      <w:pPr>
        <w:pStyle w:val="113"/>
      </w:pPr>
      <w:r w:rsidRPr="007E25D6">
        <w:t>федеральные ядерные центры и объекты, работающие с ядерным топливом и материалами;</w:t>
      </w:r>
    </w:p>
    <w:p w:rsidR="000D5CE5" w:rsidRPr="007E25D6" w:rsidRDefault="000D5CE5" w:rsidP="000D5CE5">
      <w:pPr>
        <w:pStyle w:val="113"/>
      </w:pPr>
      <w:r w:rsidRPr="007E25D6">
        <w:t>объекты по производству взрывчатых веществ и боеприпасов, выполняющие государственный оборонный заказ, с непрерывным технологическим процессом, требующим поставок тепловой энергии;</w:t>
      </w:r>
    </w:p>
    <w:p w:rsidR="000D5CE5" w:rsidRPr="007E25D6" w:rsidRDefault="000D5CE5" w:rsidP="000D5CE5">
      <w:pPr>
        <w:pStyle w:val="113"/>
      </w:pPr>
      <w:r w:rsidRPr="007E25D6">
        <w:t>животноводческие и птицеводческие хозяйства, теплицы;</w:t>
      </w:r>
    </w:p>
    <w:p w:rsidR="000D5CE5" w:rsidRPr="007E25D6" w:rsidRDefault="000D5CE5" w:rsidP="000D5CE5">
      <w:pPr>
        <w:pStyle w:val="113"/>
      </w:pPr>
      <w:r w:rsidRPr="007E25D6">
        <w:t xml:space="preserve">объекты вентиляции, водоотлива и основные подъемные устройства </w:t>
      </w:r>
      <w:r w:rsidR="007C28E9" w:rsidRPr="007E25D6">
        <w:t>природный газ</w:t>
      </w:r>
      <w:r w:rsidRPr="007E25D6">
        <w:t>ных и горнорудных организаций;</w:t>
      </w:r>
    </w:p>
    <w:p w:rsidR="000D5CE5" w:rsidRDefault="000D5CE5" w:rsidP="000D5CE5">
      <w:pPr>
        <w:pStyle w:val="113"/>
      </w:pPr>
      <w:r w:rsidRPr="007E25D6">
        <w:t>объекты систем диспетчерского управления железнодорожного, водного и воздушного транспорта.</w:t>
      </w:r>
    </w:p>
    <w:p w:rsidR="00C2441E" w:rsidRDefault="00C2441E" w:rsidP="00C2441E">
      <w:pPr>
        <w:rPr>
          <w:lang w:eastAsia="en-US"/>
        </w:rPr>
      </w:pPr>
    </w:p>
    <w:p w:rsidR="00C2441E" w:rsidRDefault="00C2441E" w:rsidP="00C2441E">
      <w:pPr>
        <w:rPr>
          <w:lang w:eastAsia="en-US"/>
        </w:rPr>
      </w:pPr>
    </w:p>
    <w:p w:rsidR="00C2441E" w:rsidRPr="00C2441E" w:rsidRDefault="00C2441E" w:rsidP="00C2441E">
      <w:pPr>
        <w:rPr>
          <w:lang w:eastAsia="en-US"/>
        </w:rPr>
      </w:pPr>
    </w:p>
    <w:p w:rsidR="000D5CE5" w:rsidRPr="007E25D6" w:rsidRDefault="000D5CE5" w:rsidP="00984188">
      <w:pPr>
        <w:pStyle w:val="20"/>
        <w:spacing w:before="240" w:line="240" w:lineRule="auto"/>
        <w:rPr>
          <w:rFonts w:cs="Times New Roman"/>
        </w:rPr>
      </w:pPr>
      <w:bookmarkStart w:id="515" w:name="_bookmark79"/>
      <w:bookmarkStart w:id="516" w:name="_Toc231910485"/>
      <w:bookmarkEnd w:id="515"/>
      <w:r w:rsidRPr="007E25D6">
        <w:rPr>
          <w:rFonts w:cs="Times New Roman"/>
        </w:rPr>
        <w:lastRenderedPageBreak/>
        <w:t>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w:t>
      </w:r>
      <w:r w:rsidR="00D46C2F" w:rsidRPr="007E25D6">
        <w:rPr>
          <w:rFonts w:cs="Times New Roman"/>
        </w:rPr>
        <w:t xml:space="preserve"> </w:t>
      </w:r>
      <w:r w:rsidRPr="007E25D6">
        <w:rPr>
          <w:rFonts w:cs="Times New Roman"/>
        </w:rPr>
        <w:t>теплоснабжения</w:t>
      </w:r>
      <w:bookmarkEnd w:id="516"/>
    </w:p>
    <w:p w:rsidR="000D5CE5" w:rsidRPr="007E25D6" w:rsidRDefault="000D5CE5" w:rsidP="00B5461F">
      <w:pPr>
        <w:pStyle w:val="11ff3"/>
      </w:pPr>
      <w:r w:rsidRPr="007E25D6">
        <w:t>В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w:t>
      </w:r>
    </w:p>
    <w:p w:rsidR="000D5CE5" w:rsidRPr="007E25D6" w:rsidRDefault="000D5CE5" w:rsidP="00B5461F">
      <w:pPr>
        <w:pStyle w:val="11ff3"/>
      </w:pPr>
      <w:r w:rsidRPr="007E25D6">
        <w:t>Одновременно Федеральным законом от 27.07.2010 г. № 190-ФЗ «О теплоснабжении» определено, что 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ценам, определенным соглашением сторон.</w:t>
      </w:r>
    </w:p>
    <w:p w:rsidR="000D5CE5" w:rsidRPr="007E25D6" w:rsidRDefault="000D5CE5" w:rsidP="00B5461F">
      <w:pPr>
        <w:pStyle w:val="11ff3"/>
      </w:pPr>
      <w:r w:rsidRPr="007E25D6">
        <w:t>Основными параметрами формирования долгосрочной цены являются:</w:t>
      </w:r>
    </w:p>
    <w:p w:rsidR="000D5CE5" w:rsidRPr="007E25D6" w:rsidRDefault="000D5CE5" w:rsidP="000D5CE5">
      <w:pPr>
        <w:pStyle w:val="113"/>
      </w:pPr>
      <w:r w:rsidRPr="007E25D6">
        <w:t>обеспечение экономической доступности услуг теплоснабжения потребителям;</w:t>
      </w:r>
    </w:p>
    <w:p w:rsidR="000D5CE5" w:rsidRPr="007E25D6" w:rsidRDefault="000D5CE5" w:rsidP="000D5CE5">
      <w:pPr>
        <w:pStyle w:val="113"/>
      </w:pPr>
      <w:r w:rsidRPr="007E25D6">
        <w:t>в НВВ для расчета цены поставки тепловой энергии включаются экономически обоснованные эксплуатационные издержки;</w:t>
      </w:r>
    </w:p>
    <w:p w:rsidR="000D5CE5" w:rsidRPr="007E25D6" w:rsidRDefault="000D5CE5" w:rsidP="000D5CE5">
      <w:pPr>
        <w:pStyle w:val="113"/>
      </w:pPr>
      <w:r w:rsidRPr="007E25D6">
        <w:t>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из прибыли; суммарная инвестиционная составляющая в цене складывается из амортизационных отчислений и расходов на финансирование инвестиционной деятельности из прибыли с учетом возникающих налогов;</w:t>
      </w:r>
    </w:p>
    <w:p w:rsidR="000D5CE5" w:rsidRPr="007E25D6" w:rsidRDefault="000D5CE5" w:rsidP="000D5CE5">
      <w:pPr>
        <w:pStyle w:val="113"/>
      </w:pPr>
      <w:r w:rsidRPr="007E25D6">
        <w:t>необходимость выработки мер по сглаживанию ценовых последствий инвестирования (оптимальное «нагружение» цены инвестиционной составляющей);</w:t>
      </w:r>
    </w:p>
    <w:p w:rsidR="000D5CE5" w:rsidRPr="007E25D6" w:rsidRDefault="000D5CE5" w:rsidP="000D5CE5">
      <w:pPr>
        <w:pStyle w:val="113"/>
      </w:pPr>
      <w:r w:rsidRPr="007E25D6">
        <w:t>обеспечение компромисса интересов сторон (инвесторов, потребителей, эксплуатирующей организации) достигается разработкой долгосрочного ценового сценария, обеспечивающего приемлемую коммерческую эффективность инвестиционных проектов и посильные для потребителей расходы за услуги теплоснабжения.</w:t>
      </w:r>
    </w:p>
    <w:p w:rsidR="000D5CE5" w:rsidRPr="007E25D6" w:rsidRDefault="000D5CE5" w:rsidP="00B5461F">
      <w:pPr>
        <w:pStyle w:val="11ff3"/>
      </w:pPr>
      <w:r w:rsidRPr="007E25D6">
        <w:t xml:space="preserve">Прерогатива заключения долгосрочных договоров принадлежит единой теплоснабжающей организации. В настоящее время отсутствует информация о подобных </w:t>
      </w:r>
      <w:r w:rsidRPr="007E25D6">
        <w:lastRenderedPageBreak/>
        <w:t>договорах теплоснабжения поселении. Спрогнозировать заключение свободных долгосрочных договоров на данном этапе не представляется возможным.</w:t>
      </w:r>
    </w:p>
    <w:p w:rsidR="000D5CE5" w:rsidRPr="007E25D6" w:rsidRDefault="000D5CE5" w:rsidP="00984188">
      <w:pPr>
        <w:pStyle w:val="20"/>
        <w:spacing w:before="240" w:line="240" w:lineRule="auto"/>
        <w:rPr>
          <w:rFonts w:cs="Times New Roman"/>
        </w:rPr>
      </w:pPr>
      <w:bookmarkStart w:id="517" w:name="_bookmark80"/>
      <w:bookmarkStart w:id="518" w:name="_Toc231910486"/>
      <w:bookmarkEnd w:id="517"/>
      <w:r w:rsidRPr="007E25D6">
        <w:rPr>
          <w:rFonts w:cs="Times New Roman"/>
        </w:rPr>
        <w:t>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bookmarkEnd w:id="518"/>
    </w:p>
    <w:p w:rsidR="000D5CE5" w:rsidRPr="007E25D6" w:rsidRDefault="000D5CE5" w:rsidP="00B5461F">
      <w:pPr>
        <w:pStyle w:val="11ff3"/>
      </w:pPr>
      <w:r w:rsidRPr="007E25D6">
        <w:t>В настоящее время данная модель применима только для теплосетевых организаций, поскольку Методические указания, утвержденные Приказом ФСТ от 01.09.2010 г. № 221-э/8, и утвержденные параметры RAB-регулирования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регулирования (долгосрочные тарифы): не менее 5 лет (при переходе на данный метод первый период долгосрочного регулирования не менее 3 х лет), отдельно на каждый финансовый год.</w:t>
      </w:r>
    </w:p>
    <w:p w:rsidR="000D5CE5" w:rsidRPr="007E25D6" w:rsidRDefault="000D5CE5" w:rsidP="00B5461F">
      <w:pPr>
        <w:pStyle w:val="11ff3"/>
      </w:pPr>
      <w:r w:rsidRPr="007E25D6">
        <w:t>При установлении долгосрочных тарифов фиксируются две группы параметров:</w:t>
      </w:r>
    </w:p>
    <w:p w:rsidR="000D5CE5" w:rsidRPr="007E25D6" w:rsidRDefault="000D5CE5" w:rsidP="000D5CE5">
      <w:pPr>
        <w:pStyle w:val="113"/>
      </w:pPr>
      <w:r w:rsidRPr="007E25D6">
        <w:t>пересматриваемые ежегодно (объем оказываемых услуг, индексы роста цен, величина корректировки тарифной выручки в зависимости от факта выполнения инвестиционной программы (ИП));</w:t>
      </w:r>
    </w:p>
    <w:p w:rsidR="000D5CE5" w:rsidRPr="007E25D6" w:rsidRDefault="000D5CE5" w:rsidP="000D5CE5">
      <w:pPr>
        <w:pStyle w:val="113"/>
      </w:pPr>
      <w:r w:rsidRPr="007E25D6">
        <w:t>не пересматриваемые в течение периода регулирования (базовый уровень операционных расходов (OPEX)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rsidR="000D5CE5" w:rsidRPr="007E25D6" w:rsidRDefault="000D5CE5" w:rsidP="000D5CE5">
      <w:pPr>
        <w:pStyle w:val="113"/>
      </w:pPr>
      <w:r w:rsidRPr="007E25D6">
        <w:t>определен порядок формирования НВВ организации, принимаемой к расчету при установлении тарифов, правила расчета нормы доходности инвестированного 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rsidR="000D5CE5" w:rsidRPr="007E25D6" w:rsidRDefault="000D5CE5" w:rsidP="00B5461F">
      <w:pPr>
        <w:pStyle w:val="11ff3"/>
      </w:pPr>
      <w:r w:rsidRPr="007E25D6">
        <w:t>Основные параметры формирования долгосрочных тарифов методом RAB:</w:t>
      </w:r>
    </w:p>
    <w:p w:rsidR="000D5CE5" w:rsidRPr="007E25D6" w:rsidRDefault="000D5CE5" w:rsidP="000D5CE5">
      <w:pPr>
        <w:pStyle w:val="113"/>
      </w:pPr>
      <w:r w:rsidRPr="007E25D6">
        <w:t>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 корректируются; в тарифы включается</w:t>
      </w:r>
    </w:p>
    <w:p w:rsidR="000D5CE5" w:rsidRPr="007E25D6" w:rsidRDefault="000D5CE5" w:rsidP="000D5CE5">
      <w:pPr>
        <w:pStyle w:val="113"/>
      </w:pPr>
      <w:r w:rsidRPr="007E25D6">
        <w:lastRenderedPageBreak/>
        <w:t>инвестиционная составляющая, исходя из расходов на возврат первоначального и нового капитала при реализации ИП организации;</w:t>
      </w:r>
    </w:p>
    <w:p w:rsidR="000D5CE5" w:rsidRPr="007E25D6" w:rsidRDefault="000D5CE5" w:rsidP="000D5CE5">
      <w:pPr>
        <w:pStyle w:val="113"/>
      </w:pPr>
      <w:r w:rsidRPr="007E25D6">
        <w:t>для первого долгосрочного периода регулирования установлены ограничения по структуре активов: доля заемного капитала - 0,3, доля собственного капитала 0,7;</w:t>
      </w:r>
    </w:p>
    <w:p w:rsidR="000D5CE5" w:rsidRPr="007E25D6" w:rsidRDefault="000D5CE5" w:rsidP="000D5CE5">
      <w:pPr>
        <w:pStyle w:val="113"/>
      </w:pPr>
      <w:r w:rsidRPr="007E25D6">
        <w:t>срок возврата инвестированного капитала (20 лет); в НВВ для расчета тарифа не учитывается амортизация основных средств в соответствии с принятым организацией способом начисления амортизации, в тарифе учитывается амортизация капитала, рассчитанная из срока возврата капитала 20 лет;</w:t>
      </w:r>
    </w:p>
    <w:p w:rsidR="000D5CE5" w:rsidRPr="007E25D6" w:rsidRDefault="000D5CE5" w:rsidP="000D5CE5">
      <w:pPr>
        <w:pStyle w:val="113"/>
      </w:pPr>
      <w:r w:rsidRPr="007E25D6">
        <w:t>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rsidR="000D5CE5" w:rsidRPr="007E25D6" w:rsidRDefault="000D5CE5" w:rsidP="000D5CE5">
      <w:pPr>
        <w:pStyle w:val="113"/>
      </w:pPr>
      <w:r w:rsidRPr="007E25D6">
        <w:t>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регулирования, на 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rsidR="000D5CE5" w:rsidRPr="007E25D6" w:rsidRDefault="000D5CE5" w:rsidP="000D5CE5">
      <w:pPr>
        <w:pStyle w:val="113"/>
      </w:pPr>
      <w:r w:rsidRPr="007E25D6">
        <w:t>осуществляется перераспределение расчетных объемов НВВ периодов регулирования в целях сглаживания роста тарифов (не более 12% НВВ регулируемого периода).</w:t>
      </w:r>
    </w:p>
    <w:p w:rsidR="000D5CE5" w:rsidRPr="007E25D6" w:rsidRDefault="000D5CE5" w:rsidP="00B5461F">
      <w:pPr>
        <w:pStyle w:val="11ff3"/>
      </w:pPr>
      <w:r w:rsidRPr="007E25D6">
        <w:t xml:space="preserve">Доступна данная финансовая модель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доходности на инвестируемый капитал. Для большинства ОКК установленная параметрами RAB-регулирования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 условиям банков выше. Привлечение займов на срок 20 лет тоже проблематично и влечет за собой схемы неоднократного перекредитования, что значительно увеличивает расходы ОКК на обслуживание займов, финансовые </w:t>
      </w:r>
      <w:r w:rsidRPr="007E25D6">
        <w:lastRenderedPageBreak/>
        <w:t>потребности ИП и риски при их реализации. Таким образом, для большинства ОКК применение RAB-регулирования не ведет к возникновению достаточных источников финансирования ИП (инвестиционных ресурсов), позволяющих осуществить реконструкцию и модернизацию теплосетевого комплекса при существующем уровне его износа.</w:t>
      </w:r>
    </w:p>
    <w:p w:rsidR="00C25060" w:rsidRPr="007E25D6" w:rsidRDefault="000D5CE5" w:rsidP="00B5461F">
      <w:pPr>
        <w:pStyle w:val="11ff3"/>
      </w:pPr>
      <w:r w:rsidRPr="007E25D6">
        <w:t>Использование данного метода разрешено только для теплосетевых организаций из списка пилотных проектов, согласованного ФСТ России. В дальнейшем широкое распространение данного метода для теплосетевых и других теплоснабжающих организаций коммунального комплекса будет происходить только в случае положительного опыта запущенных пилотных проектов.</w:t>
      </w:r>
    </w:p>
    <w:p w:rsidR="00C25060" w:rsidRPr="007E25D6" w:rsidRDefault="00C25060" w:rsidP="00A901C4">
      <w:pPr>
        <w:pStyle w:val="19"/>
        <w:numPr>
          <w:ilvl w:val="0"/>
          <w:numId w:val="0"/>
        </w:numPr>
        <w:ind w:left="720"/>
      </w:pPr>
      <w:bookmarkStart w:id="519" w:name="_Toc9154868"/>
      <w:bookmarkStart w:id="520" w:name="_Toc84971014"/>
      <w:bookmarkStart w:id="521" w:name="_Toc231910487"/>
      <w:r w:rsidRPr="007E25D6">
        <w:t>ГЛАВА 3. ЭЛЕКТРОННАЯ МОДЕЛЬ СИСТЕМЫ ТЕПЛОСНАБЖЕНИЯ ПОСЕЛЕНИЯ</w:t>
      </w:r>
      <w:bookmarkEnd w:id="519"/>
      <w:bookmarkEnd w:id="520"/>
      <w:bookmarkEnd w:id="521"/>
    </w:p>
    <w:p w:rsidR="009A60D9" w:rsidRPr="009A60D9" w:rsidRDefault="009A60D9" w:rsidP="009A60D9">
      <w:pPr>
        <w:pStyle w:val="11ff3"/>
        <w:rPr>
          <w:snapToGrid w:val="0"/>
        </w:rPr>
      </w:pPr>
      <w:r w:rsidRPr="009A60D9">
        <w:rPr>
          <w:snapToGrid w:val="0"/>
        </w:rPr>
        <w:t xml:space="preserve">Электронная модель Схемы теплоснабжения разрабатывается с использованием ГИС «Zulu» и программно-расчетного комплекса «ZuluThermo вер 2021» (далее - «ZuluThermo 2021»). Разработчиком данного комплекса является ООО «Политерм» г. Санкт-Петербург, сайт разработчика http://politerm.com.ru/. Электронная модель выполнена с учетом привязки к топографической основе и схеме расположения инженерных коммуникаций. </w:t>
      </w:r>
    </w:p>
    <w:p w:rsidR="009A60D9" w:rsidRPr="009A60D9" w:rsidRDefault="009A60D9" w:rsidP="009A60D9">
      <w:pPr>
        <w:pStyle w:val="11ff3"/>
        <w:rPr>
          <w:snapToGrid w:val="0"/>
        </w:rPr>
      </w:pPr>
      <w:r w:rsidRPr="009A60D9">
        <w:rPr>
          <w:snapToGrid w:val="0"/>
        </w:rPr>
        <w:t xml:space="preserve">В результате разработки электронной модели системы теплоснабжения, в соответствии с Требованиями, выполнены: </w:t>
      </w:r>
    </w:p>
    <w:p w:rsidR="009A60D9" w:rsidRPr="009A60D9" w:rsidRDefault="009A60D9" w:rsidP="009A60D9">
      <w:pPr>
        <w:pStyle w:val="11ff3"/>
        <w:rPr>
          <w:snapToGrid w:val="0"/>
        </w:rPr>
      </w:pPr>
      <w:r w:rsidRPr="009A60D9">
        <w:rPr>
          <w:snapToGrid w:val="0"/>
        </w:rPr>
        <w:t>а) графическое представление объектов системы теплоснабжения с привязкой к топографической основе поселения, городского округа и с полным топологическим описанием связности объектов;</w:t>
      </w:r>
    </w:p>
    <w:p w:rsidR="009A60D9" w:rsidRPr="009A60D9" w:rsidRDefault="009A60D9" w:rsidP="009A60D9">
      <w:pPr>
        <w:pStyle w:val="11ff3"/>
        <w:rPr>
          <w:snapToGrid w:val="0"/>
        </w:rPr>
      </w:pPr>
      <w:r w:rsidRPr="009A60D9">
        <w:rPr>
          <w:snapToGrid w:val="0"/>
        </w:rPr>
        <w:t>б) паспортизация объектов системы теплоснабжения;</w:t>
      </w:r>
    </w:p>
    <w:p w:rsidR="009A60D9" w:rsidRPr="009A60D9" w:rsidRDefault="009A60D9" w:rsidP="009A60D9">
      <w:pPr>
        <w:pStyle w:val="11ff3"/>
        <w:rPr>
          <w:snapToGrid w:val="0"/>
        </w:rPr>
      </w:pPr>
      <w:r w:rsidRPr="009A60D9">
        <w:rPr>
          <w:snapToGrid w:val="0"/>
        </w:rPr>
        <w:t>в) паспортизация и описание расчетных единиц территориального деления, включая административное;</w:t>
      </w:r>
    </w:p>
    <w:p w:rsidR="009A60D9" w:rsidRPr="009A60D9" w:rsidRDefault="009A60D9" w:rsidP="009A60D9">
      <w:pPr>
        <w:pStyle w:val="11ff3"/>
        <w:rPr>
          <w:snapToGrid w:val="0"/>
        </w:rPr>
      </w:pPr>
      <w:r w:rsidRPr="009A60D9">
        <w:rPr>
          <w:snapToGrid w:val="0"/>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p>
    <w:p w:rsidR="009A60D9" w:rsidRPr="009A60D9" w:rsidRDefault="009A60D9" w:rsidP="009A60D9">
      <w:pPr>
        <w:pStyle w:val="11ff3"/>
        <w:rPr>
          <w:snapToGrid w:val="0"/>
        </w:rPr>
      </w:pPr>
      <w:r w:rsidRPr="009A60D9">
        <w:rPr>
          <w:snapToGrid w:val="0"/>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rsidR="009A60D9" w:rsidRPr="009A60D9" w:rsidRDefault="009A60D9" w:rsidP="009A60D9">
      <w:pPr>
        <w:pStyle w:val="11ff3"/>
        <w:rPr>
          <w:snapToGrid w:val="0"/>
        </w:rPr>
      </w:pPr>
      <w:r w:rsidRPr="009A60D9">
        <w:rPr>
          <w:snapToGrid w:val="0"/>
        </w:rPr>
        <w:t>е) расчет балансов тепловой энергии по источникам тепловой энергии и по территориальному признаку;</w:t>
      </w:r>
    </w:p>
    <w:p w:rsidR="009A60D9" w:rsidRPr="009A60D9" w:rsidRDefault="009A60D9" w:rsidP="009A60D9">
      <w:pPr>
        <w:pStyle w:val="11ff3"/>
        <w:rPr>
          <w:snapToGrid w:val="0"/>
        </w:rPr>
      </w:pPr>
      <w:r w:rsidRPr="009A60D9">
        <w:rPr>
          <w:snapToGrid w:val="0"/>
        </w:rPr>
        <w:lastRenderedPageBreak/>
        <w:t>ж) расчет потерь тепловой энергии через изоляцию и с утечками теплоносителя;</w:t>
      </w:r>
    </w:p>
    <w:p w:rsidR="009A60D9" w:rsidRPr="009A60D9" w:rsidRDefault="009A60D9" w:rsidP="009A60D9">
      <w:pPr>
        <w:pStyle w:val="11ff3"/>
        <w:rPr>
          <w:snapToGrid w:val="0"/>
        </w:rPr>
      </w:pPr>
      <w:r w:rsidRPr="009A60D9">
        <w:rPr>
          <w:snapToGrid w:val="0"/>
        </w:rPr>
        <w:t>з) расчет показателей надежности теплоснабжения;</w:t>
      </w:r>
    </w:p>
    <w:p w:rsidR="009A60D9" w:rsidRPr="009A60D9" w:rsidRDefault="009A60D9" w:rsidP="009A60D9">
      <w:pPr>
        <w:pStyle w:val="11ff3"/>
        <w:rPr>
          <w:snapToGrid w:val="0"/>
        </w:rPr>
      </w:pPr>
      <w:r w:rsidRPr="009A60D9">
        <w:rPr>
          <w:snapToGrid w:val="0"/>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9A60D9" w:rsidRPr="009A60D9" w:rsidRDefault="009A60D9" w:rsidP="009A60D9">
      <w:pPr>
        <w:pStyle w:val="11ff3"/>
        <w:rPr>
          <w:snapToGrid w:val="0"/>
        </w:rPr>
      </w:pPr>
      <w:r w:rsidRPr="009A60D9">
        <w:rPr>
          <w:snapToGrid w:val="0"/>
        </w:rPr>
        <w:t>к) сравнительные пьезометрические графики для разработки и анализа сценариев перспективного развития тепловых сетей.</w:t>
      </w:r>
    </w:p>
    <w:p w:rsidR="009A60D9" w:rsidRPr="009A60D9" w:rsidRDefault="009A60D9" w:rsidP="009A60D9">
      <w:pPr>
        <w:pStyle w:val="11ff3"/>
        <w:rPr>
          <w:snapToGrid w:val="0"/>
        </w:rPr>
      </w:pPr>
      <w:r w:rsidRPr="009A60D9">
        <w:rPr>
          <w:snapToGrid w:val="0"/>
        </w:rPr>
        <w:t>Пример графического отображения электронной модели системы теплоснабжения приведено на рисунках.</w:t>
      </w:r>
    </w:p>
    <w:p w:rsidR="009A60D9" w:rsidRPr="009A60D9" w:rsidRDefault="009A60D9" w:rsidP="009A60D9">
      <w:pPr>
        <w:pStyle w:val="11ff3"/>
        <w:rPr>
          <w:snapToGrid w:val="0"/>
        </w:rPr>
      </w:pPr>
      <w:r w:rsidRPr="009A60D9">
        <w:rPr>
          <w:snapToGrid w:val="0"/>
        </w:rPr>
        <w:t>В электронной модели система теплоснабжения представлена следующими основными объектами: источник, участок, потребитель, узлы: центральный тепловой пункт (ЦТП), насосная станция, запорно-регулирующая арматура и другие элементы системы теплоснабжения. Все элементы системы являются узлами, а участки тепловой сети - дугами связанного графа математической модели. Каждый объект математической модели относится к определенному типу и имеет режимы работы, соответствующие его функциональному назначению.</w:t>
      </w:r>
    </w:p>
    <w:p w:rsidR="009A60D9" w:rsidRPr="009A60D9" w:rsidRDefault="009A60D9" w:rsidP="009A60D9">
      <w:pPr>
        <w:pStyle w:val="11ff3"/>
        <w:rPr>
          <w:snapToGrid w:val="0"/>
        </w:rPr>
      </w:pPr>
      <w:r w:rsidRPr="009A60D9">
        <w:rPr>
          <w:snapToGrid w:val="0"/>
        </w:rPr>
        <w:t>В процессе занесения схемы с помощью специализированного редактора, входящим в ZuluThermo™ автоматически формируется графическая база данных, в которой содержится информация о координатах, типе и режиме работы каждого объекта, а также с какими узловыми объектами связаны линейные связи (участки сети). Таким образом, создается топологическое описание связности расчетной схемы сети.</w:t>
      </w:r>
    </w:p>
    <w:p w:rsidR="009A60D9" w:rsidRPr="009A60D9" w:rsidRDefault="009A60D9" w:rsidP="009A60D9">
      <w:pPr>
        <w:spacing w:after="0" w:line="360" w:lineRule="auto"/>
        <w:jc w:val="both"/>
        <w:rPr>
          <w:rFonts w:ascii="Times New Roman" w:eastAsia="Times New Roman" w:hAnsi="Times New Roman" w:cs="Times New Roman"/>
          <w:bCs/>
          <w:iCs/>
          <w:snapToGrid w:val="0"/>
          <w:color w:val="0A0A0C"/>
          <w:sz w:val="24"/>
          <w:szCs w:val="24"/>
          <w:lang w:eastAsia="en-US"/>
        </w:rPr>
      </w:pPr>
      <w:r w:rsidRPr="009A60D9">
        <w:rPr>
          <w:rFonts w:ascii="Times New Roman" w:eastAsia="Times New Roman" w:hAnsi="Times New Roman" w:cs="Times New Roman"/>
          <w:noProof/>
          <w:snapToGrid w:val="0"/>
          <w:sz w:val="24"/>
          <w:szCs w:val="24"/>
        </w:rPr>
        <w:drawing>
          <wp:inline distT="0" distB="0" distL="0" distR="0" wp14:anchorId="363DF0EF" wp14:editId="5F2FA4DD">
            <wp:extent cx="5935980" cy="2981325"/>
            <wp:effectExtent l="0" t="0" r="7620" b="9525"/>
            <wp:docPr id="45399470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5980" cy="2981325"/>
                    </a:xfrm>
                    <a:prstGeom prst="rect">
                      <a:avLst/>
                    </a:prstGeom>
                    <a:noFill/>
                    <a:ln>
                      <a:noFill/>
                    </a:ln>
                  </pic:spPr>
                </pic:pic>
              </a:graphicData>
            </a:graphic>
          </wp:inline>
        </w:drawing>
      </w:r>
    </w:p>
    <w:p w:rsidR="009A60D9" w:rsidRPr="009A60D9" w:rsidRDefault="009A60D9" w:rsidP="009A60D9">
      <w:pPr>
        <w:pStyle w:val="11ff3"/>
        <w:rPr>
          <w:b/>
          <w:snapToGrid w:val="0"/>
        </w:rPr>
      </w:pPr>
      <w:r w:rsidRPr="009A60D9">
        <w:rPr>
          <w:snapToGrid w:val="0"/>
        </w:rPr>
        <w:lastRenderedPageBreak/>
        <w:t xml:space="preserve">Рисунок </w:t>
      </w:r>
      <w:r w:rsidRPr="009A60D9">
        <w:rPr>
          <w:noProof/>
          <w:snapToGrid w:val="0"/>
        </w:rPr>
        <w:t>3.1.1</w:t>
      </w:r>
      <w:r w:rsidRPr="009A60D9">
        <w:rPr>
          <w:snapToGrid w:val="0"/>
        </w:rPr>
        <w:t xml:space="preserve"> – Графическое отображение электронной модели (представление объектов системы теплоснабжения)</w:t>
      </w:r>
    </w:p>
    <w:p w:rsidR="009A60D9" w:rsidRPr="009A60D9" w:rsidRDefault="009A60D9" w:rsidP="009A60D9">
      <w:pPr>
        <w:spacing w:after="0" w:line="360" w:lineRule="auto"/>
        <w:rPr>
          <w:rFonts w:ascii="Times New Roman" w:eastAsia="Times New Roman" w:hAnsi="Times New Roman" w:cs="Times New Roman"/>
          <w:bCs/>
          <w:iCs/>
          <w:snapToGrid w:val="0"/>
          <w:color w:val="0A0A0C"/>
          <w:sz w:val="24"/>
          <w:szCs w:val="24"/>
          <w:lang w:eastAsia="en-US"/>
        </w:rPr>
      </w:pPr>
      <w:r w:rsidRPr="009A60D9">
        <w:rPr>
          <w:rFonts w:ascii="Times New Roman" w:eastAsia="Times New Roman" w:hAnsi="Times New Roman" w:cs="Times New Roman"/>
          <w:noProof/>
          <w:snapToGrid w:val="0"/>
          <w:sz w:val="24"/>
          <w:szCs w:val="24"/>
        </w:rPr>
        <w:drawing>
          <wp:inline distT="0" distB="0" distL="0" distR="0" wp14:anchorId="0150CFBA" wp14:editId="6F0F4162">
            <wp:extent cx="5935980" cy="3215640"/>
            <wp:effectExtent l="0" t="0" r="7620" b="3810"/>
            <wp:docPr id="111558928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5980" cy="3215640"/>
                    </a:xfrm>
                    <a:prstGeom prst="rect">
                      <a:avLst/>
                    </a:prstGeom>
                    <a:noFill/>
                    <a:ln>
                      <a:noFill/>
                    </a:ln>
                  </pic:spPr>
                </pic:pic>
              </a:graphicData>
            </a:graphic>
          </wp:inline>
        </w:drawing>
      </w:r>
    </w:p>
    <w:p w:rsidR="009A60D9" w:rsidRPr="009A60D9" w:rsidRDefault="009A60D9" w:rsidP="009A60D9">
      <w:pPr>
        <w:spacing w:after="0" w:line="360" w:lineRule="auto"/>
        <w:ind w:firstLine="709"/>
        <w:jc w:val="center"/>
        <w:rPr>
          <w:rFonts w:ascii="Times New Roman" w:eastAsia="Calibri" w:hAnsi="Times New Roman" w:cs="Times New Roman"/>
          <w:b/>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 xml:space="preserve">Рисунок </w:t>
      </w:r>
      <w:r w:rsidRPr="009A60D9">
        <w:rPr>
          <w:rFonts w:ascii="Times New Roman" w:eastAsia="Calibri" w:hAnsi="Times New Roman" w:cs="Times New Roman"/>
          <w:bCs/>
          <w:iCs/>
          <w:noProof/>
          <w:snapToGrid w:val="0"/>
          <w:color w:val="0A0A0C"/>
          <w:sz w:val="24"/>
          <w:szCs w:val="24"/>
          <w:lang w:eastAsia="en-US"/>
        </w:rPr>
        <w:t>3.1.2</w:t>
      </w:r>
      <w:r w:rsidRPr="009A60D9">
        <w:rPr>
          <w:rFonts w:ascii="Times New Roman" w:eastAsia="Calibri" w:hAnsi="Times New Roman" w:cs="Times New Roman"/>
          <w:bCs/>
          <w:iCs/>
          <w:snapToGrid w:val="0"/>
          <w:color w:val="0A0A0C"/>
          <w:sz w:val="24"/>
          <w:szCs w:val="24"/>
          <w:lang w:eastAsia="en-US"/>
        </w:rPr>
        <w:t xml:space="preserve"> - Графическое отображение электронной модели (построение пьезометрических графиков)</w:t>
      </w:r>
    </w:p>
    <w:p w:rsidR="009A60D9" w:rsidRPr="009A60D9" w:rsidRDefault="009A60D9" w:rsidP="009A60D9">
      <w:pPr>
        <w:spacing w:after="0" w:line="360" w:lineRule="auto"/>
        <w:jc w:val="center"/>
        <w:rPr>
          <w:rFonts w:ascii="Times New Roman" w:eastAsia="Times New Roman" w:hAnsi="Times New Roman" w:cs="Times New Roman"/>
          <w:bCs/>
          <w:iCs/>
          <w:snapToGrid w:val="0"/>
          <w:color w:val="0A0A0C"/>
          <w:sz w:val="24"/>
          <w:szCs w:val="24"/>
          <w:lang w:eastAsia="en-US"/>
        </w:rPr>
      </w:pPr>
    </w:p>
    <w:p w:rsidR="009A60D9" w:rsidRPr="009A60D9" w:rsidRDefault="009A60D9" w:rsidP="009A60D9">
      <w:pPr>
        <w:spacing w:after="0" w:line="360" w:lineRule="auto"/>
        <w:jc w:val="center"/>
        <w:rPr>
          <w:rFonts w:ascii="Times New Roman" w:eastAsia="Times New Roman" w:hAnsi="Times New Roman" w:cs="Times New Roman"/>
          <w:bCs/>
          <w:iCs/>
          <w:snapToGrid w:val="0"/>
          <w:color w:val="0A0A0C"/>
          <w:sz w:val="24"/>
          <w:szCs w:val="24"/>
          <w:lang w:eastAsia="en-US"/>
        </w:rPr>
      </w:pPr>
      <w:r w:rsidRPr="009A60D9">
        <w:rPr>
          <w:rFonts w:ascii="Times New Roman" w:eastAsia="Times New Roman" w:hAnsi="Times New Roman" w:cs="Times New Roman"/>
          <w:noProof/>
          <w:snapToGrid w:val="0"/>
          <w:sz w:val="24"/>
          <w:szCs w:val="24"/>
        </w:rPr>
        <w:drawing>
          <wp:inline distT="0" distB="0" distL="0" distR="0" wp14:anchorId="143DD050" wp14:editId="2B167950">
            <wp:extent cx="5935980" cy="3215640"/>
            <wp:effectExtent l="0" t="0" r="7620" b="3810"/>
            <wp:docPr id="161543605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5980" cy="3215640"/>
                    </a:xfrm>
                    <a:prstGeom prst="rect">
                      <a:avLst/>
                    </a:prstGeom>
                    <a:noFill/>
                    <a:ln>
                      <a:noFill/>
                    </a:ln>
                  </pic:spPr>
                </pic:pic>
              </a:graphicData>
            </a:graphic>
          </wp:inline>
        </w:drawing>
      </w:r>
    </w:p>
    <w:p w:rsidR="009A60D9" w:rsidRDefault="009A60D9" w:rsidP="009A60D9">
      <w:pPr>
        <w:spacing w:after="0" w:line="360" w:lineRule="auto"/>
        <w:ind w:firstLine="709"/>
        <w:jc w:val="center"/>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 xml:space="preserve">Рисунок </w:t>
      </w:r>
      <w:r w:rsidRPr="009A60D9">
        <w:rPr>
          <w:rFonts w:ascii="Times New Roman" w:eastAsia="Calibri" w:hAnsi="Times New Roman" w:cs="Times New Roman"/>
          <w:bCs/>
          <w:iCs/>
          <w:noProof/>
          <w:snapToGrid w:val="0"/>
          <w:color w:val="0A0A0C"/>
          <w:sz w:val="24"/>
          <w:szCs w:val="24"/>
          <w:lang w:eastAsia="en-US"/>
        </w:rPr>
        <w:t>3.1.3</w:t>
      </w:r>
      <w:r w:rsidRPr="009A60D9">
        <w:rPr>
          <w:rFonts w:ascii="Times New Roman" w:eastAsia="Calibri" w:hAnsi="Times New Roman" w:cs="Times New Roman"/>
          <w:bCs/>
          <w:iCs/>
          <w:snapToGrid w:val="0"/>
          <w:color w:val="0A0A0C"/>
          <w:sz w:val="24"/>
          <w:szCs w:val="24"/>
          <w:lang w:eastAsia="en-US"/>
        </w:rPr>
        <w:t xml:space="preserve"> - Графическое отображение электронной модели (теплогидравлический расчет)</w:t>
      </w:r>
    </w:p>
    <w:p w:rsidR="00C2441E" w:rsidRDefault="00C2441E" w:rsidP="009A60D9">
      <w:pPr>
        <w:spacing w:after="0" w:line="360" w:lineRule="auto"/>
        <w:ind w:firstLine="709"/>
        <w:jc w:val="center"/>
        <w:rPr>
          <w:rFonts w:ascii="Times New Roman" w:eastAsia="Calibri" w:hAnsi="Times New Roman" w:cs="Times New Roman"/>
          <w:bCs/>
          <w:iCs/>
          <w:snapToGrid w:val="0"/>
          <w:color w:val="0A0A0C"/>
          <w:sz w:val="24"/>
          <w:szCs w:val="24"/>
          <w:lang w:eastAsia="en-US"/>
        </w:rPr>
      </w:pPr>
    </w:p>
    <w:p w:rsidR="00C2441E" w:rsidRPr="009A60D9" w:rsidRDefault="00C2441E" w:rsidP="009A60D9">
      <w:pPr>
        <w:spacing w:after="0" w:line="360" w:lineRule="auto"/>
        <w:ind w:firstLine="709"/>
        <w:jc w:val="center"/>
        <w:rPr>
          <w:rFonts w:ascii="Times New Roman" w:eastAsia="Calibri" w:hAnsi="Times New Roman" w:cs="Times New Roman"/>
          <w:b/>
          <w:bCs/>
          <w:iCs/>
          <w:snapToGrid w:val="0"/>
          <w:color w:val="0A0A0C"/>
          <w:sz w:val="24"/>
          <w:szCs w:val="24"/>
          <w:lang w:eastAsia="en-US"/>
        </w:rPr>
      </w:pPr>
    </w:p>
    <w:p w:rsidR="009A60D9" w:rsidRPr="00A901C4" w:rsidRDefault="009A60D9">
      <w:pPr>
        <w:pStyle w:val="19"/>
        <w:numPr>
          <w:ilvl w:val="0"/>
          <w:numId w:val="120"/>
        </w:numPr>
        <w:rPr>
          <w:snapToGrid w:val="0"/>
        </w:rPr>
      </w:pPr>
      <w:bookmarkStart w:id="522" w:name="_Toc200315963"/>
      <w:bookmarkStart w:id="523" w:name="_Toc200316218"/>
      <w:bookmarkStart w:id="524" w:name="_Toc200316467"/>
      <w:bookmarkStart w:id="525" w:name="_Toc200316722"/>
      <w:bookmarkStart w:id="526" w:name="_Toc200808893"/>
      <w:bookmarkStart w:id="527" w:name="_Toc202954724"/>
      <w:bookmarkStart w:id="528" w:name="_Toc224671741"/>
      <w:bookmarkStart w:id="529" w:name="_Toc231910488"/>
      <w:bookmarkStart w:id="530" w:name="_Toc132369711"/>
      <w:bookmarkStart w:id="531" w:name="_Toc193295534"/>
      <w:bookmarkStart w:id="532" w:name="_Toc197265900"/>
      <w:r w:rsidRPr="00A901C4">
        <w:rPr>
          <w:snapToGrid w:val="0"/>
        </w:rPr>
        <w:t>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w:t>
      </w:r>
      <w:bookmarkEnd w:id="522"/>
      <w:bookmarkEnd w:id="523"/>
      <w:bookmarkEnd w:id="524"/>
      <w:bookmarkEnd w:id="525"/>
      <w:bookmarkEnd w:id="526"/>
      <w:bookmarkEnd w:id="527"/>
      <w:bookmarkEnd w:id="528"/>
      <w:bookmarkEnd w:id="529"/>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Информационно-графическое описание объектов системы теплоснабжения населенного пункта в слоях ЭМ представлены графическим изображением объектов системы теплоснабжения с привязкой к топооснове сельского поселения и полным топологическим описанием связности объектов, а также паспортизацией объектов системы теплоснабжения (источников теплоснабжения, участков тепловых сетей, оборудования ЦТП, ИТП).</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Основой семантических данных об объектах системы теплоснабжения были базы данных Заказчика и информация, собранная в процессе выполнения анализа существующего состояния системы теплоснабжения городского округа.</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В составе электронной модели (ЭМ) существующей системы теплоснабжения отдельными слоями представлены:</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топоснова населенного пункта;</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адресный план населенного пункта;</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слои, содержащие сетки районирования населенного пункта;</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отдельные расчетные слои ZULU по отдельным зонам теплоснабжения населенного пункта;</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объединенные информационные слои по тепловым источникам и потребителям городского округа, созданные для выполнения пространственных технологических запросов по системе в рамках принятой при разработке схемы теплоснабжения сетки расчетных единиц деления городского округа или любых других территориальных разрезах в целях решения аналитических задач.</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Графическое отображение электронной модели представлено на рисунке ниже.</w:t>
      </w:r>
    </w:p>
    <w:p w:rsidR="009A60D9" w:rsidRPr="009A60D9" w:rsidRDefault="009A60D9" w:rsidP="009A60D9">
      <w:pPr>
        <w:widowControl w:val="0"/>
        <w:autoSpaceDE w:val="0"/>
        <w:autoSpaceDN w:val="0"/>
        <w:spacing w:before="5" w:after="0" w:line="240" w:lineRule="auto"/>
        <w:rPr>
          <w:rFonts w:ascii="Times New Roman" w:eastAsia="Times New Roman" w:hAnsi="Times New Roman" w:cs="Times New Roman"/>
          <w:snapToGrid w:val="0"/>
          <w:sz w:val="8"/>
          <w:szCs w:val="24"/>
          <w:lang w:eastAsia="en-US"/>
        </w:rPr>
      </w:pPr>
    </w:p>
    <w:p w:rsidR="009A60D9" w:rsidRPr="009A60D9" w:rsidRDefault="009A60D9" w:rsidP="009A60D9">
      <w:pPr>
        <w:spacing w:after="0" w:line="360" w:lineRule="auto"/>
        <w:ind w:hanging="284"/>
        <w:jc w:val="both"/>
        <w:rPr>
          <w:rFonts w:ascii="Times New Roman" w:eastAsia="Calibri" w:hAnsi="Times New Roman" w:cs="Times New Roman"/>
          <w:bCs/>
          <w:iCs/>
          <w:noProof/>
          <w:snapToGrid w:val="0"/>
          <w:color w:val="0A0A0C"/>
          <w:sz w:val="24"/>
          <w:szCs w:val="24"/>
          <w:lang w:eastAsia="en-US"/>
        </w:rPr>
      </w:pPr>
      <w:r>
        <w:rPr>
          <w:noProof/>
        </w:rPr>
        <w:lastRenderedPageBreak/>
        <w:drawing>
          <wp:inline distT="0" distB="0" distL="0" distR="0" wp14:anchorId="09C55A66" wp14:editId="458B5507">
            <wp:extent cx="5940425" cy="3187065"/>
            <wp:effectExtent l="0" t="0" r="3175" b="0"/>
            <wp:docPr id="8933110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311084"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0425" cy="3187065"/>
                    </a:xfrm>
                    <a:prstGeom prst="rect">
                      <a:avLst/>
                    </a:prstGeom>
                  </pic:spPr>
                </pic:pic>
              </a:graphicData>
            </a:graphic>
          </wp:inline>
        </w:drawing>
      </w:r>
    </w:p>
    <w:p w:rsidR="009A60D9" w:rsidRPr="009A60D9" w:rsidRDefault="009A60D9" w:rsidP="009A60D9">
      <w:pPr>
        <w:spacing w:after="0" w:line="360" w:lineRule="auto"/>
        <w:ind w:firstLine="709"/>
        <w:jc w:val="center"/>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Рисунок 3.1.1. - Электронная модель схемы теплоснабжения муниципального образования Гостицкое сельское поселение</w:t>
      </w:r>
    </w:p>
    <w:p w:rsidR="009A60D9" w:rsidRPr="009A60D9" w:rsidRDefault="009A60D9" w:rsidP="00167E90">
      <w:pPr>
        <w:pStyle w:val="19"/>
        <w:numPr>
          <w:ilvl w:val="0"/>
          <w:numId w:val="22"/>
        </w:numPr>
        <w:rPr>
          <w:snapToGrid w:val="0"/>
        </w:rPr>
      </w:pPr>
      <w:bookmarkStart w:id="533" w:name="_Toc200315964"/>
      <w:bookmarkStart w:id="534" w:name="_Toc200316219"/>
      <w:bookmarkStart w:id="535" w:name="_Toc200316468"/>
      <w:bookmarkStart w:id="536" w:name="_Toc200316723"/>
      <w:bookmarkStart w:id="537" w:name="_Toc200808894"/>
      <w:bookmarkStart w:id="538" w:name="_Toc202954725"/>
      <w:bookmarkStart w:id="539" w:name="_Toc224671742"/>
      <w:bookmarkStart w:id="540" w:name="_Toc231910489"/>
      <w:r w:rsidRPr="009A60D9">
        <w:rPr>
          <w:snapToGrid w:val="0"/>
        </w:rPr>
        <w:t>Паспортизация объектов системы теплоснабжения</w:t>
      </w:r>
      <w:bookmarkEnd w:id="530"/>
      <w:bookmarkEnd w:id="531"/>
      <w:bookmarkEnd w:id="532"/>
      <w:bookmarkEnd w:id="533"/>
      <w:bookmarkEnd w:id="534"/>
      <w:bookmarkEnd w:id="535"/>
      <w:bookmarkEnd w:id="536"/>
      <w:bookmarkEnd w:id="537"/>
      <w:bookmarkEnd w:id="538"/>
      <w:bookmarkEnd w:id="539"/>
      <w:bookmarkEnd w:id="540"/>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Электронная модель обеспечивает паспортизацию технических характеристик элементов системы теплоснабжения, которая позволяет учитывать индивидуальные технические характеристики реальных объектов при выполнении расчетных задач.</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Паспортизация объектов системы теплоснабжения осуществлялась на основе предоставленных исходных и расчетных данных.</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Паспортизация необходима для диспетчеризации объектов теплоснабжения и ее структурирования в общей цепочке, а именно:</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Для источников тепловой энергии:</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номер источника;</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 xml:space="preserve">геодезическая отметка, м; </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 xml:space="preserve">расчетная температура в подающем трубопроводе, °С; </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 xml:space="preserve">расчетная температура холодной воды, °С </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расчетная температура наружного воздуха, °С</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расчетный располагаемый напор на выходе из источника, м</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расчетный напор в обратном трубопроводе на источнике, м</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 xml:space="preserve">режим работы источника; </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lastRenderedPageBreak/>
        <w:t>максимальный расход на подпитку, т/ч.</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Для участков тепловой сети:</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внутренний диаметр подающего и обратного трубопроводов, м;</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шероховатость подающего и обратного трубопроводов, мм;</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коэффициент местного сопротивления подающего и обратного трубопроводов.</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Для потребителей тепловой энергии:</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высота здания потребителя (минимальный статический напор), м;</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номер схемы подключения потребителя;</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расчетная тепловая нагрузка систем теплопотребления;</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коэффициент изменения расхода на систему отопления, систему вентиляции и закрытые системы ГВС;</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коэффициент изменения расхода на открытый водоразбор.</w:t>
      </w:r>
    </w:p>
    <w:p w:rsidR="009A60D9" w:rsidRPr="009A60D9" w:rsidRDefault="009A60D9" w:rsidP="00167E90">
      <w:pPr>
        <w:pStyle w:val="19"/>
        <w:numPr>
          <w:ilvl w:val="0"/>
          <w:numId w:val="22"/>
        </w:numPr>
        <w:rPr>
          <w:snapToGrid w:val="0"/>
        </w:rPr>
      </w:pPr>
      <w:bookmarkStart w:id="541" w:name="_Toc132369712"/>
      <w:bookmarkStart w:id="542" w:name="_Toc193295535"/>
      <w:bookmarkStart w:id="543" w:name="_Toc197265901"/>
      <w:bookmarkStart w:id="544" w:name="_Toc200315965"/>
      <w:bookmarkStart w:id="545" w:name="_Toc200316220"/>
      <w:bookmarkStart w:id="546" w:name="_Toc200316469"/>
      <w:bookmarkStart w:id="547" w:name="_Toc200316724"/>
      <w:bookmarkStart w:id="548" w:name="_Toc200808895"/>
      <w:bookmarkStart w:id="549" w:name="_Toc202954726"/>
      <w:bookmarkStart w:id="550" w:name="_Toc224671743"/>
      <w:bookmarkStart w:id="551" w:name="_Toc231910490"/>
      <w:r w:rsidRPr="009A60D9">
        <w:rPr>
          <w:snapToGrid w:val="0"/>
        </w:rPr>
        <w:t>Паспортизация и описание расчетных единиц территориального деления, включая административное</w:t>
      </w:r>
      <w:bookmarkEnd w:id="541"/>
      <w:bookmarkEnd w:id="542"/>
      <w:bookmarkEnd w:id="543"/>
      <w:bookmarkEnd w:id="544"/>
      <w:bookmarkEnd w:id="545"/>
      <w:bookmarkEnd w:id="546"/>
      <w:bookmarkEnd w:id="547"/>
      <w:bookmarkEnd w:id="548"/>
      <w:bookmarkEnd w:id="549"/>
      <w:bookmarkEnd w:id="550"/>
      <w:bookmarkEnd w:id="551"/>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В паспортизацию объектов тепловой сети также включена привязка к административным районам муниципального образования, что позволяет получать справочную информацию по объектам базы данных в разрезе расчетных единиц территориального деления.</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Разбивка объектов по территориальному делению в ГИС «Zulu» происходит на основе данных утвержденного генерального плана и карте территориального планирования. По материалам этих данных, в электронной модели объекты теплоснабжения можно разделить на зоны действия административного или территориального деления, в рамках существующего положения и перспективного развития муниципального образования.</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Перед загрузкой слоя в карту семейство файлов слоя уже должно существовать на диске, т.е. слои должны быть предварительно созданы.</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В карту можно добавить:</w:t>
      </w:r>
    </w:p>
    <w:p w:rsidR="009A60D9" w:rsidRPr="009A60D9" w:rsidRDefault="009A60D9">
      <w:pPr>
        <w:numPr>
          <w:ilvl w:val="0"/>
          <w:numId w:val="119"/>
        </w:numPr>
        <w:tabs>
          <w:tab w:val="left" w:pos="1134"/>
        </w:tabs>
        <w:spacing w:after="0" w:line="360" w:lineRule="auto"/>
        <w:jc w:val="both"/>
        <w:rPr>
          <w:rFonts w:ascii="Times New Roman" w:eastAsia="Times New Roman" w:hAnsi="Times New Roman" w:cs="Times New Roman"/>
          <w:bCs/>
          <w:snapToGrid w:val="0"/>
          <w:color w:val="000000"/>
          <w:sz w:val="24"/>
          <w:szCs w:val="24"/>
          <w:lang w:eastAsia="en-US"/>
        </w:rPr>
      </w:pPr>
      <w:r w:rsidRPr="009A60D9">
        <w:rPr>
          <w:rFonts w:ascii="Times New Roman" w:eastAsia="Times New Roman" w:hAnsi="Times New Roman" w:cs="Times New Roman"/>
          <w:bCs/>
          <w:snapToGrid w:val="0"/>
          <w:color w:val="000000"/>
          <w:sz w:val="24"/>
          <w:szCs w:val="24"/>
          <w:lang w:eastAsia="en-US"/>
        </w:rPr>
        <w:t>Векторный слой, растровый объект, группу растровых объектов.</w:t>
      </w:r>
    </w:p>
    <w:p w:rsidR="009A60D9" w:rsidRPr="009A60D9" w:rsidRDefault="009A60D9">
      <w:pPr>
        <w:numPr>
          <w:ilvl w:val="0"/>
          <w:numId w:val="119"/>
        </w:numPr>
        <w:tabs>
          <w:tab w:val="left" w:pos="1134"/>
        </w:tabs>
        <w:spacing w:after="0" w:line="360" w:lineRule="auto"/>
        <w:jc w:val="both"/>
        <w:rPr>
          <w:rFonts w:ascii="Times New Roman" w:eastAsia="Times New Roman" w:hAnsi="Times New Roman" w:cs="Times New Roman"/>
          <w:bCs/>
          <w:snapToGrid w:val="0"/>
          <w:color w:val="000000"/>
          <w:sz w:val="24"/>
          <w:szCs w:val="24"/>
          <w:lang w:eastAsia="en-US"/>
        </w:rPr>
      </w:pPr>
      <w:r w:rsidRPr="009A60D9">
        <w:rPr>
          <w:rFonts w:ascii="Times New Roman" w:eastAsia="Times New Roman" w:hAnsi="Times New Roman" w:cs="Times New Roman"/>
          <w:bCs/>
          <w:snapToGrid w:val="0"/>
          <w:color w:val="000000"/>
          <w:sz w:val="24"/>
          <w:szCs w:val="24"/>
          <w:lang w:eastAsia="en-US"/>
        </w:rPr>
        <w:t>Слои с серверов, поддерживающих спецификацию WMS (Web Map Service).</w:t>
      </w:r>
    </w:p>
    <w:p w:rsidR="009A60D9" w:rsidRPr="009A60D9" w:rsidRDefault="009A60D9">
      <w:pPr>
        <w:numPr>
          <w:ilvl w:val="0"/>
          <w:numId w:val="119"/>
        </w:numPr>
        <w:tabs>
          <w:tab w:val="left" w:pos="1134"/>
        </w:tabs>
        <w:spacing w:after="0" w:line="360" w:lineRule="auto"/>
        <w:jc w:val="both"/>
        <w:rPr>
          <w:rFonts w:ascii="Times New Roman" w:eastAsia="Times New Roman" w:hAnsi="Times New Roman" w:cs="Times New Roman"/>
          <w:bCs/>
          <w:snapToGrid w:val="0"/>
          <w:color w:val="000000"/>
          <w:sz w:val="24"/>
          <w:szCs w:val="24"/>
          <w:lang w:eastAsia="en-US"/>
        </w:rPr>
      </w:pPr>
      <w:r w:rsidRPr="009A60D9">
        <w:rPr>
          <w:rFonts w:ascii="Times New Roman" w:eastAsia="Times New Roman" w:hAnsi="Times New Roman" w:cs="Times New Roman"/>
          <w:bCs/>
          <w:snapToGrid w:val="0"/>
          <w:color w:val="000000"/>
          <w:sz w:val="24"/>
          <w:szCs w:val="24"/>
          <w:lang w:eastAsia="en-US"/>
        </w:rPr>
        <w:t xml:space="preserve">Растровый файл (формат *.bmp;*.pcx;*.tif;*.gif;*.jpg); </w:t>
      </w:r>
    </w:p>
    <w:p w:rsidR="009A60D9" w:rsidRPr="009A60D9" w:rsidRDefault="009A60D9">
      <w:pPr>
        <w:numPr>
          <w:ilvl w:val="0"/>
          <w:numId w:val="119"/>
        </w:numPr>
        <w:tabs>
          <w:tab w:val="left" w:pos="1134"/>
        </w:tabs>
        <w:spacing w:after="0" w:line="360" w:lineRule="auto"/>
        <w:jc w:val="both"/>
        <w:rPr>
          <w:rFonts w:ascii="Times New Roman" w:eastAsia="Times New Roman" w:hAnsi="Times New Roman" w:cs="Times New Roman"/>
          <w:bCs/>
          <w:snapToGrid w:val="0"/>
          <w:color w:val="000000"/>
          <w:sz w:val="24"/>
          <w:szCs w:val="24"/>
          <w:lang w:eastAsia="en-US"/>
        </w:rPr>
      </w:pPr>
      <w:r w:rsidRPr="009A60D9">
        <w:rPr>
          <w:rFonts w:ascii="Times New Roman" w:eastAsia="Times New Roman" w:hAnsi="Times New Roman" w:cs="Times New Roman"/>
          <w:bCs/>
          <w:snapToGrid w:val="0"/>
          <w:color w:val="000000"/>
          <w:sz w:val="24"/>
          <w:szCs w:val="24"/>
          <w:lang w:eastAsia="en-US"/>
        </w:rPr>
        <w:t>Растровые объекты программ OziExplorer и MapInfo.</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00000"/>
          <w:sz w:val="24"/>
          <w:szCs w:val="24"/>
          <w:lang w:eastAsia="en-US"/>
        </w:rPr>
      </w:pPr>
      <w:r w:rsidRPr="009A60D9">
        <w:rPr>
          <w:rFonts w:ascii="Times New Roman" w:eastAsia="Calibri" w:hAnsi="Times New Roman" w:cs="Times New Roman"/>
          <w:bCs/>
          <w:iCs/>
          <w:snapToGrid w:val="0"/>
          <w:color w:val="000000"/>
          <w:sz w:val="24"/>
          <w:szCs w:val="24"/>
          <w:lang w:eastAsia="en-US"/>
        </w:rPr>
        <w:lastRenderedPageBreak/>
        <w:t>Режим получения информации используется для просмотра семантической информации по объектам слоя. C помощью запросов можно:</w:t>
      </w:r>
    </w:p>
    <w:p w:rsidR="009A60D9" w:rsidRPr="009A60D9" w:rsidRDefault="009A60D9">
      <w:pPr>
        <w:numPr>
          <w:ilvl w:val="0"/>
          <w:numId w:val="118"/>
        </w:numPr>
        <w:tabs>
          <w:tab w:val="left" w:pos="1134"/>
        </w:tabs>
        <w:spacing w:after="0" w:line="360" w:lineRule="auto"/>
        <w:ind w:hanging="436"/>
        <w:jc w:val="both"/>
        <w:rPr>
          <w:rFonts w:ascii="Times New Roman" w:eastAsia="Times New Roman" w:hAnsi="Times New Roman" w:cs="Times New Roman"/>
          <w:bCs/>
          <w:snapToGrid w:val="0"/>
          <w:color w:val="000000"/>
          <w:sz w:val="24"/>
          <w:szCs w:val="24"/>
          <w:lang w:eastAsia="en-US"/>
        </w:rPr>
      </w:pPr>
      <w:r w:rsidRPr="009A60D9">
        <w:rPr>
          <w:rFonts w:ascii="Times New Roman" w:eastAsia="Times New Roman" w:hAnsi="Times New Roman" w:cs="Times New Roman"/>
          <w:bCs/>
          <w:snapToGrid w:val="0"/>
          <w:color w:val="000000"/>
          <w:sz w:val="24"/>
          <w:szCs w:val="24"/>
          <w:lang w:eastAsia="en-US"/>
        </w:rPr>
        <w:t>произвести выборку данных из базы в соответствии с заданными условиями;</w:t>
      </w:r>
    </w:p>
    <w:p w:rsidR="009A60D9" w:rsidRPr="009A60D9" w:rsidRDefault="009A60D9">
      <w:pPr>
        <w:numPr>
          <w:ilvl w:val="0"/>
          <w:numId w:val="118"/>
        </w:numPr>
        <w:tabs>
          <w:tab w:val="left" w:pos="1134"/>
        </w:tabs>
        <w:spacing w:after="0" w:line="360" w:lineRule="auto"/>
        <w:ind w:hanging="436"/>
        <w:jc w:val="both"/>
        <w:rPr>
          <w:rFonts w:ascii="Times New Roman" w:eastAsia="Times New Roman" w:hAnsi="Times New Roman" w:cs="Times New Roman"/>
          <w:bCs/>
          <w:snapToGrid w:val="0"/>
          <w:color w:val="000000"/>
          <w:sz w:val="24"/>
          <w:szCs w:val="24"/>
          <w:lang w:eastAsia="en-US"/>
        </w:rPr>
      </w:pPr>
      <w:r w:rsidRPr="009A60D9">
        <w:rPr>
          <w:rFonts w:ascii="Times New Roman" w:eastAsia="Times New Roman" w:hAnsi="Times New Roman" w:cs="Times New Roman"/>
          <w:bCs/>
          <w:snapToGrid w:val="0"/>
          <w:color w:val="000000"/>
          <w:sz w:val="24"/>
          <w:szCs w:val="24"/>
          <w:lang w:eastAsia="en-US"/>
        </w:rPr>
        <w:t>занести одинаковые данные одновременно для группы объектов;</w:t>
      </w:r>
    </w:p>
    <w:p w:rsidR="009A60D9" w:rsidRPr="009A60D9" w:rsidRDefault="009A60D9">
      <w:pPr>
        <w:numPr>
          <w:ilvl w:val="0"/>
          <w:numId w:val="118"/>
        </w:numPr>
        <w:tabs>
          <w:tab w:val="left" w:pos="1134"/>
        </w:tabs>
        <w:spacing w:after="0" w:line="360" w:lineRule="auto"/>
        <w:ind w:hanging="436"/>
        <w:jc w:val="both"/>
        <w:rPr>
          <w:rFonts w:ascii="Times New Roman" w:eastAsia="Times New Roman" w:hAnsi="Times New Roman" w:cs="Times New Roman"/>
          <w:bCs/>
          <w:snapToGrid w:val="0"/>
          <w:color w:val="000000"/>
          <w:sz w:val="24"/>
          <w:szCs w:val="24"/>
          <w:lang w:eastAsia="en-US"/>
        </w:rPr>
      </w:pPr>
      <w:r w:rsidRPr="009A60D9">
        <w:rPr>
          <w:rFonts w:ascii="Times New Roman" w:eastAsia="Times New Roman" w:hAnsi="Times New Roman" w:cs="Times New Roman"/>
          <w:bCs/>
          <w:snapToGrid w:val="0"/>
          <w:color w:val="000000"/>
          <w:sz w:val="24"/>
          <w:szCs w:val="24"/>
          <w:lang w:eastAsia="en-US"/>
        </w:rPr>
        <w:t>производить копирование данных из одного поля в другое для группы объектов.</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Также выборка данных в «Zulu Thermo 2021» возможна по условию:</w:t>
      </w:r>
    </w:p>
    <w:p w:rsidR="009A60D9" w:rsidRPr="009A60D9" w:rsidRDefault="009A60D9">
      <w:pPr>
        <w:numPr>
          <w:ilvl w:val="0"/>
          <w:numId w:val="117"/>
        </w:numPr>
        <w:tabs>
          <w:tab w:val="left" w:pos="1134"/>
        </w:tabs>
        <w:spacing w:after="0" w:line="360" w:lineRule="auto"/>
        <w:ind w:hanging="436"/>
        <w:jc w:val="both"/>
        <w:rPr>
          <w:rFonts w:ascii="Times New Roman" w:eastAsia="Times New Roman" w:hAnsi="Times New Roman" w:cs="Times New Roman"/>
          <w:bCs/>
          <w:snapToGrid w:val="0"/>
          <w:color w:val="000000"/>
          <w:sz w:val="24"/>
          <w:szCs w:val="24"/>
          <w:lang w:eastAsia="en-US"/>
        </w:rPr>
      </w:pPr>
      <w:r w:rsidRPr="009A60D9">
        <w:rPr>
          <w:rFonts w:ascii="Times New Roman" w:eastAsia="Times New Roman" w:hAnsi="Times New Roman" w:cs="Times New Roman"/>
          <w:bCs/>
          <w:snapToGrid w:val="0"/>
          <w:color w:val="000000"/>
          <w:sz w:val="24"/>
          <w:szCs w:val="24"/>
          <w:lang w:eastAsia="en-US"/>
        </w:rPr>
        <w:t>Наименование потребителя (адрес)</w:t>
      </w:r>
    </w:p>
    <w:p w:rsidR="009A60D9" w:rsidRPr="009A60D9" w:rsidRDefault="009A60D9">
      <w:pPr>
        <w:numPr>
          <w:ilvl w:val="0"/>
          <w:numId w:val="117"/>
        </w:numPr>
        <w:tabs>
          <w:tab w:val="left" w:pos="1134"/>
        </w:tabs>
        <w:spacing w:after="0" w:line="360" w:lineRule="auto"/>
        <w:ind w:hanging="436"/>
        <w:jc w:val="both"/>
        <w:rPr>
          <w:rFonts w:ascii="Times New Roman" w:eastAsia="Times New Roman" w:hAnsi="Times New Roman" w:cs="Times New Roman"/>
          <w:bCs/>
          <w:snapToGrid w:val="0"/>
          <w:color w:val="000000"/>
          <w:sz w:val="24"/>
          <w:szCs w:val="24"/>
          <w:lang w:eastAsia="en-US"/>
        </w:rPr>
      </w:pPr>
      <w:r w:rsidRPr="009A60D9">
        <w:rPr>
          <w:rFonts w:ascii="Times New Roman" w:eastAsia="Times New Roman" w:hAnsi="Times New Roman" w:cs="Times New Roman"/>
          <w:bCs/>
          <w:snapToGrid w:val="0"/>
          <w:color w:val="000000"/>
          <w:sz w:val="24"/>
          <w:szCs w:val="24"/>
          <w:lang w:eastAsia="en-US"/>
        </w:rPr>
        <w:t>Наименование котельной</w:t>
      </w:r>
    </w:p>
    <w:p w:rsidR="009A60D9" w:rsidRPr="009A60D9" w:rsidRDefault="009A60D9">
      <w:pPr>
        <w:numPr>
          <w:ilvl w:val="0"/>
          <w:numId w:val="117"/>
        </w:numPr>
        <w:tabs>
          <w:tab w:val="left" w:pos="1134"/>
        </w:tabs>
        <w:spacing w:after="0" w:line="360" w:lineRule="auto"/>
        <w:ind w:hanging="436"/>
        <w:jc w:val="both"/>
        <w:rPr>
          <w:rFonts w:ascii="Times New Roman" w:eastAsia="Times New Roman" w:hAnsi="Times New Roman" w:cs="Times New Roman"/>
          <w:bCs/>
          <w:snapToGrid w:val="0"/>
          <w:color w:val="000000"/>
          <w:sz w:val="24"/>
          <w:szCs w:val="24"/>
          <w:lang w:eastAsia="en-US"/>
        </w:rPr>
      </w:pPr>
      <w:r w:rsidRPr="009A60D9">
        <w:rPr>
          <w:rFonts w:ascii="Times New Roman" w:eastAsia="Times New Roman" w:hAnsi="Times New Roman" w:cs="Times New Roman"/>
          <w:bCs/>
          <w:snapToGrid w:val="0"/>
          <w:color w:val="000000"/>
          <w:sz w:val="24"/>
          <w:szCs w:val="24"/>
          <w:lang w:eastAsia="en-US"/>
        </w:rPr>
        <w:t>Номер котельной</w:t>
      </w:r>
    </w:p>
    <w:p w:rsidR="009A60D9" w:rsidRPr="009A60D9" w:rsidRDefault="009A60D9">
      <w:pPr>
        <w:numPr>
          <w:ilvl w:val="0"/>
          <w:numId w:val="117"/>
        </w:numPr>
        <w:tabs>
          <w:tab w:val="left" w:pos="1134"/>
        </w:tabs>
        <w:spacing w:after="0" w:line="360" w:lineRule="auto"/>
        <w:ind w:hanging="436"/>
        <w:jc w:val="both"/>
        <w:rPr>
          <w:rFonts w:ascii="Times New Roman" w:eastAsia="Times New Roman" w:hAnsi="Times New Roman" w:cs="Times New Roman"/>
          <w:bCs/>
          <w:snapToGrid w:val="0"/>
          <w:color w:val="000000"/>
          <w:sz w:val="24"/>
          <w:szCs w:val="24"/>
          <w:lang w:eastAsia="en-US"/>
        </w:rPr>
      </w:pPr>
      <w:r w:rsidRPr="009A60D9">
        <w:rPr>
          <w:rFonts w:ascii="Times New Roman" w:eastAsia="Times New Roman" w:hAnsi="Times New Roman" w:cs="Times New Roman"/>
          <w:bCs/>
          <w:snapToGrid w:val="0"/>
          <w:color w:val="000000"/>
          <w:sz w:val="24"/>
          <w:szCs w:val="24"/>
          <w:lang w:eastAsia="en-US"/>
        </w:rPr>
        <w:t>Обслуживающая организация</w:t>
      </w:r>
    </w:p>
    <w:p w:rsidR="009A60D9" w:rsidRPr="009A60D9" w:rsidRDefault="009A60D9">
      <w:pPr>
        <w:numPr>
          <w:ilvl w:val="0"/>
          <w:numId w:val="117"/>
        </w:numPr>
        <w:tabs>
          <w:tab w:val="left" w:pos="1134"/>
        </w:tabs>
        <w:spacing w:after="0" w:line="360" w:lineRule="auto"/>
        <w:ind w:hanging="436"/>
        <w:jc w:val="both"/>
        <w:rPr>
          <w:rFonts w:ascii="Times New Roman" w:eastAsia="Times New Roman" w:hAnsi="Times New Roman" w:cs="Times New Roman"/>
          <w:bCs/>
          <w:snapToGrid w:val="0"/>
          <w:color w:val="000000"/>
          <w:sz w:val="24"/>
          <w:szCs w:val="24"/>
          <w:lang w:eastAsia="en-US"/>
        </w:rPr>
      </w:pPr>
      <w:r w:rsidRPr="009A60D9">
        <w:rPr>
          <w:rFonts w:ascii="Times New Roman" w:eastAsia="Times New Roman" w:hAnsi="Times New Roman" w:cs="Times New Roman"/>
          <w:bCs/>
          <w:snapToGrid w:val="0"/>
          <w:color w:val="000000"/>
          <w:sz w:val="24"/>
          <w:szCs w:val="24"/>
          <w:lang w:eastAsia="en-US"/>
        </w:rPr>
        <w:t>Коды узлов подключения потребителей</w:t>
      </w:r>
    </w:p>
    <w:p w:rsidR="009A60D9" w:rsidRPr="009A60D9" w:rsidRDefault="009A60D9">
      <w:pPr>
        <w:numPr>
          <w:ilvl w:val="0"/>
          <w:numId w:val="117"/>
        </w:numPr>
        <w:tabs>
          <w:tab w:val="left" w:pos="1134"/>
        </w:tabs>
        <w:spacing w:after="0" w:line="360" w:lineRule="auto"/>
        <w:ind w:hanging="436"/>
        <w:jc w:val="both"/>
        <w:rPr>
          <w:rFonts w:ascii="Times New Roman" w:eastAsia="Times New Roman" w:hAnsi="Times New Roman" w:cs="Times New Roman"/>
          <w:bCs/>
          <w:snapToGrid w:val="0"/>
          <w:color w:val="000000"/>
          <w:sz w:val="24"/>
          <w:szCs w:val="24"/>
          <w:lang w:eastAsia="en-US"/>
        </w:rPr>
      </w:pPr>
      <w:r w:rsidRPr="009A60D9">
        <w:rPr>
          <w:rFonts w:ascii="Times New Roman" w:eastAsia="Times New Roman" w:hAnsi="Times New Roman" w:cs="Times New Roman"/>
          <w:bCs/>
          <w:snapToGrid w:val="0"/>
          <w:color w:val="000000"/>
          <w:sz w:val="24"/>
          <w:szCs w:val="24"/>
          <w:lang w:eastAsia="en-US"/>
        </w:rPr>
        <w:t>По любому полю, внесенному в базу данных (температура, давление и т.п.).</w:t>
      </w:r>
    </w:p>
    <w:p w:rsidR="009A60D9" w:rsidRPr="009A60D9" w:rsidRDefault="009A60D9" w:rsidP="00167E90">
      <w:pPr>
        <w:pStyle w:val="19"/>
        <w:numPr>
          <w:ilvl w:val="0"/>
          <w:numId w:val="22"/>
        </w:numPr>
        <w:rPr>
          <w:snapToGrid w:val="0"/>
        </w:rPr>
      </w:pPr>
      <w:bookmarkStart w:id="552" w:name="_Toc132369713"/>
      <w:bookmarkStart w:id="553" w:name="_Toc193295536"/>
      <w:bookmarkStart w:id="554" w:name="_Toc197265902"/>
      <w:bookmarkStart w:id="555" w:name="_Toc200315966"/>
      <w:bookmarkStart w:id="556" w:name="_Toc200316221"/>
      <w:bookmarkStart w:id="557" w:name="_Toc200316470"/>
      <w:bookmarkStart w:id="558" w:name="_Toc200316725"/>
      <w:bookmarkStart w:id="559" w:name="_Toc200808896"/>
      <w:bookmarkStart w:id="560" w:name="_Toc202954727"/>
      <w:bookmarkStart w:id="561" w:name="_Toc224671744"/>
      <w:bookmarkStart w:id="562" w:name="_Toc231910491"/>
      <w:r w:rsidRPr="009A60D9">
        <w:rPr>
          <w:snapToGrid w:val="0"/>
        </w:rPr>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552"/>
      <w:bookmarkEnd w:id="553"/>
      <w:bookmarkEnd w:id="554"/>
      <w:bookmarkEnd w:id="555"/>
      <w:bookmarkEnd w:id="556"/>
      <w:bookmarkEnd w:id="557"/>
      <w:bookmarkEnd w:id="558"/>
      <w:bookmarkEnd w:id="559"/>
      <w:bookmarkEnd w:id="560"/>
      <w:bookmarkEnd w:id="561"/>
      <w:bookmarkEnd w:id="562"/>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Гидравлический расчет предусматривает выполнение расчета системы централизованного теплоснабжения с потребителями, подключенными к тепловой сети по различным схемам.</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 xml:space="preserve">Целью расчета является определение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 </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теплоснабжения. В качестве теплоносителя используется вода.</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Гидравлический расчёт тепловых сетей проводится с учётом:</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утечек из тепловой сети и систем теплопотребления;</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фактически установленного оборудования на абонентских вводах и тепловых сетях.</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lastRenderedPageBreak/>
        <w:t>Гидравлический расчет позволяет рассчитать любую аварию на трубопроводах тепловой сети и источнике теплоснабжения. В результате расчета определяются расходы и потери напора в трубопроводах, напоры в узлах сети, в том числе располагаемые напоры у потребителей, расходы и температуры воды на входе и выходе в каждую систему теплопотребления. Рассчитывается баланс по воде и отпущенной тепловой энергией между источником и потребителями.</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Расчету подлежат тупиковые и кольцевые тепловые сети, в том числе с повысительными насосными станциями и дросселирующими устройствами, работающие от одного или нескольких источников.</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Пример теплогидравлического расчёта приведён на рисунке.</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Программа предусматривает теплогидравлический расчет с присоединением к сети индивидуальных тепловых пунктов (ИТП) и центральных тепловых пунктов (ЦТП) по нескольким десяткам схемных решений, применяемых на территории России.</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Наладочный расчет тепловой сети</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Целью наладочного расчета является обеспечение потребителей расчетным количеством воды и тепловой энергии. В результате расчета осуществляется подбор элеваторов и их сопел, производится расчет смесительных и дросселирующих устройств, определяется количество и место установки дроссельных шайб. Расчет может производиться при известном располагаемом напоре на источнике и его автоматическом подборе в случае, если заданного напора недостаточно.</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величина избыточного напора у потребителей, температура внутреннего воздуха.</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Дросселирование избыточных напоров на абонентских вводах производят с помощью сопел элеваторов и дроссельных шайб. Дроссельные шайбы перед абонентскими вводами устанавливаются автоматически на подающем, обратном или обоих трубопроводах в зависимости от необходимого для системы гидравлического режима.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lastRenderedPageBreak/>
        <w:t>Поверочный расчет тепловой сети</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Целью поверочного расчета является определение фактических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а также прогнозировать изменение температуры внутреннего воздуха у потребителей. Расчеты могут проводиться при различных исходных данных, в том числе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 д.</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температуры внутреннего воздуха у потребителей, расходы и температуры воды на входе и выходе в каждую систему теплопотребления.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Конструкторский расчет тепловой сети</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Целью конструкторского расчета является определение диаметров трубопроводов тупиковой и кольцевой тепловой сети при пропуске по ним расчетных расходов при заданном (или неизвестном) располагаемом напоре на источнике</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Данная задача может быть использована при выдаче разрешения на подключение потребителей к тепловой сети, так как в качестве источника может выступать любой узел системы теплоснабжения, например, тепловая камера. Для более гибкого решения данной задачи предусмотрена возможность изменения скорости движения воды по участкам тепловой сети, что приводит к изменению диаметров трубопровода, а значит, и располагаемого напора в точке подключения.</w:t>
      </w:r>
    </w:p>
    <w:p w:rsid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lastRenderedPageBreak/>
        <w:t>В результате расчета определяются диаметры трубопроводов тепловой сети, располагаемый напор в точке подключения, расходы, потери напора и скорости движения воды на участках сети, располагаемые напоры на потребителях.</w:t>
      </w:r>
    </w:p>
    <w:p w:rsidR="00C2441E" w:rsidRPr="009A60D9" w:rsidRDefault="00C2441E"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p>
    <w:p w:rsidR="009A60D9" w:rsidRPr="009A60D9" w:rsidRDefault="009A60D9" w:rsidP="00167E90">
      <w:pPr>
        <w:pStyle w:val="19"/>
        <w:numPr>
          <w:ilvl w:val="0"/>
          <w:numId w:val="22"/>
        </w:numPr>
        <w:rPr>
          <w:snapToGrid w:val="0"/>
        </w:rPr>
      </w:pPr>
      <w:bookmarkStart w:id="563" w:name="_Toc132369714"/>
      <w:bookmarkStart w:id="564" w:name="_Toc193295537"/>
      <w:bookmarkStart w:id="565" w:name="_Toc197265903"/>
      <w:bookmarkStart w:id="566" w:name="_Toc200315967"/>
      <w:bookmarkStart w:id="567" w:name="_Toc200316222"/>
      <w:bookmarkStart w:id="568" w:name="_Toc200316471"/>
      <w:bookmarkStart w:id="569" w:name="_Toc200316726"/>
      <w:bookmarkStart w:id="570" w:name="_Toc200808897"/>
      <w:bookmarkStart w:id="571" w:name="_Toc202954728"/>
      <w:bookmarkStart w:id="572" w:name="_Toc224671745"/>
      <w:bookmarkStart w:id="573" w:name="_Toc231910492"/>
      <w:r w:rsidRPr="009A60D9">
        <w:rPr>
          <w:snapToGrid w:val="0"/>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563"/>
      <w:bookmarkEnd w:id="564"/>
      <w:bookmarkEnd w:id="565"/>
      <w:bookmarkEnd w:id="566"/>
      <w:bookmarkEnd w:id="567"/>
      <w:bookmarkEnd w:id="568"/>
      <w:bookmarkEnd w:id="569"/>
      <w:bookmarkEnd w:id="570"/>
      <w:bookmarkEnd w:id="571"/>
      <w:bookmarkEnd w:id="572"/>
      <w:bookmarkEnd w:id="573"/>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Коммутационные задачи предназначены для анализа изменений вследствие отключения задвижек или участков сети. В результате выполнения коммутационной задачи определяются объекты, попавшие под отключение. При этом производится расчет объемов воды, которые возможно придется сливать из трубопроводов тепловой сети и систем теплопотребления. Результаты расчета отображаются на карте в виде тематической раскраски отключенных участков и потребителей и выводятся в отчет</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 xml:space="preserve">При анализе переключений определяется, какие объекты попадают под отключения, и включает в себя: </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вывод информации по отключенным объектам;</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расчет объемов внутренних систем теплопотребления и нагрузок на системы теплопотребления при данных изменениях в сети;</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отображение результатов расчета на карте в виде тематической раскраски;</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вывод табличных данных в отчет, с последующей возможностью их печати, экспорта в формат MS Excel или HTML.</w:t>
      </w:r>
    </w:p>
    <w:p w:rsidR="009A60D9" w:rsidRPr="009A60D9" w:rsidRDefault="009A60D9" w:rsidP="00167E90">
      <w:pPr>
        <w:pStyle w:val="19"/>
        <w:numPr>
          <w:ilvl w:val="0"/>
          <w:numId w:val="22"/>
        </w:numPr>
        <w:rPr>
          <w:snapToGrid w:val="0"/>
        </w:rPr>
      </w:pPr>
      <w:bookmarkStart w:id="574" w:name="_Toc132369715"/>
      <w:bookmarkStart w:id="575" w:name="_Toc193295538"/>
      <w:bookmarkStart w:id="576" w:name="_Toc197265904"/>
      <w:bookmarkStart w:id="577" w:name="_Toc200315968"/>
      <w:bookmarkStart w:id="578" w:name="_Toc200316223"/>
      <w:bookmarkStart w:id="579" w:name="_Toc200316472"/>
      <w:bookmarkStart w:id="580" w:name="_Toc200316727"/>
      <w:bookmarkStart w:id="581" w:name="_Toc200808898"/>
      <w:bookmarkStart w:id="582" w:name="_Toc202954729"/>
      <w:bookmarkStart w:id="583" w:name="_Toc224671746"/>
      <w:bookmarkStart w:id="584" w:name="_Toc231910493"/>
      <w:r w:rsidRPr="009A60D9">
        <w:rPr>
          <w:snapToGrid w:val="0"/>
        </w:rPr>
        <w:t>Расчет балансов тепловой энергии по источникам тепловой энергии и по территориальному признаку</w:t>
      </w:r>
      <w:bookmarkEnd w:id="574"/>
      <w:bookmarkEnd w:id="575"/>
      <w:bookmarkEnd w:id="576"/>
      <w:bookmarkEnd w:id="577"/>
      <w:bookmarkEnd w:id="578"/>
      <w:bookmarkEnd w:id="579"/>
      <w:bookmarkEnd w:id="580"/>
      <w:bookmarkEnd w:id="581"/>
      <w:bookmarkEnd w:id="582"/>
      <w:bookmarkEnd w:id="583"/>
      <w:bookmarkEnd w:id="584"/>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Целью расчета балансов тепловой энергии является определение фактических расходов теплоносителя на участках тепловой сети и у потребителей, а также количества тепловой энергии, получаемой потребителем при заданной температуре воды в подающем трубопроводе и располагаемом напоре на источнике.</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 xml:space="preserve">Расчеты могут проводиться при различных исходных данных, в том числе при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 </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Расчёт тепловых сетей можно проводить с учётом:</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lastRenderedPageBreak/>
        <w:t>утечек из тепловой сети и систем теплопотребления;</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тепловых потерь в трубопроводах тепловой сети;</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фактически установленного оборудования на абонентских вводах и тепловых сетях.</w:t>
      </w:r>
    </w:p>
    <w:p w:rsidR="009A60D9" w:rsidRPr="009A60D9" w:rsidRDefault="009A60D9" w:rsidP="00167E90">
      <w:pPr>
        <w:pStyle w:val="19"/>
        <w:numPr>
          <w:ilvl w:val="0"/>
          <w:numId w:val="22"/>
        </w:numPr>
        <w:rPr>
          <w:snapToGrid w:val="0"/>
        </w:rPr>
      </w:pPr>
      <w:bookmarkStart w:id="585" w:name="_Toc132369716"/>
      <w:bookmarkStart w:id="586" w:name="_Toc193295539"/>
      <w:bookmarkStart w:id="587" w:name="_Toc197265905"/>
      <w:bookmarkStart w:id="588" w:name="_Toc200315969"/>
      <w:bookmarkStart w:id="589" w:name="_Toc200316224"/>
      <w:bookmarkStart w:id="590" w:name="_Toc200316473"/>
      <w:bookmarkStart w:id="591" w:name="_Toc200316728"/>
      <w:bookmarkStart w:id="592" w:name="_Toc200808899"/>
      <w:bookmarkStart w:id="593" w:name="_Toc202954730"/>
      <w:bookmarkStart w:id="594" w:name="_Toc224671747"/>
      <w:bookmarkStart w:id="595" w:name="_Toc231910494"/>
      <w:r w:rsidRPr="009A60D9">
        <w:rPr>
          <w:snapToGrid w:val="0"/>
        </w:rPr>
        <w:t>Расчет потерь тепловой энергии через изоляцию и с утечками теплоносителя</w:t>
      </w:r>
      <w:bookmarkEnd w:id="585"/>
      <w:bookmarkEnd w:id="586"/>
      <w:bookmarkEnd w:id="587"/>
      <w:bookmarkEnd w:id="588"/>
      <w:bookmarkEnd w:id="589"/>
      <w:bookmarkEnd w:id="590"/>
      <w:bookmarkEnd w:id="591"/>
      <w:bookmarkEnd w:id="592"/>
      <w:bookmarkEnd w:id="593"/>
      <w:bookmarkEnd w:id="594"/>
      <w:bookmarkEnd w:id="595"/>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Целью расчета является определение фактических тепловых потерь через изоляцию трубопроводов. Тепловые потери могут определяться суммарно за год и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Определение нормируемых эксплуатационных часовых тепловых потерь производится на основании данных о конструктивных характеристиках всех участков тепловой сети (типе прокладки, виде тепловой изоляции, диаметре и длине трубопроводов и т.п.) при среднегодовых условиях работы тепловой сети исходя из норм тепловых потерь. Подробная методика расчета тепловых потерь через изоляцию и с учетом утечек теплоносителя описана в руководстве к «Zulu-Thermo 2021».</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Пример окна расчёта нормативных потерь приведён на рисунке.</w:t>
      </w:r>
    </w:p>
    <w:p w:rsidR="009A60D9" w:rsidRPr="009A60D9" w:rsidRDefault="009A60D9" w:rsidP="009A60D9">
      <w:pPr>
        <w:spacing w:after="0" w:line="360" w:lineRule="auto"/>
        <w:ind w:firstLine="709"/>
        <w:jc w:val="both"/>
        <w:rPr>
          <w:rFonts w:ascii="Times New Roman" w:eastAsia="Times New Roman" w:hAnsi="Times New Roman" w:cs="Times New Roman"/>
          <w:bCs/>
          <w:iCs/>
          <w:noProof/>
          <w:snapToGrid w:val="0"/>
          <w:color w:val="0A0A0C"/>
          <w:sz w:val="24"/>
          <w:szCs w:val="24"/>
          <w:lang w:eastAsia="en-US"/>
        </w:rPr>
      </w:pPr>
    </w:p>
    <w:p w:rsidR="009A60D9" w:rsidRPr="009A60D9" w:rsidRDefault="009A60D9" w:rsidP="009A60D9">
      <w:pPr>
        <w:spacing w:after="0" w:line="360" w:lineRule="auto"/>
        <w:ind w:firstLine="709"/>
        <w:jc w:val="both"/>
        <w:rPr>
          <w:rFonts w:ascii="Times New Roman" w:eastAsia="Times New Roman" w:hAnsi="Times New Roman" w:cs="Times New Roman"/>
          <w:bCs/>
          <w:iCs/>
          <w:snapToGrid w:val="0"/>
          <w:color w:val="0A0A0C"/>
          <w:sz w:val="24"/>
          <w:szCs w:val="24"/>
          <w:lang w:eastAsia="en-US"/>
        </w:rPr>
      </w:pPr>
      <w:r w:rsidRPr="009A60D9">
        <w:rPr>
          <w:rFonts w:ascii="Times New Roman" w:eastAsia="Times New Roman" w:hAnsi="Times New Roman" w:cs="Times New Roman"/>
          <w:noProof/>
          <w:snapToGrid w:val="0"/>
          <w:color w:val="0A0A0C"/>
          <w:sz w:val="24"/>
          <w:szCs w:val="24"/>
        </w:rPr>
        <w:lastRenderedPageBreak/>
        <w:drawing>
          <wp:inline distT="0" distB="0" distL="0" distR="0" wp14:anchorId="582E9ED1" wp14:editId="30F1F6F9">
            <wp:extent cx="4980119" cy="3212066"/>
            <wp:effectExtent l="38100" t="38100" r="87630" b="102870"/>
            <wp:docPr id="1044591103" name="Рисунок 15" descr="http://www.politerm.com.ru/zuluthermo/help/images/about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politerm.com.ru/zuluthermo/help/images/about_4(2).png"/>
                    <pic:cNvPicPr>
                      <a:picLocks noChangeAspect="1" noChangeArrowheads="1"/>
                    </pic:cNvPicPr>
                  </pic:nvPicPr>
                  <pic:blipFill>
                    <a:blip r:embed="rId35" cstate="print"/>
                    <a:srcRect/>
                    <a:stretch>
                      <a:fillRect/>
                    </a:stretch>
                  </pic:blipFill>
                  <pic:spPr bwMode="auto">
                    <a:xfrm>
                      <a:off x="0" y="0"/>
                      <a:ext cx="4979670" cy="321183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rsidR="009A60D9" w:rsidRPr="009A60D9" w:rsidRDefault="009A60D9" w:rsidP="009A60D9">
      <w:pPr>
        <w:spacing w:after="0" w:line="360" w:lineRule="auto"/>
        <w:ind w:firstLine="709"/>
        <w:jc w:val="both"/>
        <w:rPr>
          <w:rFonts w:ascii="Times New Roman" w:eastAsia="Calibri" w:hAnsi="Times New Roman" w:cs="Times New Roman"/>
          <w:bCs/>
          <w:iCs/>
          <w:noProof/>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 xml:space="preserve">Рисунок </w:t>
      </w:r>
      <w:r w:rsidRPr="009A60D9">
        <w:rPr>
          <w:rFonts w:ascii="Times New Roman" w:eastAsia="Calibri" w:hAnsi="Times New Roman" w:cs="Times New Roman"/>
          <w:bCs/>
          <w:iCs/>
          <w:noProof/>
          <w:snapToGrid w:val="0"/>
          <w:color w:val="0A0A0C"/>
          <w:sz w:val="24"/>
          <w:szCs w:val="24"/>
          <w:lang w:eastAsia="en-US"/>
        </w:rPr>
        <w:t>3.7.1 – Расчет нормативных потерь тепловой энергии через изоляцию</w:t>
      </w:r>
    </w:p>
    <w:p w:rsidR="009A60D9" w:rsidRPr="009A60D9" w:rsidRDefault="009A60D9" w:rsidP="009A60D9">
      <w:pPr>
        <w:spacing w:after="0" w:line="360" w:lineRule="auto"/>
        <w:ind w:firstLine="709"/>
        <w:jc w:val="both"/>
        <w:rPr>
          <w:rFonts w:ascii="Times New Roman" w:eastAsia="Calibri" w:hAnsi="Times New Roman" w:cs="Times New Roman"/>
          <w:bCs/>
          <w:iCs/>
          <w:noProof/>
          <w:snapToGrid w:val="0"/>
          <w:color w:val="0A0A0C"/>
          <w:sz w:val="24"/>
          <w:szCs w:val="24"/>
          <w:lang w:eastAsia="en-US"/>
        </w:rPr>
      </w:pPr>
    </w:p>
    <w:p w:rsidR="009A60D9" w:rsidRPr="009A60D9" w:rsidRDefault="009A60D9" w:rsidP="009A60D9">
      <w:pPr>
        <w:spacing w:after="0" w:line="360" w:lineRule="auto"/>
        <w:ind w:firstLine="709"/>
        <w:jc w:val="both"/>
        <w:rPr>
          <w:rFonts w:ascii="Times New Roman" w:eastAsia="Calibri" w:hAnsi="Times New Roman" w:cs="Times New Roman"/>
          <w:bCs/>
          <w:iCs/>
          <w:noProof/>
          <w:snapToGrid w:val="0"/>
          <w:color w:val="0A0A0C"/>
          <w:sz w:val="24"/>
          <w:szCs w:val="24"/>
          <w:lang w:eastAsia="en-US"/>
        </w:rPr>
      </w:pPr>
    </w:p>
    <w:p w:rsidR="009A60D9" w:rsidRPr="009A60D9" w:rsidRDefault="009A60D9" w:rsidP="00167E90">
      <w:pPr>
        <w:pStyle w:val="19"/>
        <w:numPr>
          <w:ilvl w:val="0"/>
          <w:numId w:val="22"/>
        </w:numPr>
        <w:rPr>
          <w:snapToGrid w:val="0"/>
        </w:rPr>
      </w:pPr>
      <w:bookmarkStart w:id="596" w:name="_Toc132369717"/>
      <w:bookmarkStart w:id="597" w:name="_Toc193295540"/>
      <w:bookmarkStart w:id="598" w:name="_Toc197265906"/>
      <w:bookmarkStart w:id="599" w:name="_Toc200315970"/>
      <w:bookmarkStart w:id="600" w:name="_Toc200316225"/>
      <w:bookmarkStart w:id="601" w:name="_Toc200316474"/>
      <w:bookmarkStart w:id="602" w:name="_Toc200316729"/>
      <w:bookmarkStart w:id="603" w:name="_Toc200808900"/>
      <w:bookmarkStart w:id="604" w:name="_Toc202954731"/>
      <w:bookmarkStart w:id="605" w:name="_Toc224671748"/>
      <w:bookmarkStart w:id="606" w:name="_Toc231910495"/>
      <w:r w:rsidRPr="009A60D9">
        <w:rPr>
          <w:snapToGrid w:val="0"/>
        </w:rPr>
        <w:t>Расчет показателей надежности теплоснабжения</w:t>
      </w:r>
      <w:bookmarkEnd w:id="596"/>
      <w:bookmarkEnd w:id="597"/>
      <w:bookmarkEnd w:id="598"/>
      <w:bookmarkEnd w:id="599"/>
      <w:bookmarkEnd w:id="600"/>
      <w:bookmarkEnd w:id="601"/>
      <w:bookmarkEnd w:id="602"/>
      <w:bookmarkEnd w:id="603"/>
      <w:bookmarkEnd w:id="604"/>
      <w:bookmarkEnd w:id="605"/>
      <w:bookmarkEnd w:id="606"/>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Цель расчета – количественная оценка надежности теплоснабжения потребителей в ТС систем централизованного теплоснабжения и обоснование необходимых мероприятий по достижению требуемой надежности для каждого потребителя.</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Обоснование необходимости реализации мероприятий, повышающих надежность теплоснабжения потребителей тепловой энергии, осуществляется по результатам качественного анализа полученных численных значений. Проверка эффективности реализации мероприятий, повышающих надежность теплоснабжения потребителей, осуществляется путем сравнения исходных (полученных до реализации) значений показателей надежности, с расчетными значениями, полученными после реализации (моделирования реализации) этих мероприятий.</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Оценка надежности теплоснабжения, потребителей систем централизованного теплоснабжения и обоснование необходимых мероприятий по достижению требуемой надежности для каждого потребителя, позволяет:</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рассчитывать надежность и готовность системы теплоснабжения к отопительному сезону;</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lastRenderedPageBreak/>
        <w:t>разрабатывать мероприятия, повышающие надежность работы системы теплоснабжения.</w:t>
      </w:r>
    </w:p>
    <w:p w:rsidR="009A60D9" w:rsidRPr="009A60D9" w:rsidRDefault="009A60D9" w:rsidP="009A60D9">
      <w:pPr>
        <w:shd w:val="clear" w:color="auto" w:fill="FFFFFF"/>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Расчет выполняется в соответствии с Методикой и алгоритмом расчета надежности тепловых сетей при разработке схем теплоснабжения городов АО «Газпром промгаз».</w:t>
      </w:r>
    </w:p>
    <w:p w:rsidR="009A60D9" w:rsidRPr="009A60D9" w:rsidRDefault="009A60D9" w:rsidP="00167E90">
      <w:pPr>
        <w:pStyle w:val="19"/>
        <w:numPr>
          <w:ilvl w:val="0"/>
          <w:numId w:val="22"/>
        </w:numPr>
        <w:rPr>
          <w:snapToGrid w:val="0"/>
        </w:rPr>
      </w:pPr>
      <w:bookmarkStart w:id="607" w:name="_Toc132369718"/>
      <w:bookmarkStart w:id="608" w:name="_Toc193295541"/>
      <w:bookmarkStart w:id="609" w:name="_Toc197265907"/>
      <w:bookmarkStart w:id="610" w:name="_Toc200315971"/>
      <w:bookmarkStart w:id="611" w:name="_Toc200316226"/>
      <w:bookmarkStart w:id="612" w:name="_Toc200316475"/>
      <w:bookmarkStart w:id="613" w:name="_Toc200316730"/>
      <w:bookmarkStart w:id="614" w:name="_Toc200808901"/>
      <w:bookmarkStart w:id="615" w:name="_Toc202954732"/>
      <w:bookmarkStart w:id="616" w:name="_Toc224671749"/>
      <w:bookmarkStart w:id="617" w:name="_Toc231910496"/>
      <w:r w:rsidRPr="009A60D9">
        <w:rPr>
          <w:snapToGrid w:val="0"/>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систем теплоснабжения</w:t>
      </w:r>
      <w:bookmarkEnd w:id="607"/>
      <w:bookmarkEnd w:id="608"/>
      <w:bookmarkEnd w:id="609"/>
      <w:bookmarkEnd w:id="610"/>
      <w:bookmarkEnd w:id="611"/>
      <w:bookmarkEnd w:id="612"/>
      <w:bookmarkEnd w:id="613"/>
      <w:bookmarkEnd w:id="614"/>
      <w:bookmarkEnd w:id="615"/>
      <w:bookmarkEnd w:id="616"/>
      <w:bookmarkEnd w:id="617"/>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ГИС Zulu позволяет проводить анализ данных, включая и пространственные (геометрия, площадь, длина, периметр, тип объекта, режим, цвет, текст и др.).</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Система позволяет делать произвольные выборки данных по заданным условиям с возможностью выделения объектов, сохранение результатов в таблицах, экспорта в Microsoft Excel.</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В пространственных запросах могут одновременно участвовать графические и семантические данные, относящиеся к разным слоям.</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Запросы могут формироваться прямо на карте, в окнах семантической информации, специальных диалогах-генераторах запросов, либо в виде запроса SQL с использованием расширения OGC.</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Операции, поддерживаемые ГИС Zulu с окном семантической информации:</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открытие окна семантической информации;</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получение информации по объектам слоя;</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ввод и редактирование информации по объектам слоя;</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выполнение запросов к базам данных;</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отображение результатов запроса к базе данных на карте;</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сохранение условий запроса;</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сохранение результатов запроса;</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просмотр и печать отчетов;</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экспорт данных в формат Microsoft Excel;</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экспорт данных в HTML страницу;</w:t>
      </w:r>
    </w:p>
    <w:p w:rsidR="009A60D9" w:rsidRPr="009A60D9" w:rsidRDefault="009A60D9" w:rsidP="009A60D9">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9A60D9">
        <w:rPr>
          <w:rFonts w:ascii="Times New Roman" w:eastAsia="Times New Roman" w:hAnsi="Times New Roman" w:cs="Times New Roman"/>
          <w:bCs/>
          <w:snapToGrid w:val="0"/>
          <w:sz w:val="24"/>
          <w:szCs w:val="26"/>
          <w:lang w:eastAsia="en-US"/>
        </w:rPr>
        <w:t>настройка вида окна семантической информации.</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lastRenderedPageBreak/>
        <w:t>В электронной модели группа объектов используется в различных режимах и операциях. Группа объектов формируется только в активном слое и отображается заданным цветом.</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При изменении параметров группы выполняются операции по редактированию и преобразованию слоя.</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В электронной модели реализована возможность проверить топологическую связанность элементов для рассматриваемых узлов. Проверяется связанность элементов сети.</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bCs/>
          <w:iCs/>
          <w:snapToGrid w:val="0"/>
          <w:color w:val="0A0A0C"/>
          <w:sz w:val="24"/>
          <w:szCs w:val="24"/>
          <w:lang w:eastAsia="en-US"/>
        </w:rPr>
        <w:t>Пример групповых изменений характеристик объектов приведён на рисунке.</w:t>
      </w:r>
    </w:p>
    <w:p w:rsidR="009A60D9" w:rsidRPr="009A60D9" w:rsidRDefault="009A60D9" w:rsidP="009A60D9">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9A60D9">
        <w:rPr>
          <w:rFonts w:ascii="Times New Roman" w:eastAsia="Calibri" w:hAnsi="Times New Roman" w:cs="Times New Roman"/>
          <w:noProof/>
          <w:snapToGrid w:val="0"/>
          <w:color w:val="0A0A0C"/>
          <w:sz w:val="24"/>
          <w:szCs w:val="24"/>
        </w:rPr>
        <w:drawing>
          <wp:inline distT="0" distB="0" distL="0" distR="0" wp14:anchorId="0F8FA1C4" wp14:editId="730DA454">
            <wp:extent cx="5242560" cy="2948940"/>
            <wp:effectExtent l="0" t="0" r="0" b="3810"/>
            <wp:docPr id="155433114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42560" cy="2948940"/>
                    </a:xfrm>
                    <a:prstGeom prst="rect">
                      <a:avLst/>
                    </a:prstGeom>
                    <a:noFill/>
                    <a:ln>
                      <a:noFill/>
                    </a:ln>
                  </pic:spPr>
                </pic:pic>
              </a:graphicData>
            </a:graphic>
          </wp:inline>
        </w:drawing>
      </w:r>
    </w:p>
    <w:p w:rsidR="00C25060" w:rsidRPr="007E25D6" w:rsidRDefault="009A60D9" w:rsidP="009A60D9">
      <w:pPr>
        <w:pStyle w:val="11ff3"/>
      </w:pPr>
      <w:r w:rsidRPr="009A60D9">
        <w:rPr>
          <w:rFonts w:eastAsia="Times New Roman"/>
          <w:bCs w:val="0"/>
          <w:iCs w:val="0"/>
          <w:snapToGrid w:val="0"/>
          <w:color w:val="auto"/>
          <w:lang w:eastAsia="zh-CN"/>
        </w:rPr>
        <w:t>Рисунок 3.9.1 – Пример групповых изменений характеристик объектов</w:t>
      </w:r>
      <w:r w:rsidR="00C25060" w:rsidRPr="007E25D6">
        <w:t xml:space="preserve"> </w:t>
      </w:r>
    </w:p>
    <w:p w:rsidR="00D336F8" w:rsidRPr="007E25D6" w:rsidRDefault="00D336F8" w:rsidP="00D336F8">
      <w:pPr>
        <w:pStyle w:val="11ff3"/>
      </w:pPr>
    </w:p>
    <w:p w:rsidR="00D336F8" w:rsidRDefault="003A2493" w:rsidP="00167E90">
      <w:pPr>
        <w:pStyle w:val="19"/>
        <w:numPr>
          <w:ilvl w:val="0"/>
          <w:numId w:val="22"/>
        </w:numPr>
        <w:rPr>
          <w:snapToGrid w:val="0"/>
        </w:rPr>
      </w:pPr>
      <w:bookmarkStart w:id="618" w:name="_Toc231910497"/>
      <w:r w:rsidRPr="002222E3">
        <w:rPr>
          <w:snapToGrid w:val="0"/>
        </w:rPr>
        <w:t>Сравнительные пьезометрические графики для разработки и анализа сценариев перспективного развития тепловых сетей.</w:t>
      </w:r>
      <w:bookmarkEnd w:id="618"/>
    </w:p>
    <w:p w:rsidR="003A2493" w:rsidRDefault="003A2493" w:rsidP="003A2493">
      <w:pPr>
        <w:rPr>
          <w:lang w:eastAsia="en-US" w:bidi="en-US"/>
        </w:rPr>
        <w:sectPr w:rsidR="003A2493" w:rsidSect="00E8592F">
          <w:pgSz w:w="11906" w:h="16838"/>
          <w:pgMar w:top="1134" w:right="850" w:bottom="1134" w:left="1701" w:header="567" w:footer="454" w:gutter="0"/>
          <w:cols w:space="708"/>
          <w:docGrid w:linePitch="360"/>
        </w:sectPr>
      </w:pPr>
    </w:p>
    <w:p w:rsidR="003A2493" w:rsidRPr="007E25D6" w:rsidRDefault="003A2493" w:rsidP="003A2493">
      <w:pPr>
        <w:pStyle w:val="11ff3"/>
      </w:pPr>
      <w:r w:rsidRPr="007E25D6">
        <w:rPr>
          <w:noProof/>
          <w:lang w:eastAsia="ru-RU"/>
        </w:rPr>
        <w:lastRenderedPageBreak/>
        <w:drawing>
          <wp:inline distT="0" distB="0" distL="0" distR="0" wp14:anchorId="78860A5F" wp14:editId="4948E84E">
            <wp:extent cx="9611360" cy="4250690"/>
            <wp:effectExtent l="0" t="0" r="8890" b="0"/>
            <wp:docPr id="1212434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11360" cy="4250690"/>
                    </a:xfrm>
                    <a:prstGeom prst="rect">
                      <a:avLst/>
                    </a:prstGeom>
                    <a:noFill/>
                    <a:ln>
                      <a:noFill/>
                    </a:ln>
                  </pic:spPr>
                </pic:pic>
              </a:graphicData>
            </a:graphic>
          </wp:inline>
        </w:drawing>
      </w:r>
    </w:p>
    <w:p w:rsidR="003A2493" w:rsidRPr="007E25D6" w:rsidRDefault="003A2493" w:rsidP="003A2493">
      <w:pPr>
        <w:pStyle w:val="11ff3"/>
        <w:jc w:val="center"/>
      </w:pPr>
      <w:r w:rsidRPr="007E25D6">
        <w:t>Рисунок 3.</w:t>
      </w:r>
      <w:r>
        <w:t>10</w:t>
      </w:r>
      <w:r w:rsidRPr="007E25D6">
        <w:t>.1 – Пьезометрический график</w:t>
      </w:r>
    </w:p>
    <w:p w:rsidR="003A2493" w:rsidRPr="003A2493" w:rsidRDefault="003A2493" w:rsidP="003A2493">
      <w:pPr>
        <w:rPr>
          <w:lang w:eastAsia="en-US" w:bidi="en-US"/>
        </w:rPr>
      </w:pPr>
    </w:p>
    <w:p w:rsidR="00A972B5" w:rsidRPr="007E25D6" w:rsidRDefault="00A972B5" w:rsidP="00337E86">
      <w:pPr>
        <w:pStyle w:val="11ff3"/>
        <w:ind w:firstLine="0"/>
      </w:pPr>
    </w:p>
    <w:p w:rsidR="003A2493" w:rsidRDefault="003A2493" w:rsidP="00A901C4">
      <w:pPr>
        <w:pStyle w:val="19"/>
        <w:numPr>
          <w:ilvl w:val="0"/>
          <w:numId w:val="0"/>
        </w:numPr>
        <w:ind w:left="720"/>
        <w:sectPr w:rsidR="003A2493" w:rsidSect="003A2493">
          <w:pgSz w:w="16838" w:h="11906" w:orient="landscape"/>
          <w:pgMar w:top="1701" w:right="1134" w:bottom="851" w:left="1134" w:header="567" w:footer="454" w:gutter="0"/>
          <w:cols w:space="708"/>
          <w:docGrid w:linePitch="360"/>
        </w:sectPr>
      </w:pPr>
      <w:bookmarkStart w:id="619" w:name="_Toc9154869"/>
      <w:bookmarkStart w:id="620" w:name="_Toc84971015"/>
    </w:p>
    <w:p w:rsidR="00C25060" w:rsidRPr="007E25D6" w:rsidRDefault="00C25060" w:rsidP="00A901C4">
      <w:pPr>
        <w:pStyle w:val="19"/>
        <w:numPr>
          <w:ilvl w:val="0"/>
          <w:numId w:val="0"/>
        </w:numPr>
        <w:ind w:left="720"/>
      </w:pPr>
      <w:bookmarkStart w:id="621" w:name="_Toc231910498"/>
      <w:r w:rsidRPr="007E25D6">
        <w:lastRenderedPageBreak/>
        <w:t>ГЛАВА 4. СУЩЕСТВУЮЩИЕ И ПЕРСПЕКТИВНЫЕ БАЛАНСЫ ТЕПЛОВОЙ МОЩНОСТИ ИСТОЧНИКОВ ТЕПЛОВОЙ ЭНЕРГИИ И ТЕПЛОВОЙ НАГРУЗКИ ПОТРЕБИТЕЛЕЙ</w:t>
      </w:r>
      <w:bookmarkEnd w:id="619"/>
      <w:bookmarkEnd w:id="620"/>
      <w:bookmarkEnd w:id="621"/>
    </w:p>
    <w:p w:rsidR="00C25060" w:rsidRPr="007E25D6" w:rsidRDefault="00C25060">
      <w:pPr>
        <w:pStyle w:val="19"/>
        <w:numPr>
          <w:ilvl w:val="0"/>
          <w:numId w:val="102"/>
        </w:numPr>
      </w:pPr>
      <w:bookmarkStart w:id="622" w:name="_Toc9154870"/>
      <w:bookmarkStart w:id="623" w:name="_Toc84971016"/>
      <w:bookmarkStart w:id="624" w:name="_Toc231910499"/>
      <w:r w:rsidRPr="007E25D6">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622"/>
      <w:bookmarkEnd w:id="623"/>
      <w:bookmarkEnd w:id="624"/>
    </w:p>
    <w:p w:rsidR="00C25060" w:rsidRDefault="00FD7392" w:rsidP="00B5461F">
      <w:pPr>
        <w:pStyle w:val="11ff3"/>
      </w:pPr>
      <w:r w:rsidRPr="00FD7392">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отражены в таблице.</w:t>
      </w:r>
    </w:p>
    <w:p w:rsidR="00FD7392" w:rsidRDefault="00FD7392" w:rsidP="00B5461F">
      <w:pPr>
        <w:pStyle w:val="11ff3"/>
        <w:sectPr w:rsidR="00FD7392" w:rsidSect="00E8592F">
          <w:pgSz w:w="11906" w:h="16838"/>
          <w:pgMar w:top="1134" w:right="850" w:bottom="1134" w:left="1701" w:header="567" w:footer="454" w:gutter="0"/>
          <w:cols w:space="708"/>
          <w:docGrid w:linePitch="360"/>
        </w:sectPr>
      </w:pPr>
    </w:p>
    <w:p w:rsidR="00FD7392" w:rsidRPr="00FD7392" w:rsidRDefault="00FD7392" w:rsidP="00B5461F">
      <w:pPr>
        <w:pStyle w:val="11ff3"/>
        <w:rPr>
          <w:u w:val="single"/>
        </w:rPr>
      </w:pPr>
      <w:r w:rsidRPr="00FD7392">
        <w:rPr>
          <w:u w:val="single"/>
        </w:rPr>
        <w:lastRenderedPageBreak/>
        <w:t>Таблица 2.4.1 – Балансы тепловой энергии (мощности)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Гкал/ч</w:t>
      </w:r>
    </w:p>
    <w:tbl>
      <w:tblPr>
        <w:tblW w:w="38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1384"/>
        <w:gridCol w:w="1338"/>
        <w:gridCol w:w="1200"/>
        <w:gridCol w:w="989"/>
        <w:gridCol w:w="1003"/>
        <w:gridCol w:w="1003"/>
        <w:gridCol w:w="1508"/>
        <w:gridCol w:w="1576"/>
        <w:gridCol w:w="1434"/>
        <w:gridCol w:w="1434"/>
      </w:tblGrid>
      <w:tr w:rsidR="00FD7392" w:rsidRPr="00FD7392" w:rsidTr="00FD7392">
        <w:trPr>
          <w:trHeight w:val="2376"/>
        </w:trPr>
        <w:tc>
          <w:tcPr>
            <w:tcW w:w="636" w:type="pct"/>
            <w:shd w:val="clear" w:color="000000" w:fill="FFFFFF"/>
            <w:vAlign w:val="center"/>
            <w:hideMark/>
          </w:tcPr>
          <w:p w:rsidR="00FD7392" w:rsidRPr="00FD7392" w:rsidRDefault="00FD7392" w:rsidP="00FD7392">
            <w:pPr>
              <w:pStyle w:val="1fffb"/>
              <w:rPr>
                <w:lang w:eastAsia="zh-CN"/>
              </w:rPr>
            </w:pPr>
            <w:r w:rsidRPr="00FD7392">
              <w:rPr>
                <w:lang w:eastAsia="zh-CN"/>
              </w:rPr>
              <w:t>Источник централизованного теплоснабжения</w:t>
            </w:r>
          </w:p>
        </w:tc>
        <w:tc>
          <w:tcPr>
            <w:tcW w:w="467" w:type="pct"/>
            <w:shd w:val="clear" w:color="000000" w:fill="FFFFFF"/>
            <w:vAlign w:val="center"/>
            <w:hideMark/>
          </w:tcPr>
          <w:p w:rsidR="00FD7392" w:rsidRPr="00FD7392" w:rsidRDefault="00FD7392" w:rsidP="00FD7392">
            <w:pPr>
              <w:pStyle w:val="1fffb"/>
              <w:rPr>
                <w:lang w:eastAsia="zh-CN"/>
              </w:rPr>
            </w:pPr>
            <w:r w:rsidRPr="00FD7392">
              <w:rPr>
                <w:lang w:eastAsia="zh-CN"/>
              </w:rPr>
              <w:t>Установленная тепловая мощность, Гкал/ч</w:t>
            </w:r>
          </w:p>
        </w:tc>
        <w:tc>
          <w:tcPr>
            <w:tcW w:w="453" w:type="pct"/>
            <w:shd w:val="clear" w:color="000000" w:fill="FFFFFF"/>
            <w:vAlign w:val="center"/>
            <w:hideMark/>
          </w:tcPr>
          <w:p w:rsidR="00FD7392" w:rsidRPr="00FD7392" w:rsidRDefault="00FD7392" w:rsidP="00FD7392">
            <w:pPr>
              <w:pStyle w:val="1fffb"/>
              <w:rPr>
                <w:lang w:eastAsia="zh-CN"/>
              </w:rPr>
            </w:pPr>
            <w:r w:rsidRPr="00FD7392">
              <w:rPr>
                <w:lang w:eastAsia="zh-CN"/>
              </w:rPr>
              <w:t>Фактическая располагаемая тепловая мощность источника, Гкал/ч</w:t>
            </w:r>
          </w:p>
        </w:tc>
        <w:tc>
          <w:tcPr>
            <w:tcW w:w="409" w:type="pct"/>
            <w:shd w:val="clear" w:color="000000" w:fill="FFFFFF"/>
            <w:vAlign w:val="center"/>
            <w:hideMark/>
          </w:tcPr>
          <w:p w:rsidR="00FD7392" w:rsidRPr="00FD7392" w:rsidRDefault="00FD7392" w:rsidP="00FD7392">
            <w:pPr>
              <w:pStyle w:val="1fffb"/>
              <w:rPr>
                <w:lang w:eastAsia="zh-CN"/>
              </w:rPr>
            </w:pPr>
            <w:r w:rsidRPr="00FD7392">
              <w:rPr>
                <w:lang w:eastAsia="zh-CN"/>
              </w:rPr>
              <w:t>Расход тепловой мощности на собственные нужды, Гкал/ч</w:t>
            </w:r>
          </w:p>
        </w:tc>
        <w:tc>
          <w:tcPr>
            <w:tcW w:w="342" w:type="pct"/>
            <w:shd w:val="clear" w:color="000000" w:fill="FFFFFF"/>
            <w:vAlign w:val="center"/>
            <w:hideMark/>
          </w:tcPr>
          <w:p w:rsidR="00FD7392" w:rsidRPr="00FD7392" w:rsidRDefault="00FD7392" w:rsidP="00FD7392">
            <w:pPr>
              <w:pStyle w:val="1fffb"/>
              <w:rPr>
                <w:lang w:eastAsia="zh-CN"/>
              </w:rPr>
            </w:pPr>
            <w:r w:rsidRPr="00FD7392">
              <w:rPr>
                <w:lang w:eastAsia="zh-CN"/>
              </w:rPr>
              <w:t>Тепловая мощность нетто, Гкал/ч</w:t>
            </w:r>
          </w:p>
        </w:tc>
        <w:tc>
          <w:tcPr>
            <w:tcW w:w="347" w:type="pct"/>
            <w:shd w:val="clear" w:color="000000" w:fill="FFFFFF"/>
            <w:vAlign w:val="center"/>
            <w:hideMark/>
          </w:tcPr>
          <w:p w:rsidR="00FD7392" w:rsidRPr="00FD7392" w:rsidRDefault="00FD7392" w:rsidP="00FD7392">
            <w:pPr>
              <w:pStyle w:val="1fffb"/>
              <w:rPr>
                <w:lang w:eastAsia="zh-CN"/>
              </w:rPr>
            </w:pPr>
            <w:r w:rsidRPr="00FD7392">
              <w:rPr>
                <w:lang w:eastAsia="zh-CN"/>
              </w:rPr>
              <w:t>Потери мощности в тепловых сетях, %</w:t>
            </w:r>
          </w:p>
        </w:tc>
        <w:tc>
          <w:tcPr>
            <w:tcW w:w="347" w:type="pct"/>
            <w:shd w:val="clear" w:color="000000" w:fill="FFFFFF"/>
            <w:vAlign w:val="center"/>
            <w:hideMark/>
          </w:tcPr>
          <w:p w:rsidR="00FD7392" w:rsidRPr="00FD7392" w:rsidRDefault="00FD7392" w:rsidP="00FD7392">
            <w:pPr>
              <w:pStyle w:val="1fffb"/>
              <w:rPr>
                <w:lang w:eastAsia="zh-CN"/>
              </w:rPr>
            </w:pPr>
            <w:r w:rsidRPr="00FD7392">
              <w:rPr>
                <w:lang w:eastAsia="zh-CN"/>
              </w:rPr>
              <w:t>Потери мощности в тепловых сетях, Гкал/ч</w:t>
            </w:r>
          </w:p>
        </w:tc>
        <w:tc>
          <w:tcPr>
            <w:tcW w:w="506" w:type="pct"/>
            <w:shd w:val="clear" w:color="000000" w:fill="FFFFFF"/>
            <w:vAlign w:val="center"/>
            <w:hideMark/>
          </w:tcPr>
          <w:p w:rsidR="00FD7392" w:rsidRPr="00FD7392" w:rsidRDefault="00FD7392" w:rsidP="00FD7392">
            <w:pPr>
              <w:pStyle w:val="1fffb"/>
              <w:rPr>
                <w:lang w:eastAsia="zh-CN"/>
              </w:rPr>
            </w:pPr>
            <w:r w:rsidRPr="00FD7392">
              <w:rPr>
                <w:lang w:eastAsia="zh-CN"/>
              </w:rPr>
              <w:t>Присоединенная (расчетная) тепловая нагрузка (мощность), Гкал/ч</w:t>
            </w:r>
          </w:p>
        </w:tc>
        <w:tc>
          <w:tcPr>
            <w:tcW w:w="528" w:type="pct"/>
            <w:shd w:val="clear" w:color="000000" w:fill="FFFFFF"/>
            <w:vAlign w:val="center"/>
            <w:hideMark/>
          </w:tcPr>
          <w:p w:rsidR="00FD7392" w:rsidRPr="00FD7392" w:rsidRDefault="00FD7392" w:rsidP="00FD7392">
            <w:pPr>
              <w:pStyle w:val="1fffb"/>
              <w:rPr>
                <w:lang w:eastAsia="zh-CN"/>
              </w:rPr>
            </w:pPr>
            <w:r w:rsidRPr="00FD7392">
              <w:rPr>
                <w:lang w:eastAsia="zh-CN"/>
              </w:rPr>
              <w:t>Тепловая нагрузка с учетом потерь тепловой энергии при транспортировке, Гкал/час</w:t>
            </w:r>
          </w:p>
        </w:tc>
        <w:tc>
          <w:tcPr>
            <w:tcW w:w="483" w:type="pct"/>
            <w:shd w:val="clear" w:color="000000" w:fill="FFFFFF"/>
            <w:vAlign w:val="center"/>
            <w:hideMark/>
          </w:tcPr>
          <w:p w:rsidR="00FD7392" w:rsidRPr="00FD7392" w:rsidRDefault="00FD7392" w:rsidP="00FD7392">
            <w:pPr>
              <w:pStyle w:val="1fffb"/>
              <w:rPr>
                <w:lang w:eastAsia="zh-CN"/>
              </w:rPr>
            </w:pPr>
            <w:r w:rsidRPr="00FD7392">
              <w:rPr>
                <w:lang w:eastAsia="zh-CN"/>
              </w:rPr>
              <w:t>Резерв/дефицит тепловой мощности (по фактической нагрузке), Гкал/ч</w:t>
            </w:r>
          </w:p>
        </w:tc>
        <w:tc>
          <w:tcPr>
            <w:tcW w:w="483" w:type="pct"/>
            <w:shd w:val="clear" w:color="000000" w:fill="FFFFFF"/>
            <w:vAlign w:val="center"/>
            <w:hideMark/>
          </w:tcPr>
          <w:p w:rsidR="00FD7392" w:rsidRPr="00FD7392" w:rsidRDefault="00FD7392" w:rsidP="00FD7392">
            <w:pPr>
              <w:pStyle w:val="1fffb"/>
              <w:rPr>
                <w:lang w:eastAsia="zh-CN"/>
              </w:rPr>
            </w:pPr>
            <w:r w:rsidRPr="00FD7392">
              <w:rPr>
                <w:lang w:eastAsia="zh-CN"/>
              </w:rPr>
              <w:t>Резерв/дефицит тепловой мощности (по фактической нагрузке),%</w:t>
            </w:r>
          </w:p>
        </w:tc>
      </w:tr>
      <w:tr w:rsidR="00FD7392" w:rsidRPr="00FD7392" w:rsidTr="00FD7392">
        <w:trPr>
          <w:trHeight w:val="276"/>
        </w:trPr>
        <w:tc>
          <w:tcPr>
            <w:tcW w:w="636" w:type="pct"/>
            <w:shd w:val="clear" w:color="000000" w:fill="C5D9F1"/>
            <w:vAlign w:val="center"/>
            <w:hideMark/>
          </w:tcPr>
          <w:p w:rsidR="00FD7392" w:rsidRPr="00FD7392" w:rsidRDefault="00FD7392" w:rsidP="00FD7392">
            <w:pPr>
              <w:pStyle w:val="1fffb"/>
              <w:rPr>
                <w:color w:val="000000"/>
                <w:lang w:eastAsia="zh-CN"/>
              </w:rPr>
            </w:pPr>
            <w:r w:rsidRPr="00FD7392">
              <w:rPr>
                <w:color w:val="000000"/>
                <w:lang w:eastAsia="zh-CN"/>
              </w:rPr>
              <w:t>2025 год</w:t>
            </w:r>
          </w:p>
        </w:tc>
        <w:tc>
          <w:tcPr>
            <w:tcW w:w="467" w:type="pct"/>
            <w:shd w:val="clear" w:color="000000" w:fill="C5D9F1"/>
            <w:vAlign w:val="center"/>
            <w:hideMark/>
          </w:tcPr>
          <w:p w:rsidR="00FD7392" w:rsidRPr="00FD7392" w:rsidRDefault="00FD7392" w:rsidP="00FD7392">
            <w:pPr>
              <w:pStyle w:val="1fffb"/>
              <w:rPr>
                <w:color w:val="000000"/>
                <w:lang w:eastAsia="zh-CN"/>
              </w:rPr>
            </w:pPr>
          </w:p>
        </w:tc>
        <w:tc>
          <w:tcPr>
            <w:tcW w:w="453" w:type="pct"/>
            <w:shd w:val="clear" w:color="000000" w:fill="C5D9F1"/>
            <w:vAlign w:val="center"/>
            <w:hideMark/>
          </w:tcPr>
          <w:p w:rsidR="00FD7392" w:rsidRPr="00FD7392" w:rsidRDefault="00FD7392" w:rsidP="00FD7392">
            <w:pPr>
              <w:pStyle w:val="1fffb"/>
              <w:rPr>
                <w:color w:val="000000"/>
                <w:lang w:eastAsia="zh-CN"/>
              </w:rPr>
            </w:pPr>
          </w:p>
        </w:tc>
        <w:tc>
          <w:tcPr>
            <w:tcW w:w="409" w:type="pct"/>
            <w:shd w:val="clear" w:color="000000" w:fill="C5D9F1"/>
            <w:vAlign w:val="center"/>
            <w:hideMark/>
          </w:tcPr>
          <w:p w:rsidR="00FD7392" w:rsidRPr="00FD7392" w:rsidRDefault="00FD7392" w:rsidP="00FD7392">
            <w:pPr>
              <w:pStyle w:val="1fffb"/>
              <w:rPr>
                <w:color w:val="000000"/>
                <w:lang w:eastAsia="zh-CN"/>
              </w:rPr>
            </w:pPr>
          </w:p>
        </w:tc>
        <w:tc>
          <w:tcPr>
            <w:tcW w:w="342" w:type="pct"/>
            <w:shd w:val="clear" w:color="000000" w:fill="C5D9F1"/>
            <w:noWrap/>
            <w:vAlign w:val="center"/>
            <w:hideMark/>
          </w:tcPr>
          <w:p w:rsidR="00FD7392" w:rsidRPr="00FD7392" w:rsidRDefault="00FD7392" w:rsidP="00FD7392">
            <w:pPr>
              <w:pStyle w:val="1fffb"/>
              <w:rPr>
                <w:color w:val="000000"/>
                <w:lang w:eastAsia="zh-CN"/>
              </w:rPr>
            </w:pPr>
          </w:p>
        </w:tc>
        <w:tc>
          <w:tcPr>
            <w:tcW w:w="347" w:type="pct"/>
            <w:shd w:val="clear" w:color="000000" w:fill="C5D9F1"/>
            <w:vAlign w:val="center"/>
            <w:hideMark/>
          </w:tcPr>
          <w:p w:rsidR="00FD7392" w:rsidRPr="00FD7392" w:rsidRDefault="00FD7392" w:rsidP="00FD7392">
            <w:pPr>
              <w:pStyle w:val="1fffb"/>
              <w:rPr>
                <w:color w:val="000000"/>
                <w:lang w:eastAsia="zh-CN"/>
              </w:rPr>
            </w:pPr>
          </w:p>
        </w:tc>
        <w:tc>
          <w:tcPr>
            <w:tcW w:w="347" w:type="pct"/>
            <w:shd w:val="clear" w:color="000000" w:fill="C5D9F1"/>
            <w:vAlign w:val="center"/>
            <w:hideMark/>
          </w:tcPr>
          <w:p w:rsidR="00FD7392" w:rsidRPr="00FD7392" w:rsidRDefault="00FD7392" w:rsidP="00FD7392">
            <w:pPr>
              <w:pStyle w:val="1fffb"/>
              <w:rPr>
                <w:color w:val="000000"/>
                <w:lang w:eastAsia="zh-CN"/>
              </w:rPr>
            </w:pPr>
          </w:p>
        </w:tc>
        <w:tc>
          <w:tcPr>
            <w:tcW w:w="506" w:type="pct"/>
            <w:shd w:val="clear" w:color="000000" w:fill="C5D9F1"/>
            <w:noWrap/>
            <w:vAlign w:val="center"/>
            <w:hideMark/>
          </w:tcPr>
          <w:p w:rsidR="00FD7392" w:rsidRPr="00FD7392" w:rsidRDefault="00FD7392" w:rsidP="00FD7392">
            <w:pPr>
              <w:pStyle w:val="1fffb"/>
              <w:rPr>
                <w:color w:val="000000"/>
                <w:lang w:eastAsia="zh-CN"/>
              </w:rPr>
            </w:pPr>
          </w:p>
        </w:tc>
        <w:tc>
          <w:tcPr>
            <w:tcW w:w="528" w:type="pct"/>
            <w:shd w:val="clear" w:color="000000" w:fill="C5D9F1"/>
            <w:noWrap/>
            <w:vAlign w:val="center"/>
            <w:hideMark/>
          </w:tcPr>
          <w:p w:rsidR="00FD7392" w:rsidRPr="00FD7392" w:rsidRDefault="00FD7392" w:rsidP="00FD7392">
            <w:pPr>
              <w:pStyle w:val="1fffb"/>
              <w:rPr>
                <w:color w:val="000000"/>
                <w:lang w:eastAsia="zh-CN"/>
              </w:rPr>
            </w:pPr>
          </w:p>
        </w:tc>
        <w:tc>
          <w:tcPr>
            <w:tcW w:w="483" w:type="pct"/>
            <w:shd w:val="clear" w:color="000000" w:fill="C5D9F1"/>
            <w:vAlign w:val="center"/>
            <w:hideMark/>
          </w:tcPr>
          <w:p w:rsidR="00FD7392" w:rsidRPr="00FD7392" w:rsidRDefault="00FD7392" w:rsidP="00FD7392">
            <w:pPr>
              <w:pStyle w:val="1fffb"/>
              <w:rPr>
                <w:lang w:eastAsia="zh-CN"/>
              </w:rPr>
            </w:pPr>
          </w:p>
        </w:tc>
        <w:tc>
          <w:tcPr>
            <w:tcW w:w="483" w:type="pct"/>
            <w:shd w:val="clear" w:color="000000" w:fill="C5D9F1"/>
            <w:noWrap/>
            <w:vAlign w:val="center"/>
            <w:hideMark/>
          </w:tcPr>
          <w:p w:rsidR="00FD7392" w:rsidRPr="00FD7392" w:rsidRDefault="00FD7392" w:rsidP="00FD7392">
            <w:pPr>
              <w:pStyle w:val="1fffb"/>
              <w:rPr>
                <w:color w:val="000000"/>
                <w:lang w:eastAsia="zh-CN"/>
              </w:rPr>
            </w:pPr>
          </w:p>
        </w:tc>
      </w:tr>
      <w:tr w:rsidR="00FD7392" w:rsidRPr="00FD7392" w:rsidTr="00FD7392">
        <w:trPr>
          <w:trHeight w:val="264"/>
        </w:trPr>
        <w:tc>
          <w:tcPr>
            <w:tcW w:w="636" w:type="pct"/>
            <w:noWrap/>
            <w:vAlign w:val="center"/>
            <w:hideMark/>
          </w:tcPr>
          <w:p w:rsidR="00FD7392" w:rsidRPr="00FD7392" w:rsidRDefault="00FD7392" w:rsidP="00FD7392">
            <w:pPr>
              <w:pStyle w:val="1fffb"/>
              <w:rPr>
                <w:color w:val="000000"/>
                <w:lang w:eastAsia="zh-CN"/>
              </w:rPr>
            </w:pPr>
            <w:r w:rsidRPr="00FD7392">
              <w:rPr>
                <w:color w:val="000000"/>
                <w:lang w:eastAsia="zh-CN"/>
              </w:rPr>
              <w:t>Котельная д. Гостицы</w:t>
            </w:r>
          </w:p>
        </w:tc>
        <w:tc>
          <w:tcPr>
            <w:tcW w:w="467" w:type="pct"/>
            <w:noWrap/>
            <w:vAlign w:val="center"/>
            <w:hideMark/>
          </w:tcPr>
          <w:p w:rsidR="00FD7392" w:rsidRPr="00FD7392" w:rsidRDefault="00FD7392" w:rsidP="00FD7392">
            <w:pPr>
              <w:pStyle w:val="1fffb"/>
              <w:rPr>
                <w:color w:val="000000"/>
                <w:lang w:eastAsia="zh-CN"/>
              </w:rPr>
            </w:pPr>
            <w:r w:rsidRPr="00FD7392">
              <w:rPr>
                <w:color w:val="000000"/>
                <w:lang w:eastAsia="zh-CN"/>
              </w:rPr>
              <w:t>6,278</w:t>
            </w:r>
          </w:p>
        </w:tc>
        <w:tc>
          <w:tcPr>
            <w:tcW w:w="453" w:type="pct"/>
            <w:noWrap/>
            <w:vAlign w:val="center"/>
            <w:hideMark/>
          </w:tcPr>
          <w:p w:rsidR="00FD7392" w:rsidRPr="00FD7392" w:rsidRDefault="00FD7392" w:rsidP="00FD7392">
            <w:pPr>
              <w:pStyle w:val="1fffb"/>
              <w:rPr>
                <w:color w:val="000000"/>
                <w:lang w:eastAsia="zh-CN"/>
              </w:rPr>
            </w:pPr>
            <w:r w:rsidRPr="00FD7392">
              <w:rPr>
                <w:color w:val="000000"/>
                <w:lang w:eastAsia="zh-CN"/>
              </w:rPr>
              <w:t>5,872</w:t>
            </w:r>
          </w:p>
        </w:tc>
        <w:tc>
          <w:tcPr>
            <w:tcW w:w="409" w:type="pct"/>
            <w:noWrap/>
            <w:vAlign w:val="center"/>
            <w:hideMark/>
          </w:tcPr>
          <w:p w:rsidR="00FD7392" w:rsidRPr="00FD7392" w:rsidRDefault="00FD7392" w:rsidP="00FD7392">
            <w:pPr>
              <w:pStyle w:val="1fffb"/>
              <w:rPr>
                <w:color w:val="000000"/>
                <w:lang w:eastAsia="zh-CN"/>
              </w:rPr>
            </w:pPr>
            <w:r w:rsidRPr="00FD7392">
              <w:rPr>
                <w:color w:val="000000"/>
                <w:lang w:eastAsia="zh-CN"/>
              </w:rPr>
              <w:t>0,052</w:t>
            </w:r>
          </w:p>
        </w:tc>
        <w:tc>
          <w:tcPr>
            <w:tcW w:w="342"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5,820</w:t>
            </w:r>
          </w:p>
        </w:tc>
        <w:tc>
          <w:tcPr>
            <w:tcW w:w="347" w:type="pct"/>
            <w:vAlign w:val="center"/>
            <w:hideMark/>
          </w:tcPr>
          <w:p w:rsidR="00FD7392" w:rsidRPr="00FD7392" w:rsidRDefault="00FD7392" w:rsidP="00FD7392">
            <w:pPr>
              <w:pStyle w:val="1fffb"/>
              <w:rPr>
                <w:color w:val="000000"/>
                <w:lang w:eastAsia="zh-CN"/>
              </w:rPr>
            </w:pPr>
            <w:r w:rsidRPr="00FD7392">
              <w:rPr>
                <w:color w:val="000000"/>
                <w:lang w:eastAsia="zh-CN"/>
              </w:rPr>
              <w:t>22,14%</w:t>
            </w:r>
          </w:p>
        </w:tc>
        <w:tc>
          <w:tcPr>
            <w:tcW w:w="347" w:type="pct"/>
            <w:noWrap/>
            <w:vAlign w:val="center"/>
            <w:hideMark/>
          </w:tcPr>
          <w:p w:rsidR="00FD7392" w:rsidRPr="00FD7392" w:rsidRDefault="00FD7392" w:rsidP="00FD7392">
            <w:pPr>
              <w:pStyle w:val="1fffb"/>
              <w:rPr>
                <w:color w:val="000000"/>
                <w:lang w:eastAsia="zh-CN"/>
              </w:rPr>
            </w:pPr>
            <w:r w:rsidRPr="00FD7392">
              <w:rPr>
                <w:color w:val="000000"/>
                <w:lang w:eastAsia="zh-CN"/>
              </w:rPr>
              <w:t>1,3002</w:t>
            </w:r>
          </w:p>
        </w:tc>
        <w:tc>
          <w:tcPr>
            <w:tcW w:w="506" w:type="pct"/>
            <w:noWrap/>
            <w:vAlign w:val="center"/>
            <w:hideMark/>
          </w:tcPr>
          <w:p w:rsidR="00FD7392" w:rsidRPr="00FD7392" w:rsidRDefault="00FD7392" w:rsidP="00FD7392">
            <w:pPr>
              <w:pStyle w:val="1fffb"/>
              <w:rPr>
                <w:color w:val="000000"/>
                <w:lang w:eastAsia="zh-CN"/>
              </w:rPr>
            </w:pPr>
            <w:r w:rsidRPr="00FD7392">
              <w:rPr>
                <w:color w:val="000000"/>
                <w:lang w:eastAsia="zh-CN"/>
              </w:rPr>
              <w:t>2,92</w:t>
            </w:r>
          </w:p>
        </w:tc>
        <w:tc>
          <w:tcPr>
            <w:tcW w:w="528"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4,216</w:t>
            </w:r>
          </w:p>
        </w:tc>
        <w:tc>
          <w:tcPr>
            <w:tcW w:w="483" w:type="pct"/>
            <w:shd w:val="clear" w:color="000000" w:fill="FFFFFF"/>
            <w:vAlign w:val="center"/>
            <w:hideMark/>
          </w:tcPr>
          <w:p w:rsidR="00FD7392" w:rsidRPr="00FD7392" w:rsidRDefault="00FD7392" w:rsidP="00FD7392">
            <w:pPr>
              <w:pStyle w:val="1fffb"/>
              <w:rPr>
                <w:lang w:eastAsia="zh-CN"/>
              </w:rPr>
            </w:pPr>
            <w:r w:rsidRPr="00FD7392">
              <w:rPr>
                <w:lang w:eastAsia="zh-CN"/>
              </w:rPr>
              <w:t>1,604</w:t>
            </w:r>
          </w:p>
        </w:tc>
        <w:tc>
          <w:tcPr>
            <w:tcW w:w="483"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25,55%</w:t>
            </w:r>
          </w:p>
        </w:tc>
      </w:tr>
      <w:tr w:rsidR="00FD7392" w:rsidRPr="00FD7392" w:rsidTr="00FD7392">
        <w:trPr>
          <w:trHeight w:val="264"/>
        </w:trPr>
        <w:tc>
          <w:tcPr>
            <w:tcW w:w="636" w:type="pct"/>
            <w:shd w:val="clear" w:color="000000" w:fill="C5D9F1"/>
            <w:vAlign w:val="center"/>
            <w:hideMark/>
          </w:tcPr>
          <w:p w:rsidR="00FD7392" w:rsidRPr="00FD7392" w:rsidRDefault="00FD7392" w:rsidP="00FD7392">
            <w:pPr>
              <w:pStyle w:val="1fffb"/>
              <w:rPr>
                <w:lang w:eastAsia="zh-CN"/>
              </w:rPr>
            </w:pPr>
            <w:r w:rsidRPr="00FD7392">
              <w:rPr>
                <w:lang w:eastAsia="zh-CN"/>
              </w:rPr>
              <w:t>2026 год</w:t>
            </w:r>
          </w:p>
        </w:tc>
        <w:tc>
          <w:tcPr>
            <w:tcW w:w="467" w:type="pct"/>
            <w:shd w:val="clear" w:color="000000" w:fill="C5D9F1"/>
            <w:vAlign w:val="center"/>
            <w:hideMark/>
          </w:tcPr>
          <w:p w:rsidR="00FD7392" w:rsidRPr="00FD7392" w:rsidRDefault="00FD7392" w:rsidP="00FD7392">
            <w:pPr>
              <w:pStyle w:val="1fffb"/>
              <w:rPr>
                <w:lang w:eastAsia="zh-CN"/>
              </w:rPr>
            </w:pPr>
          </w:p>
        </w:tc>
        <w:tc>
          <w:tcPr>
            <w:tcW w:w="453" w:type="pct"/>
            <w:shd w:val="clear" w:color="000000" w:fill="C5D9F1"/>
            <w:vAlign w:val="center"/>
            <w:hideMark/>
          </w:tcPr>
          <w:p w:rsidR="00FD7392" w:rsidRPr="00FD7392" w:rsidRDefault="00FD7392" w:rsidP="00FD7392">
            <w:pPr>
              <w:pStyle w:val="1fffb"/>
              <w:rPr>
                <w:lang w:eastAsia="zh-CN"/>
              </w:rPr>
            </w:pPr>
          </w:p>
        </w:tc>
        <w:tc>
          <w:tcPr>
            <w:tcW w:w="409" w:type="pct"/>
            <w:shd w:val="clear" w:color="000000" w:fill="C5D9F1"/>
            <w:vAlign w:val="center"/>
            <w:hideMark/>
          </w:tcPr>
          <w:p w:rsidR="00FD7392" w:rsidRPr="00FD7392" w:rsidRDefault="00FD7392" w:rsidP="00FD7392">
            <w:pPr>
              <w:pStyle w:val="1fffb"/>
              <w:rPr>
                <w:lang w:eastAsia="zh-CN"/>
              </w:rPr>
            </w:pPr>
          </w:p>
        </w:tc>
        <w:tc>
          <w:tcPr>
            <w:tcW w:w="342" w:type="pct"/>
            <w:shd w:val="clear" w:color="000000" w:fill="C5D9F1"/>
            <w:vAlign w:val="center"/>
            <w:hideMark/>
          </w:tcPr>
          <w:p w:rsidR="00FD7392" w:rsidRPr="00FD7392" w:rsidRDefault="00FD7392" w:rsidP="00FD7392">
            <w:pPr>
              <w:pStyle w:val="1fffb"/>
              <w:rPr>
                <w:lang w:eastAsia="zh-CN"/>
              </w:rPr>
            </w:pPr>
          </w:p>
        </w:tc>
        <w:tc>
          <w:tcPr>
            <w:tcW w:w="347" w:type="pct"/>
            <w:shd w:val="clear" w:color="000000" w:fill="C5D9F1"/>
            <w:vAlign w:val="center"/>
            <w:hideMark/>
          </w:tcPr>
          <w:p w:rsidR="00FD7392" w:rsidRPr="00FD7392" w:rsidRDefault="00FD7392" w:rsidP="00FD7392">
            <w:pPr>
              <w:pStyle w:val="1fffb"/>
              <w:rPr>
                <w:lang w:eastAsia="zh-CN"/>
              </w:rPr>
            </w:pPr>
          </w:p>
        </w:tc>
        <w:tc>
          <w:tcPr>
            <w:tcW w:w="347" w:type="pct"/>
            <w:shd w:val="clear" w:color="000000" w:fill="C5D9F1"/>
            <w:vAlign w:val="center"/>
            <w:hideMark/>
          </w:tcPr>
          <w:p w:rsidR="00FD7392" w:rsidRPr="00FD7392" w:rsidRDefault="00FD7392" w:rsidP="00FD7392">
            <w:pPr>
              <w:pStyle w:val="1fffb"/>
              <w:rPr>
                <w:lang w:eastAsia="zh-CN"/>
              </w:rPr>
            </w:pPr>
          </w:p>
        </w:tc>
        <w:tc>
          <w:tcPr>
            <w:tcW w:w="506" w:type="pct"/>
            <w:shd w:val="clear" w:color="000000" w:fill="C5D9F1"/>
            <w:vAlign w:val="center"/>
            <w:hideMark/>
          </w:tcPr>
          <w:p w:rsidR="00FD7392" w:rsidRPr="00FD7392" w:rsidRDefault="00FD7392" w:rsidP="00FD7392">
            <w:pPr>
              <w:pStyle w:val="1fffb"/>
              <w:rPr>
                <w:lang w:eastAsia="zh-CN"/>
              </w:rPr>
            </w:pPr>
          </w:p>
        </w:tc>
        <w:tc>
          <w:tcPr>
            <w:tcW w:w="528" w:type="pct"/>
            <w:shd w:val="clear" w:color="000000" w:fill="C5D9F1"/>
            <w:vAlign w:val="center"/>
            <w:hideMark/>
          </w:tcPr>
          <w:p w:rsidR="00FD7392" w:rsidRPr="00FD7392" w:rsidRDefault="00FD7392" w:rsidP="00FD7392">
            <w:pPr>
              <w:pStyle w:val="1fffb"/>
              <w:rPr>
                <w:lang w:eastAsia="zh-CN"/>
              </w:rPr>
            </w:pPr>
          </w:p>
        </w:tc>
        <w:tc>
          <w:tcPr>
            <w:tcW w:w="483" w:type="pct"/>
            <w:shd w:val="clear" w:color="000000" w:fill="C5D9F1"/>
            <w:vAlign w:val="center"/>
            <w:hideMark/>
          </w:tcPr>
          <w:p w:rsidR="00FD7392" w:rsidRPr="00FD7392" w:rsidRDefault="00FD7392" w:rsidP="00FD7392">
            <w:pPr>
              <w:pStyle w:val="1fffb"/>
              <w:rPr>
                <w:lang w:eastAsia="zh-CN"/>
              </w:rPr>
            </w:pPr>
          </w:p>
        </w:tc>
        <w:tc>
          <w:tcPr>
            <w:tcW w:w="483" w:type="pct"/>
            <w:shd w:val="clear" w:color="000000" w:fill="C5D9F1"/>
            <w:vAlign w:val="center"/>
            <w:hideMark/>
          </w:tcPr>
          <w:p w:rsidR="00FD7392" w:rsidRPr="00FD7392" w:rsidRDefault="00FD7392" w:rsidP="00FD7392">
            <w:pPr>
              <w:pStyle w:val="1fffb"/>
              <w:rPr>
                <w:lang w:eastAsia="zh-CN"/>
              </w:rPr>
            </w:pPr>
          </w:p>
        </w:tc>
      </w:tr>
      <w:tr w:rsidR="00FD7392" w:rsidRPr="00FD7392" w:rsidTr="00FD7392">
        <w:trPr>
          <w:trHeight w:val="264"/>
        </w:trPr>
        <w:tc>
          <w:tcPr>
            <w:tcW w:w="636"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Котельная д. Гостицы</w:t>
            </w:r>
          </w:p>
        </w:tc>
        <w:tc>
          <w:tcPr>
            <w:tcW w:w="467"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6,28</w:t>
            </w:r>
          </w:p>
        </w:tc>
        <w:tc>
          <w:tcPr>
            <w:tcW w:w="453"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5,87</w:t>
            </w:r>
          </w:p>
        </w:tc>
        <w:tc>
          <w:tcPr>
            <w:tcW w:w="409"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0,052</w:t>
            </w:r>
          </w:p>
        </w:tc>
        <w:tc>
          <w:tcPr>
            <w:tcW w:w="342"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5,820</w:t>
            </w:r>
          </w:p>
        </w:tc>
        <w:tc>
          <w:tcPr>
            <w:tcW w:w="347" w:type="pct"/>
            <w:vAlign w:val="center"/>
            <w:hideMark/>
          </w:tcPr>
          <w:p w:rsidR="00FD7392" w:rsidRPr="00FD7392" w:rsidRDefault="00FD7392" w:rsidP="00FD7392">
            <w:pPr>
              <w:pStyle w:val="1fffb"/>
              <w:rPr>
                <w:color w:val="000000"/>
                <w:lang w:eastAsia="zh-CN"/>
              </w:rPr>
            </w:pPr>
            <w:r w:rsidRPr="00FD7392">
              <w:rPr>
                <w:color w:val="000000"/>
                <w:lang w:eastAsia="zh-CN"/>
              </w:rPr>
              <w:t>22,14%</w:t>
            </w:r>
          </w:p>
        </w:tc>
        <w:tc>
          <w:tcPr>
            <w:tcW w:w="347"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1,300</w:t>
            </w:r>
          </w:p>
        </w:tc>
        <w:tc>
          <w:tcPr>
            <w:tcW w:w="506"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2,92</w:t>
            </w:r>
          </w:p>
        </w:tc>
        <w:tc>
          <w:tcPr>
            <w:tcW w:w="528"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4,216</w:t>
            </w:r>
          </w:p>
        </w:tc>
        <w:tc>
          <w:tcPr>
            <w:tcW w:w="483" w:type="pct"/>
            <w:shd w:val="clear" w:color="000000" w:fill="FFFFFF"/>
            <w:vAlign w:val="center"/>
            <w:hideMark/>
          </w:tcPr>
          <w:p w:rsidR="00FD7392" w:rsidRPr="00FD7392" w:rsidRDefault="00FD7392" w:rsidP="00FD7392">
            <w:pPr>
              <w:pStyle w:val="1fffb"/>
              <w:rPr>
                <w:lang w:eastAsia="zh-CN"/>
              </w:rPr>
            </w:pPr>
            <w:r w:rsidRPr="00FD7392">
              <w:rPr>
                <w:lang w:eastAsia="zh-CN"/>
              </w:rPr>
              <w:t>1,604</w:t>
            </w:r>
          </w:p>
        </w:tc>
        <w:tc>
          <w:tcPr>
            <w:tcW w:w="483"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25,55%</w:t>
            </w:r>
          </w:p>
        </w:tc>
      </w:tr>
      <w:tr w:rsidR="00FD7392" w:rsidRPr="00FD7392" w:rsidTr="00FD7392">
        <w:trPr>
          <w:trHeight w:val="264"/>
        </w:trPr>
        <w:tc>
          <w:tcPr>
            <w:tcW w:w="636" w:type="pct"/>
            <w:shd w:val="clear" w:color="000000" w:fill="C5D9F1"/>
            <w:vAlign w:val="center"/>
            <w:hideMark/>
          </w:tcPr>
          <w:p w:rsidR="00FD7392" w:rsidRPr="00FD7392" w:rsidRDefault="00FD7392" w:rsidP="00FD7392">
            <w:pPr>
              <w:pStyle w:val="1fffb"/>
              <w:rPr>
                <w:lang w:eastAsia="zh-CN"/>
              </w:rPr>
            </w:pPr>
            <w:r w:rsidRPr="00FD7392">
              <w:rPr>
                <w:lang w:eastAsia="zh-CN"/>
              </w:rPr>
              <w:t>2027-2029 год</w:t>
            </w:r>
          </w:p>
        </w:tc>
        <w:tc>
          <w:tcPr>
            <w:tcW w:w="467" w:type="pct"/>
            <w:shd w:val="clear" w:color="000000" w:fill="C5D9F1"/>
            <w:vAlign w:val="center"/>
            <w:hideMark/>
          </w:tcPr>
          <w:p w:rsidR="00FD7392" w:rsidRPr="00FD7392" w:rsidRDefault="00FD7392" w:rsidP="00FD7392">
            <w:pPr>
              <w:pStyle w:val="1fffb"/>
              <w:rPr>
                <w:lang w:eastAsia="zh-CN"/>
              </w:rPr>
            </w:pPr>
          </w:p>
        </w:tc>
        <w:tc>
          <w:tcPr>
            <w:tcW w:w="453" w:type="pct"/>
            <w:shd w:val="clear" w:color="000000" w:fill="C5D9F1"/>
            <w:vAlign w:val="center"/>
            <w:hideMark/>
          </w:tcPr>
          <w:p w:rsidR="00FD7392" w:rsidRPr="00FD7392" w:rsidRDefault="00FD7392" w:rsidP="00FD7392">
            <w:pPr>
              <w:pStyle w:val="1fffb"/>
              <w:rPr>
                <w:lang w:eastAsia="zh-CN"/>
              </w:rPr>
            </w:pPr>
          </w:p>
        </w:tc>
        <w:tc>
          <w:tcPr>
            <w:tcW w:w="409" w:type="pct"/>
            <w:shd w:val="clear" w:color="000000" w:fill="C5D9F1"/>
            <w:vAlign w:val="center"/>
            <w:hideMark/>
          </w:tcPr>
          <w:p w:rsidR="00FD7392" w:rsidRPr="00FD7392" w:rsidRDefault="00FD7392" w:rsidP="00FD7392">
            <w:pPr>
              <w:pStyle w:val="1fffb"/>
              <w:rPr>
                <w:lang w:eastAsia="zh-CN"/>
              </w:rPr>
            </w:pPr>
          </w:p>
        </w:tc>
        <w:tc>
          <w:tcPr>
            <w:tcW w:w="342" w:type="pct"/>
            <w:shd w:val="clear" w:color="000000" w:fill="C5D9F1"/>
            <w:vAlign w:val="center"/>
            <w:hideMark/>
          </w:tcPr>
          <w:p w:rsidR="00FD7392" w:rsidRPr="00FD7392" w:rsidRDefault="00FD7392" w:rsidP="00FD7392">
            <w:pPr>
              <w:pStyle w:val="1fffb"/>
              <w:rPr>
                <w:lang w:eastAsia="zh-CN"/>
              </w:rPr>
            </w:pPr>
          </w:p>
        </w:tc>
        <w:tc>
          <w:tcPr>
            <w:tcW w:w="347" w:type="pct"/>
            <w:shd w:val="clear" w:color="000000" w:fill="C5D9F1"/>
            <w:vAlign w:val="center"/>
            <w:hideMark/>
          </w:tcPr>
          <w:p w:rsidR="00FD7392" w:rsidRPr="00FD7392" w:rsidRDefault="00FD7392" w:rsidP="00FD7392">
            <w:pPr>
              <w:pStyle w:val="1fffb"/>
              <w:rPr>
                <w:lang w:eastAsia="zh-CN"/>
              </w:rPr>
            </w:pPr>
          </w:p>
        </w:tc>
        <w:tc>
          <w:tcPr>
            <w:tcW w:w="347" w:type="pct"/>
            <w:shd w:val="clear" w:color="000000" w:fill="C5D9F1"/>
            <w:vAlign w:val="center"/>
            <w:hideMark/>
          </w:tcPr>
          <w:p w:rsidR="00FD7392" w:rsidRPr="00FD7392" w:rsidRDefault="00FD7392" w:rsidP="00FD7392">
            <w:pPr>
              <w:pStyle w:val="1fffb"/>
              <w:rPr>
                <w:lang w:eastAsia="zh-CN"/>
              </w:rPr>
            </w:pPr>
          </w:p>
        </w:tc>
        <w:tc>
          <w:tcPr>
            <w:tcW w:w="506" w:type="pct"/>
            <w:shd w:val="clear" w:color="000000" w:fill="C5D9F1"/>
            <w:vAlign w:val="center"/>
            <w:hideMark/>
          </w:tcPr>
          <w:p w:rsidR="00FD7392" w:rsidRPr="00FD7392" w:rsidRDefault="00FD7392" w:rsidP="00FD7392">
            <w:pPr>
              <w:pStyle w:val="1fffb"/>
              <w:rPr>
                <w:lang w:eastAsia="zh-CN"/>
              </w:rPr>
            </w:pPr>
          </w:p>
        </w:tc>
        <w:tc>
          <w:tcPr>
            <w:tcW w:w="528" w:type="pct"/>
            <w:shd w:val="clear" w:color="000000" w:fill="C5D9F1"/>
            <w:vAlign w:val="center"/>
            <w:hideMark/>
          </w:tcPr>
          <w:p w:rsidR="00FD7392" w:rsidRPr="00FD7392" w:rsidRDefault="00FD7392" w:rsidP="00FD7392">
            <w:pPr>
              <w:pStyle w:val="1fffb"/>
              <w:rPr>
                <w:lang w:eastAsia="zh-CN"/>
              </w:rPr>
            </w:pPr>
          </w:p>
        </w:tc>
        <w:tc>
          <w:tcPr>
            <w:tcW w:w="483" w:type="pct"/>
            <w:shd w:val="clear" w:color="000000" w:fill="C5D9F1"/>
            <w:vAlign w:val="center"/>
            <w:hideMark/>
          </w:tcPr>
          <w:p w:rsidR="00FD7392" w:rsidRPr="00FD7392" w:rsidRDefault="00FD7392" w:rsidP="00FD7392">
            <w:pPr>
              <w:pStyle w:val="1fffb"/>
              <w:rPr>
                <w:lang w:eastAsia="zh-CN"/>
              </w:rPr>
            </w:pPr>
          </w:p>
        </w:tc>
        <w:tc>
          <w:tcPr>
            <w:tcW w:w="483" w:type="pct"/>
            <w:shd w:val="clear" w:color="000000" w:fill="C5D9F1"/>
            <w:vAlign w:val="center"/>
            <w:hideMark/>
          </w:tcPr>
          <w:p w:rsidR="00FD7392" w:rsidRPr="00FD7392" w:rsidRDefault="00FD7392" w:rsidP="00FD7392">
            <w:pPr>
              <w:pStyle w:val="1fffb"/>
              <w:rPr>
                <w:lang w:eastAsia="zh-CN"/>
              </w:rPr>
            </w:pPr>
          </w:p>
        </w:tc>
      </w:tr>
      <w:tr w:rsidR="00FD7392" w:rsidRPr="00FD7392" w:rsidTr="00FD7392">
        <w:trPr>
          <w:trHeight w:val="264"/>
        </w:trPr>
        <w:tc>
          <w:tcPr>
            <w:tcW w:w="636"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Котельная д. Гостицы</w:t>
            </w:r>
          </w:p>
        </w:tc>
        <w:tc>
          <w:tcPr>
            <w:tcW w:w="467"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6,28</w:t>
            </w:r>
          </w:p>
        </w:tc>
        <w:tc>
          <w:tcPr>
            <w:tcW w:w="453"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5,87</w:t>
            </w:r>
          </w:p>
        </w:tc>
        <w:tc>
          <w:tcPr>
            <w:tcW w:w="409"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0,052</w:t>
            </w:r>
          </w:p>
        </w:tc>
        <w:tc>
          <w:tcPr>
            <w:tcW w:w="342"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5,820</w:t>
            </w:r>
          </w:p>
        </w:tc>
        <w:tc>
          <w:tcPr>
            <w:tcW w:w="347" w:type="pct"/>
            <w:vAlign w:val="center"/>
            <w:hideMark/>
          </w:tcPr>
          <w:p w:rsidR="00FD7392" w:rsidRPr="00FD7392" w:rsidRDefault="00FD7392" w:rsidP="00FD7392">
            <w:pPr>
              <w:pStyle w:val="1fffb"/>
              <w:rPr>
                <w:color w:val="000000"/>
                <w:lang w:eastAsia="zh-CN"/>
              </w:rPr>
            </w:pPr>
            <w:r w:rsidRPr="00FD7392">
              <w:rPr>
                <w:color w:val="000000"/>
                <w:lang w:eastAsia="zh-CN"/>
              </w:rPr>
              <w:t>22,14%</w:t>
            </w:r>
          </w:p>
        </w:tc>
        <w:tc>
          <w:tcPr>
            <w:tcW w:w="347"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1,300</w:t>
            </w:r>
          </w:p>
        </w:tc>
        <w:tc>
          <w:tcPr>
            <w:tcW w:w="506"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2,92</w:t>
            </w:r>
          </w:p>
        </w:tc>
        <w:tc>
          <w:tcPr>
            <w:tcW w:w="528"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4,216</w:t>
            </w:r>
          </w:p>
        </w:tc>
        <w:tc>
          <w:tcPr>
            <w:tcW w:w="483" w:type="pct"/>
            <w:shd w:val="clear" w:color="000000" w:fill="FFFFFF"/>
            <w:vAlign w:val="center"/>
            <w:hideMark/>
          </w:tcPr>
          <w:p w:rsidR="00FD7392" w:rsidRPr="00FD7392" w:rsidRDefault="00FD7392" w:rsidP="00FD7392">
            <w:pPr>
              <w:pStyle w:val="1fffb"/>
              <w:rPr>
                <w:lang w:eastAsia="zh-CN"/>
              </w:rPr>
            </w:pPr>
            <w:r w:rsidRPr="00FD7392">
              <w:rPr>
                <w:lang w:eastAsia="zh-CN"/>
              </w:rPr>
              <w:t>1,604</w:t>
            </w:r>
          </w:p>
        </w:tc>
        <w:tc>
          <w:tcPr>
            <w:tcW w:w="483"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25,55%</w:t>
            </w:r>
          </w:p>
        </w:tc>
      </w:tr>
      <w:tr w:rsidR="00FD7392" w:rsidRPr="00FD7392" w:rsidTr="00FD7392">
        <w:trPr>
          <w:trHeight w:val="264"/>
        </w:trPr>
        <w:tc>
          <w:tcPr>
            <w:tcW w:w="636" w:type="pct"/>
            <w:shd w:val="clear" w:color="000000" w:fill="C5D9F1"/>
            <w:vAlign w:val="center"/>
            <w:hideMark/>
          </w:tcPr>
          <w:p w:rsidR="00FD7392" w:rsidRPr="00FD7392" w:rsidRDefault="00FD7392" w:rsidP="00FD7392">
            <w:pPr>
              <w:pStyle w:val="1fffb"/>
              <w:rPr>
                <w:lang w:eastAsia="zh-CN"/>
              </w:rPr>
            </w:pPr>
            <w:r w:rsidRPr="00FD7392">
              <w:rPr>
                <w:lang w:eastAsia="zh-CN"/>
              </w:rPr>
              <w:t>2030-2036 годы</w:t>
            </w:r>
          </w:p>
        </w:tc>
        <w:tc>
          <w:tcPr>
            <w:tcW w:w="467" w:type="pct"/>
            <w:shd w:val="clear" w:color="000000" w:fill="C5D9F1"/>
            <w:vAlign w:val="center"/>
            <w:hideMark/>
          </w:tcPr>
          <w:p w:rsidR="00FD7392" w:rsidRPr="00FD7392" w:rsidRDefault="00FD7392" w:rsidP="00FD7392">
            <w:pPr>
              <w:pStyle w:val="1fffb"/>
              <w:rPr>
                <w:lang w:eastAsia="zh-CN"/>
              </w:rPr>
            </w:pPr>
          </w:p>
        </w:tc>
        <w:tc>
          <w:tcPr>
            <w:tcW w:w="453" w:type="pct"/>
            <w:shd w:val="clear" w:color="000000" w:fill="C5D9F1"/>
            <w:vAlign w:val="center"/>
            <w:hideMark/>
          </w:tcPr>
          <w:p w:rsidR="00FD7392" w:rsidRPr="00FD7392" w:rsidRDefault="00FD7392" w:rsidP="00FD7392">
            <w:pPr>
              <w:pStyle w:val="1fffb"/>
              <w:rPr>
                <w:lang w:eastAsia="zh-CN"/>
              </w:rPr>
            </w:pPr>
          </w:p>
        </w:tc>
        <w:tc>
          <w:tcPr>
            <w:tcW w:w="409" w:type="pct"/>
            <w:shd w:val="clear" w:color="000000" w:fill="C5D9F1"/>
            <w:vAlign w:val="center"/>
            <w:hideMark/>
          </w:tcPr>
          <w:p w:rsidR="00FD7392" w:rsidRPr="00FD7392" w:rsidRDefault="00FD7392" w:rsidP="00FD7392">
            <w:pPr>
              <w:pStyle w:val="1fffb"/>
              <w:rPr>
                <w:lang w:eastAsia="zh-CN"/>
              </w:rPr>
            </w:pPr>
          </w:p>
        </w:tc>
        <w:tc>
          <w:tcPr>
            <w:tcW w:w="342" w:type="pct"/>
            <w:shd w:val="clear" w:color="000000" w:fill="C5D9F1"/>
            <w:vAlign w:val="center"/>
            <w:hideMark/>
          </w:tcPr>
          <w:p w:rsidR="00FD7392" w:rsidRPr="00FD7392" w:rsidRDefault="00FD7392" w:rsidP="00FD7392">
            <w:pPr>
              <w:pStyle w:val="1fffb"/>
              <w:rPr>
                <w:lang w:eastAsia="zh-CN"/>
              </w:rPr>
            </w:pPr>
          </w:p>
        </w:tc>
        <w:tc>
          <w:tcPr>
            <w:tcW w:w="347" w:type="pct"/>
            <w:shd w:val="clear" w:color="000000" w:fill="C5D9F1"/>
            <w:vAlign w:val="center"/>
            <w:hideMark/>
          </w:tcPr>
          <w:p w:rsidR="00FD7392" w:rsidRPr="00FD7392" w:rsidRDefault="00FD7392" w:rsidP="00FD7392">
            <w:pPr>
              <w:pStyle w:val="1fffb"/>
              <w:rPr>
                <w:lang w:eastAsia="zh-CN"/>
              </w:rPr>
            </w:pPr>
          </w:p>
        </w:tc>
        <w:tc>
          <w:tcPr>
            <w:tcW w:w="347" w:type="pct"/>
            <w:shd w:val="clear" w:color="000000" w:fill="C5D9F1"/>
            <w:vAlign w:val="center"/>
            <w:hideMark/>
          </w:tcPr>
          <w:p w:rsidR="00FD7392" w:rsidRPr="00FD7392" w:rsidRDefault="00FD7392" w:rsidP="00FD7392">
            <w:pPr>
              <w:pStyle w:val="1fffb"/>
              <w:rPr>
                <w:lang w:eastAsia="zh-CN"/>
              </w:rPr>
            </w:pPr>
          </w:p>
        </w:tc>
        <w:tc>
          <w:tcPr>
            <w:tcW w:w="506" w:type="pct"/>
            <w:shd w:val="clear" w:color="000000" w:fill="C5D9F1"/>
            <w:vAlign w:val="center"/>
            <w:hideMark/>
          </w:tcPr>
          <w:p w:rsidR="00FD7392" w:rsidRPr="00FD7392" w:rsidRDefault="00FD7392" w:rsidP="00FD7392">
            <w:pPr>
              <w:pStyle w:val="1fffb"/>
              <w:rPr>
                <w:lang w:eastAsia="zh-CN"/>
              </w:rPr>
            </w:pPr>
          </w:p>
        </w:tc>
        <w:tc>
          <w:tcPr>
            <w:tcW w:w="528" w:type="pct"/>
            <w:shd w:val="clear" w:color="000000" w:fill="C5D9F1"/>
            <w:vAlign w:val="center"/>
            <w:hideMark/>
          </w:tcPr>
          <w:p w:rsidR="00FD7392" w:rsidRPr="00FD7392" w:rsidRDefault="00FD7392" w:rsidP="00FD7392">
            <w:pPr>
              <w:pStyle w:val="1fffb"/>
              <w:rPr>
                <w:lang w:eastAsia="zh-CN"/>
              </w:rPr>
            </w:pPr>
          </w:p>
        </w:tc>
        <w:tc>
          <w:tcPr>
            <w:tcW w:w="483" w:type="pct"/>
            <w:shd w:val="clear" w:color="000000" w:fill="C5D9F1"/>
            <w:vAlign w:val="center"/>
            <w:hideMark/>
          </w:tcPr>
          <w:p w:rsidR="00FD7392" w:rsidRPr="00FD7392" w:rsidRDefault="00FD7392" w:rsidP="00FD7392">
            <w:pPr>
              <w:pStyle w:val="1fffb"/>
              <w:rPr>
                <w:lang w:eastAsia="zh-CN"/>
              </w:rPr>
            </w:pPr>
          </w:p>
        </w:tc>
        <w:tc>
          <w:tcPr>
            <w:tcW w:w="483" w:type="pct"/>
            <w:shd w:val="clear" w:color="000000" w:fill="C5D9F1"/>
            <w:vAlign w:val="center"/>
            <w:hideMark/>
          </w:tcPr>
          <w:p w:rsidR="00FD7392" w:rsidRPr="00FD7392" w:rsidRDefault="00FD7392" w:rsidP="00FD7392">
            <w:pPr>
              <w:pStyle w:val="1fffb"/>
              <w:rPr>
                <w:lang w:eastAsia="zh-CN"/>
              </w:rPr>
            </w:pPr>
          </w:p>
        </w:tc>
      </w:tr>
      <w:tr w:rsidR="00FD7392" w:rsidRPr="00FD7392" w:rsidTr="00FD7392">
        <w:trPr>
          <w:trHeight w:val="264"/>
        </w:trPr>
        <w:tc>
          <w:tcPr>
            <w:tcW w:w="636"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Котельная д. Гостицы</w:t>
            </w:r>
          </w:p>
        </w:tc>
        <w:tc>
          <w:tcPr>
            <w:tcW w:w="467"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6,278</w:t>
            </w:r>
          </w:p>
        </w:tc>
        <w:tc>
          <w:tcPr>
            <w:tcW w:w="453"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5,87</w:t>
            </w:r>
          </w:p>
        </w:tc>
        <w:tc>
          <w:tcPr>
            <w:tcW w:w="409"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0,052</w:t>
            </w:r>
          </w:p>
        </w:tc>
        <w:tc>
          <w:tcPr>
            <w:tcW w:w="342"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5,820</w:t>
            </w:r>
          </w:p>
        </w:tc>
        <w:tc>
          <w:tcPr>
            <w:tcW w:w="347" w:type="pct"/>
            <w:vAlign w:val="center"/>
            <w:hideMark/>
          </w:tcPr>
          <w:p w:rsidR="00FD7392" w:rsidRPr="00FD7392" w:rsidRDefault="00FD7392" w:rsidP="00FD7392">
            <w:pPr>
              <w:pStyle w:val="1fffb"/>
              <w:rPr>
                <w:color w:val="000000"/>
                <w:lang w:eastAsia="zh-CN"/>
              </w:rPr>
            </w:pPr>
            <w:r w:rsidRPr="00FD7392">
              <w:rPr>
                <w:color w:val="000000"/>
                <w:lang w:eastAsia="zh-CN"/>
              </w:rPr>
              <w:t>22,14%</w:t>
            </w:r>
          </w:p>
        </w:tc>
        <w:tc>
          <w:tcPr>
            <w:tcW w:w="347"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1,300</w:t>
            </w:r>
          </w:p>
        </w:tc>
        <w:tc>
          <w:tcPr>
            <w:tcW w:w="506"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2,92</w:t>
            </w:r>
          </w:p>
        </w:tc>
        <w:tc>
          <w:tcPr>
            <w:tcW w:w="528"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4,216</w:t>
            </w:r>
          </w:p>
        </w:tc>
        <w:tc>
          <w:tcPr>
            <w:tcW w:w="483" w:type="pct"/>
            <w:shd w:val="clear" w:color="000000" w:fill="FFFFFF"/>
            <w:vAlign w:val="center"/>
            <w:hideMark/>
          </w:tcPr>
          <w:p w:rsidR="00FD7392" w:rsidRPr="00FD7392" w:rsidRDefault="00FD7392" w:rsidP="00FD7392">
            <w:pPr>
              <w:pStyle w:val="1fffb"/>
              <w:rPr>
                <w:lang w:eastAsia="zh-CN"/>
              </w:rPr>
            </w:pPr>
            <w:r w:rsidRPr="00FD7392">
              <w:rPr>
                <w:lang w:eastAsia="zh-CN"/>
              </w:rPr>
              <w:t>1,604</w:t>
            </w:r>
          </w:p>
        </w:tc>
        <w:tc>
          <w:tcPr>
            <w:tcW w:w="483" w:type="pct"/>
            <w:shd w:val="clear" w:color="000000" w:fill="FFFFFF"/>
            <w:noWrap/>
            <w:vAlign w:val="center"/>
            <w:hideMark/>
          </w:tcPr>
          <w:p w:rsidR="00FD7392" w:rsidRPr="00FD7392" w:rsidRDefault="00FD7392" w:rsidP="00FD7392">
            <w:pPr>
              <w:pStyle w:val="1fffb"/>
              <w:rPr>
                <w:color w:val="000000"/>
                <w:lang w:eastAsia="zh-CN"/>
              </w:rPr>
            </w:pPr>
            <w:r w:rsidRPr="00FD7392">
              <w:rPr>
                <w:color w:val="000000"/>
                <w:lang w:eastAsia="zh-CN"/>
              </w:rPr>
              <w:t>25,55%</w:t>
            </w:r>
          </w:p>
        </w:tc>
      </w:tr>
    </w:tbl>
    <w:p w:rsidR="00FD7392" w:rsidRDefault="00FD7392" w:rsidP="00B5461F">
      <w:pPr>
        <w:pStyle w:val="11ff3"/>
      </w:pPr>
    </w:p>
    <w:p w:rsidR="00FD7392" w:rsidRDefault="00FD7392" w:rsidP="00B5461F">
      <w:pPr>
        <w:pStyle w:val="11ff3"/>
      </w:pPr>
    </w:p>
    <w:p w:rsidR="00FD7392" w:rsidRDefault="00FD7392" w:rsidP="00B5461F">
      <w:pPr>
        <w:pStyle w:val="11ff3"/>
        <w:sectPr w:rsidR="00FD7392" w:rsidSect="00FD7392">
          <w:pgSz w:w="16838" w:h="11906" w:orient="landscape"/>
          <w:pgMar w:top="1701" w:right="1134" w:bottom="851" w:left="1134" w:header="567" w:footer="454" w:gutter="0"/>
          <w:cols w:space="708"/>
          <w:docGrid w:linePitch="360"/>
        </w:sectPr>
      </w:pPr>
    </w:p>
    <w:p w:rsidR="00C25060" w:rsidRPr="007E25D6" w:rsidRDefault="00C25060" w:rsidP="00C2441E">
      <w:pPr>
        <w:pStyle w:val="19"/>
        <w:numPr>
          <w:ilvl w:val="0"/>
          <w:numId w:val="102"/>
        </w:numPr>
        <w:spacing w:before="0"/>
        <w:ind w:left="1077" w:hanging="357"/>
      </w:pPr>
      <w:bookmarkStart w:id="625" w:name="_Toc9154871"/>
      <w:bookmarkStart w:id="626" w:name="_Toc84971017"/>
      <w:bookmarkStart w:id="627" w:name="_Toc231910500"/>
      <w:r w:rsidRPr="007E25D6">
        <w:lastRenderedPageBreak/>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625"/>
      <w:bookmarkEnd w:id="626"/>
      <w:bookmarkEnd w:id="627"/>
    </w:p>
    <w:p w:rsidR="00C25060" w:rsidRPr="007E25D6" w:rsidRDefault="00C25060" w:rsidP="00B5461F">
      <w:pPr>
        <w:pStyle w:val="11ff3"/>
      </w:pPr>
      <w:r w:rsidRPr="007E25D6">
        <w:t xml:space="preserve">Системы теплоснабжения представляют собой взаимосвязанный комплекс потребителей тепла, отличающихся как характером, так и величиной теплопотребления. Режимы расходов тепла многочисленными абонентами неодинаковы. Тепловая нагрузка отопительных установок изменяется в зависимости от температуры наружного воздуха, оставаясь практически стабильной в течение суток. Расход тепла на горячее водоснабжение не зависит от температуры наружного воздуха, но изменяется как по часам суток, так и по дням недели. </w:t>
      </w:r>
    </w:p>
    <w:p w:rsidR="00C25060" w:rsidRPr="007E25D6" w:rsidRDefault="00C25060" w:rsidP="00B5461F">
      <w:pPr>
        <w:pStyle w:val="11ff3"/>
      </w:pPr>
      <w:r w:rsidRPr="007E25D6">
        <w:t>В этих условиях необходимо искусственное изменение параметров и расхода теплоносителя в соответствии с фактической потребностью абонентов. Регулирование повышает качество теплоснабжения, сокращает перерасход тепловой энергии и топлива.</w:t>
      </w:r>
    </w:p>
    <w:p w:rsidR="00C25060" w:rsidRPr="007E25D6" w:rsidRDefault="00C25060" w:rsidP="00B5461F">
      <w:pPr>
        <w:pStyle w:val="11ff3"/>
      </w:pPr>
      <w:r w:rsidRPr="007E25D6">
        <w:t xml:space="preserve">В зависимости от места осуществления регулирования различают центральное, групповое, местное и индивидуальное регулирование. </w:t>
      </w:r>
    </w:p>
    <w:p w:rsidR="00C25060" w:rsidRPr="007E25D6" w:rsidRDefault="00C25060" w:rsidP="00B5461F">
      <w:pPr>
        <w:pStyle w:val="11ff3"/>
      </w:pPr>
      <w:r w:rsidRPr="007E25D6">
        <w:t>Центральное регулирование выполняют в котельной по преобладающей нагрузке, характерной для большинства абонентов. В тепловых сетях такой нагрузкой может быть отопление или совместная нагрузка отопления и горячего водоснабжения. На ряде технологических предприятий преобладающим является технологическое теплопотребление.</w:t>
      </w:r>
    </w:p>
    <w:p w:rsidR="00C25060" w:rsidRPr="007E25D6" w:rsidRDefault="00C25060" w:rsidP="00B5461F">
      <w:pPr>
        <w:pStyle w:val="11ff3"/>
      </w:pPr>
      <w:r w:rsidRPr="007E25D6">
        <w:t>Местное регулирование предусматривается на абонентском вводе для дополнительной корректировки параметров теплоносителя с учетом местных факторов.</w:t>
      </w:r>
    </w:p>
    <w:p w:rsidR="00C25060" w:rsidRPr="007E25D6" w:rsidRDefault="00C25060" w:rsidP="00B5461F">
      <w:pPr>
        <w:pStyle w:val="11ff3"/>
      </w:pPr>
      <w:r w:rsidRPr="007E25D6">
        <w:t>Индивидуальное регулирование осуществляется непосредственно у теплопотребляющих приборов, например у нагревательных приборов систем отопления, и дополняет другие виды регулирования.</w:t>
      </w:r>
    </w:p>
    <w:p w:rsidR="00C25060" w:rsidRPr="007E25D6" w:rsidRDefault="00C25060" w:rsidP="00B5461F">
      <w:pPr>
        <w:pStyle w:val="11ff3"/>
      </w:pPr>
      <w:r w:rsidRPr="007E25D6">
        <w:t>Тепловая нагрузка многочисленных абонентов современных систем теплоснабжения неоднородна не только по характеру теплопотребления, но и по параметрам теплоносителя. Поэтому центральное регулирование отпуска тепла дополняется групповым, местным и индивидуальным, т. е. осуществляется комбинированное регулирование.</w:t>
      </w:r>
    </w:p>
    <w:p w:rsidR="00C25060" w:rsidRPr="007E25D6" w:rsidRDefault="00C25060" w:rsidP="00B5461F">
      <w:pPr>
        <w:pStyle w:val="11ff3"/>
      </w:pPr>
      <w:r w:rsidRPr="007E25D6">
        <w:lastRenderedPageBreak/>
        <w:t>Комбинированное регулирование, состоящее из нескольких ступеней, взаимно дополняющих друг друга, создает наиболее полное соответствие между отпуском тепла и фактическим тепло, потреблением.</w:t>
      </w:r>
    </w:p>
    <w:p w:rsidR="00C25060" w:rsidRPr="007E25D6" w:rsidRDefault="00C25060" w:rsidP="00B5461F">
      <w:pPr>
        <w:pStyle w:val="11ff3"/>
      </w:pPr>
      <w:r w:rsidRPr="007E25D6">
        <w:t>По способу осуществления регулирование может быть автоматическим и ручным.</w:t>
      </w:r>
    </w:p>
    <w:p w:rsidR="00C25060" w:rsidRPr="007E25D6" w:rsidRDefault="00C25060" w:rsidP="00C25060">
      <w:pPr>
        <w:rPr>
          <w:rFonts w:ascii="Times New Roman" w:hAnsi="Times New Roman" w:cs="Times New Roman"/>
        </w:rPr>
      </w:pPr>
    </w:p>
    <w:p w:rsidR="00C25060" w:rsidRPr="007E25D6" w:rsidRDefault="00C25060" w:rsidP="00C25060">
      <w:pPr>
        <w:jc w:val="center"/>
        <w:rPr>
          <w:rFonts w:ascii="Times New Roman" w:hAnsi="Times New Roman" w:cs="Times New Roman"/>
        </w:rPr>
      </w:pPr>
      <w:r w:rsidRPr="007E25D6">
        <w:rPr>
          <w:rFonts w:ascii="Times New Roman" w:hAnsi="Times New Roman" w:cs="Times New Roman"/>
          <w:noProof/>
        </w:rPr>
        <w:drawing>
          <wp:inline distT="0" distB="0" distL="0" distR="0" wp14:anchorId="6B0C3A85" wp14:editId="4F2DE7CB">
            <wp:extent cx="4495800" cy="1457325"/>
            <wp:effectExtent l="0" t="0" r="0" b="9525"/>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95800" cy="1457325"/>
                    </a:xfrm>
                    <a:prstGeom prst="rect">
                      <a:avLst/>
                    </a:prstGeom>
                    <a:noFill/>
                    <a:ln>
                      <a:noFill/>
                    </a:ln>
                  </pic:spPr>
                </pic:pic>
              </a:graphicData>
            </a:graphic>
          </wp:inline>
        </w:drawing>
      </w:r>
      <w:r w:rsidR="000C24F4" w:rsidRPr="007E25D6">
        <w:rPr>
          <w:rFonts w:ascii="Times New Roman" w:hAnsi="Times New Roman" w:cs="Times New Roman"/>
          <w:noProof/>
        </w:rPr>
        <mc:AlternateContent>
          <mc:Choice Requires="wpc">
            <w:drawing>
              <wp:inline distT="0" distB="0" distL="0" distR="0" wp14:anchorId="2F222ABE" wp14:editId="4CCE8640">
                <wp:extent cx="4498340" cy="1459865"/>
                <wp:effectExtent l="635" t="0" r="0" b="1270"/>
                <wp:docPr id="7" name="Полотно 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6"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98340" cy="145986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A9F74A" id="Полотно 15" o:spid="_x0000_s1026" editas="canvas" style="width:354.2pt;height:114.95pt;mso-position-horizontal-relative:char;mso-position-vertical-relative:line" coordsize="44983,14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">
                <v:shape id="_x0000_s1027" type="#_x0000_t75" style="position:absolute;width:44983;height:14598;visibility:visible;mso-wrap-style:square">
                  <v:fill o:detectmouseclick="t"/>
                  <v:path o:connecttype="none"/>
                </v:shape>
                <v:shape id="Picture 4" o:spid="_x0000_s1028" type="#_x0000_t75" style="position:absolute;width:44983;height:14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">
                  <v:imagedata r:id="rId42" o:title=""/>
                </v:shape>
                <w10:anchorlock/>
              </v:group>
            </w:pict>
          </mc:Fallback>
        </mc:AlternateContent>
      </w:r>
    </w:p>
    <w:p w:rsidR="00C25060" w:rsidRPr="007E25D6" w:rsidRDefault="00C25060" w:rsidP="00C25060">
      <w:pPr>
        <w:jc w:val="center"/>
        <w:rPr>
          <w:rFonts w:ascii="Times New Roman" w:hAnsi="Times New Roman" w:cs="Times New Roman"/>
          <w:sz w:val="24"/>
          <w:szCs w:val="24"/>
        </w:rPr>
      </w:pPr>
      <w:r w:rsidRPr="007E25D6">
        <w:rPr>
          <w:rFonts w:ascii="Times New Roman" w:hAnsi="Times New Roman" w:cs="Times New Roman"/>
          <w:sz w:val="24"/>
          <w:szCs w:val="24"/>
        </w:rPr>
        <w:t xml:space="preserve">Рисунок </w:t>
      </w:r>
      <w:r w:rsidR="000951EB" w:rsidRPr="007E25D6">
        <w:rPr>
          <w:rFonts w:ascii="Times New Roman" w:hAnsi="Times New Roman" w:cs="Times New Roman"/>
          <w:sz w:val="24"/>
          <w:szCs w:val="24"/>
        </w:rPr>
        <w:t>4.2.1 -</w:t>
      </w:r>
      <w:r w:rsidR="00BB453D">
        <w:rPr>
          <w:rFonts w:ascii="Times New Roman" w:hAnsi="Times New Roman" w:cs="Times New Roman"/>
          <w:sz w:val="24"/>
          <w:szCs w:val="24"/>
        </w:rPr>
        <w:t xml:space="preserve"> </w:t>
      </w:r>
      <w:r w:rsidRPr="007E25D6">
        <w:rPr>
          <w:rFonts w:ascii="Times New Roman" w:hAnsi="Times New Roman" w:cs="Times New Roman"/>
          <w:sz w:val="24"/>
          <w:szCs w:val="24"/>
        </w:rPr>
        <w:t>Пьезометрический график тепловой сети при пропорциональной разрегулировке абонентов.</w:t>
      </w:r>
    </w:p>
    <w:p w:rsidR="00C25060" w:rsidRPr="007E25D6" w:rsidRDefault="00C25060" w:rsidP="00B5461F">
      <w:pPr>
        <w:pStyle w:val="11ff3"/>
      </w:pPr>
      <w:r w:rsidRPr="007E25D6">
        <w:t>Гидравлическим режимом определяется взаимосвязь между расходом теплоносителя и давлением в различных точках системы в данный момент времени.</w:t>
      </w:r>
    </w:p>
    <w:p w:rsidR="00C25060" w:rsidRPr="007E25D6" w:rsidRDefault="00C25060" w:rsidP="00B5461F">
      <w:pPr>
        <w:pStyle w:val="11ff3"/>
      </w:pPr>
      <w:r w:rsidRPr="007E25D6">
        <w:t>Расчетный гидравлический режим характеризуется распределением теплоносителя в соответствии с расчетной тепловой нагрузкой абонентов. Давление в узловых точках сети и на абонентских вводах равно расчетному. Наглядное представление об этом режиме дает пьезометрический график, построенный по данным гидравлического расчета.</w:t>
      </w:r>
    </w:p>
    <w:p w:rsidR="00C25060" w:rsidRPr="007E25D6" w:rsidRDefault="00C25060" w:rsidP="00B5461F">
      <w:pPr>
        <w:pStyle w:val="11ff3"/>
      </w:pPr>
      <w:r w:rsidRPr="007E25D6">
        <w:t>Однако в процессе эксплуатации расход воды в системе изменяется. Переменный расход вызывается неравномерностью водопотребления на горячее водоснабжение, наличием местного количественного регулирования разнородной нагрузки, а также различными переключениями в сети. Изменение расхода воды и связанное с ним изменение давления приводят к нарушению как гидравлического, так и теплового режима абонентов. Расчет гидравлического режима дает возможность определить перераспределение расходов и давлений в сети и установить пределы допустимого изменения нагрузки, обеспечивающие безаварийную эксплуатацию системы.</w:t>
      </w:r>
    </w:p>
    <w:p w:rsidR="00C25060" w:rsidRPr="007E25D6" w:rsidRDefault="00C25060" w:rsidP="00B5461F">
      <w:pPr>
        <w:pStyle w:val="11ff3"/>
      </w:pPr>
      <w:r w:rsidRPr="007E25D6">
        <w:lastRenderedPageBreak/>
        <w:t>Гидравлические режимы разрабатываются для отопительного и летнего периодов времени. В открытых системах теплоснабжения дополнительно рассчитывается гидравлический режим при максимальном водоразборе из обратного и подающего трубопроводов.</w:t>
      </w:r>
    </w:p>
    <w:p w:rsidR="00C25060" w:rsidRPr="007E25D6" w:rsidRDefault="00C25060" w:rsidP="00B5461F">
      <w:pPr>
        <w:pStyle w:val="11ff3"/>
      </w:pPr>
      <w:r w:rsidRPr="007E25D6">
        <w:t>Расчет гидравлического режима базируется на основных уравнениях гидродинамики. В тепловых сетях, как правило, имеет место квадратичная зависимость падения давления ∆Р (Па) от расхода:</w:t>
      </w:r>
    </w:p>
    <w:p w:rsidR="00C25060" w:rsidRPr="007E25D6" w:rsidRDefault="00C25060" w:rsidP="0084712D">
      <w:pPr>
        <w:spacing w:after="0" w:line="360" w:lineRule="auto"/>
        <w:jc w:val="center"/>
        <w:rPr>
          <w:rFonts w:ascii="Times New Roman" w:hAnsi="Times New Roman" w:cs="Times New Roman"/>
          <w:sz w:val="24"/>
          <w:szCs w:val="24"/>
        </w:rPr>
      </w:pPr>
      <w:r w:rsidRPr="007E25D6">
        <w:rPr>
          <w:rFonts w:ascii="Times New Roman" w:hAnsi="Times New Roman" w:cs="Times New Roman"/>
          <w:i/>
          <w:sz w:val="24"/>
          <w:szCs w:val="24"/>
        </w:rPr>
        <w:t>∆</w:t>
      </w:r>
      <w:r w:rsidRPr="007E25D6">
        <w:rPr>
          <w:rFonts w:ascii="Times New Roman" w:hAnsi="Times New Roman" w:cs="Times New Roman"/>
          <w:b/>
          <w:bCs/>
          <w:i/>
          <w:sz w:val="24"/>
          <w:szCs w:val="24"/>
        </w:rPr>
        <w:t xml:space="preserve">Р </w:t>
      </w:r>
      <w:r w:rsidRPr="007E25D6">
        <w:rPr>
          <w:rFonts w:ascii="Times New Roman" w:hAnsi="Times New Roman" w:cs="Times New Roman"/>
          <w:b/>
          <w:bCs/>
          <w:sz w:val="24"/>
          <w:szCs w:val="24"/>
        </w:rPr>
        <w:t>= S·</w:t>
      </w:r>
      <w:r w:rsidRPr="007E25D6">
        <w:rPr>
          <w:rFonts w:ascii="Times New Roman" w:hAnsi="Times New Roman" w:cs="Times New Roman"/>
          <w:b/>
          <w:bCs/>
          <w:i/>
          <w:sz w:val="24"/>
          <w:szCs w:val="24"/>
        </w:rPr>
        <w:t>V</w:t>
      </w:r>
      <w:r w:rsidRPr="007E25D6">
        <w:rPr>
          <w:rFonts w:ascii="Times New Roman" w:hAnsi="Times New Roman" w:cs="Times New Roman"/>
          <w:b/>
          <w:bCs/>
          <w:i/>
          <w:sz w:val="24"/>
          <w:szCs w:val="24"/>
          <w:vertAlign w:val="superscript"/>
        </w:rPr>
        <w:t>2</w:t>
      </w:r>
    </w:p>
    <w:p w:rsidR="00C25060" w:rsidRPr="007E25D6" w:rsidRDefault="00C25060" w:rsidP="00B5461F">
      <w:pPr>
        <w:pStyle w:val="11ff3"/>
      </w:pPr>
      <w:r w:rsidRPr="007E25D6">
        <w:t>где S — характеристика сопротивления, представляющая собой па</w:t>
      </w:r>
      <w:r w:rsidRPr="007E25D6">
        <w:softHyphen/>
        <w:t>дение давления при единице расхода теплоносителя, Па/(</w:t>
      </w:r>
      <w:r w:rsidR="00BB453D" w:rsidRPr="00BB453D">
        <w:t>м</w:t>
      </w:r>
      <w:r w:rsidR="00BB453D" w:rsidRPr="00BB453D">
        <w:rPr>
          <w:vertAlign w:val="superscript"/>
        </w:rPr>
        <w:t>3</w:t>
      </w:r>
      <w:r w:rsidRPr="007E25D6">
        <w:t xml:space="preserve">/ч) 2; V — расход теплоносителя, </w:t>
      </w:r>
      <w:r w:rsidR="00BB453D" w:rsidRPr="00BB453D">
        <w:t>м</w:t>
      </w:r>
      <w:r w:rsidR="00BB453D" w:rsidRPr="00BB453D">
        <w:rPr>
          <w:vertAlign w:val="superscript"/>
        </w:rPr>
        <w:t>3</w:t>
      </w:r>
      <w:r w:rsidRPr="007E25D6">
        <w:t>/ч.</w:t>
      </w:r>
    </w:p>
    <w:p w:rsidR="00C25060" w:rsidRPr="007E25D6" w:rsidRDefault="00C25060" w:rsidP="00B5461F">
      <w:pPr>
        <w:pStyle w:val="11ff3"/>
      </w:pPr>
      <w:r w:rsidRPr="007E25D6">
        <w:t>Гидравлический режим систем теплоснабжения в значительной степени зависит от нагрузки горячего водоснабжения. Суточная неравномерность водопотребления, а также сезонное изменение расхода сетевой воды на горячее водоснабжение существенно изменяют гидравлический режим системы.</w:t>
      </w:r>
    </w:p>
    <w:p w:rsidR="00C25060" w:rsidRPr="007E25D6" w:rsidRDefault="00C25060" w:rsidP="00B5461F">
      <w:pPr>
        <w:pStyle w:val="11ff3"/>
      </w:pPr>
      <w:r w:rsidRPr="007E25D6">
        <w:t>При отсутствии регуляторов расхода переменная нагрузка горячего водоснабжения вызывает изменение расходов воды, как в тепловой сети, так и в отопительных системах, особенно на концевых участках сети.</w:t>
      </w:r>
    </w:p>
    <w:p w:rsidR="00C25060" w:rsidRPr="007E25D6" w:rsidRDefault="00C25060" w:rsidP="00B5461F">
      <w:pPr>
        <w:pStyle w:val="11ff3"/>
      </w:pPr>
      <w:r w:rsidRPr="007E25D6">
        <w:t>Центральное регулирование гидравлическим режимом в таких случаях возможно лишь при обеспечении одинаковой степени изменения расхода воды на отопление у всех потребителей. Исследованиями доказано, что для пропорциональной разрегулировки отопительных систем должны быть выполнены следующие условия:</w:t>
      </w:r>
    </w:p>
    <w:p w:rsidR="00C25060" w:rsidRPr="007E25D6" w:rsidRDefault="00C25060" w:rsidP="00E8592F">
      <w:pPr>
        <w:pStyle w:val="113"/>
      </w:pPr>
      <w:r w:rsidRPr="007E25D6">
        <w:t>отношение расчетных расходов воды на горячее водоснабжение и</w:t>
      </w:r>
      <w:r w:rsidRPr="007E25D6">
        <w:br/>
        <w:t>отопление должно быть одинаково у всех абонентов при одинаковом</w:t>
      </w:r>
      <w:r w:rsidRPr="007E25D6">
        <w:br/>
        <w:t>суточном графике водопотребления;</w:t>
      </w:r>
    </w:p>
    <w:p w:rsidR="00C25060" w:rsidRPr="007E25D6" w:rsidRDefault="00C25060" w:rsidP="00E8592F">
      <w:pPr>
        <w:pStyle w:val="113"/>
      </w:pPr>
      <w:r w:rsidRPr="007E25D6">
        <w:t>при начальной регулировке системы, производимой при расчетном расходе воды на вводах, у всех абонентов устанавливаются одинаковые полные давления в подающей линии перед элеватором НПЭ и в обратном трубопроводе после отопительной системы НОЭ.</w:t>
      </w:r>
    </w:p>
    <w:p w:rsidR="00C25060" w:rsidRPr="007E25D6" w:rsidRDefault="00C25060" w:rsidP="00B5461F">
      <w:pPr>
        <w:pStyle w:val="11ff3"/>
      </w:pPr>
      <w:r w:rsidRPr="007E25D6">
        <w:t>Разработка гидравлического режима тепловых сетей.</w:t>
      </w:r>
    </w:p>
    <w:p w:rsidR="00C25060" w:rsidRPr="007E25D6" w:rsidRDefault="00C25060" w:rsidP="00B5461F">
      <w:pPr>
        <w:pStyle w:val="11ff3"/>
      </w:pPr>
      <w:r w:rsidRPr="007E25D6">
        <w:t xml:space="preserve">Гидравлический режим тепловых сетей определяет давление в любой точке в подающих и обратных трубопроводах, располагаемые напоры на выводах тепловой сети у источника теплоты и на тепловых пунктах потребителей, давление во всасывающих патрубках сетевых и подкачивающих насосов, требуемые напоры насосов источника </w:t>
      </w:r>
      <w:r w:rsidRPr="007E25D6">
        <w:lastRenderedPageBreak/>
        <w:t>теплоты и подкачивающих станций. К гидравлическому режиму работы тепловых сетей предъявляют следующие требования:</w:t>
      </w:r>
    </w:p>
    <w:p w:rsidR="00C25060" w:rsidRPr="007E25D6" w:rsidRDefault="00C25060" w:rsidP="00E8592F">
      <w:pPr>
        <w:pStyle w:val="113"/>
      </w:pPr>
      <w:r w:rsidRPr="007E25D6">
        <w:t>давление воды в обратных трубопроводах не должно превышать допустимого рабочего давления в непосредственно присоединенных системах потребителей теплоты и в то же время должно быть выше на 0,05 МПа (0,5 кгс/с</w:t>
      </w:r>
      <w:r w:rsidR="00BB453D" w:rsidRPr="00BB453D">
        <w:t>м</w:t>
      </w:r>
      <w:r w:rsidR="00BB453D" w:rsidRPr="00BB453D">
        <w:rPr>
          <w:vertAlign w:val="superscript"/>
        </w:rPr>
        <w:t>2</w:t>
      </w:r>
      <w:r w:rsidRPr="007E25D6">
        <w:t>) статического давления систем отопления для обеспечения их заполнения;</w:t>
      </w:r>
    </w:p>
    <w:p w:rsidR="00C25060" w:rsidRPr="007E25D6" w:rsidRDefault="00AD6656" w:rsidP="00E8592F">
      <w:pPr>
        <w:pStyle w:val="113"/>
      </w:pPr>
      <w:r w:rsidRPr="007E25D6">
        <w:t xml:space="preserve"> </w:t>
      </w:r>
      <w:r w:rsidR="00C25060" w:rsidRPr="007E25D6">
        <w:t>давление воды в обратных трубопроводах тепловой сети во избежание подсоса воздуха должно быть не менее 0,05 МПа (0,5 кгс/с</w:t>
      </w:r>
      <w:r w:rsidR="00BB453D" w:rsidRPr="00BB453D">
        <w:t>м</w:t>
      </w:r>
      <w:r w:rsidR="00BB453D" w:rsidRPr="00BB453D">
        <w:rPr>
          <w:vertAlign w:val="superscript"/>
        </w:rPr>
        <w:t>2</w:t>
      </w:r>
      <w:r w:rsidR="00C25060" w:rsidRPr="007E25D6">
        <w:t>);</w:t>
      </w:r>
    </w:p>
    <w:p w:rsidR="00C25060" w:rsidRPr="007E25D6" w:rsidRDefault="00AD6656" w:rsidP="00E8592F">
      <w:pPr>
        <w:pStyle w:val="113"/>
      </w:pPr>
      <w:r w:rsidRPr="007E25D6">
        <w:t xml:space="preserve"> </w:t>
      </w:r>
      <w:r w:rsidR="00C25060" w:rsidRPr="007E25D6">
        <w:t>давление воды во всасывающих патрубках сетевых, подпиточных, подкачивающих и смесительных насосов не должно превышать допустимого по условиям прочности конструкции насосов и быть не ниже 0,05 МПа (0,5 кгс/с</w:t>
      </w:r>
      <w:r w:rsidR="00BB453D" w:rsidRPr="00BB453D">
        <w:t>м</w:t>
      </w:r>
      <w:r w:rsidR="00BB453D" w:rsidRPr="00BB453D">
        <w:rPr>
          <w:vertAlign w:val="superscript"/>
        </w:rPr>
        <w:t>2</w:t>
      </w:r>
      <w:r w:rsidR="00C25060" w:rsidRPr="007E25D6">
        <w:t>) или величины допустимого кавитационного запаса;</w:t>
      </w:r>
    </w:p>
    <w:p w:rsidR="00C25060" w:rsidRPr="007E25D6" w:rsidRDefault="00AD6656" w:rsidP="00E8592F">
      <w:pPr>
        <w:pStyle w:val="113"/>
      </w:pPr>
      <w:r w:rsidRPr="007E25D6">
        <w:t xml:space="preserve"> </w:t>
      </w:r>
      <w:r w:rsidR="00C25060" w:rsidRPr="007E25D6">
        <w:t>давление в подающем трубопроводе при работе сетевых насосов должно быть таким, чтобы не происходило кипения воды при ее максимальной температуре в любой точке подающего трубопровода, в оборудовании источника теплоты и в приборах систем теплопотребителей, непосредственно присоединенных к тепловым сетям; при этом давление в оборудовании источника теплоты и тепловой сети не должно превышать допустимых пределов их прочности;</w:t>
      </w:r>
    </w:p>
    <w:p w:rsidR="00C25060" w:rsidRPr="007E25D6" w:rsidRDefault="00AD6656" w:rsidP="00E8592F">
      <w:pPr>
        <w:pStyle w:val="113"/>
      </w:pPr>
      <w:r w:rsidRPr="007E25D6">
        <w:t xml:space="preserve"> </w:t>
      </w:r>
      <w:r w:rsidR="00C25060" w:rsidRPr="007E25D6">
        <w:t>перепад давлений на тепловых пунктах потребителей должен быть не меньше гидравлического сопротивления систем теплопотребления с учетом потерь давления в дроссельных диафрагмах и соплах элеваторов в случае их присутствия;</w:t>
      </w:r>
    </w:p>
    <w:p w:rsidR="00C25060" w:rsidRPr="007E25D6" w:rsidRDefault="00AD6656" w:rsidP="00E8592F">
      <w:pPr>
        <w:pStyle w:val="113"/>
      </w:pPr>
      <w:r w:rsidRPr="007E25D6">
        <w:t xml:space="preserve"> </w:t>
      </w:r>
      <w:r w:rsidR="00C25060" w:rsidRPr="007E25D6">
        <w:t xml:space="preserve">статическое давление в системе теплоснабжения не должно превышать допустимого давления в оборудовании источника теплоты, в тепловых сетях и системах теплопотребления, непосредственно присоединенных к сетям, и обеспечивать заполнение их водой; статическое давление должно определяться условно для температуры воды до 100 </w:t>
      </w:r>
      <w:r w:rsidR="00C25060" w:rsidRPr="007E25D6">
        <w:rPr>
          <w:vertAlign w:val="superscript"/>
        </w:rPr>
        <w:t>0</w:t>
      </w:r>
      <w:r w:rsidR="00C25060" w:rsidRPr="007E25D6">
        <w:t>С; для случаев аварийной остановки сетевых насосов или отключения отдельных участков тепловой сети при сложных рельефе местности и гидравлическом режиме допускается учитывать повышение статического давления во избежание кипения воды с температурой выше 100°С.</w:t>
      </w:r>
    </w:p>
    <w:p w:rsidR="00C25060" w:rsidRPr="007E25D6" w:rsidRDefault="00C25060" w:rsidP="00B5461F">
      <w:pPr>
        <w:pStyle w:val="11ff3"/>
      </w:pPr>
      <w:r w:rsidRPr="007E25D6">
        <w:t xml:space="preserve">Для учета взаимного влияния рельефа местности, высоты абонентских систем, потерь давления в тепловых сетях и предъявляемых выше требований в процессе </w:t>
      </w:r>
      <w:r w:rsidRPr="007E25D6">
        <w:lastRenderedPageBreak/>
        <w:t>разработки гидравлического режима тепловой сети необходимо строить пьезометрический график. На пьезометрических графиках величины гидравлического потенциала выражены в единицах напора.</w:t>
      </w:r>
    </w:p>
    <w:p w:rsidR="00C25060" w:rsidRPr="007E25D6" w:rsidRDefault="00C25060" w:rsidP="00B5461F">
      <w:pPr>
        <w:pStyle w:val="11ff3"/>
      </w:pPr>
      <w:r w:rsidRPr="007E25D6">
        <w:t>Пьезометрический график представляет собой графическое изображение напоров в тепловой сети относительно местности, на которой она проложена. На пьезометрическом графике в определенном масштабе наносят рельеф местности, высоту присоединенных зданий, величины напоров в сети. На горизонтальной оси графика откладывают длину сети, а на вертикальной оси - напоры. Линии напоров в сети наносят как для рабочего, так и для статического режимов.</w:t>
      </w:r>
    </w:p>
    <w:p w:rsidR="00C25060" w:rsidRPr="007E25D6" w:rsidRDefault="00C25060" w:rsidP="00B5461F">
      <w:pPr>
        <w:pStyle w:val="11ff3"/>
      </w:pPr>
      <w:r w:rsidRPr="007E25D6">
        <w:t>Пьезометрические графики построены с учетом рекомендаций и параметров работы существующего оборудования на источниках тепла.</w:t>
      </w:r>
    </w:p>
    <w:p w:rsidR="00C25060" w:rsidRPr="007E25D6" w:rsidRDefault="00C25060" w:rsidP="00B5461F">
      <w:pPr>
        <w:pStyle w:val="11ff3"/>
      </w:pPr>
      <w:r w:rsidRPr="007E25D6">
        <w:t>Выводы по разработке гидравлического режима тепловых сетей.</w:t>
      </w:r>
    </w:p>
    <w:p w:rsidR="00C25060" w:rsidRPr="007E25D6" w:rsidRDefault="00C25060" w:rsidP="00B5461F">
      <w:pPr>
        <w:pStyle w:val="11ff3"/>
      </w:pPr>
      <w:r w:rsidRPr="007E25D6">
        <w:t>Данные выводы относятся ко всем рассмотренным теплотрассам.</w:t>
      </w:r>
    </w:p>
    <w:p w:rsidR="00C25060" w:rsidRPr="007E25D6" w:rsidRDefault="00C25060" w:rsidP="00B5461F">
      <w:pPr>
        <w:pStyle w:val="11ff3"/>
      </w:pPr>
      <w:r w:rsidRPr="007E25D6">
        <w:t>1) Давление в отдельных точках системы не превышает пределы прочности, следовательно нет необходимости предусматривать подключение отдельных потребителей по независимой схеме или деление тепловых сетей на зоны с выбором для каждой зоны своей линии статического напора.</w:t>
      </w:r>
    </w:p>
    <w:p w:rsidR="00C25060" w:rsidRPr="007E25D6" w:rsidRDefault="00C25060" w:rsidP="00B5461F">
      <w:pPr>
        <w:pStyle w:val="11ff3"/>
      </w:pPr>
      <w:r w:rsidRPr="007E25D6">
        <w:t>2) Так как профиль трассы практически ровный, требование заполнения верхних точек систем теплопотребления, не превышая допустимые давления, выполняется.</w:t>
      </w:r>
    </w:p>
    <w:p w:rsidR="00C25060" w:rsidRPr="007E25D6" w:rsidRDefault="00C25060" w:rsidP="00B5461F">
      <w:pPr>
        <w:pStyle w:val="11ff3"/>
      </w:pPr>
      <w:r w:rsidRPr="007E25D6">
        <w:t>3) Напор в любой точке тепловой сети определяется величиной отрезка между данной точкой и линией пьезометрического графика подающей или обратной магистрали.</w:t>
      </w:r>
    </w:p>
    <w:p w:rsidR="00C25060" w:rsidRPr="007E25D6" w:rsidRDefault="00C25060" w:rsidP="00B5461F">
      <w:pPr>
        <w:pStyle w:val="11ff3"/>
      </w:pPr>
      <w:r w:rsidRPr="007E25D6">
        <w:t>4) Напоры на входе сетевых насосов и на выходе из источника теплоты, удовлетворяют всем требованиям, предъявляемым к гидравлическому режиму.</w:t>
      </w:r>
    </w:p>
    <w:p w:rsidR="00C25060" w:rsidRPr="007E25D6" w:rsidRDefault="00C25060" w:rsidP="00B5461F">
      <w:pPr>
        <w:pStyle w:val="11ff3"/>
      </w:pPr>
      <w:r w:rsidRPr="007E25D6">
        <w:t>5) Так как тепловые сети не большой протяженности и профиль теплотрассы не сложный, для обеспечения требований гидравлического режима, установка подкачивающих насосных и дроссельных станций на подающем и обратном трубопроводах не требуется.</w:t>
      </w:r>
    </w:p>
    <w:p w:rsidR="00C25060" w:rsidRPr="007E25D6" w:rsidRDefault="00C25060" w:rsidP="00B5461F">
      <w:pPr>
        <w:pStyle w:val="11ff3"/>
      </w:pPr>
      <w:r w:rsidRPr="007E25D6">
        <w:t>Рекомендации по выполнению мероприятий на тепловых сетях.</w:t>
      </w:r>
    </w:p>
    <w:p w:rsidR="00C25060" w:rsidRPr="007E25D6" w:rsidRDefault="00C25060" w:rsidP="00B5461F">
      <w:pPr>
        <w:pStyle w:val="11ff3"/>
      </w:pPr>
      <w:r w:rsidRPr="007E25D6">
        <w:t>Для согласованной работы всех теплопотребителей и контроля параметров теплоносителя на отдельно взятом объекте, рекомендуем:</w:t>
      </w:r>
    </w:p>
    <w:p w:rsidR="00C25060" w:rsidRPr="007E25D6" w:rsidRDefault="00C25060" w:rsidP="00B5461F">
      <w:pPr>
        <w:pStyle w:val="11ff3"/>
      </w:pPr>
      <w:r w:rsidRPr="007E25D6">
        <w:t>1.</w:t>
      </w:r>
      <w:r w:rsidR="00AD6656" w:rsidRPr="007E25D6">
        <w:t xml:space="preserve"> </w:t>
      </w:r>
      <w:r w:rsidRPr="007E25D6">
        <w:t>Промыть систему отопления каждого здания и сооружения включая отопительные приборы.</w:t>
      </w:r>
    </w:p>
    <w:p w:rsidR="00C25060" w:rsidRPr="007E25D6" w:rsidRDefault="00C25060" w:rsidP="00B5461F">
      <w:pPr>
        <w:pStyle w:val="11ff3"/>
      </w:pPr>
      <w:r w:rsidRPr="007E25D6">
        <w:lastRenderedPageBreak/>
        <w:t>2.</w:t>
      </w:r>
      <w:r w:rsidR="00AD6656" w:rsidRPr="007E25D6">
        <w:t xml:space="preserve"> </w:t>
      </w:r>
      <w:r w:rsidRPr="007E25D6">
        <w:t>Для контроля и регулирования входных и выходных параметров теплоносителя на вводе в здания и сооружения установить контрольно-измерительные приборы прямого действия (манометры, термометры):</w:t>
      </w:r>
    </w:p>
    <w:p w:rsidR="00C25060" w:rsidRPr="007E25D6" w:rsidRDefault="005D03C3" w:rsidP="00B5461F">
      <w:pPr>
        <w:pStyle w:val="11ff3"/>
      </w:pPr>
      <w:r w:rsidRPr="007E25D6">
        <w:t xml:space="preserve">- </w:t>
      </w:r>
      <w:r w:rsidR="00C25060" w:rsidRPr="007E25D6">
        <w:t>на подающем и обратном трубопроводе каждого здания или сооружения;</w:t>
      </w:r>
    </w:p>
    <w:p w:rsidR="00C25060" w:rsidRPr="007E25D6" w:rsidRDefault="005D03C3" w:rsidP="00B5461F">
      <w:pPr>
        <w:pStyle w:val="11ff3"/>
      </w:pPr>
      <w:r w:rsidRPr="007E25D6">
        <w:t xml:space="preserve">- </w:t>
      </w:r>
      <w:r w:rsidR="00C25060" w:rsidRPr="007E25D6">
        <w:t>на подающем трубопроводе после запорной арматуры и на обратном трубопроводе до запорной арматуры каждого ответвления по ходу теплоносителя при наличии распределительных коллекторов;</w:t>
      </w:r>
    </w:p>
    <w:p w:rsidR="00C25060" w:rsidRPr="007E25D6" w:rsidRDefault="00C25060" w:rsidP="00B5461F">
      <w:pPr>
        <w:pStyle w:val="11ff3"/>
      </w:pPr>
      <w:r w:rsidRPr="007E25D6">
        <w:t>3.</w:t>
      </w:r>
      <w:r w:rsidR="00AD6656" w:rsidRPr="007E25D6">
        <w:t xml:space="preserve"> </w:t>
      </w:r>
      <w:r w:rsidRPr="007E25D6">
        <w:t>Система приготовления горячего водоснабжения должна иметь регулирующую арматуру и не оказывать разрегулирующего воздействия на систему отопления здания или сооружения.</w:t>
      </w:r>
    </w:p>
    <w:p w:rsidR="00C25060" w:rsidRPr="007E25D6" w:rsidRDefault="00C25060" w:rsidP="00B5461F">
      <w:pPr>
        <w:pStyle w:val="11ff3"/>
      </w:pPr>
      <w:r w:rsidRPr="007E25D6">
        <w:t>4.</w:t>
      </w:r>
      <w:r w:rsidR="00AD6656" w:rsidRPr="007E25D6">
        <w:t xml:space="preserve"> </w:t>
      </w:r>
      <w:r w:rsidRPr="007E25D6">
        <w:t>Имеющиеся в зданиях и сооружениях индивидуальные тепловые пункты и потребители тепловой энергии</w:t>
      </w:r>
      <w:r w:rsidR="00984188" w:rsidRPr="007E25D6">
        <w:t>,</w:t>
      </w:r>
      <w:r w:rsidRPr="007E25D6">
        <w:t xml:space="preserve"> имеющие автоматическое регулирование должны быть настроены в соответствии с теплопотреблением здания или сооружения.</w:t>
      </w:r>
    </w:p>
    <w:p w:rsidR="00C25060" w:rsidRPr="007E25D6" w:rsidRDefault="00C25060" w:rsidP="00B5461F">
      <w:pPr>
        <w:pStyle w:val="11ff3"/>
      </w:pPr>
      <w:r w:rsidRPr="007E25D6">
        <w:t>5.</w:t>
      </w:r>
      <w:r w:rsidR="00AD6656" w:rsidRPr="007E25D6">
        <w:t xml:space="preserve"> </w:t>
      </w:r>
      <w:r w:rsidRPr="007E25D6">
        <w:t>Для обеспечения надёжной и бесперебойной работы внутренней системы отопления, включая отопительные приборы установить на подающем и обратном трубопроводе каждого здания или сооружения фильтры механической очистки теплоносителя. Предусмотреть запорную арматуру, позволяющую легко провести обслуживание фильтров.</w:t>
      </w:r>
    </w:p>
    <w:p w:rsidR="00C25060" w:rsidRPr="007E25D6" w:rsidRDefault="00C25060" w:rsidP="00B5461F">
      <w:pPr>
        <w:pStyle w:val="11ff3"/>
      </w:pPr>
      <w:r w:rsidRPr="007E25D6">
        <w:t>6.</w:t>
      </w:r>
      <w:r w:rsidR="00AD6656" w:rsidRPr="007E25D6">
        <w:t xml:space="preserve"> </w:t>
      </w:r>
      <w:r w:rsidRPr="007E25D6">
        <w:t>Для исключения перерасхода тепловой и электрической энергии, а также топлива котельн</w:t>
      </w:r>
      <w:r w:rsidR="00EC3165" w:rsidRPr="007E25D6">
        <w:t>ой</w:t>
      </w:r>
      <w:r w:rsidRPr="007E25D6">
        <w:t xml:space="preserve"> установить узлы учёта потребляемого тепла на каждом здании и сооружении.</w:t>
      </w:r>
    </w:p>
    <w:p w:rsidR="00C25060" w:rsidRPr="007E25D6" w:rsidRDefault="00C25060" w:rsidP="00B5461F">
      <w:pPr>
        <w:pStyle w:val="11ff3"/>
      </w:pPr>
      <w:r w:rsidRPr="007E25D6">
        <w:t>7.</w:t>
      </w:r>
      <w:r w:rsidR="00AD6656" w:rsidRPr="007E25D6">
        <w:t xml:space="preserve"> </w:t>
      </w:r>
      <w:r w:rsidRPr="007E25D6">
        <w:t>На выходе теплоносителя из здания или сооружения установить регулирующую арматуру (балансировочный клапан), для установления номинального расхода теплоносителя применительно к каждому объекту.</w:t>
      </w:r>
    </w:p>
    <w:p w:rsidR="00C25060" w:rsidRPr="007E25D6" w:rsidRDefault="00C25060" w:rsidP="00B5461F">
      <w:pPr>
        <w:pStyle w:val="11ff3"/>
      </w:pPr>
      <w:r w:rsidRPr="007E25D6">
        <w:t>8.</w:t>
      </w:r>
      <w:r w:rsidR="00AD6656" w:rsidRPr="007E25D6">
        <w:t xml:space="preserve"> </w:t>
      </w:r>
      <w:r w:rsidRPr="007E25D6">
        <w:t>Для снижения потребления тепловой энергии без ухудшения качества отопления рекомендуем установить индивидуальные тепловые пункты с автоматическим регулированием на каждом здании или сооружении, что позволяет:</w:t>
      </w:r>
    </w:p>
    <w:p w:rsidR="00C25060" w:rsidRPr="007E25D6" w:rsidRDefault="005D03C3" w:rsidP="00B5461F">
      <w:pPr>
        <w:pStyle w:val="11ff3"/>
      </w:pPr>
      <w:r w:rsidRPr="007E25D6">
        <w:t xml:space="preserve"> - </w:t>
      </w:r>
      <w:r w:rsidR="00C25060" w:rsidRPr="007E25D6">
        <w:t>регулировать температуру теплоносителя, а следовательно</w:t>
      </w:r>
      <w:r w:rsidR="00984188" w:rsidRPr="007E25D6">
        <w:t>,</w:t>
      </w:r>
      <w:r w:rsidR="00C25060" w:rsidRPr="007E25D6">
        <w:t xml:space="preserve"> и температуру внутри помещений в прямой зависимости от температуры наружного воздуха;</w:t>
      </w:r>
    </w:p>
    <w:p w:rsidR="00D46C2F" w:rsidRPr="007E25D6" w:rsidRDefault="005D03C3" w:rsidP="00B5461F">
      <w:pPr>
        <w:pStyle w:val="11ff3"/>
      </w:pPr>
      <w:r w:rsidRPr="007E25D6">
        <w:t xml:space="preserve"> - п</w:t>
      </w:r>
      <w:r w:rsidR="00C25060" w:rsidRPr="007E25D6">
        <w:t>оддерживать температуру теплоносителя в обратном трубопроводе индивидуального теплового пункта (сетевой воды возвращаемую на котельные) на одном и том же уровне</w:t>
      </w:r>
      <w:r w:rsidR="001F593E" w:rsidRPr="007E25D6">
        <w:t xml:space="preserve"> в течение длительного времени.</w:t>
      </w:r>
    </w:p>
    <w:p w:rsidR="00C25060" w:rsidRPr="007E25D6" w:rsidRDefault="00C25060">
      <w:pPr>
        <w:pStyle w:val="19"/>
        <w:numPr>
          <w:ilvl w:val="0"/>
          <w:numId w:val="102"/>
        </w:numPr>
        <w:jc w:val="left"/>
      </w:pPr>
      <w:bookmarkStart w:id="628" w:name="_Toc9154872"/>
      <w:bookmarkStart w:id="629" w:name="_Toc84971018"/>
      <w:bookmarkStart w:id="630" w:name="_Toc231910501"/>
      <w:r w:rsidRPr="007E25D6">
        <w:lastRenderedPageBreak/>
        <w:t>Выводы о резервах (дефицитах) существующей системы теплоснабжения при обеспечении перспективной тепловой нагрузки потребителей</w:t>
      </w:r>
      <w:bookmarkEnd w:id="628"/>
      <w:bookmarkEnd w:id="629"/>
      <w:bookmarkEnd w:id="630"/>
    </w:p>
    <w:p w:rsidR="00FD7392" w:rsidRDefault="00FD7392" w:rsidP="00FD7392">
      <w:pPr>
        <w:pStyle w:val="11ff3"/>
      </w:pPr>
      <w:r>
        <w:t>Целью составления балансов установленной, располагаемой тепловой мощности, тепловой мощности нетто, потерь тепловой мощности в тепловых сетях и присоединенной тепловой нагрузки является определение резервов и дефицитов тепловой мощности нетто по каждому источнику тепловой энергии.</w:t>
      </w:r>
    </w:p>
    <w:p w:rsidR="00FD7392" w:rsidRDefault="00FD7392" w:rsidP="00FD7392">
      <w:pPr>
        <w:pStyle w:val="11ff3"/>
      </w:pPr>
      <w:r>
        <w:t>При этом необходимо отметить, что согласно п. 11.21 СП 89.13330.2016 «Котельные установки» количество водогрейных котлов (водоподогревателей) для систем отопления должно быть не менее двух, при этом в случае выхода из строя наибольшего по производительности котла, оставшиеся должны обеспечивать отпуск тепла потребителям в количестве, определяемом режимом наиболее холодного месяца.</w:t>
      </w:r>
    </w:p>
    <w:p w:rsidR="00C25060" w:rsidRDefault="00FD7392" w:rsidP="00FD7392">
      <w:pPr>
        <w:pStyle w:val="11ff3"/>
      </w:pPr>
      <w:r>
        <w:t>Целью составления балансов установленной, располагаемой тепловой мощности, тепловой мощности нетто, потерь тепловой мощности в тепловых сетях и присоединенной тепловой нагрузки является определение резервов и дефицитов тепловой мощности нетто по каждому источнику тепловой энергии.</w:t>
      </w:r>
    </w:p>
    <w:p w:rsidR="00FD7392" w:rsidRDefault="00FD7392" w:rsidP="00FD7392">
      <w:pPr>
        <w:pStyle w:val="11ff3"/>
      </w:pPr>
    </w:p>
    <w:p w:rsidR="00FD7392" w:rsidRDefault="00FD7392" w:rsidP="00FD7392">
      <w:pPr>
        <w:pStyle w:val="11ff3"/>
        <w:rPr>
          <w:u w:val="single"/>
        </w:rPr>
        <w:sectPr w:rsidR="00FD7392" w:rsidSect="00E8592F">
          <w:pgSz w:w="11906" w:h="16838"/>
          <w:pgMar w:top="1134" w:right="850" w:bottom="1134" w:left="1701" w:header="567" w:footer="454" w:gutter="0"/>
          <w:cols w:space="708"/>
          <w:docGrid w:linePitch="360"/>
        </w:sectPr>
      </w:pPr>
    </w:p>
    <w:p w:rsidR="00C25060" w:rsidRPr="00AB72CD" w:rsidRDefault="00551AB6" w:rsidP="00C25060">
      <w:pPr>
        <w:rPr>
          <w:rFonts w:ascii="Times New Roman" w:hAnsi="Times New Roman" w:cs="Times New Roman"/>
          <w:szCs w:val="24"/>
          <w:u w:val="single"/>
        </w:rPr>
      </w:pPr>
      <w:r w:rsidRPr="00551AB6">
        <w:rPr>
          <w:rFonts w:ascii="Times New Roman" w:hAnsi="Times New Roman" w:cs="Times New Roman"/>
          <w:szCs w:val="24"/>
          <w:u w:val="single"/>
        </w:rPr>
        <w:lastRenderedPageBreak/>
        <w:t>Таблица 4.3.1 – Резервы и дефициты тепловой мощности нетто при аварийном выводе самого мощного пикового котла/турбоагрегата</w:t>
      </w:r>
    </w:p>
    <w:tbl>
      <w:tblPr>
        <w:tblW w:w="5000" w:type="pct"/>
        <w:tblLook w:val="04A0" w:firstRow="1" w:lastRow="0" w:firstColumn="1" w:lastColumn="0" w:noHBand="0" w:noVBand="1"/>
      </w:tblPr>
      <w:tblGrid>
        <w:gridCol w:w="1985"/>
        <w:gridCol w:w="1766"/>
        <w:gridCol w:w="1142"/>
        <w:gridCol w:w="1565"/>
        <w:gridCol w:w="2071"/>
        <w:gridCol w:w="1833"/>
        <w:gridCol w:w="2123"/>
        <w:gridCol w:w="2301"/>
      </w:tblGrid>
      <w:tr w:rsidR="00551AB6" w:rsidRPr="00551AB6" w:rsidTr="00551AB6">
        <w:trPr>
          <w:trHeight w:val="20"/>
        </w:trPr>
        <w:tc>
          <w:tcPr>
            <w:tcW w:w="6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Источник централизованного теплоснабжения</w:t>
            </w:r>
          </w:p>
        </w:tc>
        <w:tc>
          <w:tcPr>
            <w:tcW w:w="597"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Адрес источника</w:t>
            </w:r>
          </w:p>
        </w:tc>
        <w:tc>
          <w:tcPr>
            <w:tcW w:w="386"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Тепловая мощность нетто, Гкал/ч</w:t>
            </w:r>
          </w:p>
        </w:tc>
        <w:tc>
          <w:tcPr>
            <w:tcW w:w="529"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Располагаемая тепловая мощность нетто (с учетом затрат на собственные нужды) при аварийном выводе самого мощного котла, Гкал/ч</w:t>
            </w:r>
          </w:p>
        </w:tc>
        <w:tc>
          <w:tcPr>
            <w:tcW w:w="700"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620"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Тепловая нагрузка с учетом потерь тепловой энергии при транспортировке, Гкал/час</w:t>
            </w:r>
          </w:p>
        </w:tc>
        <w:tc>
          <w:tcPr>
            <w:tcW w:w="718"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Резерв/дефицит тепловой мощности (по фактической нагрузке) при аварийном выводе самого мощного пикового котла/турбоагрегата, Гкал/ч</w:t>
            </w:r>
          </w:p>
        </w:tc>
        <w:tc>
          <w:tcPr>
            <w:tcW w:w="778"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Резерв/дефицит тепловой мощности (по фактической нагрузке) при аварийном выводе самого мощного пикового котла/турбоагрегата,%</w:t>
            </w:r>
          </w:p>
        </w:tc>
      </w:tr>
      <w:tr w:rsidR="00551AB6" w:rsidRPr="00551AB6" w:rsidTr="00551AB6">
        <w:trPr>
          <w:trHeight w:val="20"/>
        </w:trPr>
        <w:tc>
          <w:tcPr>
            <w:tcW w:w="671" w:type="pct"/>
            <w:tcBorders>
              <w:top w:val="nil"/>
              <w:left w:val="single" w:sz="4" w:space="0" w:color="auto"/>
              <w:bottom w:val="single" w:sz="4" w:space="0" w:color="auto"/>
              <w:right w:val="single" w:sz="4" w:space="0" w:color="auto"/>
            </w:tcBorders>
            <w:shd w:val="clear" w:color="000000" w:fill="C5D9F1"/>
            <w:vAlign w:val="center"/>
            <w:hideMark/>
          </w:tcPr>
          <w:p w:rsidR="00551AB6" w:rsidRPr="00551AB6" w:rsidRDefault="00551AB6" w:rsidP="00551AB6">
            <w:pPr>
              <w:pStyle w:val="1fffb"/>
              <w:rPr>
                <w:lang w:eastAsia="zh-CN"/>
              </w:rPr>
            </w:pPr>
            <w:r w:rsidRPr="00551AB6">
              <w:rPr>
                <w:lang w:eastAsia="zh-CN"/>
              </w:rPr>
              <w:t>2025 год</w:t>
            </w:r>
          </w:p>
        </w:tc>
        <w:tc>
          <w:tcPr>
            <w:tcW w:w="597"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386"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29"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700" w:type="pct"/>
            <w:tcBorders>
              <w:top w:val="nil"/>
              <w:left w:val="nil"/>
              <w:bottom w:val="single" w:sz="4" w:space="0" w:color="auto"/>
              <w:right w:val="single" w:sz="4" w:space="0" w:color="auto"/>
            </w:tcBorders>
            <w:shd w:val="clear" w:color="000000" w:fill="C5D9F1"/>
            <w:vAlign w:val="center"/>
            <w:hideMark/>
          </w:tcPr>
          <w:p w:rsidR="00551AB6" w:rsidRPr="00551AB6" w:rsidRDefault="00551AB6" w:rsidP="00551AB6">
            <w:pPr>
              <w:pStyle w:val="1fffb"/>
              <w:rPr>
                <w:lang w:eastAsia="zh-CN"/>
              </w:rPr>
            </w:pPr>
          </w:p>
        </w:tc>
        <w:tc>
          <w:tcPr>
            <w:tcW w:w="620"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718"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778"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r>
      <w:tr w:rsidR="00551AB6" w:rsidRPr="00551AB6" w:rsidTr="00551AB6">
        <w:trPr>
          <w:trHeight w:val="20"/>
        </w:trPr>
        <w:tc>
          <w:tcPr>
            <w:tcW w:w="671" w:type="pct"/>
            <w:tcBorders>
              <w:top w:val="nil"/>
              <w:left w:val="single" w:sz="4" w:space="0" w:color="auto"/>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Котельная д. Гостицы</w:t>
            </w:r>
          </w:p>
        </w:tc>
        <w:tc>
          <w:tcPr>
            <w:tcW w:w="597"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д. Гостицы, д. 1в</w:t>
            </w:r>
          </w:p>
        </w:tc>
        <w:tc>
          <w:tcPr>
            <w:tcW w:w="386"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5,820</w:t>
            </w:r>
          </w:p>
        </w:tc>
        <w:tc>
          <w:tcPr>
            <w:tcW w:w="529"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3,818</w:t>
            </w:r>
          </w:p>
        </w:tc>
        <w:tc>
          <w:tcPr>
            <w:tcW w:w="700"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3,818</w:t>
            </w:r>
          </w:p>
        </w:tc>
        <w:tc>
          <w:tcPr>
            <w:tcW w:w="620"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4,216</w:t>
            </w:r>
          </w:p>
        </w:tc>
        <w:tc>
          <w:tcPr>
            <w:tcW w:w="718"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-0,398</w:t>
            </w:r>
          </w:p>
        </w:tc>
        <w:tc>
          <w:tcPr>
            <w:tcW w:w="778"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-10,42%</w:t>
            </w:r>
          </w:p>
        </w:tc>
      </w:tr>
      <w:tr w:rsidR="00551AB6" w:rsidRPr="00551AB6" w:rsidTr="00551AB6">
        <w:trPr>
          <w:trHeight w:val="20"/>
        </w:trPr>
        <w:tc>
          <w:tcPr>
            <w:tcW w:w="671" w:type="pct"/>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r w:rsidRPr="00551AB6">
              <w:rPr>
                <w:lang w:eastAsia="zh-CN"/>
              </w:rPr>
              <w:t>2026 год</w:t>
            </w:r>
          </w:p>
        </w:tc>
        <w:tc>
          <w:tcPr>
            <w:tcW w:w="597" w:type="pct"/>
            <w:tcBorders>
              <w:top w:val="single" w:sz="4" w:space="0" w:color="auto"/>
              <w:left w:val="nil"/>
              <w:bottom w:val="single" w:sz="4" w:space="0" w:color="auto"/>
              <w:right w:val="single" w:sz="4" w:space="0" w:color="auto"/>
            </w:tcBorders>
            <w:shd w:val="clear" w:color="000000" w:fill="B8CCE4"/>
            <w:noWrap/>
            <w:vAlign w:val="center"/>
            <w:hideMark/>
          </w:tcPr>
          <w:p w:rsidR="00551AB6" w:rsidRPr="00551AB6" w:rsidRDefault="00551AB6" w:rsidP="00551AB6">
            <w:pPr>
              <w:pStyle w:val="1fffb"/>
              <w:rPr>
                <w:lang w:eastAsia="zh-CN"/>
              </w:rPr>
            </w:pPr>
          </w:p>
        </w:tc>
        <w:tc>
          <w:tcPr>
            <w:tcW w:w="386" w:type="pct"/>
            <w:tcBorders>
              <w:top w:val="single" w:sz="4" w:space="0" w:color="auto"/>
              <w:left w:val="nil"/>
              <w:bottom w:val="single" w:sz="4" w:space="0" w:color="auto"/>
              <w:right w:val="single" w:sz="4" w:space="0" w:color="auto"/>
            </w:tcBorders>
            <w:shd w:val="clear" w:color="000000" w:fill="B8CCE4"/>
            <w:noWrap/>
            <w:vAlign w:val="center"/>
            <w:hideMark/>
          </w:tcPr>
          <w:p w:rsidR="00551AB6" w:rsidRPr="00551AB6" w:rsidRDefault="00551AB6" w:rsidP="00551AB6">
            <w:pPr>
              <w:pStyle w:val="1fffb"/>
              <w:rPr>
                <w:lang w:eastAsia="zh-CN"/>
              </w:rPr>
            </w:pPr>
          </w:p>
        </w:tc>
        <w:tc>
          <w:tcPr>
            <w:tcW w:w="529" w:type="pct"/>
            <w:tcBorders>
              <w:top w:val="single" w:sz="4" w:space="0" w:color="auto"/>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700" w:type="pct"/>
            <w:tcBorders>
              <w:top w:val="single" w:sz="4" w:space="0" w:color="auto"/>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620" w:type="pct"/>
            <w:tcBorders>
              <w:top w:val="single" w:sz="4" w:space="0" w:color="auto"/>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718" w:type="pct"/>
            <w:tcBorders>
              <w:top w:val="single" w:sz="4" w:space="0" w:color="auto"/>
              <w:left w:val="nil"/>
              <w:bottom w:val="single" w:sz="4" w:space="0" w:color="auto"/>
              <w:right w:val="single" w:sz="4" w:space="0" w:color="auto"/>
            </w:tcBorders>
            <w:shd w:val="clear" w:color="000000" w:fill="B7DEE8"/>
            <w:vAlign w:val="center"/>
            <w:hideMark/>
          </w:tcPr>
          <w:p w:rsidR="00551AB6" w:rsidRPr="00551AB6" w:rsidRDefault="00551AB6" w:rsidP="00551AB6">
            <w:pPr>
              <w:pStyle w:val="1fffb"/>
              <w:rPr>
                <w:lang w:eastAsia="zh-CN"/>
              </w:rPr>
            </w:pPr>
          </w:p>
        </w:tc>
        <w:tc>
          <w:tcPr>
            <w:tcW w:w="778" w:type="pct"/>
            <w:tcBorders>
              <w:top w:val="nil"/>
              <w:left w:val="nil"/>
              <w:bottom w:val="single" w:sz="4" w:space="0" w:color="auto"/>
              <w:right w:val="single" w:sz="4" w:space="0" w:color="auto"/>
            </w:tcBorders>
            <w:shd w:val="clear" w:color="000000" w:fill="B7DEE8"/>
            <w:vAlign w:val="center"/>
            <w:hideMark/>
          </w:tcPr>
          <w:p w:rsidR="00551AB6" w:rsidRPr="00551AB6" w:rsidRDefault="00551AB6" w:rsidP="00551AB6">
            <w:pPr>
              <w:pStyle w:val="1fffb"/>
              <w:rPr>
                <w:lang w:eastAsia="zh-CN"/>
              </w:rPr>
            </w:pPr>
          </w:p>
        </w:tc>
      </w:tr>
      <w:tr w:rsidR="00551AB6" w:rsidRPr="00551AB6" w:rsidTr="00551AB6">
        <w:trPr>
          <w:trHeight w:val="20"/>
        </w:trPr>
        <w:tc>
          <w:tcPr>
            <w:tcW w:w="671" w:type="pct"/>
            <w:tcBorders>
              <w:top w:val="nil"/>
              <w:left w:val="single" w:sz="4" w:space="0" w:color="auto"/>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Котельная д. Гостицы</w:t>
            </w:r>
          </w:p>
        </w:tc>
        <w:tc>
          <w:tcPr>
            <w:tcW w:w="597"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д. Гостицы, д. 1в</w:t>
            </w:r>
          </w:p>
        </w:tc>
        <w:tc>
          <w:tcPr>
            <w:tcW w:w="386"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5,820</w:t>
            </w:r>
          </w:p>
        </w:tc>
        <w:tc>
          <w:tcPr>
            <w:tcW w:w="529"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3,818</w:t>
            </w:r>
          </w:p>
        </w:tc>
        <w:tc>
          <w:tcPr>
            <w:tcW w:w="700"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3,818</w:t>
            </w:r>
          </w:p>
        </w:tc>
        <w:tc>
          <w:tcPr>
            <w:tcW w:w="620"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4,216</w:t>
            </w:r>
          </w:p>
        </w:tc>
        <w:tc>
          <w:tcPr>
            <w:tcW w:w="718"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-0,398</w:t>
            </w:r>
          </w:p>
        </w:tc>
        <w:tc>
          <w:tcPr>
            <w:tcW w:w="778"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-10,42%</w:t>
            </w:r>
          </w:p>
        </w:tc>
      </w:tr>
      <w:tr w:rsidR="00551AB6" w:rsidRPr="00551AB6" w:rsidTr="00551AB6">
        <w:trPr>
          <w:trHeight w:val="20"/>
        </w:trPr>
        <w:tc>
          <w:tcPr>
            <w:tcW w:w="671"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551AB6" w:rsidRPr="00551AB6" w:rsidRDefault="00551AB6" w:rsidP="00551AB6">
            <w:pPr>
              <w:pStyle w:val="1fffb"/>
              <w:rPr>
                <w:lang w:eastAsia="zh-CN"/>
              </w:rPr>
            </w:pPr>
            <w:r w:rsidRPr="00551AB6">
              <w:rPr>
                <w:lang w:eastAsia="zh-CN"/>
              </w:rPr>
              <w:t>2027-2029 год</w:t>
            </w:r>
          </w:p>
        </w:tc>
        <w:tc>
          <w:tcPr>
            <w:tcW w:w="597" w:type="pct"/>
            <w:tcBorders>
              <w:top w:val="single" w:sz="4" w:space="0" w:color="auto"/>
              <w:left w:val="nil"/>
              <w:bottom w:val="single" w:sz="4" w:space="0" w:color="auto"/>
              <w:right w:val="single" w:sz="4" w:space="0" w:color="auto"/>
            </w:tcBorders>
            <w:shd w:val="clear" w:color="000000" w:fill="B8CCE4"/>
            <w:noWrap/>
            <w:vAlign w:val="center"/>
            <w:hideMark/>
          </w:tcPr>
          <w:p w:rsidR="00551AB6" w:rsidRPr="00551AB6" w:rsidRDefault="00551AB6" w:rsidP="00551AB6">
            <w:pPr>
              <w:pStyle w:val="1fffb"/>
              <w:rPr>
                <w:lang w:eastAsia="zh-CN"/>
              </w:rPr>
            </w:pPr>
          </w:p>
        </w:tc>
        <w:tc>
          <w:tcPr>
            <w:tcW w:w="386" w:type="pct"/>
            <w:tcBorders>
              <w:top w:val="single" w:sz="4" w:space="0" w:color="auto"/>
              <w:left w:val="nil"/>
              <w:bottom w:val="single" w:sz="4" w:space="0" w:color="auto"/>
              <w:right w:val="single" w:sz="4" w:space="0" w:color="auto"/>
            </w:tcBorders>
            <w:shd w:val="clear" w:color="000000" w:fill="B8CCE4"/>
            <w:noWrap/>
            <w:vAlign w:val="center"/>
            <w:hideMark/>
          </w:tcPr>
          <w:p w:rsidR="00551AB6" w:rsidRPr="00551AB6" w:rsidRDefault="00551AB6" w:rsidP="00551AB6">
            <w:pPr>
              <w:pStyle w:val="1fffb"/>
              <w:rPr>
                <w:lang w:eastAsia="zh-CN"/>
              </w:rPr>
            </w:pPr>
          </w:p>
        </w:tc>
        <w:tc>
          <w:tcPr>
            <w:tcW w:w="529" w:type="pct"/>
            <w:tcBorders>
              <w:top w:val="single" w:sz="4" w:space="0" w:color="auto"/>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700" w:type="pct"/>
            <w:tcBorders>
              <w:top w:val="single" w:sz="4" w:space="0" w:color="auto"/>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620" w:type="pct"/>
            <w:tcBorders>
              <w:top w:val="single" w:sz="4" w:space="0" w:color="auto"/>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718" w:type="pct"/>
            <w:tcBorders>
              <w:top w:val="single" w:sz="4" w:space="0" w:color="auto"/>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778" w:type="pct"/>
            <w:tcBorders>
              <w:top w:val="nil"/>
              <w:left w:val="nil"/>
              <w:bottom w:val="single" w:sz="4" w:space="0" w:color="auto"/>
              <w:right w:val="single" w:sz="4" w:space="0" w:color="auto"/>
            </w:tcBorders>
            <w:shd w:val="clear" w:color="000000" w:fill="B7DEE8"/>
            <w:noWrap/>
            <w:vAlign w:val="center"/>
            <w:hideMark/>
          </w:tcPr>
          <w:p w:rsidR="00551AB6" w:rsidRPr="00551AB6" w:rsidRDefault="00551AB6" w:rsidP="00551AB6">
            <w:pPr>
              <w:pStyle w:val="1fffb"/>
              <w:rPr>
                <w:lang w:eastAsia="zh-CN"/>
              </w:rPr>
            </w:pPr>
          </w:p>
        </w:tc>
      </w:tr>
      <w:tr w:rsidR="00551AB6" w:rsidRPr="00551AB6" w:rsidTr="00551AB6">
        <w:trPr>
          <w:trHeight w:val="20"/>
        </w:trPr>
        <w:tc>
          <w:tcPr>
            <w:tcW w:w="671" w:type="pct"/>
            <w:tcBorders>
              <w:top w:val="nil"/>
              <w:left w:val="single" w:sz="4" w:space="0" w:color="auto"/>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Котельная д. Гостицы</w:t>
            </w:r>
          </w:p>
        </w:tc>
        <w:tc>
          <w:tcPr>
            <w:tcW w:w="597"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д. Гостицы, д. 1в</w:t>
            </w:r>
          </w:p>
        </w:tc>
        <w:tc>
          <w:tcPr>
            <w:tcW w:w="386"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5,820</w:t>
            </w:r>
          </w:p>
        </w:tc>
        <w:tc>
          <w:tcPr>
            <w:tcW w:w="529"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3,818</w:t>
            </w:r>
          </w:p>
        </w:tc>
        <w:tc>
          <w:tcPr>
            <w:tcW w:w="700"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3,818</w:t>
            </w:r>
          </w:p>
        </w:tc>
        <w:tc>
          <w:tcPr>
            <w:tcW w:w="620"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4,216</w:t>
            </w:r>
          </w:p>
        </w:tc>
        <w:tc>
          <w:tcPr>
            <w:tcW w:w="718"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-0,398</w:t>
            </w:r>
          </w:p>
        </w:tc>
        <w:tc>
          <w:tcPr>
            <w:tcW w:w="778"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-10,42%</w:t>
            </w:r>
          </w:p>
        </w:tc>
      </w:tr>
      <w:tr w:rsidR="00551AB6" w:rsidRPr="00551AB6" w:rsidTr="00551AB6">
        <w:trPr>
          <w:trHeight w:val="20"/>
        </w:trPr>
        <w:tc>
          <w:tcPr>
            <w:tcW w:w="671"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551AB6" w:rsidRPr="00551AB6" w:rsidRDefault="00551AB6" w:rsidP="00551AB6">
            <w:pPr>
              <w:pStyle w:val="1fffb"/>
              <w:rPr>
                <w:lang w:eastAsia="zh-CN"/>
              </w:rPr>
            </w:pPr>
            <w:r w:rsidRPr="00551AB6">
              <w:rPr>
                <w:lang w:eastAsia="zh-CN"/>
              </w:rPr>
              <w:t>2030-2036 годы</w:t>
            </w:r>
          </w:p>
        </w:tc>
        <w:tc>
          <w:tcPr>
            <w:tcW w:w="597" w:type="pct"/>
            <w:tcBorders>
              <w:top w:val="single" w:sz="4" w:space="0" w:color="auto"/>
              <w:left w:val="nil"/>
              <w:bottom w:val="single" w:sz="4" w:space="0" w:color="auto"/>
              <w:right w:val="single" w:sz="4" w:space="0" w:color="auto"/>
            </w:tcBorders>
            <w:shd w:val="clear" w:color="000000" w:fill="B8CCE4"/>
            <w:noWrap/>
            <w:vAlign w:val="center"/>
            <w:hideMark/>
          </w:tcPr>
          <w:p w:rsidR="00551AB6" w:rsidRPr="00551AB6" w:rsidRDefault="00551AB6" w:rsidP="00551AB6">
            <w:pPr>
              <w:pStyle w:val="1fffb"/>
              <w:rPr>
                <w:lang w:eastAsia="zh-CN"/>
              </w:rPr>
            </w:pPr>
          </w:p>
        </w:tc>
        <w:tc>
          <w:tcPr>
            <w:tcW w:w="386" w:type="pct"/>
            <w:tcBorders>
              <w:top w:val="single" w:sz="4" w:space="0" w:color="auto"/>
              <w:left w:val="nil"/>
              <w:bottom w:val="single" w:sz="4" w:space="0" w:color="auto"/>
              <w:right w:val="single" w:sz="4" w:space="0" w:color="auto"/>
            </w:tcBorders>
            <w:shd w:val="clear" w:color="000000" w:fill="B8CCE4"/>
            <w:noWrap/>
            <w:vAlign w:val="center"/>
            <w:hideMark/>
          </w:tcPr>
          <w:p w:rsidR="00551AB6" w:rsidRPr="00551AB6" w:rsidRDefault="00551AB6" w:rsidP="00551AB6">
            <w:pPr>
              <w:pStyle w:val="1fffb"/>
              <w:rPr>
                <w:lang w:eastAsia="zh-CN"/>
              </w:rPr>
            </w:pPr>
          </w:p>
        </w:tc>
        <w:tc>
          <w:tcPr>
            <w:tcW w:w="529" w:type="pct"/>
            <w:tcBorders>
              <w:top w:val="single" w:sz="4" w:space="0" w:color="auto"/>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700" w:type="pct"/>
            <w:tcBorders>
              <w:top w:val="single" w:sz="4" w:space="0" w:color="auto"/>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620" w:type="pct"/>
            <w:tcBorders>
              <w:top w:val="single" w:sz="4" w:space="0" w:color="auto"/>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718" w:type="pct"/>
            <w:tcBorders>
              <w:top w:val="single" w:sz="4" w:space="0" w:color="auto"/>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778" w:type="pct"/>
            <w:tcBorders>
              <w:top w:val="nil"/>
              <w:left w:val="nil"/>
              <w:bottom w:val="single" w:sz="4" w:space="0" w:color="auto"/>
              <w:right w:val="single" w:sz="4" w:space="0" w:color="auto"/>
            </w:tcBorders>
            <w:shd w:val="clear" w:color="000000" w:fill="B7DEE8"/>
            <w:noWrap/>
            <w:vAlign w:val="center"/>
            <w:hideMark/>
          </w:tcPr>
          <w:p w:rsidR="00551AB6" w:rsidRPr="00551AB6" w:rsidRDefault="00551AB6" w:rsidP="00551AB6">
            <w:pPr>
              <w:pStyle w:val="1fffb"/>
              <w:rPr>
                <w:lang w:eastAsia="zh-CN"/>
              </w:rPr>
            </w:pPr>
          </w:p>
        </w:tc>
      </w:tr>
      <w:tr w:rsidR="00551AB6" w:rsidRPr="00551AB6" w:rsidTr="00551AB6">
        <w:trPr>
          <w:trHeight w:val="20"/>
        </w:trPr>
        <w:tc>
          <w:tcPr>
            <w:tcW w:w="671" w:type="pct"/>
            <w:tcBorders>
              <w:top w:val="nil"/>
              <w:left w:val="single" w:sz="4" w:space="0" w:color="auto"/>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Котельная д. Гостицы</w:t>
            </w:r>
          </w:p>
        </w:tc>
        <w:tc>
          <w:tcPr>
            <w:tcW w:w="597"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д. Гостицы, д. 1в</w:t>
            </w:r>
          </w:p>
        </w:tc>
        <w:tc>
          <w:tcPr>
            <w:tcW w:w="386"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5,820</w:t>
            </w:r>
          </w:p>
        </w:tc>
        <w:tc>
          <w:tcPr>
            <w:tcW w:w="529"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3,818</w:t>
            </w:r>
          </w:p>
        </w:tc>
        <w:tc>
          <w:tcPr>
            <w:tcW w:w="700"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3,818</w:t>
            </w:r>
          </w:p>
        </w:tc>
        <w:tc>
          <w:tcPr>
            <w:tcW w:w="620"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4,216</w:t>
            </w:r>
          </w:p>
        </w:tc>
        <w:tc>
          <w:tcPr>
            <w:tcW w:w="718"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-0,398</w:t>
            </w:r>
          </w:p>
        </w:tc>
        <w:tc>
          <w:tcPr>
            <w:tcW w:w="778"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-10,42%</w:t>
            </w:r>
          </w:p>
        </w:tc>
      </w:tr>
    </w:tbl>
    <w:p w:rsidR="00551AB6" w:rsidRPr="00551AB6" w:rsidRDefault="00551AB6" w:rsidP="00C25060">
      <w:pPr>
        <w:rPr>
          <w:rFonts w:ascii="Times New Roman" w:hAnsi="Times New Roman" w:cs="Times New Roman"/>
          <w:szCs w:val="24"/>
          <w:u w:val="single"/>
          <w:lang w:val="en-US"/>
        </w:rPr>
      </w:pPr>
    </w:p>
    <w:p w:rsidR="00FD7392" w:rsidRPr="00551AB6" w:rsidRDefault="00FD7392" w:rsidP="00C25060">
      <w:pPr>
        <w:rPr>
          <w:rFonts w:ascii="Times New Roman" w:hAnsi="Times New Roman" w:cs="Times New Roman"/>
          <w:szCs w:val="24"/>
          <w:u w:val="single"/>
        </w:rPr>
        <w:sectPr w:rsidR="00FD7392" w:rsidRPr="00551AB6" w:rsidSect="00FD7392">
          <w:pgSz w:w="16838" w:h="11906" w:orient="landscape"/>
          <w:pgMar w:top="1701" w:right="1134" w:bottom="851" w:left="1134" w:header="567" w:footer="454" w:gutter="0"/>
          <w:cols w:space="708"/>
          <w:docGrid w:linePitch="360"/>
        </w:sectPr>
      </w:pPr>
    </w:p>
    <w:p w:rsidR="00551AB6" w:rsidRPr="00056533" w:rsidRDefault="00551AB6" w:rsidP="00551AB6">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056533">
        <w:rPr>
          <w:rFonts w:ascii="Times New Roman" w:eastAsia="Calibri" w:hAnsi="Times New Roman" w:cs="Times New Roman"/>
          <w:bCs/>
          <w:iCs/>
          <w:snapToGrid w:val="0"/>
          <w:color w:val="0A0A0C"/>
          <w:sz w:val="24"/>
          <w:szCs w:val="24"/>
          <w:lang w:eastAsia="en-US"/>
        </w:rPr>
        <w:lastRenderedPageBreak/>
        <w:t xml:space="preserve">На </w:t>
      </w:r>
      <w:r>
        <w:rPr>
          <w:rFonts w:ascii="Times New Roman" w:eastAsia="Calibri" w:hAnsi="Times New Roman" w:cs="Times New Roman"/>
          <w:bCs/>
          <w:iCs/>
          <w:snapToGrid w:val="0"/>
          <w:color w:val="0A0A0C"/>
          <w:sz w:val="24"/>
          <w:szCs w:val="24"/>
          <w:lang w:eastAsia="en-US"/>
        </w:rPr>
        <w:t>расчетный срок,</w:t>
      </w:r>
      <w:r w:rsidRPr="00056533">
        <w:rPr>
          <w:rFonts w:ascii="Times New Roman" w:eastAsia="Calibri" w:hAnsi="Times New Roman" w:cs="Times New Roman"/>
          <w:bCs/>
          <w:iCs/>
          <w:snapToGrid w:val="0"/>
          <w:color w:val="0A0A0C"/>
          <w:sz w:val="24"/>
          <w:szCs w:val="24"/>
          <w:lang w:eastAsia="en-US"/>
        </w:rPr>
        <w:t xml:space="preserve"> на источниках тепловой энергии выявлен дефицит тепловой мощности при аварийном выводе самого мощного пикового котла/турбоагрегата на котельных:</w:t>
      </w:r>
    </w:p>
    <w:p w:rsidR="00551AB6" w:rsidRPr="00056533" w:rsidRDefault="00551AB6" w:rsidP="00551AB6">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056533">
        <w:rPr>
          <w:rFonts w:ascii="Times New Roman" w:eastAsia="Times New Roman" w:hAnsi="Times New Roman" w:cs="Times New Roman"/>
          <w:bCs/>
          <w:snapToGrid w:val="0"/>
          <w:sz w:val="24"/>
          <w:szCs w:val="26"/>
          <w:lang w:eastAsia="en-US"/>
        </w:rPr>
        <w:t>Котельная д. Гостицы (-0,398 Гкал/ч).</w:t>
      </w:r>
    </w:p>
    <w:p w:rsidR="00551AB6" w:rsidRPr="00056533" w:rsidRDefault="00551AB6" w:rsidP="00551AB6">
      <w:pPr>
        <w:pStyle w:val="11ff3"/>
        <w:rPr>
          <w:snapToGrid w:val="0"/>
        </w:rPr>
      </w:pPr>
      <w:r w:rsidRPr="00056533">
        <w:rPr>
          <w:snapToGrid w:val="0"/>
        </w:rPr>
        <w:t>Следовательно, фактически на котельной отсутствует резерв мощности исходя из фактически установленного оборудования.</w:t>
      </w:r>
      <w:r w:rsidRPr="00056533">
        <w:rPr>
          <w:snapToGrid w:val="0"/>
        </w:rPr>
        <w:tab/>
      </w:r>
    </w:p>
    <w:p w:rsidR="00551AB6" w:rsidRPr="00056533" w:rsidRDefault="00551AB6" w:rsidP="00551AB6">
      <w:pPr>
        <w:pStyle w:val="11ff3"/>
        <w:rPr>
          <w:snapToGrid w:val="0"/>
        </w:rPr>
      </w:pPr>
      <w:r w:rsidRPr="00056533">
        <w:rPr>
          <w:snapToGrid w:val="0"/>
        </w:rPr>
        <w:t>Работать без резервного котла нельзя, если в пиковые нагрузки включается резервный котёл, то принимается, что котельная не имеет резерва и к ней запрещено новое технологическое присоединение потребителей.</w:t>
      </w:r>
      <w:r w:rsidRPr="00056533">
        <w:rPr>
          <w:snapToGrid w:val="0"/>
        </w:rPr>
        <w:tab/>
      </w:r>
      <w:r w:rsidRPr="00056533">
        <w:rPr>
          <w:snapToGrid w:val="0"/>
        </w:rPr>
        <w:tab/>
      </w:r>
      <w:r w:rsidRPr="00056533">
        <w:rPr>
          <w:snapToGrid w:val="0"/>
        </w:rPr>
        <w:tab/>
      </w:r>
      <w:r w:rsidRPr="00056533">
        <w:rPr>
          <w:snapToGrid w:val="0"/>
        </w:rPr>
        <w:tab/>
      </w:r>
    </w:p>
    <w:p w:rsidR="00A972B5" w:rsidRPr="007E25D6" w:rsidRDefault="00551AB6" w:rsidP="00C2441E">
      <w:pPr>
        <w:pStyle w:val="11ff3"/>
      </w:pPr>
      <w:r w:rsidRPr="00056533">
        <w:rPr>
          <w:rFonts w:eastAsia="Times New Roman"/>
          <w:snapToGrid w:val="0"/>
          <w:color w:val="auto"/>
          <w:lang w:eastAsia="zh-CN"/>
        </w:rPr>
        <w:t>Если в пиковых режимах, при пиковых нагрузках задействуется резервный котёл, то это означает, что источник тепловой нагрузки не имеет резерва и к ему запрещено технологическое присоединение новых потребителей. При исключении резервного котла, появляется значительный дефицит мощности на большинстве источников теплоснабжения.</w:t>
      </w:r>
    </w:p>
    <w:p w:rsidR="00C25060" w:rsidRPr="007E25D6" w:rsidRDefault="00C25060" w:rsidP="00A901C4">
      <w:pPr>
        <w:pStyle w:val="19"/>
        <w:numPr>
          <w:ilvl w:val="0"/>
          <w:numId w:val="0"/>
        </w:numPr>
        <w:ind w:left="720"/>
      </w:pPr>
      <w:bookmarkStart w:id="631" w:name="_Toc9154873"/>
      <w:bookmarkStart w:id="632" w:name="_Toc84971019"/>
      <w:bookmarkStart w:id="633" w:name="_Toc231910502"/>
      <w:r w:rsidRPr="007E25D6">
        <w:t>ГЛАВА 5. МАСТЕР-ПЛАН РАЗВИТИЯ СИСТЕМЫ ТЕПЛОСНАБЖЕНИЯ ПОСЕЛЕНИЯ</w:t>
      </w:r>
      <w:bookmarkEnd w:id="631"/>
      <w:bookmarkEnd w:id="632"/>
      <w:bookmarkEnd w:id="633"/>
    </w:p>
    <w:p w:rsidR="00C25060" w:rsidRPr="007E25D6" w:rsidRDefault="00C25060">
      <w:pPr>
        <w:pStyle w:val="19"/>
        <w:numPr>
          <w:ilvl w:val="0"/>
          <w:numId w:val="123"/>
        </w:numPr>
      </w:pPr>
      <w:bookmarkStart w:id="634" w:name="_Toc9154874"/>
      <w:bookmarkStart w:id="635" w:name="_Toc84971020"/>
      <w:bookmarkStart w:id="636" w:name="_Toc231910503"/>
      <w:r w:rsidRPr="007E25D6">
        <w:t>Описание вариантов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634"/>
      <w:bookmarkEnd w:id="635"/>
      <w:bookmarkEnd w:id="636"/>
    </w:p>
    <w:p w:rsidR="00FA6F72" w:rsidRPr="007E25D6" w:rsidRDefault="00FA6F72" w:rsidP="00FA6F72">
      <w:pPr>
        <w:pStyle w:val="11ff3"/>
      </w:pPr>
      <w:r w:rsidRPr="007E25D6">
        <w:t>В Мастер-плане сформирован</w:t>
      </w:r>
      <w:r w:rsidR="00083104" w:rsidRPr="007E25D6">
        <w:t>о</w:t>
      </w:r>
      <w:r w:rsidRPr="007E25D6">
        <w:t xml:space="preserve"> </w:t>
      </w:r>
      <w:r w:rsidR="00522868" w:rsidRPr="007E25D6">
        <w:t>2</w:t>
      </w:r>
      <w:r w:rsidRPr="007E25D6">
        <w:t xml:space="preserve"> вариант</w:t>
      </w:r>
      <w:r w:rsidR="00522868" w:rsidRPr="007E25D6">
        <w:t>а</w:t>
      </w:r>
      <w:r w:rsidRPr="007E25D6">
        <w:t xml:space="preserve"> развития системы теплоснабжения муниципального образования. </w:t>
      </w:r>
    </w:p>
    <w:p w:rsidR="00C74682" w:rsidRPr="007E25D6" w:rsidRDefault="00FA6F72" w:rsidP="00FA6F72">
      <w:pPr>
        <w:pStyle w:val="11ff3"/>
      </w:pPr>
      <w:r w:rsidRPr="007E25D6">
        <w:t>1 вариант предполагает сохранение существующей системы теплоснабжения с</w:t>
      </w:r>
      <w:r w:rsidR="00410CF3" w:rsidRPr="007E25D6">
        <w:t xml:space="preserve"> </w:t>
      </w:r>
      <w:r w:rsidRPr="007E25D6">
        <w:t>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для подключения новых абонентов, а также ремонт и замена существующих.</w:t>
      </w:r>
    </w:p>
    <w:p w:rsidR="00FA6F72" w:rsidRPr="007E25D6" w:rsidRDefault="00FA6F72" w:rsidP="00FA6F72">
      <w:pPr>
        <w:pStyle w:val="11ff3"/>
      </w:pPr>
      <w:r w:rsidRPr="007E25D6">
        <w:t xml:space="preserve">Предпосылкой для разработки Варианта послужили Требования к схемам теплоснабжения (Постановление Правительства Российской Федерации №154 от 22 февраля 2012 г). </w:t>
      </w:r>
    </w:p>
    <w:p w:rsidR="00FA6F72" w:rsidRPr="007E25D6" w:rsidRDefault="00FA6F72" w:rsidP="00FA6F72">
      <w:pPr>
        <w:pStyle w:val="11ff3"/>
      </w:pPr>
      <w:r w:rsidRPr="007E25D6">
        <w:t>Это сохранит существующую выработку тепловой энергии с возможностью подключения новых потребителей.</w:t>
      </w:r>
    </w:p>
    <w:p w:rsidR="00FA6F72" w:rsidRPr="007E25D6" w:rsidRDefault="00FA6F72" w:rsidP="00FA6F72">
      <w:pPr>
        <w:pStyle w:val="11ff3"/>
      </w:pPr>
      <w:r w:rsidRPr="007E25D6">
        <w:lastRenderedPageBreak/>
        <w:t xml:space="preserve">В целях повышения качества централизованного теплоснабжения на территории МО </w:t>
      </w:r>
      <w:r w:rsidR="00222920" w:rsidRPr="007E25D6">
        <w:t>Гостиц</w:t>
      </w:r>
      <w:r w:rsidR="0013776F" w:rsidRPr="007E25D6">
        <w:t>кое сельское поселение</w:t>
      </w:r>
      <w:r w:rsidRPr="007E25D6">
        <w:t xml:space="preserve"> предлагается оснащение источника приборами учета, а также выполнение следующих мероприятий:</w:t>
      </w:r>
    </w:p>
    <w:p w:rsidR="00B625EF" w:rsidRPr="007E25D6" w:rsidRDefault="00B625EF" w:rsidP="00B625EF">
      <w:pPr>
        <w:pStyle w:val="113"/>
      </w:pPr>
      <w:r w:rsidRPr="007E25D6">
        <w:t xml:space="preserve">Техническое перевооружение в части модернизации насосного оборудования котельной </w:t>
      </w:r>
    </w:p>
    <w:p w:rsidR="00B625EF" w:rsidRPr="007E25D6" w:rsidRDefault="00B625EF" w:rsidP="00B625EF">
      <w:pPr>
        <w:pStyle w:val="113"/>
      </w:pPr>
      <w:r w:rsidRPr="007E25D6">
        <w:t xml:space="preserve">Техническое перевооружение котельной в части устройства резервной линии редуцирования газа </w:t>
      </w:r>
    </w:p>
    <w:p w:rsidR="00B625EF" w:rsidRPr="007E25D6" w:rsidRDefault="00B625EF" w:rsidP="00B625EF">
      <w:pPr>
        <w:pStyle w:val="113"/>
      </w:pPr>
      <w:r w:rsidRPr="007E25D6">
        <w:t xml:space="preserve">Техническое перевооружение котельной в части устройства системы автоматического запуска резервного источника электроэнергии </w:t>
      </w:r>
    </w:p>
    <w:p w:rsidR="00FA6F72" w:rsidRPr="007E25D6" w:rsidRDefault="00B625EF" w:rsidP="00B625EF">
      <w:pPr>
        <w:pStyle w:val="113"/>
      </w:pPr>
      <w:r w:rsidRPr="007E25D6">
        <w:t>Создание склада хранения трубной продукции и склада контейнерного типа</w:t>
      </w:r>
      <w:r w:rsidR="00AD6656" w:rsidRPr="007E25D6">
        <w:t xml:space="preserve"> </w:t>
      </w:r>
    </w:p>
    <w:p w:rsidR="00FA6F72" w:rsidRPr="007E25D6" w:rsidRDefault="00FA6F72" w:rsidP="00FA6F72">
      <w:pPr>
        <w:pStyle w:val="113"/>
      </w:pPr>
      <w:r w:rsidRPr="007E25D6">
        <w:t>Строительство новых сетей теплоснабжения к существующим потребителям</w:t>
      </w:r>
    </w:p>
    <w:p w:rsidR="00FA6F72" w:rsidRPr="007E25D6" w:rsidRDefault="00FA6F72" w:rsidP="00FA6F72">
      <w:pPr>
        <w:pStyle w:val="113"/>
      </w:pPr>
      <w:r w:rsidRPr="007E25D6">
        <w:t>Строительство новых сетей теплоснабжения к перспективным потребителям</w:t>
      </w:r>
    </w:p>
    <w:p w:rsidR="00FA6F72" w:rsidRPr="007E25D6" w:rsidRDefault="00FA6F72" w:rsidP="00FA6F72">
      <w:pPr>
        <w:pStyle w:val="113"/>
      </w:pPr>
      <w:r w:rsidRPr="007E25D6">
        <w:t>Ремонт и замена ветхих тепловых сетей по мере износа</w:t>
      </w:r>
    </w:p>
    <w:p w:rsidR="00FA6F72" w:rsidRPr="007E25D6" w:rsidRDefault="00FA6F72" w:rsidP="00DB0900">
      <w:pPr>
        <w:pStyle w:val="11ff3"/>
      </w:pPr>
      <w:r w:rsidRPr="007E25D6">
        <w:t xml:space="preserve">Данный вариант развития системы теплоснабжения на территории </w:t>
      </w:r>
      <w:r w:rsidR="00222920" w:rsidRPr="007E25D6">
        <w:t>Гостиц</w:t>
      </w:r>
      <w:r w:rsidR="006F0FE5" w:rsidRPr="007E25D6">
        <w:t xml:space="preserve">кого сельского поселения </w:t>
      </w:r>
      <w:r w:rsidRPr="007E25D6">
        <w:t>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w:t>
      </w:r>
      <w:r w:rsidR="001F26B0" w:rsidRPr="007E25D6">
        <w:t>, а также обеспечит возможность подключения новых потребителей</w:t>
      </w:r>
      <w:r w:rsidRPr="007E25D6">
        <w:t>.</w:t>
      </w:r>
    </w:p>
    <w:p w:rsidR="00522868" w:rsidRPr="007E25D6" w:rsidRDefault="00522868" w:rsidP="00083104">
      <w:pPr>
        <w:pStyle w:val="11ff3"/>
      </w:pPr>
      <w:r w:rsidRPr="007E25D6">
        <w:t xml:space="preserve">2 вариант </w:t>
      </w:r>
      <w:r w:rsidR="00263CF8" w:rsidRPr="007E25D6">
        <w:t>предполагает сохранение существующей системы теплоснабжения с</w:t>
      </w:r>
      <w:r w:rsidR="00410CF3" w:rsidRPr="007E25D6">
        <w:t xml:space="preserve"> </w:t>
      </w:r>
      <w:r w:rsidR="00263CF8" w:rsidRPr="007E25D6">
        <w:t>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для подключения новых абонентов, а также ремонт и замена существующих.</w:t>
      </w:r>
      <w:r w:rsidRPr="007E25D6">
        <w:t xml:space="preserve"> </w:t>
      </w:r>
    </w:p>
    <w:p w:rsidR="00522868" w:rsidRPr="007E25D6" w:rsidRDefault="00522868" w:rsidP="00522868">
      <w:pPr>
        <w:pStyle w:val="11ff3"/>
      </w:pPr>
      <w:r w:rsidRPr="007E25D6">
        <w:t>Также</w:t>
      </w:r>
      <w:r w:rsidR="00410CF3" w:rsidRPr="007E25D6">
        <w:t xml:space="preserve"> </w:t>
      </w:r>
      <w:r w:rsidRPr="007E25D6">
        <w:t xml:space="preserve">необходимо </w:t>
      </w:r>
      <w:r w:rsidR="00C216EA">
        <w:t>строительство резервных трубопроводных связей между смежными трубопроводами, в целях повышения надежности централизованного теплоснабжения.</w:t>
      </w:r>
    </w:p>
    <w:p w:rsidR="00522868" w:rsidRPr="007E25D6" w:rsidRDefault="00522868" w:rsidP="00522868">
      <w:pPr>
        <w:pStyle w:val="11ff3"/>
      </w:pPr>
      <w:r w:rsidRPr="007E25D6">
        <w:t xml:space="preserve">Предпосылкой для разработки Варианта послужили Требования к схемам теплоснабжения (Постановление Правительства Российской Федерации №154 от 22 февраля 2012 г). </w:t>
      </w:r>
    </w:p>
    <w:p w:rsidR="00522868" w:rsidRPr="007E25D6" w:rsidRDefault="00522868" w:rsidP="00522868">
      <w:pPr>
        <w:pStyle w:val="11ff3"/>
      </w:pPr>
      <w:r w:rsidRPr="007E25D6">
        <w:t>Это сохранит существующую выработку тепловой энергии с возможностью подключения новых потребителей.</w:t>
      </w:r>
    </w:p>
    <w:p w:rsidR="00522868" w:rsidRPr="007E25D6" w:rsidRDefault="00522868" w:rsidP="00522868">
      <w:pPr>
        <w:pStyle w:val="11ff3"/>
      </w:pPr>
      <w:r w:rsidRPr="007E25D6">
        <w:t xml:space="preserve">В целях повышения качества централизованного теплоснабжения на территории МО </w:t>
      </w:r>
      <w:r w:rsidR="00222920" w:rsidRPr="007E25D6">
        <w:t>Гостиц</w:t>
      </w:r>
      <w:r w:rsidR="0013776F" w:rsidRPr="007E25D6">
        <w:t>кое сельское поселение</w:t>
      </w:r>
      <w:r w:rsidRPr="007E25D6">
        <w:t xml:space="preserve"> предлагается оснащение источника приборами учета, а также выполнение следующих мероприятий:</w:t>
      </w:r>
    </w:p>
    <w:p w:rsidR="00C216EA" w:rsidRDefault="00C216EA" w:rsidP="00C216EA">
      <w:pPr>
        <w:pStyle w:val="113"/>
      </w:pPr>
      <w:bookmarkStart w:id="637" w:name="_Hlk196080232"/>
      <w:r>
        <w:lastRenderedPageBreak/>
        <w:t xml:space="preserve">Техническое перевооружение котельной в части устройства резервной линии редуцирования газа </w:t>
      </w:r>
    </w:p>
    <w:p w:rsidR="00C216EA" w:rsidRDefault="00C216EA" w:rsidP="00C216EA">
      <w:pPr>
        <w:pStyle w:val="113"/>
      </w:pPr>
      <w:r>
        <w:t xml:space="preserve">Техническое перевооружение котельной в части устройства системы автоматического запуска резервного источника электроэнергии </w:t>
      </w:r>
    </w:p>
    <w:p w:rsidR="00C216EA" w:rsidRDefault="00C216EA" w:rsidP="00C216EA">
      <w:pPr>
        <w:pStyle w:val="113"/>
      </w:pPr>
      <w:r>
        <w:t xml:space="preserve">Техническое перевооружение котельной в части замены узла учета газа </w:t>
      </w:r>
    </w:p>
    <w:p w:rsidR="00282ACD" w:rsidRDefault="00C216EA" w:rsidP="00C216EA">
      <w:pPr>
        <w:pStyle w:val="113"/>
      </w:pPr>
      <w:r>
        <w:t xml:space="preserve">Реконструкция системы контроля загазованности  </w:t>
      </w:r>
    </w:p>
    <w:p w:rsidR="00C216EA" w:rsidRDefault="00C216EA" w:rsidP="00C216EA">
      <w:pPr>
        <w:pStyle w:val="113"/>
      </w:pPr>
      <w:r>
        <w:t xml:space="preserve">Создание склада хранения трубной продукции </w:t>
      </w:r>
    </w:p>
    <w:p w:rsidR="00C216EA" w:rsidRDefault="00C216EA" w:rsidP="00C216EA">
      <w:pPr>
        <w:pStyle w:val="113"/>
      </w:pPr>
      <w:r>
        <w:t>Создание комплексной системы защиты информации (КСЗИ)</w:t>
      </w:r>
    </w:p>
    <w:p w:rsidR="00C216EA" w:rsidRPr="00C216EA" w:rsidRDefault="00C216EA" w:rsidP="00C216EA">
      <w:pPr>
        <w:pStyle w:val="113"/>
      </w:pPr>
      <w:r>
        <w:t>Выполнение проектно-изыскательских работ, разработка проектной и сметной документации на строительно-монтажные работы по оборудованию комплексом инженерно-технических средств охраны объекта топливно-энергетического комплекса ООО «Петербургтеплоэнерго», расположенного по адресу ЛО, Сланцевский муниципальный район, Гостицкое сельское поселение, д. Гостицы, д. 1в.</w:t>
      </w:r>
    </w:p>
    <w:bookmarkEnd w:id="637"/>
    <w:p w:rsidR="00522868" w:rsidRPr="007E25D6" w:rsidRDefault="00C216EA" w:rsidP="00522868">
      <w:pPr>
        <w:pStyle w:val="113"/>
      </w:pPr>
      <w:r>
        <w:t>Строительство резервных трубопроводных связей между смежными трубопроводами, в целях повышения надежности централизованного теплоснабжения</w:t>
      </w:r>
      <w:r w:rsidR="00522868" w:rsidRPr="007E25D6">
        <w:t>.</w:t>
      </w:r>
    </w:p>
    <w:p w:rsidR="00522868" w:rsidRPr="007E25D6" w:rsidRDefault="00522868" w:rsidP="00522868">
      <w:pPr>
        <w:pStyle w:val="113"/>
      </w:pPr>
      <w:r w:rsidRPr="007E25D6">
        <w:t>Строительство новых сетей теплоснабжения к существующим потребителям</w:t>
      </w:r>
    </w:p>
    <w:p w:rsidR="00522868" w:rsidRPr="007E25D6" w:rsidRDefault="00522868" w:rsidP="00522868">
      <w:pPr>
        <w:pStyle w:val="113"/>
      </w:pPr>
      <w:r w:rsidRPr="007E25D6">
        <w:t>Строительство новых сетей теплоснабжения к перспективным потребителям</w:t>
      </w:r>
    </w:p>
    <w:p w:rsidR="00522868" w:rsidRPr="007E25D6" w:rsidRDefault="00522868" w:rsidP="00522868">
      <w:pPr>
        <w:pStyle w:val="113"/>
      </w:pPr>
      <w:r w:rsidRPr="007E25D6">
        <w:t>Ремонт и замена ветхих тепловых сетей по мере износа</w:t>
      </w:r>
    </w:p>
    <w:p w:rsidR="00522868" w:rsidRPr="007E25D6" w:rsidRDefault="00522868" w:rsidP="00522868">
      <w:pPr>
        <w:pStyle w:val="11ff3"/>
      </w:pPr>
      <w:r w:rsidRPr="007E25D6">
        <w:t xml:space="preserve">Данный вариант развития системы теплоснабжения на территории </w:t>
      </w:r>
      <w:r w:rsidR="00222920" w:rsidRPr="007E25D6">
        <w:t>Гостиц</w:t>
      </w:r>
      <w:r w:rsidR="006F0FE5" w:rsidRPr="007E25D6">
        <w:t>кого сельского поселения</w:t>
      </w:r>
      <w:r w:rsidR="00410CF3" w:rsidRPr="007E25D6">
        <w:t xml:space="preserve"> </w:t>
      </w:r>
      <w:r w:rsidRPr="007E25D6">
        <w:t xml:space="preserve">предлагает большие капиталовложения с </w:t>
      </w:r>
      <w:r w:rsidR="00B0741E" w:rsidRPr="007E25D6">
        <w:t>большим сроком окупаемости</w:t>
      </w:r>
      <w:r w:rsidRPr="007E25D6">
        <w:t xml:space="preserve">, </w:t>
      </w:r>
      <w:r w:rsidR="00B0741E" w:rsidRPr="007E25D6">
        <w:t>но</w:t>
      </w:r>
      <w:r w:rsidRPr="007E25D6">
        <w:t xml:space="preserve"> обеспечит возможность подключения новых потребителей.</w:t>
      </w:r>
      <w:r w:rsidR="00B0741E" w:rsidRPr="007E25D6">
        <w:t xml:space="preserve"> При выборе данного варианта будет обеспечена максимальная надежность системы теплоснабжения. </w:t>
      </w:r>
    </w:p>
    <w:p w:rsidR="009B4927" w:rsidRDefault="009B4927" w:rsidP="009B4927">
      <w:pPr>
        <w:pStyle w:val="11ff3"/>
      </w:pPr>
      <w:r w:rsidRPr="007E25D6">
        <w:t>При выборе данного варианта будет обеспечена максимальная надежность системы теплоснабжения.</w:t>
      </w:r>
      <w:r w:rsidR="00410CF3" w:rsidRPr="007E25D6">
        <w:t xml:space="preserve"> </w:t>
      </w:r>
    </w:p>
    <w:p w:rsidR="00C2441E" w:rsidRDefault="00C2441E" w:rsidP="009B4927">
      <w:pPr>
        <w:pStyle w:val="11ff3"/>
      </w:pPr>
    </w:p>
    <w:p w:rsidR="00C2441E" w:rsidRDefault="00C2441E" w:rsidP="009B4927">
      <w:pPr>
        <w:pStyle w:val="11ff3"/>
      </w:pPr>
    </w:p>
    <w:p w:rsidR="00C2441E" w:rsidRDefault="00C2441E" w:rsidP="009B4927">
      <w:pPr>
        <w:pStyle w:val="11ff3"/>
      </w:pPr>
    </w:p>
    <w:p w:rsidR="00C2441E" w:rsidRDefault="00C2441E" w:rsidP="009B4927">
      <w:pPr>
        <w:pStyle w:val="11ff3"/>
      </w:pPr>
    </w:p>
    <w:p w:rsidR="00C2441E" w:rsidRPr="007E25D6" w:rsidRDefault="00C2441E" w:rsidP="009B4927">
      <w:pPr>
        <w:pStyle w:val="11ff3"/>
      </w:pPr>
    </w:p>
    <w:p w:rsidR="00C25060" w:rsidRPr="007E25D6" w:rsidRDefault="00C25060">
      <w:pPr>
        <w:pStyle w:val="19"/>
        <w:numPr>
          <w:ilvl w:val="0"/>
          <w:numId w:val="123"/>
        </w:numPr>
      </w:pPr>
      <w:bookmarkStart w:id="638" w:name="_Toc9154875"/>
      <w:bookmarkStart w:id="639" w:name="_Toc84971021"/>
      <w:bookmarkStart w:id="640" w:name="_Toc231910504"/>
      <w:r w:rsidRPr="007E25D6">
        <w:lastRenderedPageBreak/>
        <w:t>Обоснование выбора приоритетного варианта перспективного развития систем теплоснабжения поселения</w:t>
      </w:r>
      <w:r w:rsidR="00984188" w:rsidRPr="007E25D6">
        <w:t xml:space="preserve"> </w:t>
      </w:r>
      <w:r w:rsidRPr="007E25D6">
        <w:t>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bookmarkEnd w:id="638"/>
      <w:bookmarkEnd w:id="639"/>
      <w:bookmarkEnd w:id="640"/>
    </w:p>
    <w:p w:rsidR="00C25060" w:rsidRPr="007E25D6" w:rsidRDefault="001F26B0" w:rsidP="00B5461F">
      <w:pPr>
        <w:pStyle w:val="11ff3"/>
      </w:pPr>
      <w:r w:rsidRPr="007E25D6">
        <w:t>В данный момент</w:t>
      </w:r>
      <w:r w:rsidR="00410CF3" w:rsidRPr="007E25D6">
        <w:t xml:space="preserve"> </w:t>
      </w:r>
      <w:r w:rsidRPr="007E25D6">
        <w:t>н</w:t>
      </w:r>
      <w:r w:rsidR="00C25060" w:rsidRPr="007E25D6">
        <w:t>аиболее приоритетны</w:t>
      </w:r>
      <w:r w:rsidR="00CE25C7" w:rsidRPr="007E25D6">
        <w:t>м</w:t>
      </w:r>
      <w:r w:rsidR="00C25060" w:rsidRPr="007E25D6">
        <w:t xml:space="preserve"> вариант</w:t>
      </w:r>
      <w:r w:rsidR="00CE25C7" w:rsidRPr="007E25D6">
        <w:t>ом</w:t>
      </w:r>
      <w:r w:rsidR="00C25060" w:rsidRPr="007E25D6">
        <w:t xml:space="preserve"> перспективного развития систем теплоснабжения на территории </w:t>
      </w:r>
      <w:r w:rsidR="00222920" w:rsidRPr="007E25D6">
        <w:t>Гостиц</w:t>
      </w:r>
      <w:r w:rsidR="006F0FE5" w:rsidRPr="007E25D6">
        <w:t>кого сельского поселения</w:t>
      </w:r>
      <w:r w:rsidR="00410CF3" w:rsidRPr="007E25D6">
        <w:t xml:space="preserve"> </w:t>
      </w:r>
      <w:r w:rsidR="00CE25C7" w:rsidRPr="007E25D6">
        <w:t xml:space="preserve">является </w:t>
      </w:r>
      <w:r w:rsidR="002E7A70" w:rsidRPr="007E25D6">
        <w:t>2</w:t>
      </w:r>
      <w:r w:rsidR="00410CF3" w:rsidRPr="007E25D6">
        <w:t xml:space="preserve"> </w:t>
      </w:r>
      <w:r w:rsidR="00CE25C7" w:rsidRPr="007E25D6">
        <w:t>вариант</w:t>
      </w:r>
      <w:r w:rsidR="00C25060" w:rsidRPr="007E25D6">
        <w:t>.</w:t>
      </w:r>
    </w:p>
    <w:p w:rsidR="00C25060" w:rsidRPr="007E25D6" w:rsidRDefault="00C25060">
      <w:pPr>
        <w:pStyle w:val="19"/>
        <w:numPr>
          <w:ilvl w:val="0"/>
          <w:numId w:val="123"/>
        </w:numPr>
      </w:pPr>
      <w:bookmarkStart w:id="641" w:name="_Toc9154876"/>
      <w:bookmarkStart w:id="642" w:name="_Toc84971022"/>
      <w:bookmarkStart w:id="643" w:name="_Toc231910505"/>
      <w:r w:rsidRPr="007E25D6">
        <w:t>Технико-экономическое сравнение вариантов перспективного развития систем теплоснабжения поселения</w:t>
      </w:r>
      <w:bookmarkEnd w:id="641"/>
      <w:bookmarkEnd w:id="642"/>
      <w:bookmarkEnd w:id="643"/>
    </w:p>
    <w:p w:rsidR="00A972B5" w:rsidRPr="007E25D6" w:rsidRDefault="002E7A70" w:rsidP="00C2441E">
      <w:pPr>
        <w:pStyle w:val="11ff3"/>
      </w:pPr>
      <w:r w:rsidRPr="007E25D6">
        <w:t>2</w:t>
      </w:r>
      <w:r w:rsidR="001F26B0" w:rsidRPr="007E25D6">
        <w:t xml:space="preserve"> вариант развития системы теплоснабжения на территории </w:t>
      </w:r>
      <w:r w:rsidR="00222920" w:rsidRPr="007E25D6">
        <w:t>Гостиц</w:t>
      </w:r>
      <w:r w:rsidR="006F0FE5" w:rsidRPr="007E25D6">
        <w:t>кого сельского поселения</w:t>
      </w:r>
      <w:r w:rsidR="00410CF3" w:rsidRPr="007E25D6">
        <w:t xml:space="preserve"> </w:t>
      </w:r>
      <w:r w:rsidR="001F26B0" w:rsidRPr="007E25D6">
        <w:t>предлагает сравнительно большие капиталовложения с большим сроком окупаемости,</w:t>
      </w:r>
      <w:r w:rsidR="00410CF3" w:rsidRPr="007E25D6">
        <w:t xml:space="preserve"> </w:t>
      </w:r>
      <w:r w:rsidR="00792E13" w:rsidRPr="007E25D6">
        <w:t>что</w:t>
      </w:r>
      <w:r w:rsidR="001F26B0" w:rsidRPr="007E25D6">
        <w:t xml:space="preserve"> обеспечит возможность подключения новых потребителей. </w:t>
      </w:r>
      <w:r w:rsidR="00CE25C7" w:rsidRPr="007E25D6">
        <w:t>При выборе данного варианта будет обеспечена максимальная надежность системы теплоснабжения.</w:t>
      </w:r>
      <w:r w:rsidR="00263CF8" w:rsidRPr="007E25D6">
        <w:t xml:space="preserve"> В случае аварийной ситуации, при выходе из строя котельной, будет обеспечена возможность использования дизель генераторной установки.</w:t>
      </w:r>
    </w:p>
    <w:p w:rsidR="00C25060" w:rsidRPr="007E25D6" w:rsidRDefault="00C25060" w:rsidP="00A901C4">
      <w:pPr>
        <w:pStyle w:val="19"/>
        <w:numPr>
          <w:ilvl w:val="0"/>
          <w:numId w:val="0"/>
        </w:numPr>
        <w:ind w:left="720"/>
      </w:pPr>
      <w:bookmarkStart w:id="644" w:name="_Toc9154877"/>
      <w:bookmarkStart w:id="645" w:name="_Toc84971023"/>
      <w:bookmarkStart w:id="646" w:name="_Toc231910506"/>
      <w:r w:rsidRPr="007E25D6">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w:t>
      </w:r>
      <w:r w:rsidR="00C2441E" w:rsidRPr="007E25D6">
        <w:t>ПОТРЕБИТЕЛЕЙ</w:t>
      </w:r>
      <w:r w:rsidRPr="007E25D6">
        <w:t>, В ТОМ ЧИСЛЕ В АВАРИЙНЫХ РЕЖИМАХ</w:t>
      </w:r>
      <w:bookmarkEnd w:id="644"/>
      <w:bookmarkEnd w:id="645"/>
      <w:bookmarkEnd w:id="646"/>
    </w:p>
    <w:p w:rsidR="00C25060" w:rsidRPr="007E25D6" w:rsidRDefault="00C25060" w:rsidP="00A901C4">
      <w:pPr>
        <w:pStyle w:val="19"/>
        <w:numPr>
          <w:ilvl w:val="0"/>
          <w:numId w:val="88"/>
        </w:numPr>
      </w:pPr>
      <w:bookmarkStart w:id="647" w:name="_Toc9154878"/>
      <w:bookmarkStart w:id="648" w:name="_Toc84971024"/>
      <w:bookmarkStart w:id="649" w:name="_Toc231910507"/>
      <w:r w:rsidRPr="007E25D6">
        <w:t>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bookmarkEnd w:id="647"/>
      <w:bookmarkEnd w:id="648"/>
      <w:bookmarkEnd w:id="649"/>
    </w:p>
    <w:p w:rsidR="00551AB6" w:rsidRDefault="00551AB6" w:rsidP="00BF7F23">
      <w:pPr>
        <w:pStyle w:val="affffffffff8"/>
        <w:rPr>
          <w:rFonts w:ascii="Times New Roman" w:hAnsi="Times New Roman" w:cs="Times New Roman"/>
          <w:sz w:val="24"/>
          <w:szCs w:val="24"/>
          <w:u w:val="single"/>
        </w:rPr>
        <w:sectPr w:rsidR="00551AB6" w:rsidSect="00E8592F">
          <w:pgSz w:w="11906" w:h="16838"/>
          <w:pgMar w:top="1134" w:right="850" w:bottom="1134" w:left="1701" w:header="567" w:footer="454" w:gutter="0"/>
          <w:cols w:space="708"/>
          <w:docGrid w:linePitch="360"/>
        </w:sectPr>
      </w:pPr>
    </w:p>
    <w:p w:rsidR="004A27FB" w:rsidRPr="007E25D6" w:rsidRDefault="00C25060" w:rsidP="00A9682E">
      <w:pPr>
        <w:pStyle w:val="affffffffff8"/>
        <w:rPr>
          <w:rFonts w:ascii="Times New Roman" w:hAnsi="Times New Roman" w:cs="Times New Roman"/>
          <w:sz w:val="24"/>
          <w:szCs w:val="24"/>
          <w:u w:val="single"/>
        </w:rPr>
      </w:pPr>
      <w:r w:rsidRPr="007E25D6">
        <w:rPr>
          <w:rFonts w:ascii="Times New Roman" w:hAnsi="Times New Roman" w:cs="Times New Roman"/>
          <w:sz w:val="24"/>
          <w:szCs w:val="24"/>
          <w:u w:val="single"/>
        </w:rPr>
        <w:lastRenderedPageBreak/>
        <w:t xml:space="preserve">Таблица </w:t>
      </w:r>
      <w:r w:rsidR="00085D44" w:rsidRPr="007E25D6">
        <w:rPr>
          <w:rFonts w:ascii="Times New Roman" w:hAnsi="Times New Roman" w:cs="Times New Roman"/>
          <w:sz w:val="24"/>
          <w:szCs w:val="24"/>
          <w:u w:val="single"/>
        </w:rPr>
        <w:t>6.1.1</w:t>
      </w:r>
      <w:r w:rsidRPr="007E25D6">
        <w:rPr>
          <w:rFonts w:ascii="Times New Roman" w:hAnsi="Times New Roman" w:cs="Times New Roman"/>
          <w:sz w:val="24"/>
          <w:szCs w:val="24"/>
          <w:u w:val="single"/>
        </w:rPr>
        <w:t xml:space="preserve"> -</w:t>
      </w:r>
      <w:r w:rsidR="00D05976" w:rsidRPr="007E25D6">
        <w:rPr>
          <w:rFonts w:ascii="Times New Roman" w:hAnsi="Times New Roman" w:cs="Times New Roman"/>
          <w:sz w:val="24"/>
          <w:szCs w:val="24"/>
          <w:u w:val="single"/>
        </w:rPr>
        <w:t xml:space="preserve"> Т</w:t>
      </w:r>
      <w:r w:rsidRPr="007E25D6">
        <w:rPr>
          <w:rFonts w:ascii="Times New Roman" w:hAnsi="Times New Roman" w:cs="Times New Roman"/>
          <w:sz w:val="24"/>
          <w:szCs w:val="24"/>
          <w:u w:val="single"/>
        </w:rPr>
        <w:t>ехнологически</w:t>
      </w:r>
      <w:r w:rsidR="00D05976" w:rsidRPr="007E25D6">
        <w:rPr>
          <w:rFonts w:ascii="Times New Roman" w:hAnsi="Times New Roman" w:cs="Times New Roman"/>
          <w:sz w:val="24"/>
          <w:szCs w:val="24"/>
          <w:u w:val="single"/>
        </w:rPr>
        <w:t>е</w:t>
      </w:r>
      <w:r w:rsidRPr="007E25D6">
        <w:rPr>
          <w:rFonts w:ascii="Times New Roman" w:hAnsi="Times New Roman" w:cs="Times New Roman"/>
          <w:sz w:val="24"/>
          <w:szCs w:val="24"/>
          <w:u w:val="single"/>
        </w:rPr>
        <w:t xml:space="preserve"> потер</w:t>
      </w:r>
      <w:r w:rsidR="00D05976" w:rsidRPr="007E25D6">
        <w:rPr>
          <w:rFonts w:ascii="Times New Roman" w:hAnsi="Times New Roman" w:cs="Times New Roman"/>
          <w:sz w:val="24"/>
          <w:szCs w:val="24"/>
          <w:u w:val="single"/>
        </w:rPr>
        <w:t>и</w:t>
      </w:r>
      <w:r w:rsidRPr="007E25D6">
        <w:rPr>
          <w:rFonts w:ascii="Times New Roman" w:hAnsi="Times New Roman" w:cs="Times New Roman"/>
          <w:sz w:val="24"/>
          <w:szCs w:val="24"/>
          <w:u w:val="single"/>
        </w:rPr>
        <w:t xml:space="preserve"> при передаче тепловой энергии, теплоносителя по тепловым сетям </w:t>
      </w:r>
      <w:r w:rsidR="00E25176" w:rsidRPr="007E25D6">
        <w:rPr>
          <w:rFonts w:ascii="Times New Roman" w:hAnsi="Times New Roman" w:cs="Times New Roman"/>
          <w:sz w:val="24"/>
          <w:szCs w:val="24"/>
          <w:u w:val="single"/>
        </w:rPr>
        <w:t>ООО «Петербургтеплоэнерго»</w:t>
      </w:r>
      <w:r w:rsidR="00DA481E" w:rsidRPr="007E25D6">
        <w:rPr>
          <w:rFonts w:ascii="Times New Roman" w:hAnsi="Times New Roman" w:cs="Times New Roman"/>
          <w:sz w:val="24"/>
          <w:szCs w:val="24"/>
          <w:u w:val="single"/>
        </w:rPr>
        <w:t xml:space="preserve"> на территории м</w:t>
      </w:r>
      <w:r w:rsidRPr="007E25D6">
        <w:rPr>
          <w:rFonts w:ascii="Times New Roman" w:hAnsi="Times New Roman" w:cs="Times New Roman"/>
          <w:sz w:val="24"/>
          <w:szCs w:val="24"/>
          <w:u w:val="single"/>
        </w:rPr>
        <w:t xml:space="preserve">униципального образования </w:t>
      </w:r>
      <w:r w:rsidR="00222920" w:rsidRPr="007E25D6">
        <w:rPr>
          <w:rFonts w:ascii="Times New Roman" w:hAnsi="Times New Roman" w:cs="Times New Roman"/>
          <w:sz w:val="24"/>
          <w:szCs w:val="24"/>
          <w:u w:val="single"/>
        </w:rPr>
        <w:t>Гостиц</w:t>
      </w:r>
      <w:r w:rsidR="0013776F" w:rsidRPr="007E25D6">
        <w:rPr>
          <w:rFonts w:ascii="Times New Roman" w:hAnsi="Times New Roman" w:cs="Times New Roman"/>
          <w:sz w:val="24"/>
          <w:szCs w:val="24"/>
          <w:u w:val="single"/>
        </w:rPr>
        <w:t>кое сельское поселение</w:t>
      </w:r>
      <w:r w:rsidR="00A01DE3" w:rsidRPr="007E25D6">
        <w:rPr>
          <w:rFonts w:ascii="Times New Roman" w:hAnsi="Times New Roman" w:cs="Times New Roman"/>
          <w:sz w:val="24"/>
          <w:szCs w:val="24"/>
          <w:u w:val="single"/>
        </w:rPr>
        <w:t xml:space="preserve"> </w:t>
      </w:r>
      <w:r w:rsidR="001B0236" w:rsidRPr="007E25D6">
        <w:rPr>
          <w:rFonts w:ascii="Times New Roman" w:hAnsi="Times New Roman" w:cs="Times New Roman"/>
          <w:szCs w:val="24"/>
        </w:rPr>
        <w:fldChar w:fldCharType="begin"/>
      </w:r>
      <w:r w:rsidRPr="007E25D6">
        <w:rPr>
          <w:rFonts w:ascii="Times New Roman" w:hAnsi="Times New Roman" w:cs="Times New Roman"/>
          <w:szCs w:val="24"/>
        </w:rPr>
        <w:instrText xml:space="preserve"> LINK </w:instrText>
      </w:r>
      <w:r w:rsidR="004A27FB" w:rsidRPr="007E25D6">
        <w:rPr>
          <w:rFonts w:ascii="Times New Roman" w:hAnsi="Times New Roman" w:cs="Times New Roman"/>
          <w:szCs w:val="24"/>
        </w:rPr>
        <w:instrText xml:space="preserve">Excel.Sheet.12 "F:\\5-с Проект\\Схема ТС\\Бираканское\\Расчётные таблицы Бираканский .xlsx" Потериэ!R4C31:R14C34 </w:instrText>
      </w:r>
      <w:r w:rsidRPr="007E25D6">
        <w:rPr>
          <w:rFonts w:ascii="Times New Roman" w:hAnsi="Times New Roman" w:cs="Times New Roman"/>
          <w:szCs w:val="24"/>
        </w:rPr>
        <w:instrText xml:space="preserve">\f 4 \h \* MERGEFORMAT </w:instrText>
      </w:r>
      <w:r w:rsidR="001B0236" w:rsidRPr="007E25D6">
        <w:rPr>
          <w:rFonts w:ascii="Times New Roman" w:hAnsi="Times New Roman" w:cs="Times New Roman"/>
          <w:szCs w:val="24"/>
        </w:rPr>
        <w:fldChar w:fldCharType="end"/>
      </w:r>
    </w:p>
    <w:tbl>
      <w:tblPr>
        <w:tblW w:w="5000" w:type="pct"/>
        <w:tblLook w:val="04A0" w:firstRow="1" w:lastRow="0" w:firstColumn="1" w:lastColumn="0" w:noHBand="0" w:noVBand="1"/>
      </w:tblPr>
      <w:tblGrid>
        <w:gridCol w:w="2934"/>
        <w:gridCol w:w="1115"/>
        <w:gridCol w:w="1257"/>
        <w:gridCol w:w="1573"/>
        <w:gridCol w:w="819"/>
        <w:gridCol w:w="745"/>
        <w:gridCol w:w="813"/>
        <w:gridCol w:w="834"/>
        <w:gridCol w:w="1831"/>
        <w:gridCol w:w="1298"/>
        <w:gridCol w:w="1567"/>
      </w:tblGrid>
      <w:tr w:rsidR="00551AB6" w:rsidRPr="00B8153E" w:rsidTr="00551AB6">
        <w:trPr>
          <w:trHeight w:val="20"/>
          <w:tblHeader/>
        </w:trPr>
        <w:tc>
          <w:tcPr>
            <w:tcW w:w="9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bookmarkStart w:id="650" w:name="_Toc9154879"/>
            <w:bookmarkStart w:id="651" w:name="_Toc84971025"/>
            <w:r w:rsidRPr="00B8153E">
              <w:rPr>
                <w:lang w:eastAsia="zh-CN"/>
              </w:rPr>
              <w:t>Участок трубопровода</w:t>
            </w:r>
          </w:p>
        </w:tc>
        <w:tc>
          <w:tcPr>
            <w:tcW w:w="376" w:type="pct"/>
            <w:tcBorders>
              <w:top w:val="single" w:sz="4" w:space="0" w:color="auto"/>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Диаметр, dу, мм</w:t>
            </w:r>
          </w:p>
        </w:tc>
        <w:tc>
          <w:tcPr>
            <w:tcW w:w="425" w:type="pct"/>
            <w:tcBorders>
              <w:top w:val="single" w:sz="4" w:space="0" w:color="auto"/>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Норма плотности теплового потока q, ккал/м·ч</w:t>
            </w:r>
          </w:p>
        </w:tc>
        <w:tc>
          <w:tcPr>
            <w:tcW w:w="532" w:type="pct"/>
            <w:tcBorders>
              <w:top w:val="single" w:sz="4" w:space="0" w:color="auto"/>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Протяженность участка тепловой сети li, м</w:t>
            </w:r>
          </w:p>
        </w:tc>
        <w:tc>
          <w:tcPr>
            <w:tcW w:w="277" w:type="pct"/>
            <w:tcBorders>
              <w:top w:val="single" w:sz="4" w:space="0" w:color="auto"/>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b</w:t>
            </w:r>
          </w:p>
        </w:tc>
        <w:tc>
          <w:tcPr>
            <w:tcW w:w="252" w:type="pct"/>
            <w:tcBorders>
              <w:top w:val="single" w:sz="4" w:space="0" w:color="auto"/>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к</w:t>
            </w:r>
          </w:p>
        </w:tc>
        <w:tc>
          <w:tcPr>
            <w:tcW w:w="275" w:type="pct"/>
            <w:tcBorders>
              <w:top w:val="single" w:sz="4" w:space="0" w:color="auto"/>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к·q·li, ккал/ч</w:t>
            </w:r>
          </w:p>
        </w:tc>
        <w:tc>
          <w:tcPr>
            <w:tcW w:w="282" w:type="pct"/>
            <w:tcBorders>
              <w:top w:val="single" w:sz="4" w:space="0" w:color="auto"/>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За период</w:t>
            </w:r>
          </w:p>
        </w:tc>
        <w:tc>
          <w:tcPr>
            <w:tcW w:w="619" w:type="pct"/>
            <w:tcBorders>
              <w:top w:val="single" w:sz="4" w:space="0" w:color="auto"/>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 xml:space="preserve">Удельный объем воды трубопровода i-го диаметра, Vi, </w:t>
            </w:r>
            <w:r w:rsidR="00BB453D" w:rsidRPr="00BB453D">
              <w:rPr>
                <w:lang w:eastAsia="zh-CN"/>
              </w:rPr>
              <w:t>м</w:t>
            </w:r>
            <w:r w:rsidR="00BB453D" w:rsidRPr="00BB453D">
              <w:rPr>
                <w:vertAlign w:val="superscript"/>
                <w:lang w:eastAsia="zh-CN"/>
              </w:rPr>
              <w:t>3</w:t>
            </w:r>
            <w:r w:rsidRPr="00B8153E">
              <w:rPr>
                <w:lang w:eastAsia="zh-CN"/>
              </w:rPr>
              <w:t>/км</w:t>
            </w:r>
          </w:p>
        </w:tc>
        <w:tc>
          <w:tcPr>
            <w:tcW w:w="439" w:type="pct"/>
            <w:tcBorders>
              <w:top w:val="single" w:sz="4" w:space="0" w:color="auto"/>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 xml:space="preserve">Vi li, </w:t>
            </w:r>
            <w:r w:rsidR="00BB453D" w:rsidRPr="00BB453D">
              <w:rPr>
                <w:lang w:eastAsia="zh-CN"/>
              </w:rPr>
              <w:t>м</w:t>
            </w:r>
            <w:r w:rsidR="00BB453D" w:rsidRPr="00BB453D">
              <w:rPr>
                <w:vertAlign w:val="superscript"/>
                <w:lang w:eastAsia="zh-CN"/>
              </w:rPr>
              <w:t>3</w:t>
            </w:r>
          </w:p>
        </w:tc>
        <w:tc>
          <w:tcPr>
            <w:tcW w:w="530" w:type="pct"/>
            <w:tcBorders>
              <w:top w:val="single" w:sz="4" w:space="0" w:color="auto"/>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 xml:space="preserve">Материальная характеристика участка, </w:t>
            </w:r>
            <w:r w:rsidR="00BB453D" w:rsidRPr="00BB453D">
              <w:rPr>
                <w:lang w:eastAsia="zh-CN"/>
              </w:rPr>
              <w:t>м</w:t>
            </w:r>
            <w:r w:rsidR="00BB453D" w:rsidRPr="00BB453D">
              <w:rPr>
                <w:vertAlign w:val="superscript"/>
                <w:lang w:eastAsia="zh-CN"/>
              </w:rPr>
              <w:t>2</w:t>
            </w:r>
          </w:p>
        </w:tc>
      </w:tr>
      <w:tr w:rsidR="00551AB6" w:rsidRPr="00B8153E" w:rsidTr="00551AB6">
        <w:trPr>
          <w:trHeight w:val="20"/>
        </w:trPr>
        <w:tc>
          <w:tcPr>
            <w:tcW w:w="1369" w:type="pct"/>
            <w:gridSpan w:val="2"/>
            <w:tcBorders>
              <w:top w:val="nil"/>
              <w:left w:val="single" w:sz="4" w:space="0" w:color="auto"/>
              <w:bottom w:val="single" w:sz="4" w:space="0" w:color="auto"/>
              <w:right w:val="single" w:sz="4" w:space="0" w:color="auto"/>
            </w:tcBorders>
            <w:shd w:val="clear" w:color="000000" w:fill="C5D9F1"/>
            <w:noWrap/>
            <w:vAlign w:val="center"/>
            <w:hideMark/>
          </w:tcPr>
          <w:p w:rsidR="00551AB6" w:rsidRPr="00B8153E" w:rsidRDefault="00551AB6" w:rsidP="00551AB6">
            <w:pPr>
              <w:pStyle w:val="1fffb"/>
              <w:rPr>
                <w:lang w:eastAsia="zh-CN"/>
              </w:rPr>
            </w:pPr>
            <w:r w:rsidRPr="00B8153E">
              <w:rPr>
                <w:lang w:eastAsia="zh-CN"/>
              </w:rPr>
              <w:t>Котельная д. Гостицы</w:t>
            </w:r>
          </w:p>
        </w:tc>
        <w:tc>
          <w:tcPr>
            <w:tcW w:w="425" w:type="pct"/>
            <w:tcBorders>
              <w:top w:val="nil"/>
              <w:left w:val="nil"/>
              <w:bottom w:val="single" w:sz="4" w:space="0" w:color="auto"/>
              <w:right w:val="single" w:sz="4" w:space="0" w:color="auto"/>
            </w:tcBorders>
            <w:shd w:val="clear" w:color="000000" w:fill="C5D9F1"/>
            <w:noWrap/>
            <w:vAlign w:val="center"/>
            <w:hideMark/>
          </w:tcPr>
          <w:p w:rsidR="00551AB6" w:rsidRPr="00B8153E" w:rsidRDefault="00551AB6" w:rsidP="00551AB6">
            <w:pPr>
              <w:pStyle w:val="1fffb"/>
              <w:rPr>
                <w:lang w:eastAsia="zh-CN"/>
              </w:rPr>
            </w:pPr>
          </w:p>
        </w:tc>
        <w:tc>
          <w:tcPr>
            <w:tcW w:w="532" w:type="pct"/>
            <w:tcBorders>
              <w:top w:val="nil"/>
              <w:left w:val="nil"/>
              <w:bottom w:val="single" w:sz="4" w:space="0" w:color="auto"/>
              <w:right w:val="single" w:sz="4" w:space="0" w:color="auto"/>
            </w:tcBorders>
            <w:shd w:val="clear" w:color="000000" w:fill="C5D9F1"/>
            <w:noWrap/>
            <w:vAlign w:val="center"/>
            <w:hideMark/>
          </w:tcPr>
          <w:p w:rsidR="00551AB6" w:rsidRPr="00B8153E" w:rsidRDefault="00551AB6" w:rsidP="00551AB6">
            <w:pPr>
              <w:pStyle w:val="1fffb"/>
              <w:rPr>
                <w:lang w:eastAsia="zh-CN"/>
              </w:rPr>
            </w:pPr>
          </w:p>
        </w:tc>
        <w:tc>
          <w:tcPr>
            <w:tcW w:w="277" w:type="pct"/>
            <w:tcBorders>
              <w:top w:val="nil"/>
              <w:left w:val="nil"/>
              <w:bottom w:val="single" w:sz="4" w:space="0" w:color="auto"/>
              <w:right w:val="single" w:sz="4" w:space="0" w:color="auto"/>
            </w:tcBorders>
            <w:shd w:val="clear" w:color="000000" w:fill="C5D9F1"/>
            <w:noWrap/>
            <w:vAlign w:val="center"/>
            <w:hideMark/>
          </w:tcPr>
          <w:p w:rsidR="00551AB6" w:rsidRPr="00B8153E" w:rsidRDefault="00551AB6" w:rsidP="00551AB6">
            <w:pPr>
              <w:pStyle w:val="1fffb"/>
              <w:rPr>
                <w:lang w:eastAsia="zh-CN"/>
              </w:rPr>
            </w:pPr>
          </w:p>
        </w:tc>
        <w:tc>
          <w:tcPr>
            <w:tcW w:w="252" w:type="pct"/>
            <w:tcBorders>
              <w:top w:val="nil"/>
              <w:left w:val="nil"/>
              <w:bottom w:val="single" w:sz="4" w:space="0" w:color="auto"/>
              <w:right w:val="single" w:sz="4" w:space="0" w:color="auto"/>
            </w:tcBorders>
            <w:shd w:val="clear" w:color="000000" w:fill="C5D9F1"/>
            <w:noWrap/>
            <w:vAlign w:val="center"/>
            <w:hideMark/>
          </w:tcPr>
          <w:p w:rsidR="00551AB6" w:rsidRPr="00B8153E" w:rsidRDefault="00551AB6" w:rsidP="00551AB6">
            <w:pPr>
              <w:pStyle w:val="1fffb"/>
              <w:rPr>
                <w:lang w:eastAsia="zh-CN"/>
              </w:rPr>
            </w:pPr>
          </w:p>
        </w:tc>
        <w:tc>
          <w:tcPr>
            <w:tcW w:w="275" w:type="pct"/>
            <w:tcBorders>
              <w:top w:val="nil"/>
              <w:left w:val="nil"/>
              <w:bottom w:val="single" w:sz="4" w:space="0" w:color="auto"/>
              <w:right w:val="single" w:sz="4" w:space="0" w:color="auto"/>
            </w:tcBorders>
            <w:shd w:val="clear" w:color="000000" w:fill="C5D9F1"/>
            <w:noWrap/>
            <w:vAlign w:val="center"/>
            <w:hideMark/>
          </w:tcPr>
          <w:p w:rsidR="00551AB6" w:rsidRPr="00B8153E" w:rsidRDefault="00551AB6" w:rsidP="00551AB6">
            <w:pPr>
              <w:pStyle w:val="1fffb"/>
              <w:rPr>
                <w:lang w:eastAsia="zh-CN"/>
              </w:rPr>
            </w:pPr>
          </w:p>
        </w:tc>
        <w:tc>
          <w:tcPr>
            <w:tcW w:w="282" w:type="pct"/>
            <w:tcBorders>
              <w:top w:val="nil"/>
              <w:left w:val="nil"/>
              <w:bottom w:val="single" w:sz="4" w:space="0" w:color="auto"/>
              <w:right w:val="single" w:sz="4" w:space="0" w:color="auto"/>
            </w:tcBorders>
            <w:shd w:val="clear" w:color="000000" w:fill="C5D9F1"/>
            <w:noWrap/>
            <w:vAlign w:val="center"/>
            <w:hideMark/>
          </w:tcPr>
          <w:p w:rsidR="00551AB6" w:rsidRPr="00B8153E" w:rsidRDefault="00551AB6" w:rsidP="00551AB6">
            <w:pPr>
              <w:pStyle w:val="1fffb"/>
              <w:rPr>
                <w:lang w:eastAsia="zh-CN"/>
              </w:rPr>
            </w:pPr>
          </w:p>
        </w:tc>
        <w:tc>
          <w:tcPr>
            <w:tcW w:w="619" w:type="pct"/>
            <w:tcBorders>
              <w:top w:val="nil"/>
              <w:left w:val="nil"/>
              <w:bottom w:val="single" w:sz="4" w:space="0" w:color="auto"/>
              <w:right w:val="single" w:sz="4" w:space="0" w:color="auto"/>
            </w:tcBorders>
            <w:shd w:val="clear" w:color="000000" w:fill="C5D9F1"/>
            <w:noWrap/>
            <w:vAlign w:val="center"/>
            <w:hideMark/>
          </w:tcPr>
          <w:p w:rsidR="00551AB6" w:rsidRPr="00B8153E" w:rsidRDefault="00551AB6" w:rsidP="00551AB6">
            <w:pPr>
              <w:pStyle w:val="1fffb"/>
              <w:rPr>
                <w:lang w:eastAsia="zh-CN"/>
              </w:rPr>
            </w:pPr>
          </w:p>
        </w:tc>
        <w:tc>
          <w:tcPr>
            <w:tcW w:w="439" w:type="pct"/>
            <w:tcBorders>
              <w:top w:val="nil"/>
              <w:left w:val="nil"/>
              <w:bottom w:val="single" w:sz="4" w:space="0" w:color="auto"/>
              <w:right w:val="single" w:sz="4" w:space="0" w:color="auto"/>
            </w:tcBorders>
            <w:shd w:val="clear" w:color="000000" w:fill="C5D9F1"/>
            <w:noWrap/>
            <w:vAlign w:val="center"/>
            <w:hideMark/>
          </w:tcPr>
          <w:p w:rsidR="00551AB6" w:rsidRPr="00B8153E" w:rsidRDefault="00551AB6" w:rsidP="00551AB6">
            <w:pPr>
              <w:pStyle w:val="1fffb"/>
              <w:rPr>
                <w:lang w:eastAsia="zh-CN"/>
              </w:rPr>
            </w:pPr>
          </w:p>
        </w:tc>
        <w:tc>
          <w:tcPr>
            <w:tcW w:w="530" w:type="pct"/>
            <w:tcBorders>
              <w:top w:val="nil"/>
              <w:left w:val="nil"/>
              <w:bottom w:val="single" w:sz="4" w:space="0" w:color="auto"/>
              <w:right w:val="single" w:sz="4" w:space="0" w:color="auto"/>
            </w:tcBorders>
            <w:shd w:val="clear" w:color="000000" w:fill="C5D9F1"/>
            <w:noWrap/>
            <w:vAlign w:val="center"/>
            <w:hideMark/>
          </w:tcPr>
          <w:p w:rsidR="00551AB6" w:rsidRPr="00B8153E" w:rsidRDefault="00551AB6" w:rsidP="00551AB6">
            <w:pPr>
              <w:pStyle w:val="1fffb"/>
              <w:rPr>
                <w:lang w:eastAsia="zh-CN"/>
              </w:rPr>
            </w:pP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ТК-1 -СХТ д.4</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57</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19,8</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391</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1,9625</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0,05</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0,70</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ТК-1 -ТК 2</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108</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27,4</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46</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1777</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10</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7,8500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0,72</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4,60</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ТК-2 - СХТ д.5</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57</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19,8</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9</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251</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1,9625</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0,04</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0,45</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ТК-2 - ТК-3</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108</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27,4</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34</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к</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1314</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8</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7,8500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0,53</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3,40</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ТК-3 - СХТ д.7</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89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26</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45</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1650</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9</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5,0240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0,45</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3,60</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ТК-3 - ТК-4</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108</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27,4</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193</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7,8500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0,08</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0,50</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ТК-4 - СХТ д.2</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76</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24,4</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16</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550</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3,3166</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0,11</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1,04</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ТК-4 - ТК-5</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108</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27,4</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57</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2202</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13</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7,8500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0,89</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5,70</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 -5 - СХТ д.3</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57</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19,8</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7</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195</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1,9625</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0,03</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0,35</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 -5- ТК-6</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108</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27,4</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27</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1043</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6</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7,8500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0,42</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2,70</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ТК-6 - СХТ д.1</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89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26</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16</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587</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5,0240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0,16</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1,28</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ТК-6 - СХТ д.6</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57</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19,8</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45</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1256</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7</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1,9625</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0,18</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2,25</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ТК1 до д. №3а</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89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26</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53,6</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1965</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5,0240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0,54</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4,29</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от ТК1 до ТК2/ТК3</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219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41,6</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81,3</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1,15</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4769</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26</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31,4000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5,11</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16,26</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от ТК2/ТК3 до ТК4</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57</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19,8</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5,9</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165</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1,9625</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0,02</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0,30</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от ТК-4 до д.1 д.Гостицы</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57</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19,8</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21</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586</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1,9625</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0,08</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1,05</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от ТК2/ТК3 до д.№5</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89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26</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62,8</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2302</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13</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5,0240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0,63</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5,02</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от ТК2/ТК3 до ТК3а</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219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41,6</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43</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1,15</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2522</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31,4000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2,70</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8,60</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ТК-3а до д.2 д.Гостицы</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219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41,6</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28,4</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1,15</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1666</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9</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31,4000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1,78</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5,68</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от д.2 д.Гостицы до ТК-5</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159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34</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18</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1,15</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863</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17,6625</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0,64</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2,70</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ТК-5 до д/сада</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57</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19,8</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107,9</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3012</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17</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1,9625</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0,42</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5,40</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от ТК-5 до д.3 д.Гостицы</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108</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27,4</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18,4</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711</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7,8500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0,29</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1,84</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д.3 до д.4 д.Гостицы</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108</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27,4</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20,9</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807</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7,8500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0,33</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2,09</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ТК-5 до ТК-7</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159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34</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23,5</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1,15</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1127</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6</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17,6625</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0,83</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3,53</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ТК-7 до забора (д.2а)</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57</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19,8</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12,2</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341</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1,9625</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0,05</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0,61</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ТК-7 до ТК-6</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159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34</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12,2</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1,15</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585</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17,6625</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0,43</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1,83</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ТК-6 до здания администрации</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57</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19,8</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10,5</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293</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1,9625</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0,04</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0,53</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lastRenderedPageBreak/>
              <w:t>ТК-6 до ТК-6а</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159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34</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34,7</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1,15</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1664</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9</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17,6625</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1,23</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5,21</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ТК-6а до ТК-8</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219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41,6</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95,9</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1,15</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5625</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31</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31,4000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6,02</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19,18</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ТК-8 до д.10 д.Гостицы</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89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26</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50,4</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1848</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5,0240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0,51</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4,03</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ТК-8 до ТК-10</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89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26</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118,8</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4355</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25</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5,0240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1,19</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9,50</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ТК-10 - д.6 д.Гостицы</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57</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19,8</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4,3</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120</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1,9625</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0,02</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0,22</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ТК-10 - ТК-9</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89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26</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30,4</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1114</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6</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5,0240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0,31</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2,43</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ТК-9 - д.8 д.Гостицы</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89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26</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36,6</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1342</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8</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5,0240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0,37</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2,93</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ТК-9 - д.9 д.Гостицы</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89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26</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53,3</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1954</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5,0240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0,54</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4,26</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от БМК до ТК-1 (п.СХТ)</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57</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19,8</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116</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3238</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1,9625</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0,46</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5,80</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от БМК до ТК-1 (п.СХТ)</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108</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27,4</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47</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1816</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10</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7,8500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0,74</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4,70</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от БМК до ТК-1 (п.СХТ)</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133</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30,6</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789,7</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34072</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195</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12,2656</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19,37</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98,71</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от БМК до ТК-1 (п.СХТ)</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159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34</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114</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1,15</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5465</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30</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17,6625</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4,03</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17,10</w:t>
            </w:r>
          </w:p>
        </w:tc>
      </w:tr>
      <w:tr w:rsidR="00551AB6" w:rsidRPr="00B8153E" w:rsidTr="00551AB6">
        <w:trPr>
          <w:trHeight w:val="20"/>
        </w:trPr>
        <w:tc>
          <w:tcPr>
            <w:tcW w:w="992" w:type="pct"/>
            <w:tcBorders>
              <w:top w:val="nil"/>
              <w:left w:val="single" w:sz="4" w:space="0" w:color="auto"/>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от БМК до ТК-1 (п.СХТ)</w:t>
            </w:r>
          </w:p>
        </w:tc>
        <w:tc>
          <w:tcPr>
            <w:tcW w:w="376" w:type="pct"/>
            <w:tcBorders>
              <w:top w:val="nil"/>
              <w:left w:val="nil"/>
              <w:bottom w:val="single" w:sz="4" w:space="0" w:color="auto"/>
              <w:right w:val="single" w:sz="4" w:space="0" w:color="auto"/>
            </w:tcBorders>
            <w:shd w:val="clear" w:color="000000" w:fill="FFFFFF"/>
            <w:vAlign w:val="center"/>
            <w:hideMark/>
          </w:tcPr>
          <w:p w:rsidR="00551AB6" w:rsidRPr="00B8153E" w:rsidRDefault="00551AB6" w:rsidP="00551AB6">
            <w:pPr>
              <w:pStyle w:val="1fffb"/>
              <w:rPr>
                <w:lang w:eastAsia="zh-CN"/>
              </w:rPr>
            </w:pPr>
            <w:r w:rsidRPr="00B8153E">
              <w:rPr>
                <w:lang w:eastAsia="zh-CN"/>
              </w:rPr>
              <w:t>219</w:t>
            </w:r>
          </w:p>
        </w:tc>
        <w:tc>
          <w:tcPr>
            <w:tcW w:w="42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41,6</w:t>
            </w:r>
          </w:p>
        </w:tc>
        <w:tc>
          <w:tcPr>
            <w:tcW w:w="53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118,3</w:t>
            </w:r>
          </w:p>
        </w:tc>
        <w:tc>
          <w:tcPr>
            <w:tcW w:w="277"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1,15</w:t>
            </w:r>
          </w:p>
        </w:tc>
        <w:tc>
          <w:tcPr>
            <w:tcW w:w="25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1,41</w:t>
            </w:r>
          </w:p>
        </w:tc>
        <w:tc>
          <w:tcPr>
            <w:tcW w:w="275"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6939</w:t>
            </w:r>
          </w:p>
        </w:tc>
        <w:tc>
          <w:tcPr>
            <w:tcW w:w="282"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38</w:t>
            </w:r>
          </w:p>
        </w:tc>
        <w:tc>
          <w:tcPr>
            <w:tcW w:w="61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31,4000</w:t>
            </w:r>
          </w:p>
        </w:tc>
        <w:tc>
          <w:tcPr>
            <w:tcW w:w="439"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7,43</w:t>
            </w:r>
          </w:p>
        </w:tc>
        <w:tc>
          <w:tcPr>
            <w:tcW w:w="530" w:type="pct"/>
            <w:tcBorders>
              <w:top w:val="nil"/>
              <w:left w:val="nil"/>
              <w:bottom w:val="single" w:sz="4" w:space="0" w:color="auto"/>
              <w:right w:val="single" w:sz="4" w:space="0" w:color="auto"/>
            </w:tcBorders>
            <w:noWrap/>
            <w:vAlign w:val="center"/>
            <w:hideMark/>
          </w:tcPr>
          <w:p w:rsidR="00551AB6" w:rsidRPr="00B8153E" w:rsidRDefault="00551AB6" w:rsidP="00551AB6">
            <w:pPr>
              <w:pStyle w:val="1fffb"/>
              <w:rPr>
                <w:lang w:eastAsia="zh-CN"/>
              </w:rPr>
            </w:pPr>
            <w:r w:rsidRPr="00B8153E">
              <w:rPr>
                <w:lang w:eastAsia="zh-CN"/>
              </w:rPr>
              <w:t>23,66</w:t>
            </w:r>
          </w:p>
        </w:tc>
      </w:tr>
    </w:tbl>
    <w:p w:rsidR="00551AB6" w:rsidRDefault="00551AB6" w:rsidP="00A901C4">
      <w:pPr>
        <w:pStyle w:val="19"/>
        <w:numPr>
          <w:ilvl w:val="0"/>
          <w:numId w:val="88"/>
        </w:numPr>
        <w:sectPr w:rsidR="00551AB6" w:rsidSect="00551AB6">
          <w:pgSz w:w="16838" w:h="11906" w:orient="landscape"/>
          <w:pgMar w:top="1701" w:right="1134" w:bottom="851" w:left="1134" w:header="567" w:footer="454" w:gutter="0"/>
          <w:cols w:space="708"/>
          <w:docGrid w:linePitch="360"/>
        </w:sectPr>
      </w:pPr>
    </w:p>
    <w:p w:rsidR="00C25060" w:rsidRPr="007E25D6" w:rsidRDefault="00C25060" w:rsidP="00A901C4">
      <w:pPr>
        <w:pStyle w:val="19"/>
        <w:numPr>
          <w:ilvl w:val="0"/>
          <w:numId w:val="88"/>
        </w:numPr>
      </w:pPr>
      <w:bookmarkStart w:id="652" w:name="_Toc231910508"/>
      <w:r w:rsidRPr="007E25D6">
        <w:lastRenderedPageBreak/>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650"/>
      <w:bookmarkEnd w:id="651"/>
      <w:bookmarkEnd w:id="652"/>
    </w:p>
    <w:p w:rsidR="00C25060" w:rsidRPr="007E25D6" w:rsidRDefault="00C25060" w:rsidP="00B5461F">
      <w:pPr>
        <w:pStyle w:val="11ff3"/>
      </w:pPr>
      <w:r w:rsidRPr="007E25D6">
        <w:t xml:space="preserve">Система теплоснабжения </w:t>
      </w:r>
      <w:r w:rsidR="00D05976" w:rsidRPr="007E25D6">
        <w:t>м</w:t>
      </w:r>
      <w:r w:rsidRPr="007E25D6">
        <w:t xml:space="preserve">униципального образования </w:t>
      </w:r>
      <w:r w:rsidR="00222920" w:rsidRPr="007E25D6">
        <w:t>Гостиц</w:t>
      </w:r>
      <w:r w:rsidR="0013776F" w:rsidRPr="007E25D6">
        <w:t>кое сельское поселение</w:t>
      </w:r>
      <w:r w:rsidR="00410CF3" w:rsidRPr="007E25D6">
        <w:t xml:space="preserve"> </w:t>
      </w:r>
      <w:r w:rsidR="00BF376C" w:rsidRPr="007E25D6">
        <w:t>закрытая</w:t>
      </w:r>
      <w:r w:rsidRPr="007E25D6">
        <w:t>.</w:t>
      </w:r>
    </w:p>
    <w:p w:rsidR="00C25060" w:rsidRPr="007E25D6" w:rsidRDefault="00C25060" w:rsidP="00A901C4">
      <w:pPr>
        <w:pStyle w:val="19"/>
        <w:numPr>
          <w:ilvl w:val="0"/>
          <w:numId w:val="88"/>
        </w:numPr>
      </w:pPr>
      <w:bookmarkStart w:id="653" w:name="_Toc9154880"/>
      <w:bookmarkStart w:id="654" w:name="_Toc84971026"/>
      <w:bookmarkStart w:id="655" w:name="_Toc231910509"/>
      <w:r w:rsidRPr="007E25D6">
        <w:t>Сведения о наличии баков-аккумуляторов</w:t>
      </w:r>
      <w:bookmarkEnd w:id="653"/>
      <w:bookmarkEnd w:id="654"/>
      <w:bookmarkEnd w:id="655"/>
    </w:p>
    <w:p w:rsidR="00C25060" w:rsidRPr="007E25D6" w:rsidRDefault="00C25060" w:rsidP="00B5461F">
      <w:pPr>
        <w:pStyle w:val="11ff3"/>
      </w:pPr>
      <w:r w:rsidRPr="007E25D6">
        <w:t xml:space="preserve">В </w:t>
      </w:r>
      <w:r w:rsidR="00D05976" w:rsidRPr="007E25D6">
        <w:t>м</w:t>
      </w:r>
      <w:r w:rsidRPr="007E25D6">
        <w:t xml:space="preserve">униципальном образовании </w:t>
      </w:r>
      <w:r w:rsidR="00222920" w:rsidRPr="007E25D6">
        <w:t>Гостиц</w:t>
      </w:r>
      <w:r w:rsidR="0013776F" w:rsidRPr="007E25D6">
        <w:t>кое сельское поселение</w:t>
      </w:r>
      <w:r w:rsidR="00410CF3" w:rsidRPr="007E25D6">
        <w:t xml:space="preserve"> </w:t>
      </w:r>
      <w:r w:rsidRPr="007E25D6">
        <w:t>баки-аккумуляторы отсутствуют.</w:t>
      </w:r>
    </w:p>
    <w:p w:rsidR="00C25060" w:rsidRPr="007E25D6" w:rsidRDefault="00C25060" w:rsidP="00A901C4">
      <w:pPr>
        <w:pStyle w:val="19"/>
        <w:numPr>
          <w:ilvl w:val="0"/>
          <w:numId w:val="88"/>
        </w:numPr>
      </w:pPr>
      <w:bookmarkStart w:id="656" w:name="_Toc9154881"/>
      <w:bookmarkStart w:id="657" w:name="_Toc84971027"/>
      <w:bookmarkStart w:id="658" w:name="_Toc231910510"/>
      <w:r w:rsidRPr="007E25D6">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656"/>
      <w:bookmarkEnd w:id="657"/>
      <w:bookmarkEnd w:id="658"/>
    </w:p>
    <w:p w:rsidR="00C25060" w:rsidRPr="007E25D6" w:rsidRDefault="00C25060" w:rsidP="00B5461F">
      <w:pPr>
        <w:pStyle w:val="11ff3"/>
      </w:pPr>
      <w:r w:rsidRPr="007E25D6">
        <w:t xml:space="preserve">В </w:t>
      </w:r>
      <w:r w:rsidR="00D05976" w:rsidRPr="007E25D6">
        <w:t>м</w:t>
      </w:r>
      <w:r w:rsidRPr="007E25D6">
        <w:t xml:space="preserve">униципальном образовании </w:t>
      </w:r>
      <w:r w:rsidR="00222920" w:rsidRPr="007E25D6">
        <w:t>Гостиц</w:t>
      </w:r>
      <w:r w:rsidR="0013776F" w:rsidRPr="007E25D6">
        <w:t>кое сельское поселение</w:t>
      </w:r>
      <w:r w:rsidR="00410CF3" w:rsidRPr="007E25D6">
        <w:t xml:space="preserve"> </w:t>
      </w:r>
      <w:r w:rsidRPr="007E25D6">
        <w:t xml:space="preserve">в качестве теплоносителя для передачи тепловой энергии от источников до потребителей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 отложений накипи и шлама, без коррозионных повреждений, поэтому исходную воду необходимо подвергать обработке в водоподготовительных установках. </w:t>
      </w:r>
    </w:p>
    <w:p w:rsidR="00C25060" w:rsidRPr="007E25D6" w:rsidRDefault="00C25060" w:rsidP="00B5461F">
      <w:pPr>
        <w:pStyle w:val="11ff3"/>
      </w:pPr>
      <w:r w:rsidRPr="007E25D6">
        <w:t xml:space="preserve">Присоединение (подключение) всех потребителей во вновь создаваемых зонах теплоснабжения будет осуществляться по независимой схеме присоединения систем отопления потребителей и закрытой схеме присоединения систем горячего водоснабжения через индивидуальные тепловые пункты. </w:t>
      </w:r>
    </w:p>
    <w:p w:rsidR="00C25060" w:rsidRPr="007E25D6" w:rsidRDefault="00C25060" w:rsidP="00B5461F">
      <w:pPr>
        <w:pStyle w:val="11ff3"/>
      </w:pPr>
      <w:r w:rsidRPr="007E25D6">
        <w:t>Тепловые узлы существующих потребителей должны быть реконструированы с установкой теплообменного оборудования для создания закрытого контура водоснабжения. При невозможности выполнения реконструкции предполагается отказаться от централизованного горячего водоснабжения и использовать индивидуальные электрические водонагреватели.</w:t>
      </w:r>
    </w:p>
    <w:p w:rsidR="00321775" w:rsidRDefault="00321775" w:rsidP="00321775">
      <w:pPr>
        <w:pStyle w:val="11ff3"/>
      </w:pPr>
      <w:r w:rsidRPr="007E25D6">
        <w:t>Производительности сетевых и подпиточных насосов достаточно для обеспечения работы системы теплоснабжения.</w:t>
      </w:r>
    </w:p>
    <w:p w:rsidR="00551AB6" w:rsidRDefault="00551AB6" w:rsidP="00321775">
      <w:pPr>
        <w:pStyle w:val="11ff3"/>
        <w:rPr>
          <w:u w:val="single"/>
        </w:rPr>
        <w:sectPr w:rsidR="00551AB6" w:rsidSect="00E8592F">
          <w:pgSz w:w="11906" w:h="16838"/>
          <w:pgMar w:top="1134" w:right="850" w:bottom="1134" w:left="1701" w:header="567" w:footer="454" w:gutter="0"/>
          <w:cols w:space="708"/>
          <w:docGrid w:linePitch="360"/>
        </w:sectPr>
      </w:pPr>
    </w:p>
    <w:p w:rsidR="00551AB6" w:rsidRPr="00551AB6" w:rsidRDefault="00551AB6" w:rsidP="00551AB6">
      <w:pPr>
        <w:pStyle w:val="11ff3"/>
        <w:rPr>
          <w:u w:val="single"/>
        </w:rPr>
      </w:pPr>
      <w:r w:rsidRPr="00551AB6">
        <w:rPr>
          <w:u w:val="single"/>
        </w:rPr>
        <w:lastRenderedPageBreak/>
        <w:t>Таблица 6.4.1 – Нормативный и фактический (для эксплуатационного режима и аварийного режимов) часовой расход подпиточной воды в зоне действия источников тепловой энергии</w:t>
      </w:r>
    </w:p>
    <w:tbl>
      <w:tblPr>
        <w:tblW w:w="5000" w:type="pct"/>
        <w:tblLook w:val="04A0" w:firstRow="1" w:lastRow="0" w:firstColumn="1" w:lastColumn="0" w:noHBand="0" w:noVBand="1"/>
      </w:tblPr>
      <w:tblGrid>
        <w:gridCol w:w="2097"/>
        <w:gridCol w:w="3405"/>
        <w:gridCol w:w="2432"/>
        <w:gridCol w:w="1687"/>
        <w:gridCol w:w="1688"/>
        <w:gridCol w:w="1688"/>
        <w:gridCol w:w="1789"/>
      </w:tblGrid>
      <w:tr w:rsidR="00551AB6" w:rsidRPr="00551AB6" w:rsidTr="00551AB6">
        <w:trPr>
          <w:trHeight w:val="20"/>
        </w:trPr>
        <w:tc>
          <w:tcPr>
            <w:tcW w:w="59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bookmarkStart w:id="659" w:name="_Toc9154882"/>
            <w:bookmarkStart w:id="660" w:name="_Toc84971028"/>
            <w:r w:rsidRPr="00551AB6">
              <w:rPr>
                <w:lang w:eastAsia="zh-CN"/>
              </w:rPr>
              <w:t>Показатель</w:t>
            </w:r>
          </w:p>
        </w:tc>
        <w:tc>
          <w:tcPr>
            <w:tcW w:w="1176"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Адрес источника</w:t>
            </w:r>
          </w:p>
        </w:tc>
        <w:tc>
          <w:tcPr>
            <w:tcW w:w="847"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Теплоснабжающая (теплосетевая) организация в границах системы теплоснабжения</w:t>
            </w:r>
          </w:p>
        </w:tc>
        <w:tc>
          <w:tcPr>
            <w:tcW w:w="595"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 xml:space="preserve">Объем теплоносителя в системе теплоснабжения, </w:t>
            </w:r>
            <w:r w:rsidR="00BB453D" w:rsidRPr="00BB453D">
              <w:rPr>
                <w:lang w:eastAsia="zh-CN"/>
              </w:rPr>
              <w:t>м</w:t>
            </w:r>
            <w:r w:rsidR="00BB453D" w:rsidRPr="00BB453D">
              <w:rPr>
                <w:vertAlign w:val="superscript"/>
                <w:lang w:eastAsia="zh-CN"/>
              </w:rPr>
              <w:t>3</w:t>
            </w:r>
          </w:p>
        </w:tc>
        <w:tc>
          <w:tcPr>
            <w:tcW w:w="595"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 xml:space="preserve">Нормируемая утечка теплоносителя, </w:t>
            </w:r>
            <w:r w:rsidR="00BB453D" w:rsidRPr="00BB453D">
              <w:rPr>
                <w:lang w:eastAsia="zh-CN"/>
              </w:rPr>
              <w:t>м</w:t>
            </w:r>
            <w:r w:rsidR="00BB453D" w:rsidRPr="00BB453D">
              <w:rPr>
                <w:vertAlign w:val="superscript"/>
                <w:lang w:eastAsia="zh-CN"/>
              </w:rPr>
              <w:t>3</w:t>
            </w:r>
            <w:r w:rsidRPr="00551AB6">
              <w:rPr>
                <w:lang w:eastAsia="zh-CN"/>
              </w:rPr>
              <w:t>/час</w:t>
            </w:r>
          </w:p>
        </w:tc>
        <w:tc>
          <w:tcPr>
            <w:tcW w:w="595"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 xml:space="preserve">Расход подпиточной воды (Без учета ГВС), </w:t>
            </w:r>
            <w:r w:rsidR="00BB453D" w:rsidRPr="00BB453D">
              <w:rPr>
                <w:lang w:eastAsia="zh-CN"/>
              </w:rPr>
              <w:t>м</w:t>
            </w:r>
            <w:r w:rsidR="00BB453D" w:rsidRPr="00BB453D">
              <w:rPr>
                <w:vertAlign w:val="superscript"/>
                <w:lang w:eastAsia="zh-CN"/>
              </w:rPr>
              <w:t>3</w:t>
            </w:r>
            <w:r w:rsidRPr="00551AB6">
              <w:rPr>
                <w:lang w:eastAsia="zh-CN"/>
              </w:rPr>
              <w:t>/час</w:t>
            </w:r>
          </w:p>
        </w:tc>
        <w:tc>
          <w:tcPr>
            <w:tcW w:w="595"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 xml:space="preserve">Аварийная подпитка химически не обработанной и недеаэрированной воды, </w:t>
            </w:r>
            <w:r w:rsidR="00BB453D" w:rsidRPr="00BB453D">
              <w:rPr>
                <w:lang w:eastAsia="zh-CN"/>
              </w:rPr>
              <w:t>м</w:t>
            </w:r>
            <w:r w:rsidR="00BB453D" w:rsidRPr="00BB453D">
              <w:rPr>
                <w:vertAlign w:val="superscript"/>
                <w:lang w:eastAsia="zh-CN"/>
              </w:rPr>
              <w:t>3</w:t>
            </w:r>
            <w:r w:rsidRPr="00551AB6">
              <w:rPr>
                <w:lang w:eastAsia="zh-CN"/>
              </w:rPr>
              <w:t>/час</w:t>
            </w:r>
          </w:p>
        </w:tc>
      </w:tr>
      <w:tr w:rsidR="00551AB6" w:rsidRPr="00551AB6" w:rsidTr="00551AB6">
        <w:trPr>
          <w:trHeight w:val="20"/>
        </w:trPr>
        <w:tc>
          <w:tcPr>
            <w:tcW w:w="595" w:type="pct"/>
            <w:tcBorders>
              <w:top w:val="nil"/>
              <w:left w:val="single" w:sz="4" w:space="0" w:color="auto"/>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r w:rsidRPr="00551AB6">
              <w:rPr>
                <w:lang w:eastAsia="zh-CN"/>
              </w:rPr>
              <w:t>2025 год</w:t>
            </w:r>
          </w:p>
        </w:tc>
        <w:tc>
          <w:tcPr>
            <w:tcW w:w="1176"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847"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r>
      <w:tr w:rsidR="00551AB6" w:rsidRPr="00551AB6" w:rsidTr="00551AB6">
        <w:trPr>
          <w:trHeight w:val="20"/>
        </w:trPr>
        <w:tc>
          <w:tcPr>
            <w:tcW w:w="595" w:type="pct"/>
            <w:tcBorders>
              <w:top w:val="nil"/>
              <w:left w:val="single" w:sz="4" w:space="0" w:color="auto"/>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Котельная д. Гостицы</w:t>
            </w:r>
          </w:p>
        </w:tc>
        <w:tc>
          <w:tcPr>
            <w:tcW w:w="1176" w:type="pct"/>
            <w:tcBorders>
              <w:top w:val="nil"/>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д. Гостицы, д. 1в</w:t>
            </w:r>
          </w:p>
        </w:tc>
        <w:tc>
          <w:tcPr>
            <w:tcW w:w="847" w:type="pct"/>
            <w:tcBorders>
              <w:top w:val="nil"/>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ООО «Петербургтеплоэнерго»</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59,754</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0,14938</w:t>
            </w:r>
          </w:p>
        </w:tc>
        <w:tc>
          <w:tcPr>
            <w:tcW w:w="595"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0,44815</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1,19508</w:t>
            </w:r>
          </w:p>
        </w:tc>
      </w:tr>
      <w:tr w:rsidR="00551AB6" w:rsidRPr="00551AB6" w:rsidTr="00551AB6">
        <w:trPr>
          <w:trHeight w:val="20"/>
        </w:trPr>
        <w:tc>
          <w:tcPr>
            <w:tcW w:w="595" w:type="pct"/>
            <w:tcBorders>
              <w:top w:val="nil"/>
              <w:left w:val="single" w:sz="4" w:space="0" w:color="auto"/>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r w:rsidRPr="00551AB6">
              <w:rPr>
                <w:lang w:eastAsia="zh-CN"/>
              </w:rPr>
              <w:t>2026 год</w:t>
            </w:r>
          </w:p>
        </w:tc>
        <w:tc>
          <w:tcPr>
            <w:tcW w:w="1176"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847"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r>
      <w:tr w:rsidR="00551AB6" w:rsidRPr="00551AB6" w:rsidTr="00551AB6">
        <w:trPr>
          <w:trHeight w:val="20"/>
        </w:trPr>
        <w:tc>
          <w:tcPr>
            <w:tcW w:w="595" w:type="pct"/>
            <w:tcBorders>
              <w:top w:val="nil"/>
              <w:left w:val="single" w:sz="4" w:space="0" w:color="auto"/>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Котельная д. Гостицы</w:t>
            </w:r>
          </w:p>
        </w:tc>
        <w:tc>
          <w:tcPr>
            <w:tcW w:w="1176" w:type="pct"/>
            <w:tcBorders>
              <w:top w:val="nil"/>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д. Гостицы, д. 1в</w:t>
            </w:r>
          </w:p>
        </w:tc>
        <w:tc>
          <w:tcPr>
            <w:tcW w:w="847" w:type="pct"/>
            <w:tcBorders>
              <w:top w:val="nil"/>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ООО «Петербургтеплоэнерго»</w:t>
            </w:r>
          </w:p>
        </w:tc>
        <w:tc>
          <w:tcPr>
            <w:tcW w:w="595"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59,754</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0,14938</w:t>
            </w:r>
          </w:p>
        </w:tc>
        <w:tc>
          <w:tcPr>
            <w:tcW w:w="595"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0,44815</w:t>
            </w:r>
          </w:p>
        </w:tc>
        <w:tc>
          <w:tcPr>
            <w:tcW w:w="595"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1,19508</w:t>
            </w:r>
          </w:p>
        </w:tc>
      </w:tr>
      <w:tr w:rsidR="00551AB6" w:rsidRPr="00551AB6" w:rsidTr="00551AB6">
        <w:trPr>
          <w:trHeight w:val="20"/>
        </w:trPr>
        <w:tc>
          <w:tcPr>
            <w:tcW w:w="595" w:type="pct"/>
            <w:tcBorders>
              <w:top w:val="nil"/>
              <w:left w:val="single" w:sz="4" w:space="0" w:color="auto"/>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r w:rsidRPr="00551AB6">
              <w:rPr>
                <w:lang w:eastAsia="zh-CN"/>
              </w:rPr>
              <w:t>2027-2029 год</w:t>
            </w:r>
          </w:p>
        </w:tc>
        <w:tc>
          <w:tcPr>
            <w:tcW w:w="1176"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847"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r>
      <w:tr w:rsidR="00551AB6" w:rsidRPr="00551AB6" w:rsidTr="00551AB6">
        <w:trPr>
          <w:trHeight w:val="20"/>
        </w:trPr>
        <w:tc>
          <w:tcPr>
            <w:tcW w:w="595" w:type="pct"/>
            <w:tcBorders>
              <w:top w:val="nil"/>
              <w:left w:val="single" w:sz="4" w:space="0" w:color="auto"/>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Котельная д. Гостицы</w:t>
            </w:r>
          </w:p>
        </w:tc>
        <w:tc>
          <w:tcPr>
            <w:tcW w:w="1176" w:type="pct"/>
            <w:tcBorders>
              <w:top w:val="nil"/>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д. Гостицы, д. 1в</w:t>
            </w:r>
          </w:p>
        </w:tc>
        <w:tc>
          <w:tcPr>
            <w:tcW w:w="847" w:type="pct"/>
            <w:tcBorders>
              <w:top w:val="nil"/>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ООО «Петербургтеплоэнерго»</w:t>
            </w:r>
          </w:p>
        </w:tc>
        <w:tc>
          <w:tcPr>
            <w:tcW w:w="595"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59,754</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0,14938</w:t>
            </w:r>
          </w:p>
        </w:tc>
        <w:tc>
          <w:tcPr>
            <w:tcW w:w="595"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0,44815</w:t>
            </w:r>
          </w:p>
        </w:tc>
        <w:tc>
          <w:tcPr>
            <w:tcW w:w="595"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1,19508</w:t>
            </w:r>
          </w:p>
        </w:tc>
      </w:tr>
      <w:tr w:rsidR="00551AB6" w:rsidRPr="00551AB6" w:rsidTr="00551AB6">
        <w:trPr>
          <w:trHeight w:val="20"/>
        </w:trPr>
        <w:tc>
          <w:tcPr>
            <w:tcW w:w="595" w:type="pct"/>
            <w:tcBorders>
              <w:top w:val="nil"/>
              <w:left w:val="single" w:sz="4" w:space="0" w:color="auto"/>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r w:rsidRPr="00551AB6">
              <w:rPr>
                <w:lang w:eastAsia="zh-CN"/>
              </w:rPr>
              <w:t>2030-2036 годы</w:t>
            </w:r>
          </w:p>
        </w:tc>
        <w:tc>
          <w:tcPr>
            <w:tcW w:w="1176"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847"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single" w:sz="4" w:space="0" w:color="auto"/>
            </w:tcBorders>
            <w:shd w:val="clear" w:color="000000" w:fill="C5D9F1"/>
            <w:noWrap/>
            <w:vAlign w:val="center"/>
            <w:hideMark/>
          </w:tcPr>
          <w:p w:rsidR="00551AB6" w:rsidRPr="00551AB6" w:rsidRDefault="00551AB6" w:rsidP="00551AB6">
            <w:pPr>
              <w:pStyle w:val="1fffb"/>
              <w:rPr>
                <w:lang w:eastAsia="zh-CN"/>
              </w:rPr>
            </w:pPr>
          </w:p>
        </w:tc>
      </w:tr>
      <w:tr w:rsidR="00551AB6" w:rsidRPr="00551AB6" w:rsidTr="00551AB6">
        <w:trPr>
          <w:trHeight w:val="20"/>
        </w:trPr>
        <w:tc>
          <w:tcPr>
            <w:tcW w:w="595" w:type="pct"/>
            <w:tcBorders>
              <w:top w:val="nil"/>
              <w:left w:val="single" w:sz="4" w:space="0" w:color="auto"/>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Котельная д. Гостицы</w:t>
            </w:r>
          </w:p>
        </w:tc>
        <w:tc>
          <w:tcPr>
            <w:tcW w:w="1176" w:type="pct"/>
            <w:tcBorders>
              <w:top w:val="nil"/>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д. Гостицы, д. 1в</w:t>
            </w:r>
          </w:p>
        </w:tc>
        <w:tc>
          <w:tcPr>
            <w:tcW w:w="847" w:type="pct"/>
            <w:tcBorders>
              <w:top w:val="nil"/>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ООО «Петербургтеплоэнерго»</w:t>
            </w:r>
          </w:p>
        </w:tc>
        <w:tc>
          <w:tcPr>
            <w:tcW w:w="595"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59,754</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0,14938</w:t>
            </w:r>
          </w:p>
        </w:tc>
        <w:tc>
          <w:tcPr>
            <w:tcW w:w="595"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0,44815</w:t>
            </w:r>
          </w:p>
        </w:tc>
        <w:tc>
          <w:tcPr>
            <w:tcW w:w="595"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1,19508</w:t>
            </w:r>
          </w:p>
        </w:tc>
      </w:tr>
    </w:tbl>
    <w:p w:rsidR="00551AB6" w:rsidRDefault="00551AB6" w:rsidP="00A901C4">
      <w:pPr>
        <w:pStyle w:val="19"/>
        <w:numPr>
          <w:ilvl w:val="0"/>
          <w:numId w:val="88"/>
        </w:numPr>
        <w:sectPr w:rsidR="00551AB6" w:rsidSect="00551AB6">
          <w:pgSz w:w="16838" w:h="11906" w:orient="landscape"/>
          <w:pgMar w:top="1701" w:right="1134" w:bottom="851" w:left="1134" w:header="567" w:footer="454" w:gutter="0"/>
          <w:cols w:space="708"/>
          <w:docGrid w:linePitch="360"/>
        </w:sectPr>
      </w:pPr>
    </w:p>
    <w:p w:rsidR="00C25060" w:rsidRPr="007E25D6" w:rsidRDefault="00C25060" w:rsidP="00A901C4">
      <w:pPr>
        <w:pStyle w:val="19"/>
        <w:numPr>
          <w:ilvl w:val="0"/>
          <w:numId w:val="88"/>
        </w:numPr>
      </w:pPr>
      <w:bookmarkStart w:id="661" w:name="_Toc231910511"/>
      <w:r w:rsidRPr="007E25D6">
        <w:lastRenderedPageBreak/>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659"/>
      <w:bookmarkEnd w:id="660"/>
      <w:bookmarkEnd w:id="661"/>
    </w:p>
    <w:p w:rsidR="00551AB6" w:rsidRPr="00551AB6" w:rsidRDefault="00551AB6" w:rsidP="00551AB6">
      <w:pPr>
        <w:pStyle w:val="11ff3"/>
      </w:pPr>
      <w:r w:rsidRPr="00551AB6">
        <w:t>Водоподготовительная установка (ВПУ) для подпитки системы теплоснабжения на котельной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rsidR="00551AB6" w:rsidRPr="00551AB6" w:rsidRDefault="00551AB6" w:rsidP="00551AB6">
      <w:pPr>
        <w:pStyle w:val="11ff3"/>
      </w:pPr>
      <w:r w:rsidRPr="00551AB6">
        <w:t>Расход подпиточной воды в рабочем режиме должен компенсировать расчетные (нормируемые) потери теплоносителя в системе теплоснабжения.</w:t>
      </w:r>
    </w:p>
    <w:p w:rsidR="00551AB6" w:rsidRPr="00551AB6" w:rsidRDefault="00551AB6" w:rsidP="00551AB6">
      <w:pPr>
        <w:pStyle w:val="11ff3"/>
      </w:pPr>
      <w:r w:rsidRPr="00551AB6">
        <w:t>Потери теплоносителя в тепловых сетях обосновываются технологическими потерями и нормативными утечками. Размер нормативных утечек теплоносителя составляет 0,25 % среднегодового объема воды в сетях и присоединенных системах теплоснабжения.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(ВПУ) и соответствующего оборудования (свыше 0,25 % от объема теплосети), которая зависит от интенсивности заполнения трубопроводов.</w:t>
      </w:r>
    </w:p>
    <w:p w:rsidR="00551AB6" w:rsidRDefault="00551AB6" w:rsidP="00551AB6">
      <w:pPr>
        <w:pStyle w:val="11ff3"/>
      </w:pPr>
      <w:r w:rsidRPr="00551AB6">
        <w:t>Балансы производительности ВПУ и потерь теплоносителя по расчетным периодам приведены ниже.</w:t>
      </w:r>
    </w:p>
    <w:p w:rsidR="00551AB6" w:rsidRDefault="00551AB6" w:rsidP="00551AB6">
      <w:pPr>
        <w:pStyle w:val="11ff3"/>
        <w:rPr>
          <w:snapToGrid w:val="0"/>
        </w:rPr>
      </w:pPr>
      <w:r w:rsidRPr="008E0B4F">
        <w:rPr>
          <w:snapToGrid w:val="0"/>
        </w:rPr>
        <w:t xml:space="preserve">На </w:t>
      </w:r>
      <w:r w:rsidRPr="00934AFA">
        <w:rPr>
          <w:snapToGrid w:val="0"/>
        </w:rPr>
        <w:t>БМК-7,3 МВт, Ленинградская область, Сланцевский муниципальный район, Гостицкое сельское поселение, д. Гостицы, д. 1в</w:t>
      </w:r>
      <w:r>
        <w:rPr>
          <w:snapToGrid w:val="0"/>
        </w:rPr>
        <w:t xml:space="preserve"> установлена водоподготовительная установка, мощностью </w:t>
      </w:r>
      <w:r w:rsidRPr="00934AFA">
        <w:rPr>
          <w:snapToGrid w:val="0"/>
        </w:rPr>
        <w:t>5,2</w:t>
      </w:r>
      <w:r>
        <w:rPr>
          <w:snapToGrid w:val="0"/>
        </w:rPr>
        <w:t xml:space="preserve"> </w:t>
      </w:r>
      <w:r w:rsidRPr="00934AFA">
        <w:rPr>
          <w:snapToGrid w:val="0"/>
        </w:rPr>
        <w:t>т/ч</w:t>
      </w:r>
      <w:r w:rsidRPr="008E0B4F">
        <w:rPr>
          <w:snapToGrid w:val="0"/>
        </w:rPr>
        <w:t>.</w:t>
      </w:r>
    </w:p>
    <w:p w:rsidR="00551AB6" w:rsidRDefault="00551AB6" w:rsidP="00551AB6">
      <w:pPr>
        <w:pStyle w:val="11ff3"/>
        <w:rPr>
          <w:snapToGrid w:val="0"/>
          <w:u w:val="single"/>
        </w:rPr>
      </w:pPr>
      <w:r w:rsidRPr="00934AFA">
        <w:rPr>
          <w:snapToGrid w:val="0"/>
          <w:u w:val="single"/>
        </w:rPr>
        <w:t xml:space="preserve">Таблица </w:t>
      </w:r>
      <w:r>
        <w:rPr>
          <w:snapToGrid w:val="0"/>
          <w:u w:val="single"/>
        </w:rPr>
        <w:t>6</w:t>
      </w:r>
      <w:r w:rsidRPr="00934AFA">
        <w:rPr>
          <w:snapToGrid w:val="0"/>
          <w:u w:val="single"/>
        </w:rPr>
        <w:t>.</w:t>
      </w:r>
      <w:r>
        <w:rPr>
          <w:snapToGrid w:val="0"/>
          <w:u w:val="single"/>
        </w:rPr>
        <w:t>5</w:t>
      </w:r>
      <w:r w:rsidRPr="00934AFA">
        <w:rPr>
          <w:snapToGrid w:val="0"/>
          <w:u w:val="single"/>
        </w:rPr>
        <w:t>.1. - Баланс производительности водоподготовительных установок (далее - ВПУ) за 2025 год</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56"/>
        <w:gridCol w:w="953"/>
        <w:gridCol w:w="3782"/>
      </w:tblGrid>
      <w:tr w:rsidR="00551AB6" w:rsidRPr="00934AFA" w:rsidTr="00A56FF4">
        <w:trPr>
          <w:trHeight w:val="20"/>
          <w:tblHeader/>
        </w:trPr>
        <w:tc>
          <w:tcPr>
            <w:tcW w:w="2529" w:type="pct"/>
            <w:tcBorders>
              <w:top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Параметр</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Единицы измерения</w:t>
            </w:r>
          </w:p>
        </w:tc>
        <w:tc>
          <w:tcPr>
            <w:tcW w:w="2016" w:type="pct"/>
            <w:tcBorders>
              <w:top w:val="single" w:sz="4" w:space="0" w:color="auto"/>
              <w:left w:val="single" w:sz="4" w:space="0" w:color="auto"/>
              <w:bottom w:val="single" w:sz="4" w:space="0" w:color="auto"/>
              <w:right w:val="single" w:sz="4" w:space="0" w:color="auto"/>
            </w:tcBorders>
            <w:vAlign w:val="center"/>
          </w:tcPr>
          <w:p w:rsidR="00551AB6" w:rsidRPr="00934AFA" w:rsidRDefault="00551AB6" w:rsidP="00A56FF4">
            <w:pPr>
              <w:pStyle w:val="1fffb"/>
              <w:rPr>
                <w:rFonts w:cs="Times New Roman"/>
              </w:rPr>
            </w:pPr>
            <w:r w:rsidRPr="00934AFA">
              <w:rPr>
                <w:rFonts w:cs="Times New Roman"/>
              </w:rPr>
              <w:t>БМК-7,3 МВт, Ленинградская область, Сланцевский муниципальный район, Гостицкое сельское поселение, д. Гостицы, д. 1в</w:t>
            </w:r>
          </w:p>
        </w:tc>
      </w:tr>
      <w:tr w:rsidR="00551AB6" w:rsidRPr="00934AFA" w:rsidTr="00A56FF4">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Производительность ВПУ</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551AB6" w:rsidRPr="00934AFA" w:rsidRDefault="00551AB6" w:rsidP="00A56FF4">
            <w:pPr>
              <w:pStyle w:val="1fffb"/>
              <w:rPr>
                <w:rFonts w:cs="Times New Roman"/>
              </w:rPr>
            </w:pPr>
            <w:r w:rsidRPr="00934AFA">
              <w:rPr>
                <w:rFonts w:cs="Times New Roman"/>
                <w:lang w:val="en-US"/>
              </w:rPr>
              <w:t>5</w:t>
            </w:r>
            <w:r w:rsidRPr="00934AFA">
              <w:rPr>
                <w:rFonts w:cs="Times New Roman"/>
              </w:rPr>
              <w:t>,2</w:t>
            </w:r>
          </w:p>
        </w:tc>
      </w:tr>
      <w:tr w:rsidR="00551AB6" w:rsidRPr="00934AFA" w:rsidTr="00A56FF4">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rPr>
                <w:rFonts w:cs="Times New Roman"/>
              </w:rPr>
            </w:pPr>
            <w:r w:rsidRPr="00934AFA">
              <w:rPr>
                <w:rFonts w:cs="Times New Roman"/>
              </w:rPr>
              <w:t>Производительность установки дозирования реагента сетевого контура</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551AB6" w:rsidRPr="00934AFA" w:rsidRDefault="00551AB6" w:rsidP="00A56FF4">
            <w:pPr>
              <w:pStyle w:val="1fffb"/>
              <w:rPr>
                <w:rFonts w:cs="Times New Roman"/>
              </w:rPr>
            </w:pPr>
            <w:r w:rsidRPr="00934AFA">
              <w:rPr>
                <w:rFonts w:cs="Times New Roman"/>
              </w:rPr>
              <w:t>0,008</w:t>
            </w:r>
          </w:p>
        </w:tc>
      </w:tr>
      <w:tr w:rsidR="00551AB6" w:rsidRPr="00934AFA" w:rsidTr="00A56FF4">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rPr>
                <w:rFonts w:cs="Times New Roman"/>
              </w:rPr>
            </w:pPr>
            <w:r w:rsidRPr="00934AFA">
              <w:rPr>
                <w:rFonts w:cs="Times New Roman"/>
              </w:rPr>
              <w:t>Производительность установки дозирования реагента котлового контура</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551AB6" w:rsidRPr="00934AFA" w:rsidRDefault="00551AB6" w:rsidP="00A56FF4">
            <w:pPr>
              <w:pStyle w:val="1fffb"/>
              <w:rPr>
                <w:rFonts w:cs="Times New Roman"/>
              </w:rPr>
            </w:pPr>
            <w:r w:rsidRPr="00934AFA">
              <w:rPr>
                <w:rFonts w:cs="Times New Roman"/>
              </w:rPr>
              <w:t>0,008</w:t>
            </w:r>
          </w:p>
        </w:tc>
      </w:tr>
      <w:tr w:rsidR="00551AB6" w:rsidRPr="00934AFA" w:rsidTr="00A56FF4">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Срок службы</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лет</w:t>
            </w:r>
          </w:p>
        </w:tc>
        <w:tc>
          <w:tcPr>
            <w:tcW w:w="2016" w:type="pct"/>
            <w:tcBorders>
              <w:top w:val="single" w:sz="4" w:space="0" w:color="auto"/>
              <w:left w:val="single" w:sz="4" w:space="0" w:color="auto"/>
              <w:bottom w:val="single" w:sz="4" w:space="0" w:color="auto"/>
              <w:right w:val="single" w:sz="4" w:space="0" w:color="auto"/>
            </w:tcBorders>
            <w:vAlign w:val="center"/>
          </w:tcPr>
          <w:p w:rsidR="00551AB6" w:rsidRPr="00934AFA" w:rsidRDefault="00551AB6" w:rsidP="00A56FF4">
            <w:pPr>
              <w:pStyle w:val="1fffb"/>
              <w:rPr>
                <w:rFonts w:cs="Times New Roman"/>
              </w:rPr>
            </w:pPr>
            <w:r w:rsidRPr="00934AFA">
              <w:rPr>
                <w:rFonts w:cs="Times New Roman"/>
              </w:rPr>
              <w:t>14</w:t>
            </w:r>
          </w:p>
        </w:tc>
      </w:tr>
      <w:tr w:rsidR="00551AB6" w:rsidRPr="00934AFA" w:rsidTr="00A56FF4">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lastRenderedPageBreak/>
              <w:t>Количество баков-аккумуляторов теплоносителя</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ед.</w:t>
            </w:r>
          </w:p>
        </w:tc>
        <w:tc>
          <w:tcPr>
            <w:tcW w:w="2016" w:type="pct"/>
            <w:tcBorders>
              <w:top w:val="single" w:sz="4" w:space="0" w:color="auto"/>
              <w:left w:val="single" w:sz="4" w:space="0" w:color="auto"/>
              <w:bottom w:val="single" w:sz="4" w:space="0" w:color="auto"/>
              <w:right w:val="single" w:sz="4" w:space="0" w:color="auto"/>
            </w:tcBorders>
            <w:vAlign w:val="center"/>
          </w:tcPr>
          <w:p w:rsidR="00551AB6" w:rsidRPr="00934AFA" w:rsidRDefault="00551AB6" w:rsidP="00A56FF4">
            <w:pPr>
              <w:pStyle w:val="1fffb"/>
              <w:rPr>
                <w:rFonts w:cs="Times New Roman"/>
              </w:rPr>
            </w:pPr>
            <w:r w:rsidRPr="00934AFA">
              <w:rPr>
                <w:rFonts w:cs="Times New Roman"/>
              </w:rPr>
              <w:t>отсутствует</w:t>
            </w:r>
          </w:p>
        </w:tc>
      </w:tr>
      <w:tr w:rsidR="00551AB6" w:rsidRPr="00934AFA" w:rsidTr="00A56FF4">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Общая емкость баков-аккумуляторов</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1AB6" w:rsidRPr="00934AFA" w:rsidRDefault="00BB453D" w:rsidP="00A56FF4">
            <w:pPr>
              <w:pStyle w:val="1fffb"/>
              <w:rPr>
                <w:vertAlign w:val="superscript"/>
              </w:rPr>
            </w:pPr>
            <w:r w:rsidRPr="00BB453D">
              <w:t>м</w:t>
            </w:r>
            <w:r w:rsidRPr="00BB453D">
              <w:rPr>
                <w:vertAlign w:val="superscript"/>
              </w:rPr>
              <w:t>3</w:t>
            </w:r>
          </w:p>
        </w:tc>
        <w:tc>
          <w:tcPr>
            <w:tcW w:w="2016" w:type="pct"/>
            <w:tcBorders>
              <w:top w:val="single" w:sz="4" w:space="0" w:color="auto"/>
              <w:left w:val="single" w:sz="4" w:space="0" w:color="auto"/>
              <w:bottom w:val="single" w:sz="4" w:space="0" w:color="auto"/>
              <w:right w:val="single" w:sz="4" w:space="0" w:color="auto"/>
            </w:tcBorders>
            <w:vAlign w:val="center"/>
          </w:tcPr>
          <w:p w:rsidR="00551AB6" w:rsidRPr="00934AFA" w:rsidRDefault="00551AB6" w:rsidP="00A56FF4">
            <w:pPr>
              <w:pStyle w:val="1fffb"/>
              <w:rPr>
                <w:rFonts w:cs="Times New Roman"/>
              </w:rPr>
            </w:pPr>
            <w:r w:rsidRPr="00934AFA">
              <w:rPr>
                <w:rFonts w:cs="Times New Roman"/>
              </w:rPr>
              <w:t>-</w:t>
            </w:r>
          </w:p>
        </w:tc>
      </w:tr>
      <w:tr w:rsidR="00551AB6" w:rsidRPr="00934AFA" w:rsidTr="00A56FF4">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Расчетный часовой расход для подпитки системы теплоснабжения</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551AB6" w:rsidRPr="00934AFA" w:rsidRDefault="00551AB6" w:rsidP="00A56FF4">
            <w:pPr>
              <w:pStyle w:val="1fffb"/>
              <w:rPr>
                <w:rFonts w:cs="Times New Roman"/>
              </w:rPr>
            </w:pPr>
          </w:p>
        </w:tc>
      </w:tr>
      <w:tr w:rsidR="00551AB6" w:rsidRPr="00934AFA" w:rsidTr="00A56FF4">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Всего подпитка тепловой сети, в том числе:</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551AB6" w:rsidRPr="00934AFA" w:rsidRDefault="00551AB6" w:rsidP="00A56FF4">
            <w:pPr>
              <w:pStyle w:val="1fffb"/>
              <w:rPr>
                <w:rFonts w:cs="Times New Roman"/>
              </w:rPr>
            </w:pPr>
          </w:p>
        </w:tc>
      </w:tr>
      <w:tr w:rsidR="00551AB6" w:rsidRPr="00934AFA" w:rsidTr="00A56FF4">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нормативные утечки теплоносителя</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551AB6" w:rsidRPr="00934AFA" w:rsidRDefault="00551AB6" w:rsidP="00A56FF4">
            <w:pPr>
              <w:pStyle w:val="1fffb"/>
              <w:rPr>
                <w:rFonts w:cs="Times New Roman"/>
              </w:rPr>
            </w:pPr>
          </w:p>
        </w:tc>
      </w:tr>
      <w:tr w:rsidR="00551AB6" w:rsidRPr="00934AFA" w:rsidTr="00A56FF4">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сверхнормативные утечки теплоносителя</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551AB6" w:rsidRPr="00934AFA" w:rsidRDefault="00551AB6" w:rsidP="00A56FF4">
            <w:pPr>
              <w:pStyle w:val="1fffb"/>
              <w:rPr>
                <w:rFonts w:cs="Times New Roman"/>
              </w:rPr>
            </w:pPr>
          </w:p>
        </w:tc>
      </w:tr>
      <w:tr w:rsidR="00551AB6" w:rsidRPr="00934AFA" w:rsidTr="00A56FF4">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Отпуск теплоносителя из тепловых сетей на цели ГВС</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551AB6" w:rsidRPr="00934AFA" w:rsidRDefault="00551AB6" w:rsidP="00A56FF4">
            <w:pPr>
              <w:pStyle w:val="1fffb"/>
              <w:rPr>
                <w:rFonts w:cs="Times New Roman"/>
              </w:rPr>
            </w:pPr>
          </w:p>
        </w:tc>
      </w:tr>
      <w:tr w:rsidR="00551AB6" w:rsidRPr="00934AFA" w:rsidTr="00A56FF4">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Объем аварийной подпитки (химически не обработанной и не деаэрированной водой)</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551AB6" w:rsidRPr="00934AFA" w:rsidRDefault="00551AB6" w:rsidP="00A56FF4">
            <w:pPr>
              <w:pStyle w:val="1fffb"/>
              <w:rPr>
                <w:rFonts w:cs="Times New Roman"/>
              </w:rPr>
            </w:pPr>
          </w:p>
        </w:tc>
      </w:tr>
      <w:tr w:rsidR="00551AB6" w:rsidRPr="00934AFA" w:rsidTr="00A56FF4">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Резерв (+) / дефицит (-) ВПУ</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т/ч</w:t>
            </w:r>
          </w:p>
        </w:tc>
        <w:tc>
          <w:tcPr>
            <w:tcW w:w="2016" w:type="pct"/>
            <w:tcBorders>
              <w:top w:val="single" w:sz="4" w:space="0" w:color="auto"/>
              <w:left w:val="single" w:sz="4" w:space="0" w:color="auto"/>
              <w:bottom w:val="single" w:sz="4" w:space="0" w:color="auto"/>
              <w:right w:val="single" w:sz="4" w:space="0" w:color="auto"/>
            </w:tcBorders>
            <w:vAlign w:val="center"/>
          </w:tcPr>
          <w:p w:rsidR="00551AB6" w:rsidRPr="00934AFA" w:rsidRDefault="00551AB6" w:rsidP="00A56FF4">
            <w:pPr>
              <w:pStyle w:val="1fffb"/>
              <w:rPr>
                <w:rFonts w:cs="Times New Roman"/>
              </w:rPr>
            </w:pPr>
            <w:r w:rsidRPr="00934AFA">
              <w:rPr>
                <w:rFonts w:cs="Times New Roman"/>
              </w:rPr>
              <w:t>0</w:t>
            </w:r>
          </w:p>
        </w:tc>
      </w:tr>
      <w:tr w:rsidR="00551AB6" w:rsidRPr="00934AFA" w:rsidTr="00A56FF4">
        <w:trPr>
          <w:trHeight w:val="20"/>
        </w:trPr>
        <w:tc>
          <w:tcPr>
            <w:tcW w:w="2529" w:type="pct"/>
            <w:tcBorders>
              <w:top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Доля резерва</w:t>
            </w:r>
          </w:p>
        </w:tc>
        <w:tc>
          <w:tcPr>
            <w:tcW w:w="45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51AB6" w:rsidRPr="00934AFA" w:rsidRDefault="00551AB6" w:rsidP="00A56FF4">
            <w:pPr>
              <w:pStyle w:val="1fffb"/>
            </w:pPr>
            <w:r w:rsidRPr="00934AFA">
              <w:t>%</w:t>
            </w:r>
          </w:p>
        </w:tc>
        <w:tc>
          <w:tcPr>
            <w:tcW w:w="2016" w:type="pct"/>
            <w:tcBorders>
              <w:top w:val="single" w:sz="4" w:space="0" w:color="auto"/>
              <w:left w:val="single" w:sz="4" w:space="0" w:color="auto"/>
              <w:bottom w:val="single" w:sz="4" w:space="0" w:color="auto"/>
              <w:right w:val="single" w:sz="4" w:space="0" w:color="auto"/>
            </w:tcBorders>
            <w:vAlign w:val="center"/>
          </w:tcPr>
          <w:p w:rsidR="00551AB6" w:rsidRPr="00934AFA" w:rsidRDefault="00551AB6" w:rsidP="00A56FF4">
            <w:pPr>
              <w:pStyle w:val="1fffb"/>
              <w:rPr>
                <w:rFonts w:cs="Times New Roman"/>
              </w:rPr>
            </w:pPr>
            <w:r w:rsidRPr="00934AFA">
              <w:rPr>
                <w:rFonts w:cs="Times New Roman"/>
              </w:rPr>
              <w:t>0</w:t>
            </w:r>
          </w:p>
        </w:tc>
      </w:tr>
    </w:tbl>
    <w:p w:rsidR="00551AB6" w:rsidRDefault="00551AB6" w:rsidP="00551AB6">
      <w:pPr>
        <w:pStyle w:val="11ff3"/>
      </w:pPr>
    </w:p>
    <w:p w:rsidR="004A27FB" w:rsidRPr="007E25D6" w:rsidRDefault="00321775" w:rsidP="00BF7F23">
      <w:pPr>
        <w:pStyle w:val="affffffffff8"/>
        <w:rPr>
          <w:rFonts w:ascii="Times New Roman" w:hAnsi="Times New Roman" w:cs="Times New Roman"/>
        </w:rPr>
      </w:pPr>
      <w:r w:rsidRPr="007E25D6">
        <w:rPr>
          <w:rFonts w:ascii="Times New Roman" w:hAnsi="Times New Roman" w:cs="Times New Roman"/>
          <w:sz w:val="24"/>
          <w:szCs w:val="24"/>
          <w:u w:val="single"/>
        </w:rPr>
        <w:t>Таблица 6.5.</w:t>
      </w:r>
      <w:r w:rsidR="00551AB6">
        <w:rPr>
          <w:rFonts w:ascii="Times New Roman" w:hAnsi="Times New Roman" w:cs="Times New Roman"/>
          <w:sz w:val="24"/>
          <w:szCs w:val="24"/>
          <w:u w:val="single"/>
        </w:rPr>
        <w:t>2</w:t>
      </w:r>
      <w:r w:rsidRPr="007E25D6">
        <w:rPr>
          <w:rFonts w:ascii="Times New Roman" w:hAnsi="Times New Roman" w:cs="Times New Roman"/>
          <w:sz w:val="24"/>
          <w:szCs w:val="24"/>
          <w:u w:val="single"/>
        </w:rPr>
        <w:t xml:space="preserve"> –</w:t>
      </w:r>
      <w:r w:rsidR="00551AB6">
        <w:rPr>
          <w:rFonts w:ascii="Times New Roman" w:hAnsi="Times New Roman" w:cs="Times New Roman"/>
          <w:sz w:val="24"/>
          <w:szCs w:val="24"/>
          <w:u w:val="single"/>
        </w:rPr>
        <w:t xml:space="preserve"> </w:t>
      </w:r>
      <w:r w:rsidR="00C25060" w:rsidRPr="007E25D6">
        <w:rPr>
          <w:rFonts w:ascii="Times New Roman" w:hAnsi="Times New Roman" w:cs="Times New Roman"/>
          <w:sz w:val="24"/>
          <w:szCs w:val="24"/>
          <w:u w:val="single"/>
        </w:rPr>
        <w:t xml:space="preserve">Баланс теплоносителя </w:t>
      </w:r>
      <w:r w:rsidR="00DA481E" w:rsidRPr="007E25D6">
        <w:rPr>
          <w:rFonts w:ascii="Times New Roman" w:hAnsi="Times New Roman" w:cs="Times New Roman"/>
          <w:sz w:val="24"/>
          <w:szCs w:val="24"/>
          <w:u w:val="single"/>
        </w:rPr>
        <w:t>м</w:t>
      </w:r>
      <w:r w:rsidR="00C25060" w:rsidRPr="007E25D6">
        <w:rPr>
          <w:rFonts w:ascii="Times New Roman" w:hAnsi="Times New Roman" w:cs="Times New Roman"/>
          <w:sz w:val="24"/>
          <w:szCs w:val="24"/>
          <w:u w:val="single"/>
        </w:rPr>
        <w:t xml:space="preserve">униципального образования </w:t>
      </w:r>
      <w:r w:rsidR="00222920" w:rsidRPr="007E25D6">
        <w:rPr>
          <w:rFonts w:ascii="Times New Roman" w:hAnsi="Times New Roman" w:cs="Times New Roman"/>
          <w:sz w:val="24"/>
          <w:szCs w:val="24"/>
          <w:u w:val="single"/>
        </w:rPr>
        <w:t>Гостиц</w:t>
      </w:r>
      <w:r w:rsidR="0013776F" w:rsidRPr="007E25D6">
        <w:rPr>
          <w:rFonts w:ascii="Times New Roman" w:hAnsi="Times New Roman" w:cs="Times New Roman"/>
          <w:sz w:val="24"/>
          <w:szCs w:val="24"/>
          <w:u w:val="single"/>
        </w:rPr>
        <w:t>кое сельское поселение</w:t>
      </w:r>
    </w:p>
    <w:tbl>
      <w:tblPr>
        <w:tblW w:w="5000" w:type="pct"/>
        <w:tblLook w:val="04A0" w:firstRow="1" w:lastRow="0" w:firstColumn="1" w:lastColumn="0" w:noHBand="0" w:noVBand="1"/>
      </w:tblPr>
      <w:tblGrid>
        <w:gridCol w:w="1605"/>
        <w:gridCol w:w="869"/>
        <w:gridCol w:w="1798"/>
        <w:gridCol w:w="1328"/>
        <w:gridCol w:w="1290"/>
        <w:gridCol w:w="1180"/>
        <w:gridCol w:w="1501"/>
      </w:tblGrid>
      <w:tr w:rsidR="00551AB6" w:rsidRPr="00551AB6" w:rsidTr="00551AB6">
        <w:trPr>
          <w:trHeight w:val="20"/>
        </w:trPr>
        <w:tc>
          <w:tcPr>
            <w:tcW w:w="59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Источник централизованного теплоснабжения</w:t>
            </w:r>
          </w:p>
        </w:tc>
        <w:tc>
          <w:tcPr>
            <w:tcW w:w="1176"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Адрес источника</w:t>
            </w:r>
          </w:p>
        </w:tc>
        <w:tc>
          <w:tcPr>
            <w:tcW w:w="847"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Теплоснабжающая (теплосетевая) организация в границах системы теплоснабжения</w:t>
            </w:r>
          </w:p>
        </w:tc>
        <w:tc>
          <w:tcPr>
            <w:tcW w:w="595"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Тепловая нагрузка с учетом потерь тепловой энергии при транспортировке, Гкал/час</w:t>
            </w:r>
          </w:p>
        </w:tc>
        <w:tc>
          <w:tcPr>
            <w:tcW w:w="595"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 xml:space="preserve">Объем теплоносителя в системе теплоснабжения, </w:t>
            </w:r>
            <w:r w:rsidR="00BB453D" w:rsidRPr="00BB453D">
              <w:rPr>
                <w:lang w:eastAsia="zh-CN"/>
              </w:rPr>
              <w:t>м</w:t>
            </w:r>
            <w:r w:rsidR="00BB453D" w:rsidRPr="00BB453D">
              <w:rPr>
                <w:vertAlign w:val="superscript"/>
                <w:lang w:eastAsia="zh-CN"/>
              </w:rPr>
              <w:t>3</w:t>
            </w:r>
          </w:p>
        </w:tc>
        <w:tc>
          <w:tcPr>
            <w:tcW w:w="595"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 xml:space="preserve">Нормируемая утечка теплоносителя, </w:t>
            </w:r>
            <w:r w:rsidR="00BB453D" w:rsidRPr="00BB453D">
              <w:rPr>
                <w:lang w:eastAsia="zh-CN"/>
              </w:rPr>
              <w:t>м</w:t>
            </w:r>
            <w:r w:rsidR="00BB453D" w:rsidRPr="00BB453D">
              <w:rPr>
                <w:vertAlign w:val="superscript"/>
                <w:lang w:eastAsia="zh-CN"/>
              </w:rPr>
              <w:t>3</w:t>
            </w:r>
            <w:r w:rsidRPr="00551AB6">
              <w:rPr>
                <w:lang w:eastAsia="zh-CN"/>
              </w:rPr>
              <w:t>/час</w:t>
            </w:r>
          </w:p>
        </w:tc>
        <w:tc>
          <w:tcPr>
            <w:tcW w:w="595" w:type="pct"/>
            <w:tcBorders>
              <w:top w:val="single" w:sz="4" w:space="0" w:color="auto"/>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 xml:space="preserve">Необходимая производительность установки водоподготовки, </w:t>
            </w:r>
            <w:r w:rsidR="00BB453D" w:rsidRPr="00BB453D">
              <w:rPr>
                <w:lang w:eastAsia="zh-CN"/>
              </w:rPr>
              <w:t>м</w:t>
            </w:r>
            <w:r w:rsidR="00BB453D" w:rsidRPr="00BB453D">
              <w:rPr>
                <w:vertAlign w:val="superscript"/>
                <w:lang w:eastAsia="zh-CN"/>
              </w:rPr>
              <w:t>3</w:t>
            </w:r>
            <w:r w:rsidRPr="00551AB6">
              <w:rPr>
                <w:lang w:eastAsia="zh-CN"/>
              </w:rPr>
              <w:t>/час</w:t>
            </w:r>
          </w:p>
        </w:tc>
      </w:tr>
      <w:tr w:rsidR="00551AB6" w:rsidRPr="00551AB6" w:rsidTr="00551AB6">
        <w:trPr>
          <w:trHeight w:val="20"/>
        </w:trPr>
        <w:tc>
          <w:tcPr>
            <w:tcW w:w="595" w:type="pct"/>
            <w:tcBorders>
              <w:top w:val="nil"/>
              <w:left w:val="single" w:sz="4" w:space="0" w:color="auto"/>
              <w:bottom w:val="single" w:sz="4" w:space="0" w:color="auto"/>
              <w:right w:val="nil"/>
            </w:tcBorders>
            <w:shd w:val="clear" w:color="000000" w:fill="C5D9F1"/>
            <w:noWrap/>
            <w:vAlign w:val="center"/>
            <w:hideMark/>
          </w:tcPr>
          <w:p w:rsidR="00551AB6" w:rsidRPr="00551AB6" w:rsidRDefault="00551AB6" w:rsidP="00551AB6">
            <w:pPr>
              <w:pStyle w:val="1fffb"/>
              <w:rPr>
                <w:lang w:eastAsia="zh-CN"/>
              </w:rPr>
            </w:pPr>
            <w:r w:rsidRPr="00551AB6">
              <w:rPr>
                <w:lang w:eastAsia="zh-CN"/>
              </w:rPr>
              <w:t>2025 год</w:t>
            </w:r>
          </w:p>
        </w:tc>
        <w:tc>
          <w:tcPr>
            <w:tcW w:w="1176" w:type="pct"/>
            <w:tcBorders>
              <w:top w:val="nil"/>
              <w:left w:val="nil"/>
              <w:bottom w:val="single" w:sz="4" w:space="0" w:color="auto"/>
              <w:right w:val="nil"/>
            </w:tcBorders>
            <w:shd w:val="clear" w:color="000000" w:fill="C5D9F1"/>
            <w:noWrap/>
            <w:vAlign w:val="center"/>
            <w:hideMark/>
          </w:tcPr>
          <w:p w:rsidR="00551AB6" w:rsidRPr="00551AB6" w:rsidRDefault="00551AB6" w:rsidP="00551AB6">
            <w:pPr>
              <w:pStyle w:val="1fffb"/>
              <w:rPr>
                <w:lang w:eastAsia="zh-CN"/>
              </w:rPr>
            </w:pPr>
          </w:p>
        </w:tc>
        <w:tc>
          <w:tcPr>
            <w:tcW w:w="847" w:type="pct"/>
            <w:tcBorders>
              <w:top w:val="nil"/>
              <w:left w:val="nil"/>
              <w:bottom w:val="single" w:sz="4" w:space="0" w:color="auto"/>
              <w:right w:val="nil"/>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nil"/>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nil"/>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nil"/>
            </w:tcBorders>
            <w:shd w:val="clear" w:color="000000" w:fill="C5D9F1"/>
            <w:noWrap/>
            <w:vAlign w:val="center"/>
            <w:hideMark/>
          </w:tcPr>
          <w:p w:rsidR="00551AB6" w:rsidRPr="00551AB6" w:rsidRDefault="00551AB6" w:rsidP="00551AB6">
            <w:pPr>
              <w:pStyle w:val="1fffb"/>
              <w:rPr>
                <w:lang w:eastAsia="zh-CN"/>
              </w:rPr>
            </w:pPr>
          </w:p>
        </w:tc>
        <w:tc>
          <w:tcPr>
            <w:tcW w:w="595" w:type="pct"/>
            <w:tcBorders>
              <w:top w:val="nil"/>
              <w:left w:val="nil"/>
              <w:bottom w:val="single" w:sz="4" w:space="0" w:color="auto"/>
              <w:right w:val="nil"/>
            </w:tcBorders>
            <w:shd w:val="clear" w:color="000000" w:fill="C5D9F1"/>
            <w:noWrap/>
            <w:vAlign w:val="center"/>
            <w:hideMark/>
          </w:tcPr>
          <w:p w:rsidR="00551AB6" w:rsidRPr="00551AB6" w:rsidRDefault="00551AB6" w:rsidP="00551AB6">
            <w:pPr>
              <w:pStyle w:val="1fffb"/>
              <w:rPr>
                <w:lang w:eastAsia="zh-CN"/>
              </w:rPr>
            </w:pPr>
          </w:p>
        </w:tc>
      </w:tr>
      <w:tr w:rsidR="00551AB6" w:rsidRPr="00551AB6" w:rsidTr="00551AB6">
        <w:trPr>
          <w:trHeight w:val="20"/>
        </w:trPr>
        <w:tc>
          <w:tcPr>
            <w:tcW w:w="595" w:type="pct"/>
            <w:tcBorders>
              <w:top w:val="nil"/>
              <w:left w:val="single" w:sz="4" w:space="0" w:color="auto"/>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Котельная д. Гостицы</w:t>
            </w:r>
          </w:p>
        </w:tc>
        <w:tc>
          <w:tcPr>
            <w:tcW w:w="1176" w:type="pct"/>
            <w:tcBorders>
              <w:top w:val="nil"/>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д. Гостицы, д. 1в</w:t>
            </w:r>
          </w:p>
        </w:tc>
        <w:tc>
          <w:tcPr>
            <w:tcW w:w="847" w:type="pct"/>
            <w:tcBorders>
              <w:top w:val="nil"/>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ООО «Петербургтеплоэнерго»</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4,216</w:t>
            </w:r>
          </w:p>
        </w:tc>
        <w:tc>
          <w:tcPr>
            <w:tcW w:w="595"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59,75</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0,149385</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0,448154</w:t>
            </w:r>
          </w:p>
        </w:tc>
      </w:tr>
      <w:tr w:rsidR="00551AB6" w:rsidRPr="00551AB6" w:rsidTr="00551AB6">
        <w:trPr>
          <w:trHeight w:val="20"/>
        </w:trPr>
        <w:tc>
          <w:tcPr>
            <w:tcW w:w="5000" w:type="pct"/>
            <w:gridSpan w:val="7"/>
            <w:tcBorders>
              <w:top w:val="single" w:sz="4" w:space="0" w:color="auto"/>
              <w:left w:val="single" w:sz="4" w:space="0" w:color="auto"/>
              <w:bottom w:val="single" w:sz="4" w:space="0" w:color="auto"/>
              <w:right w:val="single" w:sz="4" w:space="0" w:color="000000"/>
            </w:tcBorders>
            <w:shd w:val="clear" w:color="000000" w:fill="C5D9F1"/>
            <w:noWrap/>
            <w:vAlign w:val="center"/>
            <w:hideMark/>
          </w:tcPr>
          <w:p w:rsidR="00551AB6" w:rsidRPr="00551AB6" w:rsidRDefault="00551AB6" w:rsidP="00551AB6">
            <w:pPr>
              <w:pStyle w:val="1fffb"/>
              <w:rPr>
                <w:lang w:eastAsia="zh-CN"/>
              </w:rPr>
            </w:pPr>
            <w:r w:rsidRPr="00551AB6">
              <w:rPr>
                <w:lang w:eastAsia="zh-CN"/>
              </w:rPr>
              <w:t>2026 год</w:t>
            </w:r>
          </w:p>
        </w:tc>
      </w:tr>
      <w:tr w:rsidR="00551AB6" w:rsidRPr="00551AB6" w:rsidTr="00551AB6">
        <w:trPr>
          <w:trHeight w:val="20"/>
        </w:trPr>
        <w:tc>
          <w:tcPr>
            <w:tcW w:w="595" w:type="pct"/>
            <w:tcBorders>
              <w:top w:val="nil"/>
              <w:left w:val="single" w:sz="4" w:space="0" w:color="auto"/>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Котельная д. Гостицы</w:t>
            </w:r>
          </w:p>
        </w:tc>
        <w:tc>
          <w:tcPr>
            <w:tcW w:w="1176" w:type="pct"/>
            <w:tcBorders>
              <w:top w:val="nil"/>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д. Гостицы, д. 1в</w:t>
            </w:r>
          </w:p>
        </w:tc>
        <w:tc>
          <w:tcPr>
            <w:tcW w:w="847" w:type="pct"/>
            <w:tcBorders>
              <w:top w:val="nil"/>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ООО «Петербургтеплоэнерго»</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4,216</w:t>
            </w:r>
          </w:p>
        </w:tc>
        <w:tc>
          <w:tcPr>
            <w:tcW w:w="595"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59,75</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0,149385</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0,448154</w:t>
            </w:r>
          </w:p>
        </w:tc>
      </w:tr>
      <w:tr w:rsidR="00551AB6" w:rsidRPr="00551AB6" w:rsidTr="00551AB6">
        <w:trPr>
          <w:trHeight w:val="20"/>
        </w:trPr>
        <w:tc>
          <w:tcPr>
            <w:tcW w:w="5000" w:type="pct"/>
            <w:gridSpan w:val="7"/>
            <w:tcBorders>
              <w:top w:val="single" w:sz="4" w:space="0" w:color="auto"/>
              <w:left w:val="single" w:sz="4" w:space="0" w:color="auto"/>
              <w:bottom w:val="single" w:sz="4" w:space="0" w:color="auto"/>
              <w:right w:val="single" w:sz="4" w:space="0" w:color="000000"/>
            </w:tcBorders>
            <w:shd w:val="clear" w:color="000000" w:fill="C5D9F1"/>
            <w:noWrap/>
            <w:vAlign w:val="center"/>
            <w:hideMark/>
          </w:tcPr>
          <w:p w:rsidR="00551AB6" w:rsidRPr="00551AB6" w:rsidRDefault="00551AB6" w:rsidP="00551AB6">
            <w:pPr>
              <w:pStyle w:val="1fffb"/>
              <w:rPr>
                <w:lang w:eastAsia="zh-CN"/>
              </w:rPr>
            </w:pPr>
            <w:r w:rsidRPr="00551AB6">
              <w:rPr>
                <w:lang w:eastAsia="zh-CN"/>
              </w:rPr>
              <w:t>2027-2029 год</w:t>
            </w:r>
          </w:p>
        </w:tc>
      </w:tr>
      <w:tr w:rsidR="00551AB6" w:rsidRPr="00551AB6" w:rsidTr="00551AB6">
        <w:trPr>
          <w:trHeight w:val="20"/>
        </w:trPr>
        <w:tc>
          <w:tcPr>
            <w:tcW w:w="595" w:type="pct"/>
            <w:tcBorders>
              <w:top w:val="nil"/>
              <w:left w:val="single" w:sz="4" w:space="0" w:color="auto"/>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Котельная д. Гостицы</w:t>
            </w:r>
          </w:p>
        </w:tc>
        <w:tc>
          <w:tcPr>
            <w:tcW w:w="1176" w:type="pct"/>
            <w:tcBorders>
              <w:top w:val="nil"/>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д. Гостицы, д. 1в</w:t>
            </w:r>
          </w:p>
        </w:tc>
        <w:tc>
          <w:tcPr>
            <w:tcW w:w="847" w:type="pct"/>
            <w:tcBorders>
              <w:top w:val="nil"/>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ООО «Петербургтеплоэнерго»</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4,216</w:t>
            </w:r>
          </w:p>
        </w:tc>
        <w:tc>
          <w:tcPr>
            <w:tcW w:w="595"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59,75</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0,149385</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0,448154</w:t>
            </w:r>
          </w:p>
        </w:tc>
      </w:tr>
      <w:tr w:rsidR="00551AB6" w:rsidRPr="00551AB6" w:rsidTr="00551AB6">
        <w:trPr>
          <w:trHeight w:val="20"/>
        </w:trPr>
        <w:tc>
          <w:tcPr>
            <w:tcW w:w="5000" w:type="pct"/>
            <w:gridSpan w:val="7"/>
            <w:tcBorders>
              <w:top w:val="single" w:sz="4" w:space="0" w:color="auto"/>
              <w:left w:val="single" w:sz="4" w:space="0" w:color="auto"/>
              <w:bottom w:val="single" w:sz="4" w:space="0" w:color="auto"/>
              <w:right w:val="single" w:sz="4" w:space="0" w:color="000000"/>
            </w:tcBorders>
            <w:shd w:val="clear" w:color="000000" w:fill="C5D9F1"/>
            <w:noWrap/>
            <w:vAlign w:val="center"/>
            <w:hideMark/>
          </w:tcPr>
          <w:p w:rsidR="00551AB6" w:rsidRPr="00551AB6" w:rsidRDefault="00551AB6" w:rsidP="00551AB6">
            <w:pPr>
              <w:pStyle w:val="1fffb"/>
              <w:rPr>
                <w:lang w:eastAsia="zh-CN"/>
              </w:rPr>
            </w:pPr>
            <w:r w:rsidRPr="00551AB6">
              <w:rPr>
                <w:lang w:eastAsia="zh-CN"/>
              </w:rPr>
              <w:t>2030-2036 годы</w:t>
            </w:r>
          </w:p>
        </w:tc>
      </w:tr>
      <w:tr w:rsidR="00551AB6" w:rsidRPr="00551AB6" w:rsidTr="00551AB6">
        <w:trPr>
          <w:trHeight w:val="20"/>
        </w:trPr>
        <w:tc>
          <w:tcPr>
            <w:tcW w:w="595" w:type="pct"/>
            <w:tcBorders>
              <w:top w:val="nil"/>
              <w:left w:val="single" w:sz="4" w:space="0" w:color="auto"/>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Котельная д. Гостицы</w:t>
            </w:r>
          </w:p>
        </w:tc>
        <w:tc>
          <w:tcPr>
            <w:tcW w:w="1176" w:type="pct"/>
            <w:tcBorders>
              <w:top w:val="nil"/>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д. Гостицы, д. 1в</w:t>
            </w:r>
          </w:p>
        </w:tc>
        <w:tc>
          <w:tcPr>
            <w:tcW w:w="847" w:type="pct"/>
            <w:tcBorders>
              <w:top w:val="nil"/>
              <w:left w:val="nil"/>
              <w:bottom w:val="single" w:sz="4" w:space="0" w:color="auto"/>
              <w:right w:val="single" w:sz="4" w:space="0" w:color="auto"/>
            </w:tcBorders>
            <w:shd w:val="clear" w:color="000000" w:fill="FFFFFF"/>
            <w:vAlign w:val="center"/>
            <w:hideMark/>
          </w:tcPr>
          <w:p w:rsidR="00551AB6" w:rsidRPr="00551AB6" w:rsidRDefault="00551AB6" w:rsidP="00551AB6">
            <w:pPr>
              <w:pStyle w:val="1fffb"/>
              <w:rPr>
                <w:lang w:eastAsia="zh-CN"/>
              </w:rPr>
            </w:pPr>
            <w:r w:rsidRPr="00551AB6">
              <w:rPr>
                <w:lang w:eastAsia="zh-CN"/>
              </w:rPr>
              <w:t>ООО «Петербургтеплоэнерго»</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4,216</w:t>
            </w:r>
          </w:p>
        </w:tc>
        <w:tc>
          <w:tcPr>
            <w:tcW w:w="595" w:type="pct"/>
            <w:tcBorders>
              <w:top w:val="nil"/>
              <w:left w:val="nil"/>
              <w:bottom w:val="single" w:sz="4" w:space="0" w:color="auto"/>
              <w:right w:val="single" w:sz="4" w:space="0" w:color="auto"/>
            </w:tcBorders>
            <w:noWrap/>
            <w:vAlign w:val="center"/>
            <w:hideMark/>
          </w:tcPr>
          <w:p w:rsidR="00551AB6" w:rsidRPr="00551AB6" w:rsidRDefault="00551AB6" w:rsidP="00551AB6">
            <w:pPr>
              <w:pStyle w:val="1fffb"/>
              <w:rPr>
                <w:lang w:eastAsia="zh-CN"/>
              </w:rPr>
            </w:pPr>
            <w:r w:rsidRPr="00551AB6">
              <w:rPr>
                <w:lang w:eastAsia="zh-CN"/>
              </w:rPr>
              <w:t>59,75</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0,149385</w:t>
            </w:r>
          </w:p>
        </w:tc>
        <w:tc>
          <w:tcPr>
            <w:tcW w:w="595" w:type="pct"/>
            <w:tcBorders>
              <w:top w:val="nil"/>
              <w:left w:val="nil"/>
              <w:bottom w:val="single" w:sz="4" w:space="0" w:color="auto"/>
              <w:right w:val="single" w:sz="4" w:space="0" w:color="auto"/>
            </w:tcBorders>
            <w:shd w:val="clear" w:color="000000" w:fill="FFFFFF"/>
            <w:noWrap/>
            <w:vAlign w:val="center"/>
            <w:hideMark/>
          </w:tcPr>
          <w:p w:rsidR="00551AB6" w:rsidRPr="00551AB6" w:rsidRDefault="00551AB6" w:rsidP="00551AB6">
            <w:pPr>
              <w:pStyle w:val="1fffb"/>
              <w:rPr>
                <w:lang w:eastAsia="zh-CN"/>
              </w:rPr>
            </w:pPr>
            <w:r w:rsidRPr="00551AB6">
              <w:rPr>
                <w:lang w:eastAsia="zh-CN"/>
              </w:rPr>
              <w:t>0,448154</w:t>
            </w:r>
          </w:p>
        </w:tc>
      </w:tr>
    </w:tbl>
    <w:p w:rsidR="000951EB" w:rsidRDefault="000951EB" w:rsidP="00B5461F">
      <w:pPr>
        <w:pStyle w:val="11ff3"/>
      </w:pPr>
    </w:p>
    <w:p w:rsidR="007E7DF3" w:rsidRDefault="007E7DF3" w:rsidP="00B5461F">
      <w:pPr>
        <w:pStyle w:val="11ff3"/>
      </w:pPr>
    </w:p>
    <w:p w:rsidR="007E7DF3" w:rsidRDefault="007E7DF3" w:rsidP="00B5461F">
      <w:pPr>
        <w:pStyle w:val="11ff3"/>
      </w:pPr>
    </w:p>
    <w:p w:rsidR="007E7DF3" w:rsidRDefault="007E7DF3" w:rsidP="00B5461F">
      <w:pPr>
        <w:pStyle w:val="11ff3"/>
      </w:pPr>
    </w:p>
    <w:p w:rsidR="007E7DF3" w:rsidRPr="007E25D6" w:rsidRDefault="007E7DF3" w:rsidP="00B5461F">
      <w:pPr>
        <w:pStyle w:val="11ff3"/>
      </w:pPr>
    </w:p>
    <w:p w:rsidR="00C25060" w:rsidRPr="007E25D6" w:rsidRDefault="00C25060" w:rsidP="00A901C4">
      <w:pPr>
        <w:pStyle w:val="19"/>
        <w:numPr>
          <w:ilvl w:val="0"/>
          <w:numId w:val="0"/>
        </w:numPr>
        <w:ind w:left="720"/>
      </w:pPr>
      <w:bookmarkStart w:id="662" w:name="_Toc9154883"/>
      <w:bookmarkStart w:id="663" w:name="_Toc84971029"/>
      <w:bookmarkStart w:id="664" w:name="_Toc231910512"/>
      <w:r w:rsidRPr="007E25D6">
        <w:t xml:space="preserve">ГЛАВА 7. ПРЕДЛОЖЕНИЯ ПО СТРОИТЕЛЬСТВУ, РЕКОНСТРУКЦИИ, ТЕХНИЧЕСКОМУ ПЕРЕВООРУЖЕНИЮ </w:t>
      </w:r>
      <w:r w:rsidRPr="007E25D6">
        <w:lastRenderedPageBreak/>
        <w:t>И (ИЛИ) МОДЕРНИЗАЦИИ ИСТОЧНИКОВ ТЕПЛОВОЙ ЭНЕРГИИ</w:t>
      </w:r>
      <w:bookmarkEnd w:id="662"/>
      <w:bookmarkEnd w:id="663"/>
      <w:bookmarkEnd w:id="664"/>
    </w:p>
    <w:p w:rsidR="00C25060" w:rsidRPr="007E25D6" w:rsidRDefault="00C25060" w:rsidP="00A901C4">
      <w:pPr>
        <w:pStyle w:val="19"/>
        <w:numPr>
          <w:ilvl w:val="0"/>
          <w:numId w:val="89"/>
        </w:numPr>
      </w:pPr>
      <w:bookmarkStart w:id="665" w:name="_Toc9154884"/>
      <w:bookmarkStart w:id="666" w:name="_Toc84971030"/>
      <w:bookmarkStart w:id="667" w:name="_Toc231910513"/>
      <w:r w:rsidRPr="007E25D6">
        <w:t>Описание условий организации централизованного теплоснабжения, индивидуального теплоснабжения, а также поквартирного отопления</w:t>
      </w:r>
      <w:bookmarkEnd w:id="665"/>
      <w:bookmarkEnd w:id="666"/>
      <w:bookmarkEnd w:id="667"/>
    </w:p>
    <w:p w:rsidR="00C25060" w:rsidRPr="007E25D6" w:rsidRDefault="00C25060" w:rsidP="00B5461F">
      <w:pPr>
        <w:pStyle w:val="11ff3"/>
      </w:pPr>
      <w:r w:rsidRPr="007E25D6">
        <w:t>С целью качественного и бесперебойного обеспечения потребности в теплоснабжении для потребителей, расположенных вне зон действия существующих энергоисточников, предлагается провести мероприятия по реконструкции и техническому перевооружению. Проведение мероприятий по реконструкции и техническому перевооружению котельных позволит существенно снизить затраты эксплуатирующей организации на топливо и текущие ремонты устаревшего оборудования.</w:t>
      </w:r>
    </w:p>
    <w:p w:rsidR="00D73D78" w:rsidRPr="007E25D6" w:rsidRDefault="00D73D78" w:rsidP="00D73D78">
      <w:pPr>
        <w:pStyle w:val="11ff3"/>
      </w:pPr>
      <w:r w:rsidRPr="007E25D6">
        <w:t xml:space="preserve">В целях повышения качества централизованного теплоснабжения на территории МО </w:t>
      </w:r>
      <w:r w:rsidR="00222920" w:rsidRPr="007E25D6">
        <w:t>Гостиц</w:t>
      </w:r>
      <w:r w:rsidR="0013776F" w:rsidRPr="007E25D6">
        <w:t>кое сельское поселение</w:t>
      </w:r>
      <w:r w:rsidRPr="007E25D6">
        <w:t xml:space="preserve"> предлагается оснащение источника приборами учета, а также выполнение следующих мероприятий</w:t>
      </w:r>
      <w:r w:rsidR="00E715CD" w:rsidRPr="007E25D6">
        <w:t xml:space="preserve"> в 2 вариантах</w:t>
      </w:r>
      <w:r w:rsidRPr="007E25D6">
        <w:t>:</w:t>
      </w:r>
    </w:p>
    <w:p w:rsidR="00E715CD" w:rsidRPr="007E25D6" w:rsidRDefault="00E715CD" w:rsidP="00D73D78">
      <w:pPr>
        <w:pStyle w:val="11ff3"/>
      </w:pPr>
      <w:r w:rsidRPr="007E25D6">
        <w:t>1 Вариант</w:t>
      </w:r>
    </w:p>
    <w:p w:rsidR="004A27FB" w:rsidRPr="007E25D6" w:rsidRDefault="004A27FB" w:rsidP="004A27FB">
      <w:pPr>
        <w:pStyle w:val="113"/>
      </w:pPr>
      <w:r w:rsidRPr="007E25D6">
        <w:t xml:space="preserve">Техническое перевооружение в части модернизации насосного оборудования котельной </w:t>
      </w:r>
    </w:p>
    <w:p w:rsidR="004A27FB" w:rsidRPr="007E25D6" w:rsidRDefault="004A27FB" w:rsidP="004A27FB">
      <w:pPr>
        <w:pStyle w:val="113"/>
      </w:pPr>
      <w:r w:rsidRPr="007E25D6">
        <w:t xml:space="preserve">Техническое перевооружение котельной в части устройства резервной линии редуцирования газа </w:t>
      </w:r>
    </w:p>
    <w:p w:rsidR="004A27FB" w:rsidRPr="007E25D6" w:rsidRDefault="004A27FB" w:rsidP="004A27FB">
      <w:pPr>
        <w:pStyle w:val="113"/>
      </w:pPr>
      <w:r w:rsidRPr="007E25D6">
        <w:t>Техническое перевооружение котельной в части устройства системы автоматического запуска резервного источника электроэнергии</w:t>
      </w:r>
    </w:p>
    <w:p w:rsidR="004A27FB" w:rsidRPr="007E25D6" w:rsidRDefault="004A27FB" w:rsidP="004A27FB">
      <w:pPr>
        <w:pStyle w:val="113"/>
      </w:pPr>
      <w:r w:rsidRPr="007E25D6">
        <w:t>Создание склада хранения трубной продукции и склада контейнерного типа</w:t>
      </w:r>
    </w:p>
    <w:p w:rsidR="00E715CD" w:rsidRPr="007E25D6" w:rsidRDefault="00E715CD" w:rsidP="00E715CD">
      <w:pPr>
        <w:pStyle w:val="11ff3"/>
      </w:pPr>
      <w:r w:rsidRPr="007E25D6">
        <w:t xml:space="preserve">2 Вариант </w:t>
      </w:r>
    </w:p>
    <w:p w:rsidR="000B05CF" w:rsidRDefault="000B05CF" w:rsidP="000B05CF">
      <w:pPr>
        <w:pStyle w:val="113"/>
      </w:pPr>
      <w:r>
        <w:t xml:space="preserve">Техническое перевооружение котельной в части устройства резервной линии редуцирования газа </w:t>
      </w:r>
    </w:p>
    <w:p w:rsidR="000B05CF" w:rsidRDefault="000B05CF" w:rsidP="000B05CF">
      <w:pPr>
        <w:pStyle w:val="113"/>
      </w:pPr>
      <w:r>
        <w:t xml:space="preserve">Техническое перевооружение котельной в части устройства системы автоматического запуска резервного источника электроэнергии </w:t>
      </w:r>
    </w:p>
    <w:p w:rsidR="000B05CF" w:rsidRDefault="000B05CF" w:rsidP="000B05CF">
      <w:pPr>
        <w:pStyle w:val="113"/>
      </w:pPr>
      <w:r>
        <w:t xml:space="preserve">Техническое перевооружение котельной в части замены узла учета газа </w:t>
      </w:r>
    </w:p>
    <w:p w:rsidR="000B05CF" w:rsidRDefault="000B05CF" w:rsidP="000B05CF">
      <w:pPr>
        <w:pStyle w:val="113"/>
      </w:pPr>
      <w:r>
        <w:t xml:space="preserve">Реконструкция системы контроля загазованности  </w:t>
      </w:r>
    </w:p>
    <w:p w:rsidR="000B05CF" w:rsidRDefault="000B05CF" w:rsidP="000B05CF">
      <w:pPr>
        <w:pStyle w:val="113"/>
      </w:pPr>
      <w:r>
        <w:t xml:space="preserve">Создание склада хранения трубной продукции </w:t>
      </w:r>
    </w:p>
    <w:p w:rsidR="000B05CF" w:rsidRDefault="000B05CF" w:rsidP="000B05CF">
      <w:pPr>
        <w:pStyle w:val="113"/>
      </w:pPr>
      <w:r>
        <w:t>Создание комплексной системы защиты информации (КСЗИ)</w:t>
      </w:r>
    </w:p>
    <w:p w:rsidR="00D24BF0" w:rsidRPr="007E25D6" w:rsidRDefault="000B05CF" w:rsidP="000B05CF">
      <w:pPr>
        <w:pStyle w:val="113"/>
      </w:pPr>
      <w:r>
        <w:lastRenderedPageBreak/>
        <w:t>Выполнение проектно-изыскательских работ, разработка проектной и сметной документации на строительно-монтажные работы по оборудованию комплексом инженерно-технических средств охраны объекта топливно-энергетического комплекса ООО «Петербургтеплоэнерго», расположенного по адресу ЛО, Сланцевский муниципальный район, Гостицкое сельское поселение, д. Гостицы, д. 1в.</w:t>
      </w:r>
      <w:r w:rsidR="00BB453D">
        <w:t xml:space="preserve"> </w:t>
      </w:r>
    </w:p>
    <w:p w:rsidR="00256911" w:rsidRPr="007E25D6" w:rsidRDefault="00256911" w:rsidP="00B5461F">
      <w:pPr>
        <w:pStyle w:val="11ff3"/>
      </w:pPr>
      <w:r w:rsidRPr="007E25D6">
        <w:t xml:space="preserve">Согласно выбранному сценарию развития централизованного теплоснабжения </w:t>
      </w:r>
      <w:r w:rsidR="005C1319" w:rsidRPr="007E25D6">
        <w:t xml:space="preserve">МО </w:t>
      </w:r>
      <w:r w:rsidR="00222920" w:rsidRPr="007E25D6">
        <w:t>Гостиц</w:t>
      </w:r>
      <w:r w:rsidR="0013776F" w:rsidRPr="007E25D6">
        <w:t>кое сельское поселение</w:t>
      </w:r>
      <w:r w:rsidRPr="007E25D6">
        <w:t>, в котором предусмотрено подключение существующих объектов капитального строительства к системе</w:t>
      </w:r>
      <w:r w:rsidR="002E56E6" w:rsidRPr="007E25D6">
        <w:t xml:space="preserve"> централизованного теплоснабжения.</w:t>
      </w:r>
    </w:p>
    <w:p w:rsidR="00C25060" w:rsidRPr="007E25D6" w:rsidRDefault="00256911" w:rsidP="00B5461F">
      <w:pPr>
        <w:pStyle w:val="11ff3"/>
      </w:pPr>
      <w:r w:rsidRPr="007E25D6">
        <w:t xml:space="preserve">В целях повышения качества централизованного теплоснабжения на территории </w:t>
      </w:r>
      <w:r w:rsidR="005C1319" w:rsidRPr="007E25D6">
        <w:t xml:space="preserve">МО </w:t>
      </w:r>
      <w:r w:rsidR="00222920" w:rsidRPr="007E25D6">
        <w:t>Гостиц</w:t>
      </w:r>
      <w:r w:rsidR="0013776F" w:rsidRPr="007E25D6">
        <w:t>кое сельское поселение</w:t>
      </w:r>
      <w:r w:rsidRPr="007E25D6">
        <w:t xml:space="preserve"> предлагается оснащение каждого источника приборами учета.</w:t>
      </w:r>
      <w:r w:rsidR="00E01C88" w:rsidRPr="007E25D6">
        <w:t xml:space="preserve"> </w:t>
      </w:r>
      <w:r w:rsidR="00C25060" w:rsidRPr="007E25D6">
        <w:t>В течение расчетного срока схемы теплоснабжения (</w:t>
      </w:r>
      <w:r w:rsidR="00C96600" w:rsidRPr="007E25D6">
        <w:t>2025</w:t>
      </w:r>
      <w:r w:rsidR="00C25060" w:rsidRPr="007E25D6">
        <w:t>-</w:t>
      </w:r>
      <w:r w:rsidR="00F657C7">
        <w:t>2036</w:t>
      </w:r>
      <w:r w:rsidR="00C25060" w:rsidRPr="007E25D6">
        <w:t>гг.) выполнить монтажные работы по установке приборов учета отпуска и потребления тепловой энергии.</w:t>
      </w:r>
    </w:p>
    <w:p w:rsidR="00C25060" w:rsidRPr="007E25D6" w:rsidRDefault="00C25060" w:rsidP="00B5461F">
      <w:pPr>
        <w:pStyle w:val="11ff3"/>
      </w:pPr>
      <w:r w:rsidRPr="007E25D6">
        <w:t>Предлагаемый вариант обеспечивает наиболее оптимальное распределение тепловой энергии существующим и перспективным потребителям, а также минимально возможные финансовые вложения на модернизацию источников теплоснабжения.</w:t>
      </w:r>
    </w:p>
    <w:p w:rsidR="00C25060" w:rsidRPr="007E25D6" w:rsidRDefault="00C25060" w:rsidP="00B5461F">
      <w:pPr>
        <w:pStyle w:val="11ff3"/>
      </w:pPr>
      <w:r w:rsidRPr="007E25D6">
        <w:t>Согласно статье 14, Федерального закона от 27.07.2010 г.</w:t>
      </w:r>
      <w:r w:rsidR="00BB453D">
        <w:t xml:space="preserve"> </w:t>
      </w:r>
      <w:r w:rsidR="00900EF3" w:rsidRPr="007E25D6">
        <w:t>190-ФЗ</w:t>
      </w:r>
      <w:r w:rsidRPr="007E25D6">
        <w:t xml:space="preserve"> «О теплоснабжении»,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0 «О теплоснабжении» и правилами подключения к системам теплоснабжения, утвержденными Постановлением Правительства Российской Федерации от 16.04.2012 г. №307 «О порядке подключения к системам теплоснабжения и о внесении изменений в некоторые акты Правительства РФ» (далее Правила).</w:t>
      </w:r>
    </w:p>
    <w:p w:rsidR="00C25060" w:rsidRPr="007E25D6" w:rsidRDefault="00C25060" w:rsidP="00B5461F">
      <w:pPr>
        <w:pStyle w:val="11ff3"/>
      </w:pPr>
      <w:r w:rsidRPr="007E25D6">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Теплоснабжающая или теплосетевая организация, к которой следует обращаться заявителям, согласно Правилам, определяется в соответствии с зонами эксплуатационной</w:t>
      </w:r>
      <w:bookmarkStart w:id="668" w:name="b9b7c"/>
      <w:bookmarkEnd w:id="668"/>
      <w:r w:rsidRPr="007E25D6">
        <w:t xml:space="preserve"> ответственности таких организаций, определенных в настоящей схеме теплоснабжения. При наличии технической возможности подключения к системе </w:t>
      </w:r>
      <w:r w:rsidRPr="007E25D6">
        <w:lastRenderedPageBreak/>
        <w:t>теплоснабжения в соответствующей точке подключения отказ потребителю в заключении договора о подключении объекта, находящегося в границах определенного настоящей схемой теплоснабжения радиуса эффективного теплоснабжения, в соответствии с Правилами не допускается.</w:t>
      </w:r>
    </w:p>
    <w:p w:rsidR="00C25060" w:rsidRPr="007E25D6" w:rsidRDefault="00C25060" w:rsidP="00B5461F">
      <w:pPr>
        <w:pStyle w:val="11ff3"/>
      </w:pPr>
      <w:r w:rsidRPr="007E25D6">
        <w:t xml:space="preserve">Нормативный срок подключения (с даты заключения договора о подключении) установлен п. 31. Правил и составляет: </w:t>
      </w:r>
    </w:p>
    <w:p w:rsidR="00C25060" w:rsidRPr="007E25D6" w:rsidRDefault="00C25060" w:rsidP="002E56E6">
      <w:pPr>
        <w:pStyle w:val="113"/>
      </w:pPr>
      <w:r w:rsidRPr="007E25D6">
        <w:t>не более 18 месяцев - в случае наличия технической возможности;</w:t>
      </w:r>
    </w:p>
    <w:p w:rsidR="00C25060" w:rsidRPr="007E25D6" w:rsidRDefault="00C25060" w:rsidP="002E56E6">
      <w:pPr>
        <w:pStyle w:val="113"/>
      </w:pPr>
      <w:r w:rsidRPr="007E25D6">
        <w:t xml:space="preserve">не более 3 лет - в случае если техническая возможность подключения обеспечивается в рамках инвестиционной программы </w:t>
      </w:r>
      <w:bookmarkStart w:id="669" w:name="OLE_LINK3"/>
      <w:bookmarkStart w:id="670" w:name="OLE_LINK2"/>
      <w:bookmarkStart w:id="671" w:name="OLE_LINK1"/>
      <w:r w:rsidRPr="007E25D6">
        <w:t>исполнителя или смежной ТСО</w:t>
      </w:r>
      <w:bookmarkEnd w:id="669"/>
      <w:bookmarkEnd w:id="670"/>
      <w:bookmarkEnd w:id="671"/>
      <w:r w:rsidRPr="007E25D6">
        <w:t xml:space="preserve"> и иной срок не указан в ИП.</w:t>
      </w:r>
    </w:p>
    <w:p w:rsidR="00C25060" w:rsidRPr="007E25D6" w:rsidRDefault="00C25060" w:rsidP="00B5461F">
      <w:pPr>
        <w:pStyle w:val="11ff3"/>
      </w:pPr>
      <w:r w:rsidRPr="007E25D6">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w:t>
      </w:r>
      <w:r w:rsidRPr="007E25D6">
        <w:lastRenderedPageBreak/>
        <w:t>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rsidR="00C25060" w:rsidRPr="007E25D6" w:rsidRDefault="00C25060" w:rsidP="00B5461F">
      <w:pPr>
        <w:pStyle w:val="11ff3"/>
      </w:pPr>
      <w:r w:rsidRPr="007E25D6">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C25060" w:rsidRPr="007E25D6" w:rsidRDefault="00C25060" w:rsidP="00B5461F">
      <w:pPr>
        <w:pStyle w:val="11ff3"/>
      </w:pPr>
      <w:r w:rsidRPr="007E25D6">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rsidR="00C25060" w:rsidRPr="007E25D6" w:rsidRDefault="00C25060" w:rsidP="00B5461F">
      <w:pPr>
        <w:pStyle w:val="11ff3"/>
      </w:pPr>
      <w:r w:rsidRPr="007E25D6">
        <w:t xml:space="preserve">С потребителями, находящимися за границей радиуса эффективного теплоснабжения, могут быть заключены договоры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rsidR="00DA481E" w:rsidRPr="007E25D6" w:rsidRDefault="00C25060" w:rsidP="00BF7F23">
      <w:pPr>
        <w:pStyle w:val="11ff3"/>
      </w:pPr>
      <w:r w:rsidRPr="007E25D6">
        <w:t>Зоны централизованного теплоснабжения представлены в кни</w:t>
      </w:r>
      <w:r w:rsidR="00BF7F23" w:rsidRPr="007E25D6">
        <w:t>ге 1 обосновывающих материалов.</w:t>
      </w:r>
    </w:p>
    <w:p w:rsidR="00C25060" w:rsidRPr="007E25D6" w:rsidRDefault="00C25060" w:rsidP="0022738A">
      <w:pPr>
        <w:spacing w:after="0" w:line="360" w:lineRule="auto"/>
        <w:rPr>
          <w:rFonts w:ascii="Times New Roman" w:hAnsi="Times New Roman" w:cs="Times New Roman"/>
          <w:sz w:val="24"/>
          <w:szCs w:val="24"/>
        </w:rPr>
      </w:pPr>
      <w:r w:rsidRPr="007E25D6">
        <w:rPr>
          <w:rFonts w:ascii="Times New Roman" w:hAnsi="Times New Roman" w:cs="Times New Roman"/>
          <w:sz w:val="24"/>
          <w:szCs w:val="24"/>
        </w:rPr>
        <w:t>Индивидуальное теплоснабжение предусматривается для:</w:t>
      </w:r>
    </w:p>
    <w:p w:rsidR="00C25060" w:rsidRPr="007E25D6" w:rsidRDefault="00C25060" w:rsidP="00AC408D">
      <w:pPr>
        <w:pStyle w:val="affff6"/>
        <w:numPr>
          <w:ilvl w:val="0"/>
          <w:numId w:val="84"/>
        </w:numPr>
        <w:rPr>
          <w:rFonts w:ascii="Times New Roman" w:eastAsia="MS Mincho" w:hAnsi="Times New Roman"/>
          <w:szCs w:val="24"/>
          <w:lang w:val="ru-RU"/>
        </w:rPr>
      </w:pPr>
      <w:r w:rsidRPr="007E25D6">
        <w:rPr>
          <w:rFonts w:ascii="Times New Roman" w:eastAsia="MS Mincho" w:hAnsi="Times New Roman"/>
          <w:szCs w:val="24"/>
          <w:lang w:val="ru-RU"/>
        </w:rPr>
        <w:t>Индивидуальных жилых домов до трех этажей вне зависимости от месторасположения;</w:t>
      </w:r>
    </w:p>
    <w:p w:rsidR="00C25060" w:rsidRPr="007E25D6" w:rsidRDefault="00C25060" w:rsidP="00AC408D">
      <w:pPr>
        <w:pStyle w:val="affff6"/>
        <w:numPr>
          <w:ilvl w:val="0"/>
          <w:numId w:val="84"/>
        </w:numPr>
        <w:rPr>
          <w:rFonts w:ascii="Times New Roman" w:eastAsia="MS Mincho" w:hAnsi="Times New Roman"/>
          <w:szCs w:val="24"/>
          <w:lang w:val="ru-RU"/>
        </w:rPr>
      </w:pPr>
      <w:r w:rsidRPr="007E25D6">
        <w:rPr>
          <w:rFonts w:ascii="Times New Roman" w:eastAsia="MS Mincho" w:hAnsi="Times New Roman"/>
          <w:szCs w:val="24"/>
          <w:lang w:val="ru-RU"/>
        </w:rPr>
        <w:lastRenderedPageBreak/>
        <w:t>Малоэтажных (до четырех этажей) блокированных жилых домов (таунхаузов)</w:t>
      </w:r>
      <w:r w:rsidR="00A972B5" w:rsidRPr="007E25D6">
        <w:rPr>
          <w:rFonts w:ascii="Times New Roman" w:eastAsia="MS Mincho" w:hAnsi="Times New Roman"/>
          <w:szCs w:val="24"/>
          <w:lang w:val="ru-RU"/>
        </w:rPr>
        <w:t>,</w:t>
      </w:r>
      <w:r w:rsidRPr="007E25D6">
        <w:rPr>
          <w:rFonts w:ascii="Times New Roman" w:eastAsia="MS Mincho" w:hAnsi="Times New Roman"/>
          <w:szCs w:val="24"/>
          <w:lang w:val="ru-RU"/>
        </w:rPr>
        <w:t xml:space="preserve">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rsidR="00C25060" w:rsidRPr="007E25D6" w:rsidRDefault="00C25060" w:rsidP="00AC408D">
      <w:pPr>
        <w:pStyle w:val="affff6"/>
        <w:numPr>
          <w:ilvl w:val="0"/>
          <w:numId w:val="84"/>
        </w:numPr>
        <w:rPr>
          <w:rFonts w:ascii="Times New Roman" w:eastAsia="MS Mincho" w:hAnsi="Times New Roman"/>
          <w:szCs w:val="24"/>
          <w:lang w:val="ru-RU"/>
        </w:rPr>
      </w:pPr>
      <w:r w:rsidRPr="007E25D6">
        <w:rPr>
          <w:rFonts w:ascii="Times New Roman" w:eastAsia="MS Mincho" w:hAnsi="Times New Roman"/>
          <w:szCs w:val="24"/>
          <w:lang w:val="ru-RU"/>
        </w:rPr>
        <w:t>Многоэтажных жилых домов</w:t>
      </w:r>
      <w:r w:rsidR="00A972B5" w:rsidRPr="007E25D6">
        <w:rPr>
          <w:rFonts w:ascii="Times New Roman" w:eastAsia="MS Mincho" w:hAnsi="Times New Roman"/>
          <w:szCs w:val="24"/>
          <w:lang w:val="ru-RU"/>
        </w:rPr>
        <w:t>,</w:t>
      </w:r>
      <w:r w:rsidRPr="007E25D6">
        <w:rPr>
          <w:rFonts w:ascii="Times New Roman" w:eastAsia="MS Mincho" w:hAnsi="Times New Roman"/>
          <w:szCs w:val="24"/>
          <w:lang w:val="ru-RU"/>
        </w:rPr>
        <w:t xml:space="preserve">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rsidR="00C25060" w:rsidRPr="007E25D6" w:rsidRDefault="00C25060" w:rsidP="00AC408D">
      <w:pPr>
        <w:pStyle w:val="affff6"/>
        <w:numPr>
          <w:ilvl w:val="0"/>
          <w:numId w:val="84"/>
        </w:numPr>
        <w:rPr>
          <w:rFonts w:ascii="Times New Roman" w:eastAsia="MS Mincho" w:hAnsi="Times New Roman"/>
          <w:szCs w:val="24"/>
          <w:lang w:val="ru-RU"/>
        </w:rPr>
      </w:pPr>
      <w:r w:rsidRPr="007E25D6">
        <w:rPr>
          <w:rFonts w:ascii="Times New Roman" w:eastAsia="MS Mincho" w:hAnsi="Times New Roman"/>
          <w:szCs w:val="24"/>
          <w:lang w:val="ru-RU"/>
        </w:rPr>
        <w:t>Социально-административных зданий высотой менее 12 метров (четырех этажей)</w:t>
      </w:r>
      <w:r w:rsidR="00A972B5" w:rsidRPr="007E25D6">
        <w:rPr>
          <w:rFonts w:ascii="Times New Roman" w:eastAsia="MS Mincho" w:hAnsi="Times New Roman"/>
          <w:szCs w:val="24"/>
          <w:lang w:val="ru-RU"/>
        </w:rPr>
        <w:t>,</w:t>
      </w:r>
      <w:r w:rsidRPr="007E25D6">
        <w:rPr>
          <w:rFonts w:ascii="Times New Roman" w:eastAsia="MS Mincho" w:hAnsi="Times New Roman"/>
          <w:szCs w:val="24"/>
          <w:lang w:val="ru-RU"/>
        </w:rPr>
        <w:t xml:space="preserve">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rsidR="00C25060" w:rsidRPr="007E25D6" w:rsidRDefault="00C25060" w:rsidP="00AC408D">
      <w:pPr>
        <w:pStyle w:val="affff6"/>
        <w:numPr>
          <w:ilvl w:val="0"/>
          <w:numId w:val="84"/>
        </w:numPr>
        <w:rPr>
          <w:rFonts w:ascii="Times New Roman" w:eastAsia="MS Mincho" w:hAnsi="Times New Roman"/>
          <w:szCs w:val="24"/>
          <w:lang w:val="ru-RU"/>
        </w:rPr>
      </w:pPr>
      <w:r w:rsidRPr="007E25D6">
        <w:rPr>
          <w:rFonts w:ascii="Times New Roman" w:eastAsia="MS Mincho" w:hAnsi="Times New Roman"/>
          <w:szCs w:val="24"/>
          <w:lang w:val="ru-RU"/>
        </w:rPr>
        <w:t xml:space="preserve">Промышленных и прочих потребителей, технологический процесс которых предусматривает потребление </w:t>
      </w:r>
      <w:r w:rsidR="00361497" w:rsidRPr="007E25D6">
        <w:rPr>
          <w:rFonts w:ascii="Times New Roman" w:eastAsia="MS Mincho" w:hAnsi="Times New Roman"/>
          <w:szCs w:val="24"/>
          <w:lang w:val="ru-RU"/>
        </w:rPr>
        <w:t>Природного газа и угля</w:t>
      </w:r>
      <w:r w:rsidRPr="007E25D6">
        <w:rPr>
          <w:rFonts w:ascii="Times New Roman" w:eastAsia="MS Mincho" w:hAnsi="Times New Roman"/>
          <w:szCs w:val="24"/>
          <w:lang w:val="ru-RU"/>
        </w:rPr>
        <w:t>;</w:t>
      </w:r>
    </w:p>
    <w:p w:rsidR="00C25060" w:rsidRPr="007E25D6" w:rsidRDefault="00C25060" w:rsidP="00AC408D">
      <w:pPr>
        <w:pStyle w:val="affff6"/>
        <w:numPr>
          <w:ilvl w:val="0"/>
          <w:numId w:val="84"/>
        </w:numPr>
        <w:rPr>
          <w:rFonts w:ascii="Times New Roman" w:eastAsia="MS Mincho" w:hAnsi="Times New Roman"/>
          <w:szCs w:val="24"/>
          <w:lang w:val="ru-RU"/>
        </w:rPr>
      </w:pPr>
      <w:r w:rsidRPr="007E25D6">
        <w:rPr>
          <w:rFonts w:ascii="Times New Roman" w:eastAsia="MS Mincho" w:hAnsi="Times New Roman"/>
          <w:szCs w:val="24"/>
          <w:lang w:val="ru-RU"/>
        </w:rPr>
        <w:t>Инновационных объектов, проектом теплоснабжения которых предусматривается удельный расход тепловой энергии на отопление менее 15 кВт∙ч/</w:t>
      </w:r>
      <w:r w:rsidR="00BB453D" w:rsidRPr="00BB453D">
        <w:rPr>
          <w:rFonts w:ascii="Times New Roman" w:eastAsia="MS Mincho" w:hAnsi="Times New Roman"/>
          <w:szCs w:val="24"/>
          <w:lang w:val="ru-RU"/>
        </w:rPr>
        <w:t>м</w:t>
      </w:r>
      <w:r w:rsidR="00BB453D" w:rsidRPr="00BB453D">
        <w:rPr>
          <w:rFonts w:ascii="Times New Roman" w:eastAsia="MS Mincho" w:hAnsi="Times New Roman"/>
          <w:szCs w:val="24"/>
          <w:vertAlign w:val="superscript"/>
          <w:lang w:val="ru-RU"/>
        </w:rPr>
        <w:t>2</w:t>
      </w:r>
      <w:r w:rsidRPr="007E25D6">
        <w:rPr>
          <w:rFonts w:ascii="Times New Roman" w:eastAsia="MS Mincho" w:hAnsi="Times New Roman"/>
          <w:szCs w:val="24"/>
          <w:lang w:val="ru-RU"/>
        </w:rPr>
        <w:t>год, т.н. «пассивный (или нулевой) дом» или теплоснабжение которых предусматривается от альтернативных источников, включая вторичные энергоресурсы.</w:t>
      </w:r>
    </w:p>
    <w:p w:rsidR="00C25060" w:rsidRPr="007E25D6" w:rsidRDefault="00C25060" w:rsidP="00B5461F">
      <w:pPr>
        <w:pStyle w:val="11ff3"/>
      </w:pPr>
      <w:r w:rsidRPr="007E25D6">
        <w:t>Согласно постановлению Правительства Российской Федерации от 5 июля 2018 г. № 787 «Правила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w:t>
      </w:r>
    </w:p>
    <w:p w:rsidR="00C25060" w:rsidRPr="007E25D6" w:rsidRDefault="00C25060" w:rsidP="00B5461F">
      <w:pPr>
        <w:pStyle w:val="11ff3"/>
      </w:pPr>
      <w:r w:rsidRPr="007E25D6">
        <w:t>Настоящие Правила определяют порядок подключения (технологического присоединения) теплопотребляющих установок, тепловых сетей и источников тепловой энергии к системам теплоснабжения, а также порядок обеспечения недискриминационного доступа к услугам по подключению (технологическому присоединению) к системам теплоснабжения.</w:t>
      </w:r>
    </w:p>
    <w:p w:rsidR="00C25060" w:rsidRPr="007E25D6" w:rsidRDefault="00C25060" w:rsidP="00B5461F">
      <w:pPr>
        <w:pStyle w:val="11ff3"/>
      </w:pPr>
      <w:r w:rsidRPr="007E25D6">
        <w:t>Недискриминационный доступ к услугам по подключению (технологическому присоединению) к системам теплоснабжения предусматривает обеспечение равных условий предоставления указанных услуг их потребителям.</w:t>
      </w:r>
    </w:p>
    <w:p w:rsidR="00C25060" w:rsidRPr="007E25D6" w:rsidRDefault="00C25060" w:rsidP="00B5461F">
      <w:pPr>
        <w:pStyle w:val="11ff3"/>
      </w:pPr>
      <w:r w:rsidRPr="007E25D6">
        <w:lastRenderedPageBreak/>
        <w:t>В случае отсутствия технической возможности подключения исполнитель направляет заявителю письмо с предложением выбрать один из следующих вариантов подключения:</w:t>
      </w:r>
    </w:p>
    <w:p w:rsidR="00C25060" w:rsidRPr="007E25D6" w:rsidRDefault="00C25060" w:rsidP="00E01C88">
      <w:pPr>
        <w:pStyle w:val="113"/>
      </w:pPr>
      <w:r w:rsidRPr="007E25D6">
        <w:t>подключение будет осуществлено за плату, установленную в индивидуальном порядке, без внесения изменений в инвестиционную программу исполнителя и с последующим внесением соответствующих изменений в схему теплоснабжения в установленном порядке;</w:t>
      </w:r>
    </w:p>
    <w:p w:rsidR="00C25060" w:rsidRPr="007E25D6" w:rsidRDefault="00C25060" w:rsidP="00E01C88">
      <w:pPr>
        <w:pStyle w:val="113"/>
      </w:pPr>
      <w:r w:rsidRPr="007E25D6">
        <w:t>подключение будет осуществлено после внесения необходимых изменений в инвестиционную программу исполнителя и в соответствующую схему теплоснабжения.</w:t>
      </w:r>
    </w:p>
    <w:p w:rsidR="00C25060" w:rsidRPr="007E25D6" w:rsidRDefault="00C25060" w:rsidP="00B5461F">
      <w:pPr>
        <w:pStyle w:val="11ff3"/>
      </w:pPr>
      <w:r w:rsidRPr="007E25D6">
        <w:t>Техническая возможность подключения существует при одновременном наличии резерва пропускной способности тепловых сетей, обеспечивающего передачу необходимого объема тепловой энергии, теплоносителя, и резерва тепловой мощности источников тепловой энергии.</w:t>
      </w:r>
    </w:p>
    <w:p w:rsidR="00C25060" w:rsidRPr="007E25D6" w:rsidRDefault="00C25060" w:rsidP="00B5461F">
      <w:pPr>
        <w:pStyle w:val="11ff3"/>
      </w:pPr>
      <w:r w:rsidRPr="007E25D6">
        <w:t>В случае отсутствия технической возможности подключения и выбора заявителем процедуры подключения в порядке, теплоснабжающая организация или теплосетевая организация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утвердившие схему теплоснабжения, с предложением о включении в нее мероприятий по обеспечению технической возможности подключения к системе теплоснабжения подключаемого объекта с приложением заявки на подключение.</w:t>
      </w:r>
    </w:p>
    <w:p w:rsidR="00C25060" w:rsidRPr="007E25D6" w:rsidRDefault="00C25060" w:rsidP="00B5461F">
      <w:pPr>
        <w:pStyle w:val="11ff3"/>
      </w:pPr>
      <w:r w:rsidRPr="007E25D6">
        <w:t>В случае если теплоснабжающая организация или теплосетевая организация направила обращение в федеральный орган исполнительной власти, уполномоченный на реализацию государственной политики в сфере теплоснабжения,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подключаемого объекта, федеральный орган исполнительной власти, уполномоченный на реализацию государственной политики в сфере теплоснабжения, направляет его в соответствующий орган местного самоуправления.</w:t>
      </w:r>
    </w:p>
    <w:p w:rsidR="00C25060" w:rsidRPr="007E25D6" w:rsidRDefault="00C25060" w:rsidP="00B5461F">
      <w:pPr>
        <w:pStyle w:val="11ff3"/>
      </w:pPr>
      <w:r w:rsidRPr="007E25D6">
        <w:t>В свою очередь орган местного самоуправления направляет в теплоснабжающую организацию или теплосетевую организацию решение о включении соответствующих мероприятий в схему теплоснабжения или об отказе во включении таких мероприятий в схему теплоснабжения.</w:t>
      </w:r>
    </w:p>
    <w:p w:rsidR="00C25060" w:rsidRPr="007E25D6" w:rsidRDefault="005C1319" w:rsidP="00B5461F">
      <w:pPr>
        <w:pStyle w:val="11ff3"/>
      </w:pPr>
      <w:r w:rsidRPr="007E25D6">
        <w:lastRenderedPageBreak/>
        <w:t>В поселениях,</w:t>
      </w:r>
      <w:r w:rsidR="00C25060" w:rsidRPr="007E25D6">
        <w:t xml:space="preserve"> с численностью населения 500 тыс. человек и более орган местного самоуправления одновременно с направлением указанного решения в теплоснабжающую организацию или теплосетевую организацию направляет его в федеральный орган исполнительной власти, уполномоченный на реализацию государственной политики в сфере теплоснабжения.</w:t>
      </w:r>
    </w:p>
    <w:p w:rsidR="00C25060" w:rsidRPr="007E25D6" w:rsidRDefault="00C25060" w:rsidP="00A901C4">
      <w:pPr>
        <w:pStyle w:val="19"/>
        <w:numPr>
          <w:ilvl w:val="0"/>
          <w:numId w:val="89"/>
        </w:numPr>
      </w:pPr>
      <w:bookmarkStart w:id="672" w:name="_Toc9154885"/>
      <w:bookmarkStart w:id="673" w:name="_Toc84971031"/>
      <w:bookmarkStart w:id="674" w:name="_Toc231910514"/>
      <w:r w:rsidRPr="007E25D6">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672"/>
      <w:bookmarkEnd w:id="673"/>
      <w:bookmarkEnd w:id="674"/>
    </w:p>
    <w:p w:rsidR="00A972B5" w:rsidRPr="007E25D6" w:rsidRDefault="00C25060" w:rsidP="00E80EAE">
      <w:pPr>
        <w:pStyle w:val="11ff3"/>
      </w:pPr>
      <w:r w:rsidRPr="007E25D6">
        <w:t xml:space="preserve">На территории </w:t>
      </w:r>
      <w:r w:rsidR="00E01C88" w:rsidRPr="007E25D6">
        <w:t>м</w:t>
      </w:r>
      <w:r w:rsidRPr="007E25D6">
        <w:t xml:space="preserve">униципального образования </w:t>
      </w:r>
      <w:r w:rsidR="00222920" w:rsidRPr="007E25D6">
        <w:t>Гостиц</w:t>
      </w:r>
      <w:r w:rsidR="0013776F" w:rsidRPr="007E25D6">
        <w:t>кое сельское поселение</w:t>
      </w:r>
      <w:r w:rsidR="00410CF3" w:rsidRPr="007E25D6">
        <w:t xml:space="preserve"> </w:t>
      </w:r>
      <w:r w:rsidRPr="007E25D6">
        <w:t>отсутствуют источники комбинированной выработки тепловой и электрической энергии.</w:t>
      </w:r>
    </w:p>
    <w:p w:rsidR="00C25060" w:rsidRPr="007E25D6" w:rsidRDefault="00C25060" w:rsidP="00A901C4">
      <w:pPr>
        <w:pStyle w:val="19"/>
        <w:numPr>
          <w:ilvl w:val="0"/>
          <w:numId w:val="89"/>
        </w:numPr>
      </w:pPr>
      <w:bookmarkStart w:id="675" w:name="_Toc9154886"/>
      <w:bookmarkStart w:id="676" w:name="_Toc84971032"/>
      <w:bookmarkStart w:id="677" w:name="_Toc231910515"/>
      <w:r w:rsidRPr="007E25D6">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675"/>
      <w:bookmarkEnd w:id="676"/>
      <w:bookmarkEnd w:id="677"/>
    </w:p>
    <w:p w:rsidR="00C25060" w:rsidRPr="007E25D6" w:rsidRDefault="00C25060" w:rsidP="00B5461F">
      <w:pPr>
        <w:pStyle w:val="11ff3"/>
      </w:pPr>
      <w:r w:rsidRPr="007E25D6">
        <w:t xml:space="preserve">На территории </w:t>
      </w:r>
      <w:r w:rsidR="00E01C88" w:rsidRPr="007E25D6">
        <w:t>м</w:t>
      </w:r>
      <w:r w:rsidRPr="007E25D6">
        <w:t xml:space="preserve">униципального образования </w:t>
      </w:r>
      <w:r w:rsidR="00222920" w:rsidRPr="007E25D6">
        <w:t>Гостиц</w:t>
      </w:r>
      <w:r w:rsidR="0013776F" w:rsidRPr="007E25D6">
        <w:t>кое сельское поселение</w:t>
      </w:r>
      <w:r w:rsidR="00410CF3" w:rsidRPr="007E25D6">
        <w:t xml:space="preserve"> </w:t>
      </w:r>
      <w:r w:rsidRPr="007E25D6">
        <w:t>отсутствуют источники комбинированной выработки тепловой и электрической энергии.</w:t>
      </w:r>
    </w:p>
    <w:p w:rsidR="00C25060" w:rsidRPr="007E25D6" w:rsidRDefault="00C25060" w:rsidP="00A901C4">
      <w:pPr>
        <w:pStyle w:val="19"/>
        <w:numPr>
          <w:ilvl w:val="0"/>
          <w:numId w:val="89"/>
        </w:numPr>
      </w:pPr>
      <w:bookmarkStart w:id="678" w:name="_Toc9154887"/>
      <w:bookmarkStart w:id="679" w:name="_Toc84971033"/>
      <w:bookmarkStart w:id="680" w:name="_Toc231910516"/>
      <w:r w:rsidRPr="007E25D6">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678"/>
      <w:bookmarkEnd w:id="679"/>
      <w:bookmarkEnd w:id="680"/>
    </w:p>
    <w:p w:rsidR="00C25060" w:rsidRPr="007E25D6" w:rsidRDefault="00C25060" w:rsidP="00B5461F">
      <w:pPr>
        <w:pStyle w:val="11ff3"/>
      </w:pPr>
      <w:r w:rsidRPr="007E25D6">
        <w:t xml:space="preserve">Согласно Методическим рекомендациям по разработке схем теплоснабжения, предложения по новому строительству генерирующих мощностей с комбинированной выработкой тепловой и электрической энергии для обеспечения теплоснабжения </w:t>
      </w:r>
      <w:r w:rsidRPr="007E25D6">
        <w:lastRenderedPageBreak/>
        <w:t>потребителей возможны только в случае утвержденных решений по строительству генерирующих мощностей в региональных схемах и программах перспективного развития электроэнергетики, разработанных в соответствии с постановлением Правительства Российской Федерации от 17 октября 2009 года №823 «О схемах и программах перспективного развития электроэнергии».</w:t>
      </w:r>
    </w:p>
    <w:p w:rsidR="00BF7F23" w:rsidRPr="007E25D6" w:rsidRDefault="00C25060" w:rsidP="00337E86">
      <w:pPr>
        <w:pStyle w:val="11ff3"/>
      </w:pPr>
      <w:r w:rsidRPr="007E25D6">
        <w:t xml:space="preserve">В данных программах перспективного развития, строительство нового источника комбинированной выработки электрической и тепловой энергии на территории муниципального образования не предусматривается. Базовым проектом Схемы теплоснабжения, размещение источников комбинированной выработки на территории </w:t>
      </w:r>
      <w:r w:rsidR="00E01C88" w:rsidRPr="007E25D6">
        <w:t>м</w:t>
      </w:r>
      <w:r w:rsidRPr="007E25D6">
        <w:t xml:space="preserve">униципального образования </w:t>
      </w:r>
      <w:r w:rsidR="00222920" w:rsidRPr="007E25D6">
        <w:t>Гостиц</w:t>
      </w:r>
      <w:r w:rsidR="0013776F" w:rsidRPr="007E25D6">
        <w:t>кое сельское поселение</w:t>
      </w:r>
      <w:r w:rsidR="00410CF3" w:rsidRPr="007E25D6">
        <w:t xml:space="preserve"> </w:t>
      </w:r>
      <w:r w:rsidRPr="007E25D6">
        <w:t xml:space="preserve">не предусматривается. </w:t>
      </w:r>
    </w:p>
    <w:p w:rsidR="00C25060" w:rsidRPr="007E25D6" w:rsidRDefault="00C25060" w:rsidP="00A901C4">
      <w:pPr>
        <w:pStyle w:val="19"/>
        <w:numPr>
          <w:ilvl w:val="0"/>
          <w:numId w:val="89"/>
        </w:numPr>
      </w:pPr>
      <w:bookmarkStart w:id="681" w:name="_Toc9154888"/>
      <w:bookmarkStart w:id="682" w:name="_Toc84971034"/>
      <w:bookmarkStart w:id="683" w:name="_Toc231910517"/>
      <w:r w:rsidRPr="007E25D6">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681"/>
      <w:bookmarkEnd w:id="682"/>
      <w:bookmarkEnd w:id="683"/>
    </w:p>
    <w:p w:rsidR="00C25060" w:rsidRPr="007E25D6" w:rsidRDefault="00C25060" w:rsidP="00B5461F">
      <w:pPr>
        <w:pStyle w:val="11ff3"/>
      </w:pPr>
      <w:r w:rsidRPr="007E25D6">
        <w:t xml:space="preserve">На территории </w:t>
      </w:r>
      <w:r w:rsidR="00E01C88" w:rsidRPr="007E25D6">
        <w:t>м</w:t>
      </w:r>
      <w:r w:rsidRPr="007E25D6">
        <w:t xml:space="preserve">униципального образования </w:t>
      </w:r>
      <w:r w:rsidR="00222920" w:rsidRPr="007E25D6">
        <w:t>Гостиц</w:t>
      </w:r>
      <w:r w:rsidR="0013776F" w:rsidRPr="007E25D6">
        <w:t>кое сельское поселение</w:t>
      </w:r>
      <w:r w:rsidR="00410CF3" w:rsidRPr="007E25D6">
        <w:t xml:space="preserve"> </w:t>
      </w:r>
      <w:r w:rsidRPr="007E25D6">
        <w:t>отсутствуют источники комбинированной выработки тепловой и электрической энергии.</w:t>
      </w:r>
    </w:p>
    <w:p w:rsidR="00C25060" w:rsidRPr="007E25D6" w:rsidRDefault="00C25060" w:rsidP="00A901C4">
      <w:pPr>
        <w:pStyle w:val="19"/>
        <w:numPr>
          <w:ilvl w:val="0"/>
          <w:numId w:val="89"/>
        </w:numPr>
      </w:pPr>
      <w:bookmarkStart w:id="684" w:name="_Toc9154889"/>
      <w:bookmarkStart w:id="685" w:name="_Toc84971035"/>
      <w:bookmarkStart w:id="686" w:name="_Toc231910518"/>
      <w:r w:rsidRPr="007E25D6">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684"/>
      <w:bookmarkEnd w:id="685"/>
      <w:bookmarkEnd w:id="686"/>
    </w:p>
    <w:p w:rsidR="00DA481E" w:rsidRPr="007E25D6" w:rsidRDefault="00C25060" w:rsidP="00DA481E">
      <w:pPr>
        <w:pStyle w:val="11ff3"/>
      </w:pPr>
      <w:r w:rsidRPr="007E25D6">
        <w:t xml:space="preserve">Базовым проектом Схемы теплоснабжения, размещение источников комбинированной выработки на территории </w:t>
      </w:r>
      <w:r w:rsidR="00E01C88" w:rsidRPr="007E25D6">
        <w:t>м</w:t>
      </w:r>
      <w:r w:rsidRPr="007E25D6">
        <w:t xml:space="preserve">униципального образования </w:t>
      </w:r>
      <w:r w:rsidR="00222920" w:rsidRPr="007E25D6">
        <w:t>Гостиц</w:t>
      </w:r>
      <w:r w:rsidR="0013776F" w:rsidRPr="007E25D6">
        <w:t>кое сельское поселение</w:t>
      </w:r>
      <w:r w:rsidR="00410CF3" w:rsidRPr="007E25D6">
        <w:t xml:space="preserve"> </w:t>
      </w:r>
      <w:r w:rsidR="00DA481E" w:rsidRPr="007E25D6">
        <w:t>не предусматривается.</w:t>
      </w:r>
    </w:p>
    <w:p w:rsidR="00C25060" w:rsidRPr="007E25D6" w:rsidRDefault="00C25060" w:rsidP="00A901C4">
      <w:pPr>
        <w:pStyle w:val="19"/>
        <w:numPr>
          <w:ilvl w:val="0"/>
          <w:numId w:val="89"/>
        </w:numPr>
      </w:pPr>
      <w:bookmarkStart w:id="687" w:name="_Toc9154890"/>
      <w:bookmarkStart w:id="688" w:name="_Toc84971036"/>
      <w:bookmarkStart w:id="689" w:name="_Toc231910519"/>
      <w:r w:rsidRPr="007E25D6">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687"/>
      <w:bookmarkEnd w:id="688"/>
      <w:bookmarkEnd w:id="689"/>
    </w:p>
    <w:p w:rsidR="00C25060" w:rsidRPr="007E25D6" w:rsidRDefault="00C25060" w:rsidP="00B5461F">
      <w:pPr>
        <w:pStyle w:val="11ff3"/>
      </w:pPr>
      <w:r w:rsidRPr="007E25D6">
        <w:t>Реконструкция котельных с увеличением зоны их действия путем включения в нее зоны действия, существующих источников тепловой энергии не предусматривается.</w:t>
      </w:r>
    </w:p>
    <w:p w:rsidR="00C25060" w:rsidRPr="007E25D6" w:rsidRDefault="00C25060" w:rsidP="00B5461F">
      <w:pPr>
        <w:pStyle w:val="11ff3"/>
      </w:pPr>
      <w:r w:rsidRPr="007E25D6">
        <w:lastRenderedPageBreak/>
        <w:t>Предусматрива</w:t>
      </w:r>
      <w:r w:rsidR="00D73D78" w:rsidRPr="007E25D6">
        <w:t>е</w:t>
      </w:r>
      <w:r w:rsidRPr="007E25D6">
        <w:t>тся</w:t>
      </w:r>
      <w:r w:rsidR="00321775" w:rsidRPr="007E25D6">
        <w:t xml:space="preserve"> </w:t>
      </w:r>
      <w:r w:rsidR="0085560C" w:rsidRPr="007E25D6">
        <w:t>2</w:t>
      </w:r>
      <w:r w:rsidR="00321775" w:rsidRPr="007E25D6">
        <w:t xml:space="preserve"> вариант</w:t>
      </w:r>
      <w:r w:rsidRPr="007E25D6">
        <w:t xml:space="preserve"> мероприяти</w:t>
      </w:r>
      <w:r w:rsidR="00321775" w:rsidRPr="007E25D6">
        <w:t>й</w:t>
      </w:r>
      <w:r w:rsidRPr="007E25D6">
        <w:t xml:space="preserve"> по строительству, реконструкции или техническому перевооружению источников тепловой энергии на территории </w:t>
      </w:r>
      <w:r w:rsidR="00E01C88" w:rsidRPr="007E25D6">
        <w:t>м</w:t>
      </w:r>
      <w:r w:rsidRPr="007E25D6">
        <w:t xml:space="preserve">униципального образования </w:t>
      </w:r>
      <w:r w:rsidR="00222920" w:rsidRPr="007E25D6">
        <w:t>Гостиц</w:t>
      </w:r>
      <w:r w:rsidR="0013776F" w:rsidRPr="007E25D6">
        <w:t>кое сельское поселение</w:t>
      </w:r>
      <w:r w:rsidR="002E56E6" w:rsidRPr="007E25D6">
        <w:t xml:space="preserve">. </w:t>
      </w:r>
    </w:p>
    <w:p w:rsidR="00C25060" w:rsidRPr="007E25D6" w:rsidRDefault="00C25060" w:rsidP="00A901C4">
      <w:pPr>
        <w:pStyle w:val="19"/>
        <w:numPr>
          <w:ilvl w:val="0"/>
          <w:numId w:val="89"/>
        </w:numPr>
      </w:pPr>
      <w:bookmarkStart w:id="690" w:name="_Toc9154891"/>
      <w:bookmarkStart w:id="691" w:name="_Toc84971037"/>
      <w:bookmarkStart w:id="692" w:name="_Toc231910520"/>
      <w:r w:rsidRPr="007E25D6">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690"/>
      <w:bookmarkEnd w:id="691"/>
      <w:bookmarkEnd w:id="692"/>
    </w:p>
    <w:p w:rsidR="00A972B5" w:rsidRPr="007E25D6" w:rsidRDefault="00C25060" w:rsidP="00337E86">
      <w:pPr>
        <w:pStyle w:val="11ff3"/>
      </w:pPr>
      <w:r w:rsidRPr="007E25D6">
        <w:t>Перевод котельной в пиковый режим по отношению к источникам энергии с комбинированной выработкой тепловой и электрической энергии не предусматривается.</w:t>
      </w:r>
    </w:p>
    <w:p w:rsidR="00C25060" w:rsidRPr="007E25D6" w:rsidRDefault="00C25060" w:rsidP="00A901C4">
      <w:pPr>
        <w:pStyle w:val="19"/>
        <w:numPr>
          <w:ilvl w:val="0"/>
          <w:numId w:val="89"/>
        </w:numPr>
      </w:pPr>
      <w:bookmarkStart w:id="693" w:name="_Toc9154892"/>
      <w:bookmarkStart w:id="694" w:name="_Toc84971038"/>
      <w:bookmarkStart w:id="695" w:name="_Toc231910521"/>
      <w:r w:rsidRPr="007E25D6">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693"/>
      <w:bookmarkEnd w:id="694"/>
      <w:bookmarkEnd w:id="695"/>
    </w:p>
    <w:p w:rsidR="00C25060" w:rsidRPr="007E25D6" w:rsidRDefault="00C25060" w:rsidP="00B5461F">
      <w:pPr>
        <w:pStyle w:val="11ff3"/>
      </w:pPr>
      <w:r w:rsidRPr="007E25D6">
        <w:t>Не предусматривается из-за отсутствия в муниципальном образовании источника с комбинированной выработкой тепловой и электрической энергией.</w:t>
      </w:r>
    </w:p>
    <w:p w:rsidR="00C25060" w:rsidRPr="007E25D6" w:rsidRDefault="00C25060" w:rsidP="00A901C4">
      <w:pPr>
        <w:pStyle w:val="19"/>
        <w:numPr>
          <w:ilvl w:val="0"/>
          <w:numId w:val="89"/>
        </w:numPr>
      </w:pPr>
      <w:bookmarkStart w:id="696" w:name="_Toc9154893"/>
      <w:bookmarkStart w:id="697" w:name="_Toc84971039"/>
      <w:bookmarkStart w:id="698" w:name="_Toc231910522"/>
      <w:r w:rsidRPr="007E25D6">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696"/>
      <w:bookmarkEnd w:id="697"/>
      <w:bookmarkEnd w:id="698"/>
    </w:p>
    <w:p w:rsidR="00C25060" w:rsidRPr="007E25D6" w:rsidRDefault="00174FE4" w:rsidP="00B5461F">
      <w:pPr>
        <w:pStyle w:val="11ff3"/>
      </w:pPr>
      <w:r w:rsidRPr="007E25D6">
        <w:t>Предусматривается в</w:t>
      </w:r>
      <w:r w:rsidR="00C25060" w:rsidRPr="007E25D6">
        <w:t>ывод в резерв и (или) вывода из эксплуатации котельн</w:t>
      </w:r>
      <w:r w:rsidRPr="007E25D6">
        <w:t>ой</w:t>
      </w:r>
      <w:r w:rsidR="00410CF3" w:rsidRPr="007E25D6">
        <w:t xml:space="preserve"> </w:t>
      </w:r>
      <w:r w:rsidRPr="007E25D6">
        <w:t>с</w:t>
      </w:r>
      <w:r w:rsidR="00C25060" w:rsidRPr="007E25D6">
        <w:t xml:space="preserve"> передаче</w:t>
      </w:r>
      <w:r w:rsidRPr="007E25D6">
        <w:t>й</w:t>
      </w:r>
      <w:r w:rsidR="00C25060" w:rsidRPr="007E25D6">
        <w:t xml:space="preserve"> тепловых нагрузок на </w:t>
      </w:r>
      <w:r w:rsidRPr="007E25D6">
        <w:t xml:space="preserve">новую БМК </w:t>
      </w:r>
      <w:r w:rsidR="00AD6F5F" w:rsidRPr="007E25D6">
        <w:t>6</w:t>
      </w:r>
      <w:r w:rsidRPr="007E25D6">
        <w:t>,</w:t>
      </w:r>
      <w:r w:rsidR="00AD6F5F" w:rsidRPr="007E25D6">
        <w:t>0</w:t>
      </w:r>
      <w:r w:rsidR="00C25060" w:rsidRPr="007E25D6">
        <w:t>.</w:t>
      </w:r>
    </w:p>
    <w:p w:rsidR="00C25060" w:rsidRPr="007E25D6" w:rsidRDefault="00C25060" w:rsidP="00A901C4">
      <w:pPr>
        <w:pStyle w:val="19"/>
        <w:numPr>
          <w:ilvl w:val="0"/>
          <w:numId w:val="89"/>
        </w:numPr>
      </w:pPr>
      <w:bookmarkStart w:id="699" w:name="_Toc9154894"/>
      <w:bookmarkStart w:id="700" w:name="_Toc84971040"/>
      <w:bookmarkStart w:id="701" w:name="_Toc231910523"/>
      <w:r w:rsidRPr="007E25D6">
        <w:t>Обоснование организации индивидуального теплоснабжения в зонах застройки поселения малоэтажными жилыми зданиями</w:t>
      </w:r>
      <w:bookmarkEnd w:id="699"/>
      <w:bookmarkEnd w:id="700"/>
      <w:bookmarkEnd w:id="701"/>
    </w:p>
    <w:p w:rsidR="00C25060" w:rsidRPr="007E25D6" w:rsidRDefault="00C25060" w:rsidP="00B5461F">
      <w:pPr>
        <w:pStyle w:val="11ff3"/>
      </w:pPr>
      <w:r w:rsidRPr="007E25D6">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rsidR="00C25060" w:rsidRPr="007E25D6" w:rsidRDefault="00C25060" w:rsidP="00AC408D">
      <w:pPr>
        <w:pStyle w:val="affff6"/>
        <w:numPr>
          <w:ilvl w:val="0"/>
          <w:numId w:val="85"/>
        </w:numPr>
        <w:rPr>
          <w:rFonts w:ascii="Times New Roman" w:eastAsia="MS Mincho" w:hAnsi="Times New Roman"/>
          <w:szCs w:val="24"/>
          <w:lang w:val="ru-RU"/>
        </w:rPr>
      </w:pPr>
      <w:r w:rsidRPr="007E25D6">
        <w:rPr>
          <w:rFonts w:ascii="Times New Roman" w:eastAsia="MS Mincho" w:hAnsi="Times New Roman"/>
          <w:szCs w:val="24"/>
          <w:lang w:val="ru-RU"/>
        </w:rPr>
        <w:t>Индивидуальных жилых домов до трех этажей вне зависимости от месторасположения;</w:t>
      </w:r>
    </w:p>
    <w:p w:rsidR="00C25060" w:rsidRPr="007E25D6" w:rsidRDefault="00C25060" w:rsidP="00AC408D">
      <w:pPr>
        <w:pStyle w:val="affff6"/>
        <w:numPr>
          <w:ilvl w:val="0"/>
          <w:numId w:val="85"/>
        </w:numPr>
        <w:rPr>
          <w:rFonts w:ascii="Times New Roman" w:eastAsia="MS Mincho" w:hAnsi="Times New Roman"/>
          <w:szCs w:val="24"/>
          <w:lang w:val="ru-RU"/>
        </w:rPr>
      </w:pPr>
      <w:r w:rsidRPr="007E25D6">
        <w:rPr>
          <w:rFonts w:ascii="Times New Roman" w:eastAsia="MS Mincho" w:hAnsi="Times New Roman"/>
          <w:szCs w:val="24"/>
          <w:lang w:val="ru-RU"/>
        </w:rPr>
        <w:t>Малоэтажных (до четырех этажей) блокированных жилых домов (таунхаузов)</w:t>
      </w:r>
      <w:r w:rsidR="00A972B5" w:rsidRPr="007E25D6">
        <w:rPr>
          <w:rFonts w:ascii="Times New Roman" w:eastAsia="MS Mincho" w:hAnsi="Times New Roman"/>
          <w:szCs w:val="24"/>
          <w:lang w:val="ru-RU"/>
        </w:rPr>
        <w:t>,</w:t>
      </w:r>
      <w:r w:rsidRPr="007E25D6">
        <w:rPr>
          <w:rFonts w:ascii="Times New Roman" w:eastAsia="MS Mincho" w:hAnsi="Times New Roman"/>
          <w:szCs w:val="24"/>
          <w:lang w:val="ru-RU"/>
        </w:rPr>
        <w:t xml:space="preserve">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rsidR="00C25060" w:rsidRPr="007E25D6" w:rsidRDefault="00C25060" w:rsidP="00AC408D">
      <w:pPr>
        <w:pStyle w:val="affff6"/>
        <w:numPr>
          <w:ilvl w:val="0"/>
          <w:numId w:val="85"/>
        </w:numPr>
        <w:rPr>
          <w:rFonts w:ascii="Times New Roman" w:eastAsia="MS Mincho" w:hAnsi="Times New Roman"/>
          <w:szCs w:val="24"/>
          <w:lang w:val="ru-RU"/>
        </w:rPr>
      </w:pPr>
      <w:r w:rsidRPr="007E25D6">
        <w:rPr>
          <w:rFonts w:ascii="Times New Roman" w:eastAsia="MS Mincho" w:hAnsi="Times New Roman"/>
          <w:szCs w:val="24"/>
          <w:lang w:val="ru-RU"/>
        </w:rPr>
        <w:lastRenderedPageBreak/>
        <w:t>Многоэтажных жилых домов</w:t>
      </w:r>
      <w:r w:rsidR="00A972B5" w:rsidRPr="007E25D6">
        <w:rPr>
          <w:rFonts w:ascii="Times New Roman" w:eastAsia="MS Mincho" w:hAnsi="Times New Roman"/>
          <w:szCs w:val="24"/>
          <w:lang w:val="ru-RU"/>
        </w:rPr>
        <w:t>,</w:t>
      </w:r>
      <w:r w:rsidRPr="007E25D6">
        <w:rPr>
          <w:rFonts w:ascii="Times New Roman" w:eastAsia="MS Mincho" w:hAnsi="Times New Roman"/>
          <w:szCs w:val="24"/>
          <w:lang w:val="ru-RU"/>
        </w:rPr>
        <w:t xml:space="preserve">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rsidR="00C25060" w:rsidRPr="007E25D6" w:rsidRDefault="00C25060" w:rsidP="00AC408D">
      <w:pPr>
        <w:pStyle w:val="affff6"/>
        <w:numPr>
          <w:ilvl w:val="0"/>
          <w:numId w:val="85"/>
        </w:numPr>
        <w:rPr>
          <w:rFonts w:ascii="Times New Roman" w:eastAsia="MS Mincho" w:hAnsi="Times New Roman"/>
          <w:szCs w:val="24"/>
          <w:lang w:val="ru-RU"/>
        </w:rPr>
      </w:pPr>
      <w:r w:rsidRPr="007E25D6">
        <w:rPr>
          <w:rFonts w:ascii="Times New Roman" w:eastAsia="MS Mincho" w:hAnsi="Times New Roman"/>
          <w:szCs w:val="24"/>
          <w:lang w:val="ru-RU"/>
        </w:rPr>
        <w:t>Социально-административных зданий высотой менее 12 метров (четырех этажей)</w:t>
      </w:r>
      <w:r w:rsidR="00A972B5" w:rsidRPr="007E25D6">
        <w:rPr>
          <w:rFonts w:ascii="Times New Roman" w:eastAsia="MS Mincho" w:hAnsi="Times New Roman"/>
          <w:szCs w:val="24"/>
          <w:lang w:val="ru-RU"/>
        </w:rPr>
        <w:t>,</w:t>
      </w:r>
      <w:r w:rsidRPr="007E25D6">
        <w:rPr>
          <w:rFonts w:ascii="Times New Roman" w:eastAsia="MS Mincho" w:hAnsi="Times New Roman"/>
          <w:szCs w:val="24"/>
          <w:lang w:val="ru-RU"/>
        </w:rPr>
        <w:t xml:space="preserve">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rsidR="00C25060" w:rsidRPr="007E25D6" w:rsidRDefault="00C25060" w:rsidP="00AC408D">
      <w:pPr>
        <w:pStyle w:val="affff6"/>
        <w:numPr>
          <w:ilvl w:val="0"/>
          <w:numId w:val="85"/>
        </w:numPr>
        <w:rPr>
          <w:rFonts w:ascii="Times New Roman" w:eastAsia="MS Mincho" w:hAnsi="Times New Roman"/>
          <w:szCs w:val="24"/>
          <w:lang w:val="ru-RU"/>
        </w:rPr>
      </w:pPr>
      <w:r w:rsidRPr="007E25D6">
        <w:rPr>
          <w:rFonts w:ascii="Times New Roman" w:eastAsia="MS Mincho" w:hAnsi="Times New Roman"/>
          <w:szCs w:val="24"/>
          <w:lang w:val="ru-RU"/>
        </w:rPr>
        <w:t xml:space="preserve">Промышленных и прочих потребителей, технологический процесс которых предусматривает потребление </w:t>
      </w:r>
      <w:r w:rsidR="00361497" w:rsidRPr="007E25D6">
        <w:rPr>
          <w:rFonts w:ascii="Times New Roman" w:eastAsia="MS Mincho" w:hAnsi="Times New Roman"/>
          <w:szCs w:val="24"/>
          <w:lang w:val="ru-RU"/>
        </w:rPr>
        <w:t>Природного газа и угля</w:t>
      </w:r>
      <w:r w:rsidRPr="007E25D6">
        <w:rPr>
          <w:rFonts w:ascii="Times New Roman" w:eastAsia="MS Mincho" w:hAnsi="Times New Roman"/>
          <w:szCs w:val="24"/>
          <w:lang w:val="ru-RU"/>
        </w:rPr>
        <w:t>;</w:t>
      </w:r>
    </w:p>
    <w:p w:rsidR="00C25060" w:rsidRPr="007E25D6" w:rsidRDefault="00C25060" w:rsidP="00AC408D">
      <w:pPr>
        <w:pStyle w:val="affff6"/>
        <w:numPr>
          <w:ilvl w:val="0"/>
          <w:numId w:val="85"/>
        </w:numPr>
        <w:rPr>
          <w:rFonts w:ascii="Times New Roman" w:eastAsia="MS Mincho" w:hAnsi="Times New Roman"/>
          <w:szCs w:val="24"/>
          <w:lang w:val="ru-RU"/>
        </w:rPr>
      </w:pPr>
      <w:r w:rsidRPr="007E25D6">
        <w:rPr>
          <w:rFonts w:ascii="Times New Roman" w:eastAsia="MS Mincho" w:hAnsi="Times New Roman"/>
          <w:szCs w:val="24"/>
          <w:lang w:val="ru-RU"/>
        </w:rPr>
        <w:t>Инновационных объектов, проектом теплоснабжения которых предусматривается удельный расход тепловой энергии на отопление менее 15 кВт∙ч/</w:t>
      </w:r>
      <w:r w:rsidR="00BB453D" w:rsidRPr="00BB453D">
        <w:rPr>
          <w:rFonts w:ascii="Times New Roman" w:eastAsia="MS Mincho" w:hAnsi="Times New Roman"/>
          <w:szCs w:val="24"/>
          <w:lang w:val="ru-RU"/>
        </w:rPr>
        <w:t>м</w:t>
      </w:r>
      <w:r w:rsidR="00BB453D" w:rsidRPr="00BB453D">
        <w:rPr>
          <w:rFonts w:ascii="Times New Roman" w:eastAsia="MS Mincho" w:hAnsi="Times New Roman"/>
          <w:szCs w:val="24"/>
          <w:vertAlign w:val="superscript"/>
          <w:lang w:val="ru-RU"/>
        </w:rPr>
        <w:t>2</w:t>
      </w:r>
      <w:r w:rsidRPr="007E25D6">
        <w:rPr>
          <w:rFonts w:ascii="Times New Roman" w:eastAsia="MS Mincho" w:hAnsi="Times New Roman"/>
          <w:szCs w:val="24"/>
          <w:lang w:val="ru-RU"/>
        </w:rPr>
        <w:t>год, т.н. «пассивный (или нулевой) дом» или теплоснабжение которых предусматривается от альтернативных источников, включая вторичные энергоресурсы.</w:t>
      </w:r>
    </w:p>
    <w:p w:rsidR="00C25060" w:rsidRPr="007E25D6" w:rsidRDefault="00C25060" w:rsidP="00B5461F">
      <w:pPr>
        <w:pStyle w:val="11ff3"/>
      </w:pPr>
      <w:r w:rsidRPr="007E25D6">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rsidR="00C25060" w:rsidRPr="007E25D6" w:rsidRDefault="00C25060" w:rsidP="00A901C4">
      <w:pPr>
        <w:pStyle w:val="19"/>
        <w:numPr>
          <w:ilvl w:val="0"/>
          <w:numId w:val="89"/>
        </w:numPr>
      </w:pPr>
      <w:bookmarkStart w:id="702" w:name="_Toc9154895"/>
      <w:bookmarkStart w:id="703" w:name="_Toc84971041"/>
      <w:bookmarkStart w:id="704" w:name="_Toc231910524"/>
      <w:r w:rsidRPr="007E25D6">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bookmarkEnd w:id="702"/>
      <w:bookmarkEnd w:id="703"/>
      <w:bookmarkEnd w:id="704"/>
    </w:p>
    <w:p w:rsidR="00C25060" w:rsidRPr="007E25D6" w:rsidRDefault="00C25060" w:rsidP="00B5461F">
      <w:pPr>
        <w:pStyle w:val="11ff3"/>
      </w:pPr>
      <w:r w:rsidRPr="007E25D6">
        <w:t>Схемой предусмотрено подключение существующей и перспективной застройки</w:t>
      </w:r>
      <w:r w:rsidR="002E56E6" w:rsidRPr="007E25D6">
        <w:t>,</w:t>
      </w:r>
      <w:r w:rsidRPr="007E25D6">
        <w:t xml:space="preserve"> </w:t>
      </w:r>
      <w:r w:rsidR="002E56E6" w:rsidRPr="007E25D6">
        <w:t>а</w:t>
      </w:r>
      <w:r w:rsidRPr="007E25D6">
        <w:t xml:space="preserve"> также генеральным планом предусмотрено дальнейшее увеличение жилищного фонда. Результаты расчетов отражены в таблице </w:t>
      </w:r>
      <w:r w:rsidR="00256911" w:rsidRPr="007E25D6">
        <w:t>гл.2</w:t>
      </w:r>
      <w:r w:rsidRPr="007E25D6">
        <w:t>.</w:t>
      </w:r>
    </w:p>
    <w:p w:rsidR="00C25060" w:rsidRPr="007E25D6" w:rsidRDefault="00C25060" w:rsidP="00A901C4">
      <w:pPr>
        <w:pStyle w:val="19"/>
        <w:numPr>
          <w:ilvl w:val="0"/>
          <w:numId w:val="89"/>
        </w:numPr>
      </w:pPr>
      <w:bookmarkStart w:id="705" w:name="_Toc9154896"/>
      <w:bookmarkStart w:id="706" w:name="_Toc84971042"/>
      <w:bookmarkStart w:id="707" w:name="_Toc231910525"/>
      <w:r w:rsidRPr="007E25D6">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705"/>
      <w:bookmarkEnd w:id="706"/>
      <w:bookmarkEnd w:id="707"/>
    </w:p>
    <w:p w:rsidR="00C25060" w:rsidRPr="007E25D6" w:rsidRDefault="00C25060" w:rsidP="00B5461F">
      <w:pPr>
        <w:pStyle w:val="11ff3"/>
      </w:pPr>
      <w:r w:rsidRPr="007E25D6">
        <w:t>В качестве потенциальных для нужд теплоснабжения возобновляемых ресурсов могут рассматриваться солнечная энергия, низкопотенциальная теплота грунта, поверхностных и сточных вод.</w:t>
      </w:r>
    </w:p>
    <w:p w:rsidR="005D03C3" w:rsidRPr="007E25D6" w:rsidRDefault="00C25060" w:rsidP="00DA481E">
      <w:pPr>
        <w:pStyle w:val="11ff3"/>
      </w:pPr>
      <w:r w:rsidRPr="007E25D6">
        <w:lastRenderedPageBreak/>
        <w:t>Целесообразность (конкурентоспособность) использования ВИЭ зависит от многих факторов, главными из которых являются технический и экономический потенциал возобновляемых ресурсов в данном регионе, технико-экономические показатели тепловых установок на базе ВИЭ, вид замещаемой нагрузки (отопление или ГВС) и замещаемого энергоносителя (органического топлива или электроэнергии), себестоимость тепловой энергии, отпуск</w:t>
      </w:r>
      <w:r w:rsidR="00DA481E" w:rsidRPr="007E25D6">
        <w:t>аемой от замещаемого источника.</w:t>
      </w:r>
    </w:p>
    <w:p w:rsidR="00C25060" w:rsidRPr="007E25D6" w:rsidRDefault="00C25060" w:rsidP="00B5461F">
      <w:pPr>
        <w:pStyle w:val="11ff3"/>
      </w:pPr>
      <w:r w:rsidRPr="007E25D6">
        <w:t>Солнечная радиация</w:t>
      </w:r>
    </w:p>
    <w:p w:rsidR="00C25060" w:rsidRPr="007E25D6" w:rsidRDefault="00C25060" w:rsidP="00B5461F">
      <w:pPr>
        <w:pStyle w:val="11ff3"/>
      </w:pPr>
      <w:r w:rsidRPr="007E25D6">
        <w:t>Климатические условия характеризуются относительно низкими показателями солнечного излучения. Годовой приход суммарной радиации на горизонтальную поверхность не превышает 3200 МДж/</w:t>
      </w:r>
      <w:r w:rsidR="00BB453D" w:rsidRPr="00BB453D">
        <w:t>м</w:t>
      </w:r>
      <w:r w:rsidR="00BB453D" w:rsidRPr="00BB453D">
        <w:rPr>
          <w:vertAlign w:val="superscript"/>
        </w:rPr>
        <w:t>2</w:t>
      </w:r>
      <w:r w:rsidRPr="007E25D6">
        <w:t xml:space="preserve"> (0,76 Гкал/ч), а число часов солнечного сияния составляет 1600-1700 час/год. Большая часть солнечного излучения приходится на летние месяцы, когда основной нагрузкой является ГВС.</w:t>
      </w:r>
    </w:p>
    <w:p w:rsidR="00C25060" w:rsidRPr="007E25D6" w:rsidRDefault="00C25060" w:rsidP="00B5461F">
      <w:pPr>
        <w:pStyle w:val="11ff3"/>
      </w:pPr>
      <w:r w:rsidRPr="007E25D6">
        <w:t>При среднем за летний период приходе суммарной радиации на ориентированную поверхность теплоприемника около 400-500 ккал/</w:t>
      </w:r>
      <w:r w:rsidR="00BB453D" w:rsidRPr="00BB453D">
        <w:t>м</w:t>
      </w:r>
      <w:r w:rsidR="00BB453D" w:rsidRPr="00BB453D">
        <w:rPr>
          <w:vertAlign w:val="superscript"/>
        </w:rPr>
        <w:t>2</w:t>
      </w:r>
      <w:r w:rsidRPr="007E25D6">
        <w:t xml:space="preserve">∙час и КПД солнечной водонагревательной установки 0,5-0,7 потребная площадь солнечных коллекторов на 1 Гкал/ч летней нагрузки ГВС составит 2800-4000 </w:t>
      </w:r>
      <w:r w:rsidR="00BB453D" w:rsidRPr="00BB453D">
        <w:t>м</w:t>
      </w:r>
      <w:r w:rsidR="00BB453D" w:rsidRPr="00BB453D">
        <w:rPr>
          <w:vertAlign w:val="superscript"/>
        </w:rPr>
        <w:t>2</w:t>
      </w:r>
      <w:r w:rsidRPr="007E25D6">
        <w:t>. За год такая установка выработает около 900-1200 Гкал. При капитальных затратах в установку порядка 30-40 млн руб и стоимости замещаемой тепловой энергии 1500 руб/Гкал, простой срок окупаемости установки составит более 20 лет.</w:t>
      </w:r>
    </w:p>
    <w:p w:rsidR="00C25060" w:rsidRPr="007E25D6" w:rsidRDefault="00C25060" w:rsidP="00B5461F">
      <w:pPr>
        <w:pStyle w:val="11ff3"/>
      </w:pPr>
      <w:r w:rsidRPr="007E25D6">
        <w:t xml:space="preserve">Также очевидно, что для установки централизованного ГВС требуются большие площади под солнечные коллекторы, которые в </w:t>
      </w:r>
      <w:r w:rsidR="000471C7" w:rsidRPr="007E25D6">
        <w:t>сельск</w:t>
      </w:r>
      <w:r w:rsidRPr="007E25D6">
        <w:t>ой черте изыскать не удастся. Поэтому в далекой перспективе использование солнечных водонагревательных установок может быть конкурентоспособным для пригородной малоэтажной застройки в случае применения для децентрализованного теплоснабжения жидкого топлива или электроэнергии.</w:t>
      </w:r>
    </w:p>
    <w:p w:rsidR="00C25060" w:rsidRPr="007E25D6" w:rsidRDefault="00C25060" w:rsidP="00B5461F">
      <w:pPr>
        <w:pStyle w:val="11ff3"/>
      </w:pPr>
      <w:r w:rsidRPr="007E25D6">
        <w:t>Геотермальное тепло</w:t>
      </w:r>
    </w:p>
    <w:p w:rsidR="00C25060" w:rsidRPr="007E25D6" w:rsidRDefault="00C25060" w:rsidP="00B5461F">
      <w:pPr>
        <w:pStyle w:val="11ff3"/>
      </w:pPr>
      <w:r w:rsidRPr="007E25D6">
        <w:t>В настоящее время наиболее отработаны технологии извлечения тепла недр Земли с помощью тепловых насосов. Одна из первых в многоэтажном жилищном строительстве установка ГВС на базе грунтовых тепловых насосов реализована в 2001 году на энергоэффективном жилом доме в микрорайоне “Никулино-2” г. Москвы.</w:t>
      </w:r>
    </w:p>
    <w:p w:rsidR="00C25060" w:rsidRPr="007E25D6" w:rsidRDefault="00C25060" w:rsidP="00B5461F">
      <w:pPr>
        <w:pStyle w:val="11ff3"/>
      </w:pPr>
      <w:r w:rsidRPr="007E25D6">
        <w:t xml:space="preserve">В состав подобных установок входят собственно тепловой насос, система сбора тепла грунта, баки-аккумуляторы горячей воды, котел на органическом топливе или </w:t>
      </w:r>
      <w:r w:rsidRPr="007E25D6">
        <w:lastRenderedPageBreak/>
        <w:t>электрический нагреватель, работающий с тепловым насосом в каскаде, а также система низкотемпературного отопления.</w:t>
      </w:r>
    </w:p>
    <w:p w:rsidR="00C25060" w:rsidRPr="007E25D6" w:rsidRDefault="00C25060" w:rsidP="00B5461F">
      <w:pPr>
        <w:pStyle w:val="11ff3"/>
      </w:pPr>
      <w:r w:rsidRPr="007E25D6">
        <w:t>Система теплосбора при наличии свободных площадей выполняется в виде горизонтальных коллекторов из пластмассовых труб, уложенных в грунт на глубину 1,5-2 м, однако чаще используются вертикальные скважины-зонды глубиной до 50 метров с U-образными петлями для циркуляции холодоносителя – антифриза.</w:t>
      </w:r>
    </w:p>
    <w:p w:rsidR="00C25060" w:rsidRPr="007E25D6" w:rsidRDefault="00C25060" w:rsidP="00B5461F">
      <w:pPr>
        <w:pStyle w:val="11ff3"/>
      </w:pPr>
      <w:r w:rsidRPr="007E25D6">
        <w:t>Удельная стоимость теплового насоса (ТН) с системой теплосбора составляет 30-60 тыс. руб за 1 кВт тепловой мощности, что в несколько раз превышает аналогичные показатели для котлов и квартирных теплогенераторов, поэтому с целью снижения затрат тепловая мощность ТН выбирается в диапазоне 0,4-0,6 от расчетной тепловой нагрузки здания, при этом за счет работы установки замещается от 60% до 70% годового теплопотребления.</w:t>
      </w:r>
    </w:p>
    <w:p w:rsidR="00C25060" w:rsidRPr="007E25D6" w:rsidRDefault="00C25060" w:rsidP="00B5461F">
      <w:pPr>
        <w:pStyle w:val="11ff3"/>
      </w:pPr>
      <w:r w:rsidRPr="007E25D6">
        <w:t>Энергетическая эффективность ТН определяется коэффициентом преобразования (КОП), равным отношению тепловой мощности к электрической мощности компрессора. Для современных образцов ТН в диапазоне перепада температур между нагреваемой водой и антифризом 50-60 ⁰С значения КОП достигают 3,5-4 ед.</w:t>
      </w:r>
    </w:p>
    <w:p w:rsidR="00C25060" w:rsidRPr="007E25D6" w:rsidRDefault="00C25060" w:rsidP="00B5461F">
      <w:pPr>
        <w:pStyle w:val="11ff3"/>
      </w:pPr>
      <w:r w:rsidRPr="007E25D6">
        <w:t xml:space="preserve">С учетом расхода электроэнергии на привод циркуляционных насосов общий КОП ТНУ снижается до 3,0-3,5 ед. </w:t>
      </w:r>
    </w:p>
    <w:p w:rsidR="00C25060" w:rsidRPr="007E25D6" w:rsidRDefault="00C25060" w:rsidP="00B5461F">
      <w:pPr>
        <w:pStyle w:val="11ff3"/>
      </w:pPr>
      <w:r w:rsidRPr="007E25D6">
        <w:t>Анализ результатов сравнения показывает, что при сложившемся уровне цен на оборудование и тарифов на тепловую и электрическую энергию, грунтовые тепловые насосы не могут составлять конкуренцию котельным на природном газе (простой срок окупаемости превышает 25 лет).</w:t>
      </w:r>
    </w:p>
    <w:p w:rsidR="00C25060" w:rsidRPr="007E25D6" w:rsidRDefault="00C25060" w:rsidP="00B5461F">
      <w:pPr>
        <w:pStyle w:val="11ff3"/>
      </w:pPr>
      <w:r w:rsidRPr="007E25D6">
        <w:t>Конкурентоспособность теплонасосных систем может иметь место при замещении котельных на жидком топливе (дизтопливо, СУГ), либо электрокотельных при стоимости отпускаемой тепловой энергии более 3 тыс. руб./Гкал.</w:t>
      </w:r>
    </w:p>
    <w:p w:rsidR="00C25060" w:rsidRPr="007E25D6" w:rsidRDefault="00C25060" w:rsidP="00B5461F">
      <w:pPr>
        <w:pStyle w:val="11ff3"/>
      </w:pPr>
      <w:r w:rsidRPr="007E25D6">
        <w:t>Нужно также отметить, что тепловые насосы, как инновационное оборудование, требуют регулярного сервисного обслуживания, что связано с существенными текущими затратами.</w:t>
      </w:r>
    </w:p>
    <w:p w:rsidR="00C25060" w:rsidRPr="007E25D6" w:rsidRDefault="00C25060" w:rsidP="00B5461F">
      <w:pPr>
        <w:pStyle w:val="11ff3"/>
      </w:pPr>
      <w:r w:rsidRPr="007E25D6">
        <w:t>Выводы:</w:t>
      </w:r>
    </w:p>
    <w:p w:rsidR="00C25060" w:rsidRPr="007E25D6" w:rsidRDefault="00C25060" w:rsidP="00B5461F">
      <w:pPr>
        <w:pStyle w:val="11ff3"/>
      </w:pPr>
      <w:r w:rsidRPr="007E25D6">
        <w:t xml:space="preserve">Централизованное теплоснабжение с использованием возобновляемых источников энергии в условиях Муниципального образования </w:t>
      </w:r>
      <w:r w:rsidR="00222920" w:rsidRPr="007E25D6">
        <w:t>Гостиц</w:t>
      </w:r>
      <w:r w:rsidR="0013776F" w:rsidRPr="007E25D6">
        <w:t>кое сельское поселение</w:t>
      </w:r>
      <w:r w:rsidR="00410CF3" w:rsidRPr="007E25D6">
        <w:t xml:space="preserve"> </w:t>
      </w:r>
      <w:r w:rsidRPr="007E25D6">
        <w:t>в ближайшей перспективе не является конкурентоспособным традиционным системам.</w:t>
      </w:r>
    </w:p>
    <w:p w:rsidR="00C25060" w:rsidRPr="007E25D6" w:rsidRDefault="00C25060" w:rsidP="00B5461F">
      <w:pPr>
        <w:pStyle w:val="11ff3"/>
      </w:pPr>
      <w:r w:rsidRPr="007E25D6">
        <w:lastRenderedPageBreak/>
        <w:t>Применение солнечных водонагревательных установок и геотермальных тепловых насосов имеет перспективу только при децентрализованном теплоснабжении малоэтажной индивидуальной застройки для замещения дорогих энергоносителей (жидкого топлива, СУГа и электроэнергии).</w:t>
      </w:r>
    </w:p>
    <w:p w:rsidR="00C25060" w:rsidRPr="007E25D6" w:rsidRDefault="00C25060" w:rsidP="00A901C4">
      <w:pPr>
        <w:pStyle w:val="19"/>
        <w:numPr>
          <w:ilvl w:val="0"/>
          <w:numId w:val="89"/>
        </w:numPr>
      </w:pPr>
      <w:bookmarkStart w:id="708" w:name="_Toc9154897"/>
      <w:bookmarkStart w:id="709" w:name="_Toc84971043"/>
      <w:bookmarkStart w:id="710" w:name="_Toc231910526"/>
      <w:r w:rsidRPr="007E25D6">
        <w:t xml:space="preserve">Обоснование организации теплоснабжения в производственных зонах на </w:t>
      </w:r>
      <w:r w:rsidR="00C6719A" w:rsidRPr="007E25D6">
        <w:t xml:space="preserve">территории </w:t>
      </w:r>
      <w:r w:rsidR="005C1319" w:rsidRPr="007E25D6">
        <w:t>сельского поселения</w:t>
      </w:r>
      <w:bookmarkEnd w:id="708"/>
      <w:bookmarkEnd w:id="709"/>
      <w:bookmarkEnd w:id="710"/>
    </w:p>
    <w:p w:rsidR="00C25060" w:rsidRPr="007E25D6" w:rsidRDefault="00C25060" w:rsidP="00B5461F">
      <w:pPr>
        <w:pStyle w:val="11ff3"/>
      </w:pPr>
      <w:r w:rsidRPr="007E25D6">
        <w:t xml:space="preserve">Согласно Методическим рекомендациям по разработке схем теплоснабжения, предложения по организации теплоснабжения в производственных зонах выполняются в случае участия источника теплоснабжения, расположенного на территории производственной зоны, в теплоснабжении жилищной сферы. </w:t>
      </w:r>
    </w:p>
    <w:p w:rsidR="00C25060" w:rsidRPr="007E25D6" w:rsidRDefault="00C25060" w:rsidP="00B5461F">
      <w:pPr>
        <w:pStyle w:val="11ff3"/>
      </w:pPr>
      <w:r w:rsidRPr="007E25D6">
        <w:t xml:space="preserve">По положению на </w:t>
      </w:r>
      <w:r w:rsidR="00C96600" w:rsidRPr="007E25D6">
        <w:t>2025</w:t>
      </w:r>
      <w:r w:rsidRPr="007E25D6">
        <w:t xml:space="preserve"> г. отсутствуют сведения о проектах модернизации производственных котельных с целью выхода на рынок теплоснабжения. </w:t>
      </w:r>
    </w:p>
    <w:p w:rsidR="00C25060" w:rsidRPr="007E25D6" w:rsidRDefault="00C25060" w:rsidP="00B5461F">
      <w:pPr>
        <w:pStyle w:val="11ff3"/>
      </w:pPr>
      <w:r w:rsidRPr="007E25D6">
        <w:t>Существующие производственные зоны, расположенные вне зон существующих источников теплоснабжения и имеющих собственные тепловые источники, сохраняются.</w:t>
      </w:r>
    </w:p>
    <w:p w:rsidR="00C25060" w:rsidRPr="007E25D6" w:rsidRDefault="00C25060" w:rsidP="00B5461F">
      <w:pPr>
        <w:pStyle w:val="11ff3"/>
      </w:pPr>
      <w:r w:rsidRPr="007E25D6">
        <w:t xml:space="preserve">Изменений в организации теплоснабжения в существующих производственных зонах схемой теплоснабжения не предполагается. </w:t>
      </w:r>
    </w:p>
    <w:p w:rsidR="00C25060" w:rsidRPr="007E25D6" w:rsidRDefault="00C25060" w:rsidP="00A901C4">
      <w:pPr>
        <w:pStyle w:val="19"/>
        <w:numPr>
          <w:ilvl w:val="0"/>
          <w:numId w:val="89"/>
        </w:numPr>
      </w:pPr>
      <w:bookmarkStart w:id="711" w:name="_Toc9154898"/>
      <w:bookmarkStart w:id="712" w:name="_Toc84971044"/>
      <w:bookmarkStart w:id="713" w:name="_Toc231910527"/>
      <w:r w:rsidRPr="007E25D6">
        <w:t>Результаты расчетов радиуса эффективного теплоснабжения</w:t>
      </w:r>
      <w:bookmarkEnd w:id="711"/>
      <w:bookmarkEnd w:id="712"/>
      <w:bookmarkEnd w:id="713"/>
    </w:p>
    <w:p w:rsidR="00C25060" w:rsidRPr="007E25D6" w:rsidRDefault="00C25060" w:rsidP="00B5461F">
      <w:pPr>
        <w:pStyle w:val="11ff3"/>
      </w:pPr>
      <w:r w:rsidRPr="007E25D6">
        <w:t>Согласно ФЗ 0 от 27.07.2010 г.,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C25060" w:rsidRPr="007E25D6" w:rsidRDefault="00C25060" w:rsidP="00B5461F">
      <w:pPr>
        <w:pStyle w:val="11ff3"/>
      </w:pPr>
      <w:r w:rsidRPr="007E25D6">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rsidR="00C25060" w:rsidRPr="007E25D6" w:rsidRDefault="002172B9" w:rsidP="002172B9">
      <w:pPr>
        <w:spacing w:after="0" w:line="360" w:lineRule="auto"/>
        <w:ind w:firstLine="357"/>
        <w:contextualSpacing/>
        <w:jc w:val="both"/>
        <w:rPr>
          <w:rFonts w:ascii="Times New Roman" w:hAnsi="Times New Roman" w:cs="Times New Roman"/>
          <w:sz w:val="24"/>
          <w:szCs w:val="24"/>
        </w:rPr>
      </w:pPr>
      <w:r w:rsidRPr="007E25D6">
        <w:rPr>
          <w:rFonts w:ascii="Times New Roman" w:hAnsi="Times New Roman" w:cs="Times New Roman"/>
          <w:sz w:val="24"/>
          <w:szCs w:val="24"/>
        </w:rPr>
        <w:t xml:space="preserve">- </w:t>
      </w:r>
      <w:r w:rsidR="00C25060" w:rsidRPr="007E25D6">
        <w:rPr>
          <w:rFonts w:ascii="Times New Roman" w:hAnsi="Times New Roman" w:cs="Times New Roman"/>
          <w:sz w:val="24"/>
          <w:szCs w:val="24"/>
        </w:rPr>
        <w:t>затраты на строительство новых участков тепловой сети и реконструкция существующих;</w:t>
      </w:r>
    </w:p>
    <w:p w:rsidR="00C25060" w:rsidRPr="007E25D6" w:rsidRDefault="002172B9" w:rsidP="002172B9">
      <w:pPr>
        <w:spacing w:after="0" w:line="360" w:lineRule="auto"/>
        <w:ind w:firstLine="357"/>
        <w:contextualSpacing/>
        <w:jc w:val="both"/>
        <w:rPr>
          <w:rFonts w:ascii="Times New Roman" w:hAnsi="Times New Roman" w:cs="Times New Roman"/>
          <w:sz w:val="24"/>
          <w:szCs w:val="24"/>
        </w:rPr>
      </w:pPr>
      <w:r w:rsidRPr="007E25D6">
        <w:rPr>
          <w:rFonts w:ascii="Times New Roman" w:hAnsi="Times New Roman" w:cs="Times New Roman"/>
          <w:sz w:val="24"/>
          <w:szCs w:val="24"/>
        </w:rPr>
        <w:t xml:space="preserve">- </w:t>
      </w:r>
      <w:r w:rsidR="00C25060" w:rsidRPr="007E25D6">
        <w:rPr>
          <w:rFonts w:ascii="Times New Roman" w:hAnsi="Times New Roman" w:cs="Times New Roman"/>
          <w:sz w:val="24"/>
          <w:szCs w:val="24"/>
        </w:rPr>
        <w:t>пропускная способность существующих магистральных тепловых сетей;</w:t>
      </w:r>
    </w:p>
    <w:p w:rsidR="00C25060" w:rsidRPr="007E25D6" w:rsidRDefault="002172B9" w:rsidP="002172B9">
      <w:pPr>
        <w:spacing w:after="0" w:line="360" w:lineRule="auto"/>
        <w:ind w:firstLine="357"/>
        <w:contextualSpacing/>
        <w:jc w:val="both"/>
        <w:rPr>
          <w:rFonts w:ascii="Times New Roman" w:hAnsi="Times New Roman" w:cs="Times New Roman"/>
          <w:sz w:val="24"/>
          <w:szCs w:val="24"/>
        </w:rPr>
      </w:pPr>
      <w:r w:rsidRPr="007E25D6">
        <w:rPr>
          <w:rFonts w:ascii="Times New Roman" w:hAnsi="Times New Roman" w:cs="Times New Roman"/>
          <w:sz w:val="24"/>
          <w:szCs w:val="24"/>
        </w:rPr>
        <w:t xml:space="preserve">- </w:t>
      </w:r>
      <w:r w:rsidR="00C25060" w:rsidRPr="007E25D6">
        <w:rPr>
          <w:rFonts w:ascii="Times New Roman" w:hAnsi="Times New Roman" w:cs="Times New Roman"/>
          <w:sz w:val="24"/>
          <w:szCs w:val="24"/>
        </w:rPr>
        <w:t>затраты на перекачку теплоносителя в тепловых сетях;</w:t>
      </w:r>
    </w:p>
    <w:p w:rsidR="00C25060" w:rsidRPr="007E25D6" w:rsidRDefault="002172B9" w:rsidP="002172B9">
      <w:pPr>
        <w:spacing w:after="0" w:line="360" w:lineRule="auto"/>
        <w:ind w:firstLine="357"/>
        <w:contextualSpacing/>
        <w:jc w:val="both"/>
        <w:rPr>
          <w:rFonts w:ascii="Times New Roman" w:hAnsi="Times New Roman" w:cs="Times New Roman"/>
          <w:sz w:val="24"/>
          <w:szCs w:val="24"/>
        </w:rPr>
      </w:pPr>
      <w:r w:rsidRPr="007E25D6">
        <w:rPr>
          <w:rFonts w:ascii="Times New Roman" w:hAnsi="Times New Roman" w:cs="Times New Roman"/>
          <w:sz w:val="24"/>
          <w:szCs w:val="24"/>
        </w:rPr>
        <w:t xml:space="preserve">- </w:t>
      </w:r>
      <w:r w:rsidR="00C25060" w:rsidRPr="007E25D6">
        <w:rPr>
          <w:rFonts w:ascii="Times New Roman" w:hAnsi="Times New Roman" w:cs="Times New Roman"/>
          <w:sz w:val="24"/>
          <w:szCs w:val="24"/>
        </w:rPr>
        <w:t>потери тепловой энергии в тепловых сетях при ее передаче;</w:t>
      </w:r>
    </w:p>
    <w:p w:rsidR="00C25060" w:rsidRPr="007E25D6" w:rsidRDefault="002172B9" w:rsidP="002172B9">
      <w:pPr>
        <w:spacing w:after="0" w:line="360" w:lineRule="auto"/>
        <w:ind w:firstLine="357"/>
        <w:contextualSpacing/>
        <w:jc w:val="both"/>
        <w:rPr>
          <w:rFonts w:ascii="Times New Roman" w:hAnsi="Times New Roman" w:cs="Times New Roman"/>
          <w:sz w:val="24"/>
          <w:szCs w:val="24"/>
        </w:rPr>
      </w:pPr>
      <w:r w:rsidRPr="007E25D6">
        <w:rPr>
          <w:rFonts w:ascii="Times New Roman" w:hAnsi="Times New Roman" w:cs="Times New Roman"/>
          <w:sz w:val="24"/>
          <w:szCs w:val="24"/>
        </w:rPr>
        <w:t xml:space="preserve">- </w:t>
      </w:r>
      <w:r w:rsidR="00C25060" w:rsidRPr="007E25D6">
        <w:rPr>
          <w:rFonts w:ascii="Times New Roman" w:hAnsi="Times New Roman" w:cs="Times New Roman"/>
          <w:sz w:val="24"/>
          <w:szCs w:val="24"/>
        </w:rPr>
        <w:t>надежность системы теплоснабжения.</w:t>
      </w:r>
    </w:p>
    <w:p w:rsidR="00C25060" w:rsidRPr="007E25D6" w:rsidRDefault="00C25060" w:rsidP="00B5461F">
      <w:pPr>
        <w:pStyle w:val="11ff3"/>
      </w:pPr>
      <w:r w:rsidRPr="007E25D6">
        <w:lastRenderedPageBreak/>
        <w:t>Комплексная оценка вышеперечисленных факторов, определяет величину эффективного радиуса теплоснабжения.</w:t>
      </w:r>
    </w:p>
    <w:p w:rsidR="00C25060" w:rsidRPr="007E25D6" w:rsidRDefault="00C25060" w:rsidP="00B5461F">
      <w:pPr>
        <w:pStyle w:val="11ff3"/>
      </w:pPr>
      <w:r w:rsidRPr="007E25D6">
        <w:t>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w:t>
      </w:r>
    </w:p>
    <w:p w:rsidR="00C25060" w:rsidRPr="007E25D6" w:rsidRDefault="00C25060" w:rsidP="00B5461F">
      <w:pPr>
        <w:pStyle w:val="11ff3"/>
      </w:pPr>
      <w:r w:rsidRPr="007E25D6">
        <w:t>Для расчета радиусов теплоснабжения использованы характеристики объектов теплоснабжения, а также информация о технико-экономических показателях теплоснабжающих и теплосетевых организаций.</w:t>
      </w:r>
    </w:p>
    <w:p w:rsidR="00C25060" w:rsidRPr="007E25D6" w:rsidRDefault="00C25060" w:rsidP="00B5461F">
      <w:pPr>
        <w:pStyle w:val="11ff3"/>
      </w:pPr>
      <w:r w:rsidRPr="007E25D6">
        <w:t>В качестве центра построения радиуса эффективного теплоснабжения, необходимо рассмотрены источники централизованного теплоснабжения потребителей. Расчету не подлежат следующие категории источников тепловой энергии:</w:t>
      </w:r>
    </w:p>
    <w:p w:rsidR="00C25060" w:rsidRPr="007E25D6" w:rsidRDefault="00C25060" w:rsidP="00256911">
      <w:pPr>
        <w:pStyle w:val="113"/>
      </w:pPr>
      <w:r w:rsidRPr="007E25D6">
        <w:t>Котельные, осуществляющие теплоснабжение 1 потребителя;</w:t>
      </w:r>
    </w:p>
    <w:p w:rsidR="00C25060" w:rsidRPr="007E25D6" w:rsidRDefault="00C25060" w:rsidP="00256911">
      <w:pPr>
        <w:pStyle w:val="113"/>
      </w:pPr>
      <w:r w:rsidRPr="007E25D6">
        <w:t>Котельные, вырабатывающие тепловую энергию исключительно для собственного потребления;</w:t>
      </w:r>
    </w:p>
    <w:p w:rsidR="00C25060" w:rsidRPr="007E25D6" w:rsidRDefault="00C25060" w:rsidP="00256911">
      <w:pPr>
        <w:pStyle w:val="113"/>
      </w:pPr>
      <w:r w:rsidRPr="007E25D6">
        <w:t>Ведомственные котельные, не имеющие наружных тепловых сетей.</w:t>
      </w:r>
    </w:p>
    <w:p w:rsidR="00C25060" w:rsidRPr="007E25D6" w:rsidRDefault="00C25060" w:rsidP="00B5461F">
      <w:pPr>
        <w:pStyle w:val="11ff3"/>
      </w:pPr>
      <w:r w:rsidRPr="007E25D6">
        <w:t>Радиус эффективного теплоснабжения представляет собой расстояние, при котором увеличение доходов равно по величине возрастанию затрат. Современных утверждённых методик определения радиуса эффективного теплоснабжения не имеется, поэтому в основу расчета были положено соотношение, представленное еще в «Нормах по проектированию тепловых сетей», изданных в 1938 году и адаптированное к современным условиям в соответствие с изменившейся структурой себестоимости производства и транспорта тепловой энергии.</w:t>
      </w:r>
    </w:p>
    <w:p w:rsidR="00C25060" w:rsidRPr="007E25D6" w:rsidRDefault="00C25060" w:rsidP="00B5461F">
      <w:pPr>
        <w:pStyle w:val="11ff3"/>
      </w:pPr>
      <w:r w:rsidRPr="007E25D6">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rsidR="00C25060" w:rsidRPr="007E25D6" w:rsidRDefault="00C25060" w:rsidP="00C25060">
      <w:pPr>
        <w:jc w:val="center"/>
        <w:rPr>
          <w:rFonts w:ascii="Times New Roman" w:eastAsia="MS Mincho" w:hAnsi="Times New Roman" w:cs="Times New Roman"/>
          <w:szCs w:val="24"/>
        </w:rPr>
      </w:pPr>
      <w:r w:rsidRPr="007E25D6">
        <w:rPr>
          <w:rFonts w:ascii="Times New Roman" w:eastAsia="MS Mincho" w:hAnsi="Times New Roman" w:cs="Times New Roman"/>
          <w:szCs w:val="24"/>
        </w:rPr>
        <w:object w:dxaOrig="3660" w:dyaOrig="660" w14:anchorId="2A012D2D">
          <v:shape id="_x0000_i1026" type="#_x0000_t75" style="width:180.75pt;height:36.75pt" o:ole="">
            <v:imagedata r:id="rId43" o:title=""/>
          </v:shape>
          <o:OLEObject Type="Embed" ProgID="Equation.3" ShapeID="_x0000_i1026" DrawAspect="Content" ObjectID="_1842590806" r:id="rId44"/>
        </w:object>
      </w:r>
    </w:p>
    <w:p w:rsidR="00C25060" w:rsidRPr="007E25D6" w:rsidRDefault="00C25060" w:rsidP="002172B9">
      <w:pPr>
        <w:spacing w:after="0" w:line="360" w:lineRule="auto"/>
        <w:ind w:firstLine="567"/>
        <w:jc w:val="both"/>
        <w:rPr>
          <w:rFonts w:ascii="Times New Roman" w:eastAsia="MS Mincho" w:hAnsi="Times New Roman" w:cs="Times New Roman"/>
          <w:sz w:val="24"/>
          <w:szCs w:val="24"/>
        </w:rPr>
      </w:pPr>
      <w:r w:rsidRPr="007E25D6">
        <w:rPr>
          <w:rFonts w:ascii="Times New Roman" w:eastAsia="MS Mincho" w:hAnsi="Times New Roman" w:cs="Times New Roman"/>
          <w:sz w:val="24"/>
          <w:szCs w:val="24"/>
        </w:rPr>
        <w:t>Где:</w:t>
      </w:r>
    </w:p>
    <w:p w:rsidR="00C25060" w:rsidRPr="007E25D6" w:rsidRDefault="00C25060" w:rsidP="002172B9">
      <w:pPr>
        <w:spacing w:after="0" w:line="360" w:lineRule="auto"/>
        <w:ind w:firstLine="567"/>
        <w:jc w:val="both"/>
        <w:rPr>
          <w:rFonts w:ascii="Times New Roman" w:eastAsia="MS Mincho" w:hAnsi="Times New Roman" w:cs="Times New Roman"/>
          <w:sz w:val="24"/>
          <w:szCs w:val="24"/>
        </w:rPr>
      </w:pPr>
      <w:r w:rsidRPr="007E25D6">
        <w:rPr>
          <w:rFonts w:ascii="Times New Roman" w:eastAsia="MS Mincho" w:hAnsi="Times New Roman" w:cs="Times New Roman"/>
          <w:sz w:val="24"/>
          <w:szCs w:val="24"/>
        </w:rPr>
        <w:t>R - радиус действия тепловой сети (длина главной тепловой магистрали самого протяженного вывода от источника), км;</w:t>
      </w:r>
    </w:p>
    <w:p w:rsidR="00C25060" w:rsidRPr="007E25D6" w:rsidRDefault="00C25060" w:rsidP="002172B9">
      <w:pPr>
        <w:spacing w:after="0" w:line="360" w:lineRule="auto"/>
        <w:ind w:firstLine="567"/>
        <w:jc w:val="both"/>
        <w:rPr>
          <w:rFonts w:ascii="Times New Roman" w:eastAsia="MS Mincho" w:hAnsi="Times New Roman" w:cs="Times New Roman"/>
          <w:sz w:val="24"/>
          <w:szCs w:val="24"/>
        </w:rPr>
      </w:pPr>
      <w:r w:rsidRPr="007E25D6">
        <w:rPr>
          <w:rFonts w:ascii="Times New Roman" w:eastAsia="MS Mincho" w:hAnsi="Times New Roman" w:cs="Times New Roman"/>
          <w:sz w:val="24"/>
          <w:szCs w:val="24"/>
        </w:rPr>
        <w:t>H - потеря напора на трение при транспорте теплоносителя по тепловой магистрали, м.вод.ст.;</w:t>
      </w:r>
    </w:p>
    <w:p w:rsidR="00C25060" w:rsidRPr="007E25D6" w:rsidRDefault="00C25060" w:rsidP="002172B9">
      <w:pPr>
        <w:spacing w:after="0" w:line="360" w:lineRule="auto"/>
        <w:ind w:firstLine="567"/>
        <w:jc w:val="both"/>
        <w:rPr>
          <w:rFonts w:ascii="Times New Roman" w:eastAsia="MS Mincho" w:hAnsi="Times New Roman" w:cs="Times New Roman"/>
          <w:sz w:val="24"/>
          <w:szCs w:val="24"/>
        </w:rPr>
      </w:pPr>
      <w:r w:rsidRPr="007E25D6">
        <w:rPr>
          <w:rFonts w:ascii="Times New Roman" w:eastAsia="MS Mincho" w:hAnsi="Times New Roman" w:cs="Times New Roman"/>
          <w:sz w:val="24"/>
          <w:szCs w:val="24"/>
        </w:rPr>
        <w:t>b - эмпирический коэффициент удельных затрат в единицу тепловой мощности котельной, руб./Гкал/ч;</w:t>
      </w:r>
    </w:p>
    <w:p w:rsidR="00C25060" w:rsidRPr="007E25D6" w:rsidRDefault="00C25060" w:rsidP="002172B9">
      <w:pPr>
        <w:spacing w:after="0" w:line="360" w:lineRule="auto"/>
        <w:ind w:firstLine="567"/>
        <w:jc w:val="both"/>
        <w:rPr>
          <w:rFonts w:ascii="Times New Roman" w:eastAsia="MS Mincho" w:hAnsi="Times New Roman" w:cs="Times New Roman"/>
          <w:sz w:val="24"/>
          <w:szCs w:val="24"/>
        </w:rPr>
      </w:pPr>
      <w:r w:rsidRPr="007E25D6">
        <w:rPr>
          <w:rFonts w:ascii="Times New Roman" w:eastAsia="MS Mincho" w:hAnsi="Times New Roman" w:cs="Times New Roman"/>
          <w:sz w:val="24"/>
          <w:szCs w:val="24"/>
        </w:rPr>
        <w:lastRenderedPageBreak/>
        <w:t>s - удельная стоимость материальной характеристики тепловой сети, руб./</w:t>
      </w:r>
      <w:r w:rsidR="00BB453D" w:rsidRPr="00BB453D">
        <w:rPr>
          <w:rFonts w:ascii="Times New Roman" w:eastAsia="MS Mincho" w:hAnsi="Times New Roman" w:cs="Times New Roman"/>
          <w:sz w:val="24"/>
          <w:szCs w:val="24"/>
        </w:rPr>
        <w:t>м</w:t>
      </w:r>
      <w:r w:rsidR="00BB453D" w:rsidRPr="00BB453D">
        <w:rPr>
          <w:rFonts w:ascii="Times New Roman" w:eastAsia="MS Mincho" w:hAnsi="Times New Roman" w:cs="Times New Roman"/>
          <w:sz w:val="24"/>
          <w:szCs w:val="24"/>
          <w:vertAlign w:val="superscript"/>
        </w:rPr>
        <w:t>2</w:t>
      </w:r>
      <w:r w:rsidRPr="007E25D6">
        <w:rPr>
          <w:rFonts w:ascii="Times New Roman" w:eastAsia="MS Mincho" w:hAnsi="Times New Roman" w:cs="Times New Roman"/>
          <w:sz w:val="24"/>
          <w:szCs w:val="24"/>
        </w:rPr>
        <w:t>;</w:t>
      </w:r>
    </w:p>
    <w:p w:rsidR="00C25060" w:rsidRPr="007E25D6" w:rsidRDefault="00C25060" w:rsidP="002172B9">
      <w:pPr>
        <w:spacing w:after="0" w:line="360" w:lineRule="auto"/>
        <w:ind w:firstLine="567"/>
        <w:jc w:val="both"/>
        <w:rPr>
          <w:rFonts w:ascii="Times New Roman" w:eastAsia="MS Mincho" w:hAnsi="Times New Roman" w:cs="Times New Roman"/>
          <w:sz w:val="24"/>
          <w:szCs w:val="24"/>
        </w:rPr>
      </w:pPr>
      <w:r w:rsidRPr="007E25D6">
        <w:rPr>
          <w:rFonts w:ascii="Times New Roman" w:eastAsia="MS Mincho" w:hAnsi="Times New Roman" w:cs="Times New Roman"/>
          <w:sz w:val="24"/>
          <w:szCs w:val="24"/>
        </w:rPr>
        <w:t>B - среднее число абонентов на единицу площади зоны действия источника теплоснабжения, 1/км²;</w:t>
      </w:r>
    </w:p>
    <w:p w:rsidR="00C25060" w:rsidRPr="007E25D6" w:rsidRDefault="00C25060" w:rsidP="002172B9">
      <w:pPr>
        <w:spacing w:after="0" w:line="360" w:lineRule="auto"/>
        <w:ind w:firstLine="567"/>
        <w:jc w:val="both"/>
        <w:rPr>
          <w:rFonts w:ascii="Times New Roman" w:eastAsia="MS Mincho" w:hAnsi="Times New Roman" w:cs="Times New Roman"/>
          <w:sz w:val="24"/>
          <w:szCs w:val="24"/>
        </w:rPr>
      </w:pPr>
      <w:r w:rsidRPr="007E25D6">
        <w:rPr>
          <w:rFonts w:ascii="Times New Roman" w:eastAsia="MS Mincho" w:hAnsi="Times New Roman" w:cs="Times New Roman"/>
          <w:sz w:val="24"/>
          <w:szCs w:val="24"/>
        </w:rPr>
        <w:t>П - теплоплотность района, Гкал/ч</w:t>
      </w:r>
      <w:r w:rsidRPr="007E25D6">
        <w:rPr>
          <w:rFonts w:ascii="Times New Roman" w:eastAsia="MS Mincho" w:hAnsi="Times New Roman" w:cs="Times New Roman"/>
          <w:sz w:val="24"/>
          <w:szCs w:val="24"/>
        </w:rPr>
        <w:sym w:font="Symbol" w:char="F0B4"/>
      </w:r>
      <w:r w:rsidRPr="007E25D6">
        <w:rPr>
          <w:rFonts w:ascii="Times New Roman" w:eastAsia="MS Mincho" w:hAnsi="Times New Roman" w:cs="Times New Roman"/>
          <w:sz w:val="24"/>
          <w:szCs w:val="24"/>
        </w:rPr>
        <w:t>км²;</w:t>
      </w:r>
    </w:p>
    <w:p w:rsidR="00C25060" w:rsidRPr="007E25D6" w:rsidRDefault="00C25060" w:rsidP="002172B9">
      <w:pPr>
        <w:spacing w:after="0" w:line="360" w:lineRule="auto"/>
        <w:ind w:firstLine="567"/>
        <w:jc w:val="both"/>
        <w:rPr>
          <w:rFonts w:ascii="Times New Roman" w:eastAsia="MS Mincho" w:hAnsi="Times New Roman" w:cs="Times New Roman"/>
          <w:sz w:val="24"/>
          <w:szCs w:val="24"/>
        </w:rPr>
      </w:pPr>
      <w:r w:rsidRPr="007E25D6">
        <w:rPr>
          <w:rFonts w:ascii="Times New Roman" w:eastAsia="MS Mincho" w:hAnsi="Times New Roman" w:cs="Times New Roman"/>
          <w:sz w:val="24"/>
          <w:szCs w:val="24"/>
        </w:rPr>
        <w:t>Δτ - расчетный перепад температур теплоносителя в тепловой сети, °С;</w:t>
      </w:r>
    </w:p>
    <w:p w:rsidR="00C25060" w:rsidRPr="007E25D6" w:rsidRDefault="00C25060" w:rsidP="002172B9">
      <w:pPr>
        <w:spacing w:after="0" w:line="360" w:lineRule="auto"/>
        <w:ind w:firstLine="567"/>
        <w:jc w:val="both"/>
        <w:rPr>
          <w:rFonts w:ascii="Times New Roman" w:eastAsia="MS Mincho" w:hAnsi="Times New Roman" w:cs="Times New Roman"/>
          <w:sz w:val="24"/>
          <w:szCs w:val="24"/>
        </w:rPr>
      </w:pPr>
      <w:r w:rsidRPr="007E25D6">
        <w:rPr>
          <w:rFonts w:ascii="Times New Roman" w:eastAsia="MS Mincho" w:hAnsi="Times New Roman" w:cs="Times New Roman"/>
          <w:sz w:val="24"/>
          <w:szCs w:val="24"/>
        </w:rPr>
        <w:t>φ - поправочный коэффициент, принимаемый равным 1,3 для ТЭЦ; 1-для котельных.</w:t>
      </w:r>
    </w:p>
    <w:p w:rsidR="00C25060" w:rsidRPr="007E25D6" w:rsidRDefault="00C25060" w:rsidP="002172B9">
      <w:pPr>
        <w:spacing w:after="0" w:line="360" w:lineRule="auto"/>
        <w:ind w:firstLine="567"/>
        <w:jc w:val="both"/>
        <w:rPr>
          <w:rFonts w:ascii="Times New Roman" w:eastAsia="MS Mincho" w:hAnsi="Times New Roman" w:cs="Times New Roman"/>
          <w:sz w:val="24"/>
          <w:szCs w:val="24"/>
        </w:rPr>
      </w:pPr>
      <w:r w:rsidRPr="007E25D6">
        <w:rPr>
          <w:rFonts w:ascii="Times New Roman" w:eastAsia="MS Mincho" w:hAnsi="Times New Roman" w:cs="Times New Roman"/>
          <w:sz w:val="24"/>
          <w:szCs w:val="24"/>
        </w:rPr>
        <w:t>Дифференцируя полученное соотношение по параметру R и приравнивая к нулю производную, можно получить формулу для определения эффективного радиуса теплоснабжения в виде:</w:t>
      </w:r>
    </w:p>
    <w:p w:rsidR="00C25060" w:rsidRPr="007E25D6" w:rsidRDefault="00C25060" w:rsidP="00C25060">
      <w:pPr>
        <w:ind w:firstLine="567"/>
        <w:jc w:val="center"/>
        <w:rPr>
          <w:rFonts w:ascii="Times New Roman" w:eastAsia="MS Mincho" w:hAnsi="Times New Roman" w:cs="Times New Roman"/>
          <w:szCs w:val="24"/>
        </w:rPr>
      </w:pPr>
      <w:r w:rsidRPr="007E25D6">
        <w:rPr>
          <w:rFonts w:ascii="Times New Roman" w:eastAsia="MS Mincho" w:hAnsi="Times New Roman" w:cs="Times New Roman"/>
          <w:szCs w:val="24"/>
        </w:rPr>
        <w:object w:dxaOrig="3360" w:dyaOrig="740" w14:anchorId="0A2EEEB8">
          <v:shape id="_x0000_i1027" type="#_x0000_t75" style="width:170.25pt;height:37.5pt" o:ole="">
            <v:imagedata r:id="rId45" o:title=""/>
          </v:shape>
          <o:OLEObject Type="Embed" ProgID="Equation.3" ShapeID="_x0000_i1027" DrawAspect="Content" ObjectID="_1842590807" r:id="rId46"/>
        </w:object>
      </w:r>
      <w:r w:rsidRPr="007E25D6">
        <w:rPr>
          <w:rFonts w:ascii="Times New Roman" w:eastAsia="MS Mincho" w:hAnsi="Times New Roman" w:cs="Times New Roman"/>
          <w:szCs w:val="24"/>
        </w:rPr>
        <w:t xml:space="preserve"> .</w:t>
      </w:r>
    </w:p>
    <w:p w:rsidR="00C25060" w:rsidRPr="007E25D6" w:rsidRDefault="00C25060" w:rsidP="00B5461F">
      <w:pPr>
        <w:pStyle w:val="11ff3"/>
      </w:pPr>
      <w:r w:rsidRPr="007E25D6">
        <w:t>Результаты расчета эффективного радиуса теплоснабжения д</w:t>
      </w:r>
      <w:r w:rsidR="00DA481E" w:rsidRPr="007E25D6">
        <w:t>ля источников теплоснабжения м</w:t>
      </w:r>
      <w:r w:rsidRPr="007E25D6">
        <w:t xml:space="preserve">униципального образования </w:t>
      </w:r>
      <w:r w:rsidR="00222920" w:rsidRPr="007E25D6">
        <w:t>Гостиц</w:t>
      </w:r>
      <w:r w:rsidR="0013776F" w:rsidRPr="007E25D6">
        <w:t>кое сельское поселение</w:t>
      </w:r>
      <w:r w:rsidR="00410CF3" w:rsidRPr="007E25D6">
        <w:t xml:space="preserve"> </w:t>
      </w:r>
      <w:r w:rsidRPr="007E25D6">
        <w:t>приводятся в таблице.</w:t>
      </w:r>
      <w:r w:rsidR="00DA481E" w:rsidRPr="007E25D6">
        <w:t xml:space="preserve"> </w:t>
      </w:r>
      <w:r w:rsidRPr="007E25D6">
        <w:t>Необходимо подчеркнуть, рассмотренный общий подход уместен для получения только самых укрупнённых и приближенных оценок, в основном – для условий нового строительства не только потребителей, но и самих источников теплоснабжения. Для принятия конкретных решений по подключению удалённых потребителей к уже имеющимся источникам целесообразно выполнять конкретные технико-экономические расчёты</w:t>
      </w:r>
    </w:p>
    <w:p w:rsidR="00984188" w:rsidRPr="007E25D6" w:rsidRDefault="00984188" w:rsidP="00B5461F">
      <w:pPr>
        <w:pStyle w:val="11ff3"/>
      </w:pPr>
    </w:p>
    <w:p w:rsidR="00256911" w:rsidRPr="007E25D6" w:rsidRDefault="00C25060" w:rsidP="00BF7F23">
      <w:pPr>
        <w:pStyle w:val="affffffffff8"/>
        <w:rPr>
          <w:rFonts w:ascii="Times New Roman" w:hAnsi="Times New Roman" w:cs="Times New Roman"/>
          <w:sz w:val="24"/>
          <w:szCs w:val="24"/>
          <w:u w:val="single"/>
        </w:rPr>
      </w:pPr>
      <w:bookmarkStart w:id="714" w:name="_Toc527946783"/>
      <w:r w:rsidRPr="007E25D6">
        <w:rPr>
          <w:rFonts w:ascii="Times New Roman" w:hAnsi="Times New Roman" w:cs="Times New Roman"/>
          <w:sz w:val="24"/>
          <w:szCs w:val="24"/>
          <w:u w:val="single"/>
        </w:rPr>
        <w:t xml:space="preserve">Таблица </w:t>
      </w:r>
      <w:r w:rsidR="002E56E6" w:rsidRPr="007E25D6">
        <w:rPr>
          <w:rFonts w:ascii="Times New Roman" w:hAnsi="Times New Roman" w:cs="Times New Roman"/>
          <w:sz w:val="24"/>
          <w:szCs w:val="24"/>
          <w:u w:val="single"/>
        </w:rPr>
        <w:t>7.15.1</w:t>
      </w:r>
      <w:r w:rsidRPr="007E25D6">
        <w:rPr>
          <w:rFonts w:ascii="Times New Roman" w:hAnsi="Times New Roman" w:cs="Times New Roman"/>
          <w:sz w:val="24"/>
          <w:szCs w:val="24"/>
          <w:u w:val="single"/>
        </w:rPr>
        <w:t xml:space="preserve"> – Эффективный радиус теплоснабжения источников</w:t>
      </w:r>
      <w:bookmarkEnd w:id="714"/>
    </w:p>
    <w:tbl>
      <w:tblPr>
        <w:tblW w:w="5000" w:type="pct"/>
        <w:tblLook w:val="04A0" w:firstRow="1" w:lastRow="0" w:firstColumn="1" w:lastColumn="0" w:noHBand="0" w:noVBand="1"/>
      </w:tblPr>
      <w:tblGrid>
        <w:gridCol w:w="2849"/>
        <w:gridCol w:w="1182"/>
        <w:gridCol w:w="1181"/>
        <w:gridCol w:w="1568"/>
        <w:gridCol w:w="1104"/>
        <w:gridCol w:w="783"/>
        <w:gridCol w:w="904"/>
      </w:tblGrid>
      <w:tr w:rsidR="00174FE4" w:rsidRPr="007E25D6" w:rsidTr="008B680C">
        <w:trPr>
          <w:trHeight w:val="20"/>
          <w:tblHeader/>
        </w:trPr>
        <w:tc>
          <w:tcPr>
            <w:tcW w:w="14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174FE4" w:rsidRPr="007E25D6" w:rsidRDefault="00174FE4" w:rsidP="004F3156">
            <w:pPr>
              <w:pStyle w:val="1fffb"/>
              <w:rPr>
                <w:rFonts w:cs="Times New Roman"/>
              </w:rPr>
            </w:pPr>
            <w:r w:rsidRPr="007E25D6">
              <w:rPr>
                <w:rFonts w:cs="Times New Roman"/>
              </w:rPr>
              <w:t>Источник энер</w:t>
            </w:r>
            <w:r w:rsidR="00BF7F23" w:rsidRPr="007E25D6">
              <w:rPr>
                <w:rFonts w:cs="Times New Roman"/>
              </w:rPr>
              <w:t>г</w:t>
            </w:r>
            <w:r w:rsidRPr="007E25D6">
              <w:rPr>
                <w:rFonts w:cs="Times New Roman"/>
              </w:rPr>
              <w:t>ии</w:t>
            </w:r>
          </w:p>
        </w:tc>
        <w:tc>
          <w:tcPr>
            <w:tcW w:w="617" w:type="pct"/>
            <w:tcBorders>
              <w:top w:val="single" w:sz="4" w:space="0" w:color="auto"/>
              <w:left w:val="nil"/>
              <w:bottom w:val="single" w:sz="4" w:space="0" w:color="auto"/>
              <w:right w:val="single" w:sz="4" w:space="0" w:color="auto"/>
            </w:tcBorders>
            <w:shd w:val="clear" w:color="000000" w:fill="FFFFFF"/>
            <w:vAlign w:val="center"/>
            <w:hideMark/>
          </w:tcPr>
          <w:p w:rsidR="00174FE4" w:rsidRPr="007E25D6" w:rsidRDefault="00174FE4" w:rsidP="004F3156">
            <w:pPr>
              <w:pStyle w:val="1fffb"/>
              <w:rPr>
                <w:rFonts w:cs="Times New Roman"/>
              </w:rPr>
            </w:pPr>
            <w:r w:rsidRPr="007E25D6">
              <w:rPr>
                <w:rFonts w:cs="Times New Roman"/>
              </w:rPr>
              <w:t>Площадь, к</w:t>
            </w:r>
            <w:r w:rsidR="00BB453D" w:rsidRPr="00BB453D">
              <w:rPr>
                <w:rFonts w:cs="Times New Roman"/>
              </w:rPr>
              <w:t>м</w:t>
            </w:r>
            <w:r w:rsidR="00BB453D" w:rsidRPr="00BB453D">
              <w:rPr>
                <w:rFonts w:cs="Times New Roman"/>
                <w:vertAlign w:val="superscript"/>
              </w:rPr>
              <w:t>2</w:t>
            </w:r>
          </w:p>
        </w:tc>
        <w:tc>
          <w:tcPr>
            <w:tcW w:w="617" w:type="pct"/>
            <w:tcBorders>
              <w:top w:val="single" w:sz="4" w:space="0" w:color="auto"/>
              <w:left w:val="nil"/>
              <w:bottom w:val="single" w:sz="4" w:space="0" w:color="auto"/>
              <w:right w:val="single" w:sz="4" w:space="0" w:color="auto"/>
            </w:tcBorders>
            <w:shd w:val="clear" w:color="000000" w:fill="FFFFFF"/>
            <w:vAlign w:val="center"/>
            <w:hideMark/>
          </w:tcPr>
          <w:p w:rsidR="00174FE4" w:rsidRPr="007E25D6" w:rsidRDefault="00174FE4" w:rsidP="004F3156">
            <w:pPr>
              <w:pStyle w:val="1fffb"/>
              <w:rPr>
                <w:rFonts w:cs="Times New Roman"/>
              </w:rPr>
            </w:pPr>
            <w:r w:rsidRPr="007E25D6">
              <w:rPr>
                <w:rFonts w:cs="Times New Roman"/>
              </w:rPr>
              <w:t>Нагрузка, Гкал/ч</w:t>
            </w:r>
          </w:p>
        </w:tc>
        <w:tc>
          <w:tcPr>
            <w:tcW w:w="819" w:type="pct"/>
            <w:tcBorders>
              <w:top w:val="single" w:sz="4" w:space="0" w:color="auto"/>
              <w:left w:val="nil"/>
              <w:bottom w:val="single" w:sz="4" w:space="0" w:color="auto"/>
              <w:right w:val="single" w:sz="4" w:space="0" w:color="auto"/>
            </w:tcBorders>
            <w:shd w:val="clear" w:color="000000" w:fill="FFFFFF"/>
            <w:vAlign w:val="center"/>
            <w:hideMark/>
          </w:tcPr>
          <w:p w:rsidR="00174FE4" w:rsidRPr="007E25D6" w:rsidRDefault="00174FE4" w:rsidP="004F3156">
            <w:pPr>
              <w:pStyle w:val="1fffb"/>
              <w:rPr>
                <w:rFonts w:cs="Times New Roman"/>
              </w:rPr>
            </w:pPr>
            <w:r w:rsidRPr="007E25D6">
              <w:rPr>
                <w:rFonts w:cs="Times New Roman"/>
              </w:rPr>
              <w:t>П, Гкал/ч*км.кв.</w:t>
            </w:r>
          </w:p>
        </w:tc>
        <w:tc>
          <w:tcPr>
            <w:tcW w:w="577" w:type="pct"/>
            <w:tcBorders>
              <w:top w:val="single" w:sz="4" w:space="0" w:color="auto"/>
              <w:left w:val="nil"/>
              <w:bottom w:val="single" w:sz="4" w:space="0" w:color="auto"/>
              <w:right w:val="single" w:sz="4" w:space="0" w:color="auto"/>
            </w:tcBorders>
            <w:shd w:val="clear" w:color="000000" w:fill="FFFFFF"/>
            <w:vAlign w:val="center"/>
            <w:hideMark/>
          </w:tcPr>
          <w:p w:rsidR="00174FE4" w:rsidRPr="007E25D6" w:rsidRDefault="00174FE4" w:rsidP="004F3156">
            <w:pPr>
              <w:pStyle w:val="1fffb"/>
              <w:rPr>
                <w:rFonts w:cs="Times New Roman"/>
              </w:rPr>
            </w:pPr>
            <w:r w:rsidRPr="007E25D6">
              <w:rPr>
                <w:rFonts w:cs="Times New Roman"/>
              </w:rPr>
              <w:t>В, аб./кв.км</w:t>
            </w:r>
          </w:p>
        </w:tc>
        <w:tc>
          <w:tcPr>
            <w:tcW w:w="409" w:type="pct"/>
            <w:tcBorders>
              <w:top w:val="single" w:sz="4" w:space="0" w:color="auto"/>
              <w:left w:val="nil"/>
              <w:bottom w:val="single" w:sz="4" w:space="0" w:color="auto"/>
              <w:right w:val="single" w:sz="4" w:space="0" w:color="auto"/>
            </w:tcBorders>
            <w:shd w:val="clear" w:color="000000" w:fill="FFFFFF"/>
            <w:vAlign w:val="center"/>
            <w:hideMark/>
          </w:tcPr>
          <w:p w:rsidR="00174FE4" w:rsidRPr="007E25D6" w:rsidRDefault="00174FE4" w:rsidP="004F3156">
            <w:pPr>
              <w:pStyle w:val="1fffb"/>
              <w:rPr>
                <w:rFonts w:cs="Times New Roman"/>
              </w:rPr>
            </w:pPr>
            <w:r w:rsidRPr="007E25D6">
              <w:rPr>
                <w:rFonts w:cs="Times New Roman"/>
              </w:rPr>
              <w:t>Rопт, км</w:t>
            </w:r>
          </w:p>
        </w:tc>
        <w:tc>
          <w:tcPr>
            <w:tcW w:w="472" w:type="pct"/>
            <w:tcBorders>
              <w:top w:val="single" w:sz="4" w:space="0" w:color="auto"/>
              <w:left w:val="nil"/>
              <w:bottom w:val="single" w:sz="4" w:space="0" w:color="auto"/>
              <w:right w:val="single" w:sz="4" w:space="0" w:color="auto"/>
            </w:tcBorders>
            <w:shd w:val="clear" w:color="000000" w:fill="FFFFFF"/>
            <w:vAlign w:val="center"/>
            <w:hideMark/>
          </w:tcPr>
          <w:p w:rsidR="00174FE4" w:rsidRPr="007E25D6" w:rsidRDefault="00174FE4" w:rsidP="004F3156">
            <w:pPr>
              <w:pStyle w:val="1fffb"/>
              <w:rPr>
                <w:rFonts w:cs="Times New Roman"/>
              </w:rPr>
            </w:pPr>
            <w:r w:rsidRPr="007E25D6">
              <w:rPr>
                <w:rFonts w:cs="Times New Roman"/>
              </w:rPr>
              <w:t>Rмакс, км</w:t>
            </w:r>
          </w:p>
        </w:tc>
      </w:tr>
      <w:tr w:rsidR="00D24BF0" w:rsidRPr="007E25D6" w:rsidTr="008B680C">
        <w:trPr>
          <w:trHeight w:val="20"/>
        </w:trPr>
        <w:tc>
          <w:tcPr>
            <w:tcW w:w="14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24BF0" w:rsidRPr="007E25D6" w:rsidRDefault="00D24BF0" w:rsidP="00D24BF0">
            <w:pPr>
              <w:pStyle w:val="1fffb"/>
              <w:rPr>
                <w:rFonts w:cs="Times New Roman"/>
              </w:rPr>
            </w:pPr>
            <w:r w:rsidRPr="007E25D6">
              <w:rPr>
                <w:rFonts w:cs="Times New Roman"/>
              </w:rPr>
              <w:t>Котельная д. Гостицы</w:t>
            </w:r>
          </w:p>
        </w:tc>
        <w:tc>
          <w:tcPr>
            <w:tcW w:w="617" w:type="pct"/>
            <w:tcBorders>
              <w:top w:val="single" w:sz="4" w:space="0" w:color="auto"/>
              <w:left w:val="nil"/>
              <w:bottom w:val="single" w:sz="4" w:space="0" w:color="auto"/>
              <w:right w:val="single" w:sz="4" w:space="0" w:color="auto"/>
            </w:tcBorders>
            <w:shd w:val="clear" w:color="000000" w:fill="FFFFFF"/>
            <w:vAlign w:val="center"/>
            <w:hideMark/>
          </w:tcPr>
          <w:p w:rsidR="00D24BF0" w:rsidRPr="007E25D6" w:rsidRDefault="00D24BF0" w:rsidP="00D24BF0">
            <w:pPr>
              <w:pStyle w:val="1fffb"/>
              <w:rPr>
                <w:rFonts w:cs="Times New Roman"/>
              </w:rPr>
            </w:pPr>
            <w:r w:rsidRPr="007E25D6">
              <w:rPr>
                <w:rFonts w:cs="Times New Roman"/>
              </w:rPr>
              <w:t>0,63</w:t>
            </w:r>
          </w:p>
        </w:tc>
        <w:tc>
          <w:tcPr>
            <w:tcW w:w="617" w:type="pct"/>
            <w:tcBorders>
              <w:top w:val="single" w:sz="4" w:space="0" w:color="auto"/>
              <w:left w:val="nil"/>
              <w:bottom w:val="single" w:sz="4" w:space="0" w:color="auto"/>
              <w:right w:val="single" w:sz="4" w:space="0" w:color="auto"/>
            </w:tcBorders>
            <w:shd w:val="clear" w:color="000000" w:fill="FFFFFF"/>
            <w:vAlign w:val="center"/>
            <w:hideMark/>
          </w:tcPr>
          <w:p w:rsidR="00D24BF0" w:rsidRPr="007E25D6" w:rsidRDefault="00D24BF0" w:rsidP="00D24BF0">
            <w:pPr>
              <w:pStyle w:val="1fffb"/>
              <w:rPr>
                <w:rFonts w:cs="Times New Roman"/>
              </w:rPr>
            </w:pPr>
            <w:r w:rsidRPr="007E25D6">
              <w:rPr>
                <w:rFonts w:cs="Times New Roman"/>
              </w:rPr>
              <w:t>2,92</w:t>
            </w:r>
          </w:p>
        </w:tc>
        <w:tc>
          <w:tcPr>
            <w:tcW w:w="819" w:type="pct"/>
            <w:tcBorders>
              <w:top w:val="single" w:sz="4" w:space="0" w:color="auto"/>
              <w:left w:val="nil"/>
              <w:bottom w:val="single" w:sz="4" w:space="0" w:color="auto"/>
              <w:right w:val="single" w:sz="4" w:space="0" w:color="auto"/>
            </w:tcBorders>
            <w:shd w:val="clear" w:color="000000" w:fill="FFFFFF"/>
            <w:vAlign w:val="center"/>
            <w:hideMark/>
          </w:tcPr>
          <w:p w:rsidR="00D24BF0" w:rsidRPr="007E25D6" w:rsidRDefault="00D24BF0" w:rsidP="00D24BF0">
            <w:pPr>
              <w:pStyle w:val="1fffb"/>
              <w:rPr>
                <w:rFonts w:cs="Times New Roman"/>
              </w:rPr>
            </w:pPr>
            <w:r w:rsidRPr="007E25D6">
              <w:rPr>
                <w:rFonts w:cs="Times New Roman"/>
              </w:rPr>
              <w:t>4,60</w:t>
            </w:r>
          </w:p>
        </w:tc>
        <w:tc>
          <w:tcPr>
            <w:tcW w:w="577" w:type="pct"/>
            <w:tcBorders>
              <w:top w:val="single" w:sz="4" w:space="0" w:color="auto"/>
              <w:left w:val="nil"/>
              <w:bottom w:val="single" w:sz="4" w:space="0" w:color="auto"/>
              <w:right w:val="single" w:sz="4" w:space="0" w:color="auto"/>
            </w:tcBorders>
            <w:shd w:val="clear" w:color="000000" w:fill="FFFFFF"/>
            <w:vAlign w:val="center"/>
            <w:hideMark/>
          </w:tcPr>
          <w:p w:rsidR="00D24BF0" w:rsidRPr="007E25D6" w:rsidRDefault="00D24BF0" w:rsidP="00D24BF0">
            <w:pPr>
              <w:pStyle w:val="1fffb"/>
              <w:rPr>
                <w:rFonts w:cs="Times New Roman"/>
              </w:rPr>
            </w:pPr>
            <w:r w:rsidRPr="007E25D6">
              <w:rPr>
                <w:rFonts w:cs="Times New Roman"/>
              </w:rPr>
              <w:t>14,21</w:t>
            </w:r>
          </w:p>
        </w:tc>
        <w:tc>
          <w:tcPr>
            <w:tcW w:w="409" w:type="pct"/>
            <w:tcBorders>
              <w:top w:val="single" w:sz="4" w:space="0" w:color="auto"/>
              <w:left w:val="nil"/>
              <w:bottom w:val="single" w:sz="4" w:space="0" w:color="auto"/>
              <w:right w:val="single" w:sz="4" w:space="0" w:color="auto"/>
            </w:tcBorders>
            <w:shd w:val="clear" w:color="000000" w:fill="FFFFFF"/>
            <w:vAlign w:val="center"/>
            <w:hideMark/>
          </w:tcPr>
          <w:p w:rsidR="00D24BF0" w:rsidRPr="007E25D6" w:rsidRDefault="00D24BF0" w:rsidP="00D24BF0">
            <w:pPr>
              <w:pStyle w:val="1fffb"/>
              <w:rPr>
                <w:rFonts w:cs="Times New Roman"/>
              </w:rPr>
            </w:pPr>
            <w:r w:rsidRPr="007E25D6">
              <w:rPr>
                <w:rFonts w:cs="Times New Roman"/>
              </w:rPr>
              <w:t>0,26</w:t>
            </w:r>
          </w:p>
        </w:tc>
        <w:tc>
          <w:tcPr>
            <w:tcW w:w="472" w:type="pct"/>
            <w:tcBorders>
              <w:top w:val="single" w:sz="4" w:space="0" w:color="auto"/>
              <w:left w:val="nil"/>
              <w:bottom w:val="single" w:sz="4" w:space="0" w:color="auto"/>
              <w:right w:val="single" w:sz="4" w:space="0" w:color="auto"/>
            </w:tcBorders>
            <w:shd w:val="clear" w:color="000000" w:fill="FFFFFF"/>
            <w:vAlign w:val="center"/>
            <w:hideMark/>
          </w:tcPr>
          <w:p w:rsidR="00D24BF0" w:rsidRPr="007E25D6" w:rsidRDefault="00D24BF0" w:rsidP="00D24BF0">
            <w:pPr>
              <w:pStyle w:val="1fffb"/>
              <w:rPr>
                <w:rFonts w:cs="Times New Roman"/>
              </w:rPr>
            </w:pPr>
            <w:r w:rsidRPr="007E25D6">
              <w:rPr>
                <w:rFonts w:cs="Times New Roman"/>
              </w:rPr>
              <w:t>0,29</w:t>
            </w:r>
          </w:p>
        </w:tc>
      </w:tr>
    </w:tbl>
    <w:p w:rsidR="008B680C" w:rsidRPr="007E25D6" w:rsidRDefault="008B680C" w:rsidP="00D24BF0">
      <w:pPr>
        <w:pStyle w:val="1fffb"/>
        <w:tabs>
          <w:tab w:val="left" w:pos="2895"/>
          <w:tab w:val="left" w:pos="4049"/>
          <w:tab w:val="left" w:pos="5203"/>
          <w:tab w:val="left" w:pos="6734"/>
          <w:tab w:val="left" w:pos="7812"/>
          <w:tab w:val="left" w:pos="8576"/>
        </w:tabs>
        <w:ind w:left="113"/>
        <w:jc w:val="left"/>
        <w:rPr>
          <w:rFonts w:cs="Times New Roman"/>
        </w:rPr>
      </w:pPr>
      <w:r w:rsidRPr="007E25D6">
        <w:rPr>
          <w:rFonts w:cs="Times New Roman"/>
        </w:rPr>
        <w:tab/>
      </w:r>
      <w:r w:rsidRPr="007E25D6">
        <w:rPr>
          <w:rFonts w:cs="Times New Roman"/>
        </w:rPr>
        <w:tab/>
      </w:r>
      <w:r w:rsidRPr="007E25D6">
        <w:rPr>
          <w:rFonts w:cs="Times New Roman"/>
        </w:rPr>
        <w:tab/>
      </w:r>
      <w:r w:rsidRPr="007E25D6">
        <w:rPr>
          <w:rFonts w:cs="Times New Roman"/>
        </w:rPr>
        <w:tab/>
      </w:r>
      <w:r w:rsidRPr="007E25D6">
        <w:rPr>
          <w:rFonts w:cs="Times New Roman"/>
        </w:rPr>
        <w:tab/>
      </w:r>
      <w:r w:rsidRPr="007E25D6">
        <w:rPr>
          <w:rFonts w:cs="Times New Roman"/>
        </w:rPr>
        <w:tab/>
      </w:r>
    </w:p>
    <w:p w:rsidR="008B680C" w:rsidRPr="008B680C" w:rsidRDefault="008B680C" w:rsidP="008B680C">
      <w:pPr>
        <w:pStyle w:val="19"/>
        <w:numPr>
          <w:ilvl w:val="0"/>
          <w:numId w:val="0"/>
        </w:numPr>
        <w:ind w:left="717"/>
      </w:pPr>
      <w:bookmarkStart w:id="715" w:name="_Toc231910528"/>
      <w:bookmarkStart w:id="716" w:name="_Toc9154899"/>
      <w:bookmarkStart w:id="717" w:name="_Toc84971045"/>
      <w:r>
        <w:t>16.</w:t>
      </w:r>
      <w:r w:rsidRPr="008B680C">
        <w:t>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715"/>
    </w:p>
    <w:p w:rsidR="008B680C" w:rsidRDefault="008B680C" w:rsidP="008B680C">
      <w:pPr>
        <w:pStyle w:val="11ff3"/>
      </w:pPr>
      <w:r>
        <w:t xml:space="preserve">Полный перечень мероприятий схемы теплоснабжения в части источников тепловой энергии представлен в Главе 12 с разбивкой по группам мероприятий. При реализации мероприятий по строительству и оборудованию новых источников тепловой энергии необходимо предусмотреть резервирование мощностей для обеспечения </w:t>
      </w:r>
      <w:r>
        <w:lastRenderedPageBreak/>
        <w:t>достаточного количества тепловой энергии потребителю в случае чрезвычайно ситуации (ЧС), а также резервирование систем водоснабжения и электроснабжения объекта, в зависимости от группы потребителей и категории надежности электроснабжения источника.</w:t>
      </w:r>
    </w:p>
    <w:p w:rsidR="00C25060" w:rsidRPr="007E25D6" w:rsidRDefault="00C25060" w:rsidP="00A901C4">
      <w:pPr>
        <w:pStyle w:val="19"/>
        <w:numPr>
          <w:ilvl w:val="0"/>
          <w:numId w:val="0"/>
        </w:numPr>
        <w:ind w:left="720"/>
      </w:pPr>
      <w:bookmarkStart w:id="718" w:name="_Toc231910529"/>
      <w:r w:rsidRPr="007E25D6">
        <w:t>ГЛАВА 8. ПРЕДЛОЖЕНИЯ ПО СТРОИТЕЛЬСТВУ, РЕКОНСТРУКЦИИ И (ИЛИ) МОДЕРНИЗАЦИИ ТЕПЛОВЫХ СЕТЕЙ</w:t>
      </w:r>
      <w:bookmarkEnd w:id="716"/>
      <w:bookmarkEnd w:id="717"/>
      <w:bookmarkEnd w:id="718"/>
    </w:p>
    <w:p w:rsidR="00C25060" w:rsidRPr="007E25D6" w:rsidRDefault="00C25060" w:rsidP="00A901C4">
      <w:pPr>
        <w:pStyle w:val="19"/>
        <w:numPr>
          <w:ilvl w:val="0"/>
          <w:numId w:val="90"/>
        </w:numPr>
      </w:pPr>
      <w:bookmarkStart w:id="719" w:name="_Toc9154900"/>
      <w:bookmarkStart w:id="720" w:name="_Toc84971046"/>
      <w:bookmarkStart w:id="721" w:name="_Toc231910530"/>
      <w:r w:rsidRPr="007E25D6">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719"/>
      <w:bookmarkEnd w:id="720"/>
      <w:bookmarkEnd w:id="721"/>
    </w:p>
    <w:p w:rsidR="00C25060" w:rsidRPr="007E25D6" w:rsidRDefault="00C25060" w:rsidP="00B5461F">
      <w:pPr>
        <w:pStyle w:val="11ff3"/>
      </w:pPr>
      <w:r w:rsidRPr="007E25D6">
        <w:t>Рекомендуется использование труб в ППУ-изоляции.</w:t>
      </w:r>
    </w:p>
    <w:p w:rsidR="007F18C1" w:rsidRPr="007E25D6" w:rsidRDefault="007F18C1" w:rsidP="00B5461F">
      <w:pPr>
        <w:pStyle w:val="11ff3"/>
      </w:pPr>
      <w:r w:rsidRPr="007E25D6">
        <w:t xml:space="preserve">В связи с тем, что большая часть существующих сетей теплоснабжения выработали эксплуатационный ресурс, предлагается проведение мероприятий по их замене. </w:t>
      </w:r>
    </w:p>
    <w:p w:rsidR="002E56E6" w:rsidRPr="007E25D6" w:rsidRDefault="002E56E6" w:rsidP="00B5461F">
      <w:pPr>
        <w:pStyle w:val="11ff3"/>
      </w:pPr>
      <w:r w:rsidRPr="007E25D6">
        <w:t xml:space="preserve">Согласно данным администрации на территории Муниципального образования </w:t>
      </w:r>
      <w:r w:rsidR="00222920" w:rsidRPr="007E25D6">
        <w:t>Гостиц</w:t>
      </w:r>
      <w:r w:rsidR="0013776F" w:rsidRPr="007E25D6">
        <w:t>кое сельское поселение</w:t>
      </w:r>
      <w:r w:rsidR="00410CF3" w:rsidRPr="007E25D6">
        <w:t xml:space="preserve"> </w:t>
      </w:r>
      <w:r w:rsidRPr="007E25D6">
        <w:t>предусматриваются вариант мероприятий по строительству, реконструкции и модернизации сетей</w:t>
      </w:r>
      <w:r w:rsidR="00174FE4" w:rsidRPr="007E25D6">
        <w:t xml:space="preserve"> в 2 Вариантах</w:t>
      </w:r>
      <w:r w:rsidRPr="007E25D6">
        <w:t>:</w:t>
      </w:r>
    </w:p>
    <w:p w:rsidR="00174FE4" w:rsidRPr="007E25D6" w:rsidRDefault="00174FE4" w:rsidP="00B5461F">
      <w:pPr>
        <w:pStyle w:val="11ff3"/>
      </w:pPr>
      <w:r w:rsidRPr="007E25D6">
        <w:t>1 Вариант</w:t>
      </w:r>
    </w:p>
    <w:p w:rsidR="00D73D78" w:rsidRPr="007E25D6" w:rsidRDefault="00D73D78" w:rsidP="00D73D78">
      <w:pPr>
        <w:pStyle w:val="113"/>
      </w:pPr>
      <w:r w:rsidRPr="007E25D6">
        <w:t>Строительство новых сетей теплоснабжения к существующим потребителям</w:t>
      </w:r>
    </w:p>
    <w:p w:rsidR="00D73D78" w:rsidRPr="007E25D6" w:rsidRDefault="00D73D78" w:rsidP="00D73D78">
      <w:pPr>
        <w:pStyle w:val="113"/>
      </w:pPr>
      <w:r w:rsidRPr="007E25D6">
        <w:t>Строительство новых сетей теплоснабжения к перспективным потребителям</w:t>
      </w:r>
    </w:p>
    <w:p w:rsidR="002E56E6" w:rsidRPr="007E25D6" w:rsidRDefault="00D73D78" w:rsidP="00D73D78">
      <w:pPr>
        <w:pStyle w:val="113"/>
      </w:pPr>
      <w:r w:rsidRPr="007E25D6">
        <w:t>Ремонт и замена ветхих тепловых сетей по мере износа</w:t>
      </w:r>
    </w:p>
    <w:p w:rsidR="00174FE4" w:rsidRPr="007E25D6" w:rsidRDefault="00174FE4" w:rsidP="00174FE4">
      <w:pPr>
        <w:pStyle w:val="11ff3"/>
      </w:pPr>
      <w:r w:rsidRPr="007E25D6">
        <w:t>2 Вариант</w:t>
      </w:r>
    </w:p>
    <w:p w:rsidR="00174FE4" w:rsidRPr="007E25D6" w:rsidRDefault="00C216EA" w:rsidP="00174FE4">
      <w:pPr>
        <w:pStyle w:val="113"/>
      </w:pPr>
      <w:r>
        <w:t>Строительство резервных трубопроводных связей между смежными трубопроводами, в целях повышения надежности централизованного теплоснабжения</w:t>
      </w:r>
      <w:r w:rsidR="00174FE4" w:rsidRPr="007E25D6">
        <w:t>.</w:t>
      </w:r>
    </w:p>
    <w:p w:rsidR="00174FE4" w:rsidRPr="007E25D6" w:rsidRDefault="00174FE4" w:rsidP="00174FE4">
      <w:pPr>
        <w:pStyle w:val="113"/>
      </w:pPr>
      <w:r w:rsidRPr="007E25D6">
        <w:t>Строительство новых сетей теплоснабжения к существующим потребителям</w:t>
      </w:r>
    </w:p>
    <w:p w:rsidR="00174FE4" w:rsidRPr="007E25D6" w:rsidRDefault="00174FE4" w:rsidP="00174FE4">
      <w:pPr>
        <w:pStyle w:val="113"/>
      </w:pPr>
      <w:r w:rsidRPr="007E25D6">
        <w:t>Строительство новых сетей теплоснабжения к перспективным потребителям</w:t>
      </w:r>
    </w:p>
    <w:p w:rsidR="00174FE4" w:rsidRPr="007E25D6" w:rsidRDefault="00174FE4" w:rsidP="00174FE4">
      <w:pPr>
        <w:pStyle w:val="113"/>
      </w:pPr>
      <w:r w:rsidRPr="007E25D6">
        <w:t>Ремонт и замена ветхих тепловых сетей по мере износа</w:t>
      </w:r>
    </w:p>
    <w:p w:rsidR="00BF7F23" w:rsidRDefault="007F18C1" w:rsidP="00624288">
      <w:pPr>
        <w:pStyle w:val="11ff3"/>
      </w:pPr>
      <w:r w:rsidRPr="007E25D6">
        <w:t xml:space="preserve">Реконструкцию тепловых сетей предполагается выполнять с применением современных энергоэффективных технологий, что позволит обеспечить надежное, бесперебойное и качественное теплоснабжение существующих и перспективных тепловых потребителей. При реконструкции тепловых сетей возможно использование </w:t>
      </w:r>
      <w:r w:rsidRPr="007E25D6">
        <w:lastRenderedPageBreak/>
        <w:t xml:space="preserve">стальных труб в заводской ППУ изоляции, а также полиэтиленовых повышенной теплостойкости, которые в настоящее время применяются </w:t>
      </w:r>
      <w:r w:rsidR="00E25176" w:rsidRPr="007E25D6">
        <w:t>ООО «Петербургтеплоэнерго»</w:t>
      </w:r>
      <w:r w:rsidRPr="007E25D6">
        <w:t>.</w:t>
      </w:r>
    </w:p>
    <w:p w:rsidR="007E7DF3" w:rsidRPr="007E25D6" w:rsidRDefault="007E7DF3" w:rsidP="00624288">
      <w:pPr>
        <w:pStyle w:val="11ff3"/>
      </w:pPr>
    </w:p>
    <w:p w:rsidR="00C25060" w:rsidRPr="007E25D6" w:rsidRDefault="00C25060" w:rsidP="00A901C4">
      <w:pPr>
        <w:pStyle w:val="19"/>
        <w:numPr>
          <w:ilvl w:val="0"/>
          <w:numId w:val="90"/>
        </w:numPr>
      </w:pPr>
      <w:bookmarkStart w:id="722" w:name="_Toc9154901"/>
      <w:bookmarkStart w:id="723" w:name="_Toc84971047"/>
      <w:bookmarkStart w:id="724" w:name="_Toc231910531"/>
      <w:r w:rsidRPr="007E25D6">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722"/>
      <w:bookmarkEnd w:id="723"/>
      <w:bookmarkEnd w:id="724"/>
    </w:p>
    <w:p w:rsidR="00C25060" w:rsidRPr="007E25D6" w:rsidRDefault="00C25060" w:rsidP="00B5461F">
      <w:pPr>
        <w:pStyle w:val="11ff3"/>
      </w:pPr>
      <w:r w:rsidRPr="007E25D6">
        <w:t xml:space="preserve">Согласно данным администрации на территории </w:t>
      </w:r>
      <w:r w:rsidR="00984188" w:rsidRPr="007E25D6">
        <w:t>м</w:t>
      </w:r>
      <w:r w:rsidRPr="007E25D6">
        <w:t xml:space="preserve">униципального образования </w:t>
      </w:r>
      <w:r w:rsidR="00222920" w:rsidRPr="007E25D6">
        <w:t>Гостиц</w:t>
      </w:r>
      <w:r w:rsidR="0013776F" w:rsidRPr="007E25D6">
        <w:t>кое сельское поселение</w:t>
      </w:r>
      <w:r w:rsidR="00A01DE3" w:rsidRPr="007E25D6">
        <w:t xml:space="preserve"> </w:t>
      </w:r>
      <w:r w:rsidR="00AB0304" w:rsidRPr="007E25D6">
        <w:t>не</w:t>
      </w:r>
      <w:r w:rsidRPr="007E25D6">
        <w:t xml:space="preserve"> предусматривается строительство тепловых сетей для обеспечения перспективных приростов тепловой нагрузки.</w:t>
      </w:r>
    </w:p>
    <w:p w:rsidR="00C25060" w:rsidRPr="007E25D6" w:rsidRDefault="00C25060" w:rsidP="00A901C4">
      <w:pPr>
        <w:pStyle w:val="19"/>
        <w:numPr>
          <w:ilvl w:val="0"/>
          <w:numId w:val="90"/>
        </w:numPr>
      </w:pPr>
      <w:bookmarkStart w:id="725" w:name="_Toc9154902"/>
      <w:bookmarkStart w:id="726" w:name="_Toc84971048"/>
      <w:bookmarkStart w:id="727" w:name="_Toc231910532"/>
      <w:r w:rsidRPr="007E25D6">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725"/>
      <w:bookmarkEnd w:id="726"/>
      <w:bookmarkEnd w:id="727"/>
    </w:p>
    <w:p w:rsidR="00C25060" w:rsidRPr="007E25D6" w:rsidRDefault="00C25060" w:rsidP="00B5461F">
      <w:pPr>
        <w:pStyle w:val="11ff3"/>
      </w:pPr>
      <w:r w:rsidRPr="007E25D6">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w:t>
      </w:r>
    </w:p>
    <w:p w:rsidR="00C25060" w:rsidRPr="007E25D6" w:rsidRDefault="00C25060" w:rsidP="00A901C4">
      <w:pPr>
        <w:pStyle w:val="19"/>
        <w:numPr>
          <w:ilvl w:val="0"/>
          <w:numId w:val="90"/>
        </w:numPr>
      </w:pPr>
      <w:bookmarkStart w:id="728" w:name="_Toc9154903"/>
      <w:bookmarkStart w:id="729" w:name="_Toc84971049"/>
      <w:bookmarkStart w:id="730" w:name="_Toc231910533"/>
      <w:r w:rsidRPr="007E25D6">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728"/>
      <w:bookmarkEnd w:id="729"/>
      <w:bookmarkEnd w:id="730"/>
    </w:p>
    <w:p w:rsidR="00C25060" w:rsidRPr="007E25D6" w:rsidRDefault="00C25060" w:rsidP="00B5461F">
      <w:pPr>
        <w:pStyle w:val="11ff3"/>
      </w:pPr>
      <w:r w:rsidRPr="007E25D6">
        <w:t>Строительство 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не требуется</w:t>
      </w:r>
    </w:p>
    <w:p w:rsidR="00C25060" w:rsidRPr="007E25D6" w:rsidRDefault="00C25060" w:rsidP="00A901C4">
      <w:pPr>
        <w:pStyle w:val="19"/>
        <w:numPr>
          <w:ilvl w:val="0"/>
          <w:numId w:val="90"/>
        </w:numPr>
      </w:pPr>
      <w:bookmarkStart w:id="731" w:name="_Toc9154904"/>
      <w:bookmarkStart w:id="732" w:name="_Toc84971050"/>
      <w:bookmarkStart w:id="733" w:name="_Toc231910534"/>
      <w:r w:rsidRPr="007E25D6">
        <w:t>Предложения по строительству тепловых сетей для обеспечения нормативной надежности теплоснабжения</w:t>
      </w:r>
      <w:bookmarkEnd w:id="731"/>
      <w:bookmarkEnd w:id="732"/>
      <w:bookmarkEnd w:id="733"/>
    </w:p>
    <w:p w:rsidR="00C25060" w:rsidRPr="007E25D6" w:rsidRDefault="00C25060" w:rsidP="00B5461F">
      <w:pPr>
        <w:pStyle w:val="11ff3"/>
      </w:pPr>
      <w:r w:rsidRPr="007E25D6">
        <w:t xml:space="preserve">Для обеспечения надежной работы системы теплоснабжения требуется перекладка части существующих магистральных трубопроводов, а также строительство резервных трубопроводных связей как в тепловых сетях одного района теплоснабжения, так и </w:t>
      </w:r>
      <w:r w:rsidRPr="007E25D6">
        <w:lastRenderedPageBreak/>
        <w:t>смежных теплосетевых районов. Поэтому необходима разработка проекта на прокладку новых систем.</w:t>
      </w:r>
    </w:p>
    <w:p w:rsidR="00BF7F23" w:rsidRPr="007E25D6" w:rsidRDefault="00BF7F23" w:rsidP="00B5461F">
      <w:pPr>
        <w:pStyle w:val="11ff3"/>
      </w:pPr>
    </w:p>
    <w:p w:rsidR="00BF7F23" w:rsidRPr="007E25D6" w:rsidRDefault="00BF7F23" w:rsidP="00B5461F">
      <w:pPr>
        <w:pStyle w:val="11ff3"/>
      </w:pPr>
    </w:p>
    <w:p w:rsidR="00C25060" w:rsidRPr="007E25D6" w:rsidRDefault="00C25060" w:rsidP="00A901C4">
      <w:pPr>
        <w:pStyle w:val="19"/>
        <w:numPr>
          <w:ilvl w:val="0"/>
          <w:numId w:val="90"/>
        </w:numPr>
      </w:pPr>
      <w:bookmarkStart w:id="734" w:name="_Toc9154905"/>
      <w:bookmarkStart w:id="735" w:name="_Toc84971051"/>
      <w:bookmarkStart w:id="736" w:name="_Toc231910535"/>
      <w:r w:rsidRPr="007E25D6">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734"/>
      <w:bookmarkEnd w:id="735"/>
      <w:bookmarkEnd w:id="736"/>
    </w:p>
    <w:p w:rsidR="00C25060" w:rsidRPr="007E25D6" w:rsidRDefault="00C25060" w:rsidP="00B5461F">
      <w:pPr>
        <w:pStyle w:val="11ff3"/>
      </w:pPr>
      <w:r w:rsidRPr="007E25D6">
        <w:t>Реконструкция тепловых сетей с увеличением диаметра трубопроводов для обеспечения перспективных приростов тепловой нагрузки не требуется.</w:t>
      </w:r>
    </w:p>
    <w:p w:rsidR="00C25060" w:rsidRPr="007E25D6" w:rsidRDefault="00C25060" w:rsidP="00A901C4">
      <w:pPr>
        <w:pStyle w:val="19"/>
        <w:numPr>
          <w:ilvl w:val="0"/>
          <w:numId w:val="90"/>
        </w:numPr>
      </w:pPr>
      <w:bookmarkStart w:id="737" w:name="_Toc9154906"/>
      <w:bookmarkStart w:id="738" w:name="_Toc84971052"/>
      <w:bookmarkStart w:id="739" w:name="_Toc231910536"/>
      <w:r w:rsidRPr="007E25D6">
        <w:t>Предложения по реконструкции и (или) модернизации тепловых сетей, подлежащих замене в связи с исчерпанием эксплуатационного ресурса</w:t>
      </w:r>
      <w:bookmarkEnd w:id="737"/>
      <w:bookmarkEnd w:id="738"/>
      <w:bookmarkEnd w:id="739"/>
    </w:p>
    <w:p w:rsidR="00C25060" w:rsidRPr="007E25D6" w:rsidRDefault="00DE2D8E" w:rsidP="00B5461F">
      <w:pPr>
        <w:pStyle w:val="11ff3"/>
      </w:pPr>
      <w:r w:rsidRPr="007E25D6">
        <w:t>Необходима реконструкция</w:t>
      </w:r>
      <w:r w:rsidR="00C25060" w:rsidRPr="007E25D6">
        <w:t xml:space="preserve"> участков существующих тепловых сетей </w:t>
      </w:r>
      <w:r w:rsidRPr="007E25D6">
        <w:t>по мере износа</w:t>
      </w:r>
      <w:r w:rsidR="00C25060" w:rsidRPr="007E25D6">
        <w:t>.</w:t>
      </w:r>
    </w:p>
    <w:p w:rsidR="00C25060" w:rsidRPr="007E25D6" w:rsidRDefault="00C25060" w:rsidP="00A901C4">
      <w:pPr>
        <w:pStyle w:val="19"/>
        <w:numPr>
          <w:ilvl w:val="0"/>
          <w:numId w:val="90"/>
        </w:numPr>
      </w:pPr>
      <w:bookmarkStart w:id="740" w:name="_Toc9154907"/>
      <w:bookmarkStart w:id="741" w:name="_Toc84971053"/>
      <w:bookmarkStart w:id="742" w:name="_Toc231910537"/>
      <w:r w:rsidRPr="007E25D6">
        <w:t>Предложения по строительству, реконструкции и (или) модернизации насосных станций</w:t>
      </w:r>
      <w:bookmarkEnd w:id="740"/>
      <w:bookmarkEnd w:id="741"/>
      <w:bookmarkEnd w:id="742"/>
    </w:p>
    <w:p w:rsidR="00C25060" w:rsidRDefault="00C25060" w:rsidP="00B5461F">
      <w:pPr>
        <w:pStyle w:val="11ff3"/>
      </w:pPr>
      <w:r w:rsidRPr="007E25D6">
        <w:t xml:space="preserve">Строительство повысительных насосных станции на территории муниципального образования не требуется. </w:t>
      </w:r>
    </w:p>
    <w:p w:rsidR="004A0B4D" w:rsidRPr="004A0B4D" w:rsidRDefault="004A0B4D" w:rsidP="004A0B4D">
      <w:pPr>
        <w:pStyle w:val="19"/>
        <w:numPr>
          <w:ilvl w:val="0"/>
          <w:numId w:val="0"/>
        </w:numPr>
        <w:ind w:left="717"/>
        <w:rPr>
          <w:snapToGrid w:val="0"/>
        </w:rPr>
      </w:pPr>
      <w:bookmarkStart w:id="743" w:name="_Toc231910538"/>
      <w:r>
        <w:rPr>
          <w:snapToGrid w:val="0"/>
        </w:rPr>
        <w:t>9.</w:t>
      </w:r>
      <w:r w:rsidRPr="004A0B4D">
        <w:rPr>
          <w:snapToGrid w:val="0"/>
        </w:rPr>
        <w:t>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743"/>
    </w:p>
    <w:p w:rsidR="004A0B4D" w:rsidRPr="004A0B4D" w:rsidRDefault="004A0B4D" w:rsidP="004A0B4D">
      <w:pPr>
        <w:pStyle w:val="11ff3"/>
      </w:pPr>
      <w:r w:rsidRPr="004A0B4D">
        <w:t>Полный перечень мероприятий схемы теплоснабжения в части тепловых сетей представлен в Главе 12 с разбивкой по группам мероприятий.</w:t>
      </w:r>
    </w:p>
    <w:p w:rsidR="004A0B4D" w:rsidRPr="004A0B4D" w:rsidRDefault="004A0B4D" w:rsidP="004A0B4D">
      <w:pPr>
        <w:pStyle w:val="11ff3"/>
      </w:pPr>
      <w:r w:rsidRPr="004A0B4D">
        <w:t xml:space="preserve">При разработке проектной документации по строительству новых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  следует   руководствоваться   положениями СП 124.13330.2012 «Тепловые сети» по обоснованию проектирования и применения однотрубных и многотрубных </w:t>
      </w:r>
      <w:r w:rsidRPr="004A0B4D">
        <w:lastRenderedPageBreak/>
        <w:t>магистральных тепловых сетей в зависимости от технико-экономических условий, а также числа и мест размещения резервных трубопроводных соединений между смежными теплопроводами.</w:t>
      </w:r>
    </w:p>
    <w:p w:rsidR="004A0B4D" w:rsidRPr="004A0B4D" w:rsidRDefault="004A0B4D" w:rsidP="004A0B4D">
      <w:pPr>
        <w:pStyle w:val="11ff3"/>
      </w:pPr>
      <w:r w:rsidRPr="004A0B4D">
        <w:t>Для обеспечения безотказной работы тепловых сетей следует определять:</w:t>
      </w:r>
    </w:p>
    <w:p w:rsidR="004A0B4D" w:rsidRPr="004A0B4D" w:rsidRDefault="004A0B4D">
      <w:pPr>
        <w:pStyle w:val="11ff3"/>
        <w:numPr>
          <w:ilvl w:val="0"/>
          <w:numId w:val="124"/>
        </w:numPr>
      </w:pPr>
      <w:r w:rsidRPr="004A0B4D">
        <w:t>предельно</w:t>
      </w:r>
      <w:r w:rsidRPr="004A0B4D">
        <w:rPr>
          <w:spacing w:val="-12"/>
        </w:rPr>
        <w:t xml:space="preserve"> </w:t>
      </w:r>
      <w:r w:rsidRPr="004A0B4D">
        <w:t>допустимую</w:t>
      </w:r>
      <w:r w:rsidRPr="004A0B4D">
        <w:rPr>
          <w:spacing w:val="-10"/>
        </w:rPr>
        <w:t xml:space="preserve"> </w:t>
      </w:r>
      <w:r w:rsidRPr="004A0B4D">
        <w:t>длину</w:t>
      </w:r>
      <w:r w:rsidRPr="004A0B4D">
        <w:rPr>
          <w:spacing w:val="-17"/>
        </w:rPr>
        <w:t xml:space="preserve"> </w:t>
      </w:r>
      <w:r w:rsidRPr="004A0B4D">
        <w:t>нерезервированных</w:t>
      </w:r>
      <w:r w:rsidRPr="004A0B4D">
        <w:rPr>
          <w:spacing w:val="-10"/>
        </w:rPr>
        <w:t xml:space="preserve"> </w:t>
      </w:r>
      <w:r w:rsidRPr="004A0B4D">
        <w:t>участков</w:t>
      </w:r>
      <w:r w:rsidRPr="004A0B4D">
        <w:rPr>
          <w:spacing w:val="-12"/>
        </w:rPr>
        <w:t xml:space="preserve"> </w:t>
      </w:r>
      <w:r w:rsidRPr="004A0B4D">
        <w:t xml:space="preserve">теплопроводов (тупиковых, радиальных, транзитных) до каждого потребителя или теплового </w:t>
      </w:r>
      <w:r w:rsidRPr="004A0B4D">
        <w:rPr>
          <w:spacing w:val="-2"/>
        </w:rPr>
        <w:t>пункта;</w:t>
      </w:r>
    </w:p>
    <w:p w:rsidR="004A0B4D" w:rsidRPr="004A0B4D" w:rsidRDefault="004A0B4D">
      <w:pPr>
        <w:pStyle w:val="11ff3"/>
        <w:numPr>
          <w:ilvl w:val="0"/>
          <w:numId w:val="124"/>
        </w:numPr>
      </w:pPr>
      <w:r w:rsidRPr="004A0B4D">
        <w:t>места</w:t>
      </w:r>
      <w:r w:rsidRPr="004A0B4D">
        <w:rPr>
          <w:spacing w:val="-1"/>
        </w:rPr>
        <w:t xml:space="preserve"> </w:t>
      </w:r>
      <w:r w:rsidRPr="004A0B4D">
        <w:t>размещения</w:t>
      </w:r>
      <w:r w:rsidRPr="004A0B4D">
        <w:rPr>
          <w:spacing w:val="-1"/>
        </w:rPr>
        <w:t xml:space="preserve"> </w:t>
      </w:r>
      <w:r w:rsidRPr="004A0B4D">
        <w:t>резервных трубопроводных</w:t>
      </w:r>
      <w:r w:rsidRPr="004A0B4D">
        <w:rPr>
          <w:spacing w:val="-1"/>
        </w:rPr>
        <w:t xml:space="preserve"> </w:t>
      </w:r>
      <w:r w:rsidRPr="004A0B4D">
        <w:t>связей</w:t>
      </w:r>
      <w:r w:rsidRPr="004A0B4D">
        <w:rPr>
          <w:spacing w:val="-1"/>
        </w:rPr>
        <w:t xml:space="preserve"> </w:t>
      </w:r>
      <w:r w:rsidRPr="004A0B4D">
        <w:t>между</w:t>
      </w:r>
      <w:r w:rsidRPr="004A0B4D">
        <w:rPr>
          <w:spacing w:val="-4"/>
        </w:rPr>
        <w:t xml:space="preserve"> </w:t>
      </w:r>
      <w:r w:rsidRPr="004A0B4D">
        <w:t xml:space="preserve">радиальными </w:t>
      </w:r>
      <w:r w:rsidRPr="004A0B4D">
        <w:rPr>
          <w:spacing w:val="-2"/>
        </w:rPr>
        <w:t>теплопроводами;</w:t>
      </w:r>
    </w:p>
    <w:p w:rsidR="004A0B4D" w:rsidRPr="004A0B4D" w:rsidRDefault="004A0B4D">
      <w:pPr>
        <w:pStyle w:val="11ff3"/>
        <w:numPr>
          <w:ilvl w:val="0"/>
          <w:numId w:val="124"/>
        </w:numPr>
      </w:pPr>
      <w:r w:rsidRPr="004A0B4D">
        <w:t>достаточность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4A0B4D" w:rsidRPr="004A0B4D" w:rsidRDefault="004A0B4D">
      <w:pPr>
        <w:pStyle w:val="11ff3"/>
        <w:numPr>
          <w:ilvl w:val="0"/>
          <w:numId w:val="124"/>
        </w:numPr>
      </w:pPr>
      <w:r w:rsidRPr="004A0B4D">
        <w:t>необходимость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w:t>
      </w:r>
    </w:p>
    <w:p w:rsidR="004A0B4D" w:rsidRPr="004A0B4D" w:rsidRDefault="004A0B4D">
      <w:pPr>
        <w:pStyle w:val="11ff3"/>
        <w:numPr>
          <w:ilvl w:val="0"/>
          <w:numId w:val="124"/>
        </w:numPr>
      </w:pPr>
      <w:r w:rsidRPr="004A0B4D">
        <w:t>очередность ремонтов и замен теплопроводов, частично или полностью утративших свой ресурс.</w:t>
      </w:r>
    </w:p>
    <w:p w:rsidR="004A0B4D" w:rsidRPr="004A0B4D" w:rsidRDefault="004A0B4D" w:rsidP="004A0B4D">
      <w:pPr>
        <w:pStyle w:val="11ff3"/>
      </w:pPr>
      <w:r w:rsidRPr="004A0B4D">
        <w:t>При этом участки надземной прокладки протяженностью до 5 км допускается не резервировать, кроме трубопроводов диаметром более 1200 мм в районах с расчетными температурами воздуха для проектирования отопления ниже минус 40 °С.</w:t>
      </w:r>
    </w:p>
    <w:p w:rsidR="004A0B4D" w:rsidRPr="004A0B4D" w:rsidRDefault="004A0B4D" w:rsidP="004A0B4D">
      <w:pPr>
        <w:pStyle w:val="11ff3"/>
      </w:pPr>
      <w:r w:rsidRPr="004A0B4D">
        <w:t>Резервирование подачи теплоты по тепловым сетям, прокладываемым в тоннелях и проходных каналах, допускается не предусматривать.</w:t>
      </w:r>
    </w:p>
    <w:p w:rsidR="004A0B4D" w:rsidRDefault="004A0B4D" w:rsidP="004A0B4D">
      <w:pPr>
        <w:pStyle w:val="11ff3"/>
      </w:pPr>
      <w:r w:rsidRPr="004A0B4D">
        <w:t>Для потребителей первой категории допускается предусматривать местные резервные источники теплоты (стационарные или передвижные) при отсутствии возможности резервирования от нескольких независимых источников тепла или тепловых сетей.</w:t>
      </w:r>
    </w:p>
    <w:p w:rsidR="007E7DF3" w:rsidRDefault="007E7DF3" w:rsidP="004A0B4D">
      <w:pPr>
        <w:pStyle w:val="11ff3"/>
      </w:pPr>
    </w:p>
    <w:p w:rsidR="007E7DF3" w:rsidRDefault="007E7DF3" w:rsidP="004A0B4D">
      <w:pPr>
        <w:pStyle w:val="11ff3"/>
      </w:pPr>
    </w:p>
    <w:p w:rsidR="007E7DF3" w:rsidRDefault="007E7DF3" w:rsidP="004A0B4D">
      <w:pPr>
        <w:pStyle w:val="11ff3"/>
      </w:pPr>
    </w:p>
    <w:p w:rsidR="007E7DF3" w:rsidRDefault="007E7DF3" w:rsidP="004A0B4D">
      <w:pPr>
        <w:pStyle w:val="11ff3"/>
      </w:pPr>
    </w:p>
    <w:p w:rsidR="007E7DF3" w:rsidRDefault="007E7DF3" w:rsidP="004A0B4D">
      <w:pPr>
        <w:pStyle w:val="11ff3"/>
      </w:pPr>
    </w:p>
    <w:p w:rsidR="007E7DF3" w:rsidRDefault="007E7DF3" w:rsidP="004A0B4D">
      <w:pPr>
        <w:pStyle w:val="11ff3"/>
      </w:pPr>
    </w:p>
    <w:p w:rsidR="007E7DF3" w:rsidRDefault="007E7DF3" w:rsidP="004A0B4D">
      <w:pPr>
        <w:pStyle w:val="11ff3"/>
      </w:pPr>
    </w:p>
    <w:p w:rsidR="007E7DF3" w:rsidRDefault="007E7DF3" w:rsidP="004A0B4D">
      <w:pPr>
        <w:pStyle w:val="11ff3"/>
      </w:pPr>
    </w:p>
    <w:p w:rsidR="007E7DF3" w:rsidRDefault="007E7DF3" w:rsidP="004A0B4D">
      <w:pPr>
        <w:pStyle w:val="11ff3"/>
      </w:pPr>
    </w:p>
    <w:p w:rsidR="007E7DF3" w:rsidRPr="004A0B4D" w:rsidRDefault="007E7DF3" w:rsidP="004A0B4D">
      <w:pPr>
        <w:pStyle w:val="11ff3"/>
        <w:rPr>
          <w:snapToGrid w:val="0"/>
        </w:rPr>
      </w:pPr>
    </w:p>
    <w:p w:rsidR="00C25060" w:rsidRPr="007E25D6" w:rsidRDefault="00C25060" w:rsidP="00A901C4">
      <w:pPr>
        <w:pStyle w:val="19"/>
        <w:numPr>
          <w:ilvl w:val="0"/>
          <w:numId w:val="0"/>
        </w:numPr>
        <w:ind w:left="720"/>
      </w:pPr>
      <w:bookmarkStart w:id="744" w:name="_Toc9154908"/>
      <w:bookmarkStart w:id="745" w:name="_Toc84971054"/>
      <w:bookmarkStart w:id="746" w:name="_Toc231910539"/>
      <w:r w:rsidRPr="007E25D6">
        <w:t>ГЛАВА 9. ПРЕДЛОЖЕНИЯ ПО ПЕРЕВОДУ ОТКРЫТЫХ СИСТЕМ ТЕПЛОСНАБЖЕНИЯ (ГОРЯЧЕГО ВОДОСНАБЖЕНИЯ) В ЗАКРЫТЫЕ СИСТЕМЫ ГОРЯЧЕГО ВОДОСНАБЖЕНИЯ</w:t>
      </w:r>
      <w:bookmarkEnd w:id="744"/>
      <w:bookmarkEnd w:id="745"/>
      <w:bookmarkEnd w:id="746"/>
    </w:p>
    <w:p w:rsidR="00C25060" w:rsidRPr="007E25D6" w:rsidRDefault="00C25060" w:rsidP="00A901C4">
      <w:pPr>
        <w:pStyle w:val="19"/>
        <w:numPr>
          <w:ilvl w:val="0"/>
          <w:numId w:val="91"/>
        </w:numPr>
      </w:pPr>
      <w:bookmarkStart w:id="747" w:name="_Toc9154909"/>
      <w:bookmarkStart w:id="748" w:name="_Toc84971055"/>
      <w:bookmarkStart w:id="749" w:name="_Toc231910540"/>
      <w:r w:rsidRPr="007E25D6">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747"/>
      <w:bookmarkEnd w:id="748"/>
      <w:bookmarkEnd w:id="749"/>
    </w:p>
    <w:p w:rsidR="00C25060" w:rsidRPr="007E25D6" w:rsidRDefault="00C25060" w:rsidP="00B5461F">
      <w:pPr>
        <w:pStyle w:val="11ff3"/>
      </w:pPr>
      <w:r w:rsidRPr="007E25D6">
        <w:t xml:space="preserve">На территории </w:t>
      </w:r>
      <w:r w:rsidR="00DA481E" w:rsidRPr="007E25D6">
        <w:t>му</w:t>
      </w:r>
      <w:r w:rsidRPr="007E25D6">
        <w:t xml:space="preserve">ниципального образования </w:t>
      </w:r>
      <w:r w:rsidR="00222920" w:rsidRPr="007E25D6">
        <w:t>Гостиц</w:t>
      </w:r>
      <w:r w:rsidR="0013776F" w:rsidRPr="007E25D6">
        <w:t>кое сельское поселение</w:t>
      </w:r>
      <w:r w:rsidR="00410CF3" w:rsidRPr="007E25D6">
        <w:t xml:space="preserve"> </w:t>
      </w:r>
      <w:r w:rsidR="00BF376C" w:rsidRPr="007E25D6">
        <w:t>закрытая</w:t>
      </w:r>
      <w:r w:rsidRPr="007E25D6">
        <w:t xml:space="preserve"> схема теплоснабжения.</w:t>
      </w:r>
    </w:p>
    <w:p w:rsidR="00C25060" w:rsidRPr="007E25D6" w:rsidRDefault="00C25060" w:rsidP="00B5461F">
      <w:pPr>
        <w:pStyle w:val="11ff3"/>
      </w:pPr>
      <w:r w:rsidRPr="007E25D6">
        <w:t>В соответствии с п. 10.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C25060" w:rsidRPr="007E25D6" w:rsidRDefault="00C25060" w:rsidP="00B5461F">
      <w:pPr>
        <w:pStyle w:val="11ff3"/>
      </w:pPr>
      <w:r w:rsidRPr="007E25D6">
        <w:t>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C25060" w:rsidRPr="007E25D6" w:rsidRDefault="00C25060" w:rsidP="00B5461F">
      <w:pPr>
        <w:pStyle w:val="11ff3"/>
      </w:pPr>
      <w:r w:rsidRPr="007E25D6">
        <w:t xml:space="preserve">с 1 января </w:t>
      </w:r>
      <w:r w:rsidR="00C96600" w:rsidRPr="007E25D6">
        <w:t>2025</w:t>
      </w:r>
      <w:r w:rsidRPr="007E25D6">
        <w:t xml:space="preserve">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C25060" w:rsidRPr="007E25D6" w:rsidRDefault="00C25060" w:rsidP="00B5461F">
      <w:pPr>
        <w:pStyle w:val="11ff3"/>
      </w:pPr>
      <w:r w:rsidRPr="007E25D6">
        <w:t>Переход на закрытую систему теплоснабжения возможен:</w:t>
      </w:r>
    </w:p>
    <w:p w:rsidR="00C25060" w:rsidRPr="007E25D6" w:rsidRDefault="00C25060" w:rsidP="00B5461F">
      <w:pPr>
        <w:pStyle w:val="11ff3"/>
      </w:pPr>
      <w:r w:rsidRPr="007E25D6">
        <w:t xml:space="preserve">1) Посредством установки индивидуальных автоматизированных, оборудованных приборами учета тепловой энергии тепловых пунктов (ИТП) совместно с тепловой сетью в двухтрубном исполнении. В индивидуальных жилых домах целесообразнее установить газовые бойлеры для обеспечения ГВС; </w:t>
      </w:r>
    </w:p>
    <w:p w:rsidR="00C25060" w:rsidRPr="007E25D6" w:rsidRDefault="00C25060" w:rsidP="00B5461F">
      <w:pPr>
        <w:pStyle w:val="11ff3"/>
      </w:pPr>
      <w:r w:rsidRPr="007E25D6">
        <w:t xml:space="preserve">2) Посредством прокладки тепловой сети в четырехтрубном исполнении. </w:t>
      </w:r>
    </w:p>
    <w:p w:rsidR="00C25060" w:rsidRPr="007E25D6" w:rsidRDefault="00C25060" w:rsidP="00B5461F">
      <w:pPr>
        <w:pStyle w:val="11ff3"/>
      </w:pPr>
      <w:r w:rsidRPr="007E25D6">
        <w:lastRenderedPageBreak/>
        <w:t xml:space="preserve">Переход на закрытую схему ГВС посредством установки ИТП у потребителей признан нецелесообразным, поскольку в существующих и проектируемых многоквартирных домах не предусмотрены подвальные помещения. Кроме того, может потребоваться реконструкция системы холодного водоснабжения и электроснабжения что так же существенно увеличивает затраты на мероприятия по переходу на закрытую схему ГВС. </w:t>
      </w:r>
    </w:p>
    <w:p w:rsidR="00C25060" w:rsidRPr="007E25D6" w:rsidRDefault="00C25060" w:rsidP="00B5461F">
      <w:pPr>
        <w:pStyle w:val="11ff3"/>
      </w:pPr>
      <w:r w:rsidRPr="007E25D6">
        <w:t>Переход на закрытую схему теплоснабжения не требуется</w:t>
      </w:r>
    </w:p>
    <w:p w:rsidR="00C25060" w:rsidRPr="007E25D6" w:rsidRDefault="00C25060" w:rsidP="00A901C4">
      <w:pPr>
        <w:pStyle w:val="19"/>
        <w:numPr>
          <w:ilvl w:val="0"/>
          <w:numId w:val="91"/>
        </w:numPr>
      </w:pPr>
      <w:bookmarkStart w:id="750" w:name="_Toc9154910"/>
      <w:bookmarkStart w:id="751" w:name="_Toc84971056"/>
      <w:bookmarkStart w:id="752" w:name="_Toc231910541"/>
      <w:r w:rsidRPr="007E25D6">
        <w:t>Выбор и обоснование метода регулирования отпуска тепловой энергии от источников тепловой энергии</w:t>
      </w:r>
      <w:bookmarkEnd w:id="750"/>
      <w:bookmarkEnd w:id="751"/>
      <w:bookmarkEnd w:id="752"/>
    </w:p>
    <w:p w:rsidR="00C25060" w:rsidRPr="007E25D6" w:rsidRDefault="00C25060" w:rsidP="00B5461F">
      <w:pPr>
        <w:pStyle w:val="11ff3"/>
      </w:pPr>
      <w:r w:rsidRPr="007E25D6">
        <w:t xml:space="preserve">Для котельных принято качественно-количественное регулирование отпуска тепловой энергии в сетевой воде по температурному графику </w:t>
      </w:r>
      <w:r w:rsidR="00A626A0" w:rsidRPr="007E25D6">
        <w:t>95/70</w:t>
      </w:r>
      <w:r w:rsidRPr="007E25D6">
        <w:t xml:space="preserve">ºС. </w:t>
      </w:r>
    </w:p>
    <w:p w:rsidR="00C25060" w:rsidRPr="007E25D6" w:rsidRDefault="00C25060" w:rsidP="00A901C4">
      <w:pPr>
        <w:pStyle w:val="19"/>
        <w:numPr>
          <w:ilvl w:val="0"/>
          <w:numId w:val="91"/>
        </w:numPr>
      </w:pPr>
      <w:bookmarkStart w:id="753" w:name="_Toc9154911"/>
      <w:bookmarkStart w:id="754" w:name="_Toc84971057"/>
      <w:bookmarkStart w:id="755" w:name="_Toc231910542"/>
      <w:r w:rsidRPr="007E25D6">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753"/>
      <w:bookmarkEnd w:id="754"/>
      <w:bookmarkEnd w:id="755"/>
    </w:p>
    <w:p w:rsidR="00C25060" w:rsidRPr="007E25D6" w:rsidRDefault="00DA481E" w:rsidP="00B5461F">
      <w:pPr>
        <w:pStyle w:val="11ff3"/>
      </w:pPr>
      <w:r w:rsidRPr="007E25D6">
        <w:t>На территории м</w:t>
      </w:r>
      <w:r w:rsidR="00C25060" w:rsidRPr="007E25D6">
        <w:t xml:space="preserve">униципального образования </w:t>
      </w:r>
      <w:r w:rsidR="00222920" w:rsidRPr="007E25D6">
        <w:t>Гостиц</w:t>
      </w:r>
      <w:r w:rsidR="0013776F" w:rsidRPr="007E25D6">
        <w:t>кое сельское поселение</w:t>
      </w:r>
      <w:r w:rsidR="00410CF3" w:rsidRPr="007E25D6">
        <w:t xml:space="preserve"> </w:t>
      </w:r>
      <w:r w:rsidR="00BF376C" w:rsidRPr="007E25D6">
        <w:t>закрытая</w:t>
      </w:r>
      <w:r w:rsidR="00C25060" w:rsidRPr="007E25D6">
        <w:t xml:space="preserve"> схема теплоснабжения. Переход на закрытую схему теплоснабжения не требуется</w:t>
      </w:r>
      <w:r w:rsidR="00990691" w:rsidRPr="007E25D6">
        <w:t>.</w:t>
      </w:r>
    </w:p>
    <w:p w:rsidR="00C25060" w:rsidRPr="007E25D6" w:rsidRDefault="00C25060" w:rsidP="00A901C4">
      <w:pPr>
        <w:pStyle w:val="19"/>
        <w:numPr>
          <w:ilvl w:val="0"/>
          <w:numId w:val="91"/>
        </w:numPr>
      </w:pPr>
      <w:bookmarkStart w:id="756" w:name="_Toc9154912"/>
      <w:bookmarkStart w:id="757" w:name="_Toc84971058"/>
      <w:bookmarkStart w:id="758" w:name="_Toc231910543"/>
      <w:r w:rsidRPr="007E25D6">
        <w:t>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756"/>
      <w:bookmarkEnd w:id="757"/>
      <w:bookmarkEnd w:id="758"/>
    </w:p>
    <w:p w:rsidR="00C25060" w:rsidRPr="007E25D6" w:rsidRDefault="00DA481E" w:rsidP="00B5461F">
      <w:pPr>
        <w:pStyle w:val="11ff3"/>
      </w:pPr>
      <w:r w:rsidRPr="007E25D6">
        <w:t>На территории м</w:t>
      </w:r>
      <w:r w:rsidR="00C25060" w:rsidRPr="007E25D6">
        <w:t xml:space="preserve">униципального образования </w:t>
      </w:r>
      <w:r w:rsidR="00222920" w:rsidRPr="007E25D6">
        <w:t>Гостиц</w:t>
      </w:r>
      <w:r w:rsidR="0013776F" w:rsidRPr="007E25D6">
        <w:t>кое сельское поселение</w:t>
      </w:r>
      <w:r w:rsidR="00410CF3" w:rsidRPr="007E25D6">
        <w:t xml:space="preserve"> </w:t>
      </w:r>
      <w:r w:rsidR="00BF376C" w:rsidRPr="007E25D6">
        <w:t>закрытая</w:t>
      </w:r>
      <w:r w:rsidR="00C25060" w:rsidRPr="007E25D6">
        <w:t xml:space="preserve"> схема теплоснабжения. Переход на закрытую схему теплоснабжения не требуется.</w:t>
      </w:r>
    </w:p>
    <w:p w:rsidR="00E01447" w:rsidRPr="007E25D6" w:rsidRDefault="00E01447" w:rsidP="00990691">
      <w:pPr>
        <w:spacing w:after="0" w:line="360" w:lineRule="auto"/>
        <w:rPr>
          <w:rFonts w:ascii="Times New Roman" w:hAnsi="Times New Roman" w:cs="Times New Roman"/>
          <w:sz w:val="24"/>
          <w:szCs w:val="24"/>
        </w:rPr>
      </w:pPr>
    </w:p>
    <w:p w:rsidR="00C25060" w:rsidRPr="007E25D6" w:rsidRDefault="00C25060" w:rsidP="00A901C4">
      <w:pPr>
        <w:pStyle w:val="19"/>
        <w:numPr>
          <w:ilvl w:val="0"/>
          <w:numId w:val="91"/>
        </w:numPr>
      </w:pPr>
      <w:bookmarkStart w:id="759" w:name="_Toc9154913"/>
      <w:bookmarkStart w:id="760" w:name="_Toc84971059"/>
      <w:bookmarkStart w:id="761" w:name="_Toc231910544"/>
      <w:r w:rsidRPr="007E25D6">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759"/>
      <w:bookmarkEnd w:id="760"/>
      <w:bookmarkEnd w:id="761"/>
    </w:p>
    <w:p w:rsidR="00C25060" w:rsidRPr="007E25D6" w:rsidRDefault="00DA481E" w:rsidP="00B5461F">
      <w:pPr>
        <w:pStyle w:val="11ff3"/>
      </w:pPr>
      <w:r w:rsidRPr="007E25D6">
        <w:lastRenderedPageBreak/>
        <w:t>На территории м</w:t>
      </w:r>
      <w:r w:rsidR="00C25060" w:rsidRPr="007E25D6">
        <w:t xml:space="preserve">униципального образования </w:t>
      </w:r>
      <w:r w:rsidR="00222920" w:rsidRPr="007E25D6">
        <w:t>Гостиц</w:t>
      </w:r>
      <w:r w:rsidR="0013776F" w:rsidRPr="007E25D6">
        <w:t>кое сельское поселение</w:t>
      </w:r>
      <w:r w:rsidR="00410CF3" w:rsidRPr="007E25D6">
        <w:t xml:space="preserve"> </w:t>
      </w:r>
      <w:r w:rsidR="00BF376C" w:rsidRPr="007E25D6">
        <w:t>закрытая</w:t>
      </w:r>
      <w:r w:rsidR="00C25060" w:rsidRPr="007E25D6">
        <w:t xml:space="preserve"> схема теплоснабжения. Переход на закрытую схему теплоснабжения не требуется</w:t>
      </w:r>
      <w:r w:rsidR="00990691" w:rsidRPr="007E25D6">
        <w:t xml:space="preserve">. </w:t>
      </w:r>
    </w:p>
    <w:p w:rsidR="00C25060" w:rsidRPr="007E25D6" w:rsidRDefault="00C25060" w:rsidP="00A901C4">
      <w:pPr>
        <w:pStyle w:val="19"/>
        <w:numPr>
          <w:ilvl w:val="0"/>
          <w:numId w:val="91"/>
        </w:numPr>
      </w:pPr>
      <w:bookmarkStart w:id="762" w:name="_Toc9154914"/>
      <w:bookmarkStart w:id="763" w:name="_Toc84971060"/>
      <w:bookmarkStart w:id="764" w:name="_Toc231910545"/>
      <w:r w:rsidRPr="007E25D6">
        <w:t>Предложения по источникам инвестиций</w:t>
      </w:r>
      <w:bookmarkEnd w:id="762"/>
      <w:bookmarkEnd w:id="763"/>
      <w:bookmarkEnd w:id="764"/>
    </w:p>
    <w:p w:rsidR="00C25060" w:rsidRDefault="00DA481E" w:rsidP="00B5461F">
      <w:pPr>
        <w:pStyle w:val="11ff3"/>
      </w:pPr>
      <w:r w:rsidRPr="007E25D6">
        <w:t>На территории м</w:t>
      </w:r>
      <w:r w:rsidR="00C25060" w:rsidRPr="007E25D6">
        <w:t xml:space="preserve">униципального образования </w:t>
      </w:r>
      <w:r w:rsidR="00222920" w:rsidRPr="007E25D6">
        <w:t>Гостиц</w:t>
      </w:r>
      <w:r w:rsidR="0013776F" w:rsidRPr="007E25D6">
        <w:t>кое сельское поселение</w:t>
      </w:r>
      <w:r w:rsidR="00410CF3" w:rsidRPr="007E25D6">
        <w:t xml:space="preserve"> </w:t>
      </w:r>
      <w:r w:rsidR="00BF376C" w:rsidRPr="007E25D6">
        <w:t>закрытая</w:t>
      </w:r>
      <w:r w:rsidR="00C25060" w:rsidRPr="007E25D6">
        <w:t xml:space="preserve"> схема теплоснабжения. Переход на закрытую схему теплоснабжения не требуется</w:t>
      </w:r>
      <w:r w:rsidR="00E01447" w:rsidRPr="007E25D6">
        <w:t>.</w:t>
      </w:r>
    </w:p>
    <w:p w:rsidR="007E7DF3" w:rsidRPr="007E25D6" w:rsidRDefault="007E7DF3" w:rsidP="00B5461F">
      <w:pPr>
        <w:pStyle w:val="11ff3"/>
      </w:pPr>
    </w:p>
    <w:p w:rsidR="00C25060" w:rsidRPr="007E25D6" w:rsidRDefault="00C25060" w:rsidP="00A901C4">
      <w:pPr>
        <w:pStyle w:val="19"/>
        <w:numPr>
          <w:ilvl w:val="0"/>
          <w:numId w:val="0"/>
        </w:numPr>
        <w:ind w:left="720"/>
      </w:pPr>
      <w:bookmarkStart w:id="765" w:name="_Toc9154915"/>
      <w:bookmarkStart w:id="766" w:name="_Toc84971061"/>
      <w:bookmarkStart w:id="767" w:name="_Toc231910546"/>
      <w:r w:rsidRPr="007E25D6">
        <w:t>ГЛАВА 10. ПЕРСПЕКТИВНЫЕ ТОПЛИВНЫЕ БАЛАНСЫ</w:t>
      </w:r>
      <w:bookmarkEnd w:id="765"/>
      <w:bookmarkEnd w:id="766"/>
      <w:bookmarkEnd w:id="767"/>
    </w:p>
    <w:p w:rsidR="00C25060" w:rsidRPr="007E25D6" w:rsidRDefault="00C25060" w:rsidP="00A901C4">
      <w:pPr>
        <w:pStyle w:val="19"/>
        <w:numPr>
          <w:ilvl w:val="0"/>
          <w:numId w:val="92"/>
        </w:numPr>
      </w:pPr>
      <w:bookmarkStart w:id="768" w:name="_Toc9154916"/>
      <w:bookmarkStart w:id="769" w:name="_Toc84971062"/>
      <w:bookmarkStart w:id="770" w:name="_Toc231910547"/>
      <w:r w:rsidRPr="007E25D6">
        <w:t xml:space="preserve">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w:t>
      </w:r>
      <w:r w:rsidR="00C6719A" w:rsidRPr="007E25D6">
        <w:t xml:space="preserve">территории </w:t>
      </w:r>
      <w:r w:rsidR="005C1319" w:rsidRPr="007E25D6">
        <w:t>сельского поселения</w:t>
      </w:r>
      <w:bookmarkEnd w:id="768"/>
      <w:bookmarkEnd w:id="769"/>
      <w:bookmarkEnd w:id="770"/>
    </w:p>
    <w:p w:rsidR="00C25060" w:rsidRPr="007E25D6" w:rsidRDefault="00C25060" w:rsidP="00B5461F">
      <w:pPr>
        <w:pStyle w:val="11ff3"/>
      </w:pPr>
      <w:r w:rsidRPr="007E25D6">
        <w:t>Перспективные тепловые и топливные балансы для всех источников централизованного теплоснабжения</w:t>
      </w:r>
      <w:r w:rsidR="00686281" w:rsidRPr="007E25D6">
        <w:t xml:space="preserve"> </w:t>
      </w:r>
      <w:r w:rsidRPr="007E25D6">
        <w:t>на расчетный период реализации схемы теплоснабжения приведены в таблице.</w:t>
      </w:r>
    </w:p>
    <w:p w:rsidR="00C25060" w:rsidRPr="007E25D6" w:rsidRDefault="00C25060" w:rsidP="00990691">
      <w:pPr>
        <w:spacing w:after="0" w:line="360" w:lineRule="auto"/>
        <w:rPr>
          <w:rFonts w:ascii="Times New Roman" w:hAnsi="Times New Roman" w:cs="Times New Roman"/>
          <w:b/>
          <w:bCs/>
          <w:sz w:val="24"/>
          <w:szCs w:val="24"/>
        </w:rPr>
        <w:sectPr w:rsidR="00C25060" w:rsidRPr="007E25D6" w:rsidSect="00E8592F">
          <w:pgSz w:w="11906" w:h="16838"/>
          <w:pgMar w:top="1134" w:right="850" w:bottom="1134" w:left="1701" w:header="567" w:footer="454" w:gutter="0"/>
          <w:cols w:space="708"/>
          <w:docGrid w:linePitch="360"/>
        </w:sectPr>
      </w:pPr>
    </w:p>
    <w:p w:rsidR="00A9682E" w:rsidRPr="00A9682E" w:rsidRDefault="00C25060" w:rsidP="00A9682E">
      <w:pPr>
        <w:pStyle w:val="affffffffff8"/>
        <w:rPr>
          <w:rFonts w:ascii="Times New Roman" w:hAnsi="Times New Roman" w:cs="Times New Roman"/>
          <w:sz w:val="24"/>
          <w:szCs w:val="24"/>
          <w:u w:val="single"/>
        </w:rPr>
      </w:pPr>
      <w:bookmarkStart w:id="771" w:name="_Hlk197894003"/>
      <w:r w:rsidRPr="007E25D6">
        <w:rPr>
          <w:rFonts w:ascii="Times New Roman" w:hAnsi="Times New Roman" w:cs="Times New Roman"/>
          <w:sz w:val="24"/>
          <w:szCs w:val="24"/>
          <w:u w:val="single"/>
        </w:rPr>
        <w:lastRenderedPageBreak/>
        <w:t xml:space="preserve">Таблица </w:t>
      </w:r>
      <w:r w:rsidR="00686281" w:rsidRPr="007E25D6">
        <w:rPr>
          <w:rFonts w:ascii="Times New Roman" w:hAnsi="Times New Roman" w:cs="Times New Roman"/>
          <w:sz w:val="24"/>
          <w:szCs w:val="24"/>
          <w:u w:val="single"/>
        </w:rPr>
        <w:t>10.1.1</w:t>
      </w:r>
      <w:r w:rsidR="00410CF3" w:rsidRPr="007E25D6">
        <w:rPr>
          <w:rFonts w:ascii="Times New Roman" w:hAnsi="Times New Roman" w:cs="Times New Roman"/>
          <w:sz w:val="24"/>
          <w:szCs w:val="24"/>
          <w:u w:val="single"/>
        </w:rPr>
        <w:t xml:space="preserve"> </w:t>
      </w:r>
      <w:r w:rsidRPr="007E25D6">
        <w:rPr>
          <w:rFonts w:ascii="Times New Roman" w:hAnsi="Times New Roman" w:cs="Times New Roman"/>
          <w:sz w:val="24"/>
          <w:szCs w:val="24"/>
          <w:u w:val="single"/>
        </w:rPr>
        <w:t>– Существующие и перспективные топливные балансы</w:t>
      </w:r>
      <w:r w:rsidR="00686281" w:rsidRPr="007E25D6">
        <w:rPr>
          <w:rFonts w:ascii="Times New Roman" w:hAnsi="Times New Roman" w:cs="Times New Roman"/>
          <w:sz w:val="24"/>
          <w:szCs w:val="24"/>
          <w:u w:val="single"/>
        </w:rPr>
        <w:t xml:space="preserve"> </w:t>
      </w:r>
      <w:r w:rsidR="00207BBF" w:rsidRPr="007E25D6">
        <w:rPr>
          <w:rFonts w:ascii="Times New Roman" w:hAnsi="Times New Roman" w:cs="Times New Roman"/>
          <w:sz w:val="24"/>
          <w:szCs w:val="24"/>
          <w:u w:val="single"/>
        </w:rPr>
        <w:t xml:space="preserve">от выработки </w:t>
      </w:r>
      <w:bookmarkStart w:id="772" w:name="_Hlk196072809"/>
    </w:p>
    <w:tbl>
      <w:tblPr>
        <w:tblW w:w="5000" w:type="pct"/>
        <w:tblLook w:val="04A0" w:firstRow="1" w:lastRow="0" w:firstColumn="1" w:lastColumn="0" w:noHBand="0" w:noVBand="1"/>
      </w:tblPr>
      <w:tblGrid>
        <w:gridCol w:w="3709"/>
        <w:gridCol w:w="1670"/>
        <w:gridCol w:w="1645"/>
        <w:gridCol w:w="1365"/>
        <w:gridCol w:w="1218"/>
        <w:gridCol w:w="1344"/>
        <w:gridCol w:w="1087"/>
        <w:gridCol w:w="1096"/>
        <w:gridCol w:w="1369"/>
      </w:tblGrid>
      <w:tr w:rsidR="00A9682E" w:rsidRPr="00A9682E" w:rsidTr="00A9682E">
        <w:trPr>
          <w:trHeight w:val="20"/>
        </w:trPr>
        <w:tc>
          <w:tcPr>
            <w:tcW w:w="15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Наименование котельной</w:t>
            </w:r>
          </w:p>
        </w:tc>
        <w:tc>
          <w:tcPr>
            <w:tcW w:w="574" w:type="pct"/>
            <w:tcBorders>
              <w:top w:val="single" w:sz="4" w:space="0" w:color="auto"/>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Тепловая нагрузка с учетом потерь при транспортировке и СН, Гкал/час</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Присоединенная (расчетная) тепловая нагрузка (мощность), Гкал/ч</w:t>
            </w:r>
          </w:p>
        </w:tc>
        <w:tc>
          <w:tcPr>
            <w:tcW w:w="418" w:type="pct"/>
            <w:tcBorders>
              <w:top w:val="single" w:sz="4" w:space="0" w:color="auto"/>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Объем производства тепловой энергии в год, Гкал</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Основное топливо</w:t>
            </w:r>
          </w:p>
        </w:tc>
        <w:tc>
          <w:tcPr>
            <w:tcW w:w="463" w:type="pct"/>
            <w:tcBorders>
              <w:top w:val="single" w:sz="4" w:space="0" w:color="auto"/>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Фактический удельный расход удельного топлива, кг.у.т./Гкал</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Низшая теплота сгорания, ккал/кг (ккал/нм</w:t>
            </w:r>
            <w:r w:rsidRPr="00A9682E">
              <w:rPr>
                <w:vertAlign w:val="superscript"/>
                <w:lang w:eastAsia="zh-CN"/>
              </w:rPr>
              <w:t>3</w:t>
            </w:r>
            <w:r w:rsidRPr="00A9682E">
              <w:rPr>
                <w:lang w:eastAsia="zh-CN"/>
              </w:rPr>
              <w:t>)</w:t>
            </w:r>
          </w:p>
        </w:tc>
        <w:tc>
          <w:tcPr>
            <w:tcW w:w="396" w:type="pct"/>
            <w:tcBorders>
              <w:top w:val="single" w:sz="4" w:space="0" w:color="auto"/>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Годовой расход основного топлива, т.у.т.</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color w:val="000000"/>
                <w:lang w:eastAsia="zh-CN"/>
              </w:rPr>
            </w:pPr>
            <w:r w:rsidRPr="00A9682E">
              <w:rPr>
                <w:color w:val="000000"/>
                <w:lang w:eastAsia="zh-CN"/>
              </w:rPr>
              <w:t>Годовой расход натурального топлива, т.н.т. (тыс. кВт*ч,.тыс. м</w:t>
            </w:r>
            <w:r w:rsidRPr="00A9682E">
              <w:rPr>
                <w:color w:val="000000"/>
                <w:vertAlign w:val="superscript"/>
                <w:lang w:eastAsia="zh-CN"/>
              </w:rPr>
              <w:t>3</w:t>
            </w:r>
            <w:r w:rsidRPr="00A9682E">
              <w:rPr>
                <w:color w:val="000000"/>
                <w:lang w:eastAsia="zh-CN"/>
              </w:rPr>
              <w:t>, т)</w:t>
            </w:r>
          </w:p>
        </w:tc>
      </w:tr>
      <w:tr w:rsidR="00A9682E" w:rsidRPr="00A9682E" w:rsidTr="00A9682E">
        <w:trPr>
          <w:trHeight w:val="20"/>
        </w:trPr>
        <w:tc>
          <w:tcPr>
            <w:tcW w:w="1521" w:type="pct"/>
            <w:tcBorders>
              <w:top w:val="nil"/>
              <w:left w:val="single" w:sz="4" w:space="0" w:color="auto"/>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r w:rsidRPr="00A9682E">
              <w:rPr>
                <w:lang w:eastAsia="zh-CN"/>
              </w:rPr>
              <w:t>2025 год</w:t>
            </w:r>
          </w:p>
        </w:tc>
        <w:tc>
          <w:tcPr>
            <w:tcW w:w="574"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18"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391" w:type="pct"/>
            <w:tcBorders>
              <w:top w:val="nil"/>
              <w:left w:val="nil"/>
              <w:bottom w:val="single" w:sz="4" w:space="0" w:color="auto"/>
              <w:right w:val="single" w:sz="4" w:space="0" w:color="auto"/>
            </w:tcBorders>
            <w:shd w:val="clear" w:color="000000" w:fill="C5D9F1"/>
            <w:noWrap/>
            <w:vAlign w:val="center"/>
            <w:hideMark/>
          </w:tcPr>
          <w:p w:rsidR="00A9682E" w:rsidRPr="00A9682E" w:rsidRDefault="00A9682E" w:rsidP="00A9682E">
            <w:pPr>
              <w:pStyle w:val="1fffb"/>
              <w:rPr>
                <w:color w:val="000000"/>
                <w:lang w:eastAsia="zh-CN"/>
              </w:rPr>
            </w:pPr>
          </w:p>
        </w:tc>
        <w:tc>
          <w:tcPr>
            <w:tcW w:w="463"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54"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396"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r>
      <w:tr w:rsidR="00A9682E" w:rsidRPr="00A9682E" w:rsidTr="00A9682E">
        <w:trPr>
          <w:trHeight w:val="20"/>
        </w:trPr>
        <w:tc>
          <w:tcPr>
            <w:tcW w:w="1521" w:type="pct"/>
            <w:tcBorders>
              <w:top w:val="nil"/>
              <w:left w:val="single" w:sz="4" w:space="0" w:color="auto"/>
              <w:bottom w:val="single" w:sz="4" w:space="0" w:color="auto"/>
              <w:right w:val="single" w:sz="4" w:space="0" w:color="auto"/>
            </w:tcBorders>
            <w:noWrap/>
            <w:vAlign w:val="center"/>
            <w:hideMark/>
          </w:tcPr>
          <w:p w:rsidR="00A9682E" w:rsidRPr="00A9682E" w:rsidRDefault="00A9682E" w:rsidP="00A9682E">
            <w:pPr>
              <w:pStyle w:val="1fffb"/>
              <w:rPr>
                <w:color w:val="000000"/>
                <w:lang w:eastAsia="zh-CN"/>
              </w:rPr>
            </w:pPr>
            <w:r w:rsidRPr="00A9682E">
              <w:rPr>
                <w:color w:val="000000"/>
                <w:lang w:eastAsia="zh-CN"/>
              </w:rPr>
              <w:t>Котельная д. Гостицы</w:t>
            </w:r>
          </w:p>
        </w:tc>
        <w:tc>
          <w:tcPr>
            <w:tcW w:w="574"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4,216</w:t>
            </w:r>
          </w:p>
        </w:tc>
        <w:tc>
          <w:tcPr>
            <w:tcW w:w="391"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2,92</w:t>
            </w:r>
          </w:p>
        </w:tc>
        <w:tc>
          <w:tcPr>
            <w:tcW w:w="418"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6284,29</w:t>
            </w:r>
          </w:p>
        </w:tc>
        <w:tc>
          <w:tcPr>
            <w:tcW w:w="391" w:type="pct"/>
            <w:tcBorders>
              <w:top w:val="nil"/>
              <w:left w:val="nil"/>
              <w:bottom w:val="single" w:sz="4" w:space="0" w:color="auto"/>
              <w:right w:val="single" w:sz="4" w:space="0" w:color="auto"/>
            </w:tcBorders>
            <w:vAlign w:val="center"/>
            <w:hideMark/>
          </w:tcPr>
          <w:p w:rsidR="00A9682E" w:rsidRPr="00A9682E" w:rsidRDefault="00A9682E" w:rsidP="00A9682E">
            <w:pPr>
              <w:pStyle w:val="1fffb"/>
              <w:rPr>
                <w:color w:val="000000"/>
                <w:lang w:eastAsia="zh-CN"/>
              </w:rPr>
            </w:pPr>
            <w:r w:rsidRPr="00A9682E">
              <w:rPr>
                <w:color w:val="000000"/>
                <w:lang w:eastAsia="zh-CN"/>
              </w:rPr>
              <w:t>Природный газ</w:t>
            </w:r>
          </w:p>
        </w:tc>
        <w:tc>
          <w:tcPr>
            <w:tcW w:w="463" w:type="pct"/>
            <w:tcBorders>
              <w:top w:val="nil"/>
              <w:left w:val="nil"/>
              <w:bottom w:val="single" w:sz="4" w:space="0" w:color="auto"/>
              <w:right w:val="single" w:sz="4" w:space="0" w:color="auto"/>
            </w:tcBorders>
            <w:noWrap/>
            <w:vAlign w:val="center"/>
            <w:hideMark/>
          </w:tcPr>
          <w:p w:rsidR="00A9682E" w:rsidRPr="00A9682E" w:rsidRDefault="00A9682E" w:rsidP="00A9682E">
            <w:pPr>
              <w:pStyle w:val="1fffb"/>
              <w:rPr>
                <w:color w:val="000000"/>
                <w:lang w:eastAsia="zh-CN"/>
              </w:rPr>
            </w:pPr>
            <w:r w:rsidRPr="00A9682E">
              <w:rPr>
                <w:color w:val="000000"/>
                <w:lang w:eastAsia="zh-CN"/>
              </w:rPr>
              <w:t>155,16</w:t>
            </w:r>
          </w:p>
        </w:tc>
        <w:tc>
          <w:tcPr>
            <w:tcW w:w="454" w:type="pct"/>
            <w:tcBorders>
              <w:top w:val="nil"/>
              <w:left w:val="nil"/>
              <w:bottom w:val="single" w:sz="4" w:space="0" w:color="auto"/>
              <w:right w:val="single" w:sz="4" w:space="0" w:color="auto"/>
            </w:tcBorders>
            <w:vAlign w:val="center"/>
            <w:hideMark/>
          </w:tcPr>
          <w:p w:rsidR="00A9682E" w:rsidRPr="00A9682E" w:rsidRDefault="00A9682E" w:rsidP="00A9682E">
            <w:pPr>
              <w:pStyle w:val="1fffb"/>
              <w:rPr>
                <w:lang w:eastAsia="zh-CN"/>
              </w:rPr>
            </w:pPr>
            <w:r w:rsidRPr="00A9682E">
              <w:rPr>
                <w:lang w:eastAsia="zh-CN"/>
              </w:rPr>
              <w:t>8141</w:t>
            </w:r>
          </w:p>
        </w:tc>
        <w:tc>
          <w:tcPr>
            <w:tcW w:w="396" w:type="pct"/>
            <w:tcBorders>
              <w:top w:val="nil"/>
              <w:left w:val="nil"/>
              <w:bottom w:val="single" w:sz="4" w:space="0" w:color="auto"/>
              <w:right w:val="single" w:sz="4" w:space="0" w:color="auto"/>
            </w:tcBorders>
            <w:vAlign w:val="center"/>
            <w:hideMark/>
          </w:tcPr>
          <w:p w:rsidR="00A9682E" w:rsidRPr="00A9682E" w:rsidRDefault="00A9682E" w:rsidP="00A9682E">
            <w:pPr>
              <w:pStyle w:val="1fffb"/>
              <w:rPr>
                <w:lang w:eastAsia="zh-CN"/>
              </w:rPr>
            </w:pPr>
            <w:r w:rsidRPr="00A9682E">
              <w:rPr>
                <w:lang w:eastAsia="zh-CN"/>
              </w:rPr>
              <w:t>966,997</w:t>
            </w:r>
          </w:p>
        </w:tc>
        <w:tc>
          <w:tcPr>
            <w:tcW w:w="391" w:type="pct"/>
            <w:tcBorders>
              <w:top w:val="nil"/>
              <w:left w:val="nil"/>
              <w:bottom w:val="single" w:sz="4" w:space="0" w:color="auto"/>
              <w:right w:val="single" w:sz="4" w:space="0" w:color="auto"/>
            </w:tcBorders>
            <w:vAlign w:val="center"/>
            <w:hideMark/>
          </w:tcPr>
          <w:p w:rsidR="00A9682E" w:rsidRPr="00A9682E" w:rsidRDefault="00A9682E" w:rsidP="00A9682E">
            <w:pPr>
              <w:pStyle w:val="1fffb"/>
              <w:rPr>
                <w:lang w:eastAsia="zh-CN"/>
              </w:rPr>
            </w:pPr>
            <w:r w:rsidRPr="00A9682E">
              <w:rPr>
                <w:lang w:eastAsia="zh-CN"/>
              </w:rPr>
              <w:t>831,50</w:t>
            </w:r>
          </w:p>
        </w:tc>
      </w:tr>
      <w:tr w:rsidR="00A9682E" w:rsidRPr="00A9682E" w:rsidTr="00A9682E">
        <w:trPr>
          <w:trHeight w:val="20"/>
        </w:trPr>
        <w:tc>
          <w:tcPr>
            <w:tcW w:w="1521" w:type="pct"/>
            <w:tcBorders>
              <w:top w:val="nil"/>
              <w:left w:val="single" w:sz="4" w:space="0" w:color="auto"/>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r w:rsidRPr="00A9682E">
              <w:rPr>
                <w:lang w:eastAsia="zh-CN"/>
              </w:rPr>
              <w:t>2026 год</w:t>
            </w:r>
          </w:p>
        </w:tc>
        <w:tc>
          <w:tcPr>
            <w:tcW w:w="574"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18"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63"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54"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396"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r>
      <w:tr w:rsidR="00A9682E" w:rsidRPr="00A9682E" w:rsidTr="00A9682E">
        <w:trPr>
          <w:trHeight w:val="20"/>
        </w:trPr>
        <w:tc>
          <w:tcPr>
            <w:tcW w:w="1521" w:type="pct"/>
            <w:tcBorders>
              <w:top w:val="nil"/>
              <w:left w:val="single" w:sz="4" w:space="0" w:color="auto"/>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Котельная д. Гостицы</w:t>
            </w:r>
          </w:p>
        </w:tc>
        <w:tc>
          <w:tcPr>
            <w:tcW w:w="574"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4,216</w:t>
            </w:r>
          </w:p>
        </w:tc>
        <w:tc>
          <w:tcPr>
            <w:tcW w:w="391"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2,916</w:t>
            </w:r>
          </w:p>
        </w:tc>
        <w:tc>
          <w:tcPr>
            <w:tcW w:w="418"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6284,29</w:t>
            </w:r>
          </w:p>
        </w:tc>
        <w:tc>
          <w:tcPr>
            <w:tcW w:w="391"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Природный газ</w:t>
            </w:r>
          </w:p>
        </w:tc>
        <w:tc>
          <w:tcPr>
            <w:tcW w:w="463" w:type="pct"/>
            <w:tcBorders>
              <w:top w:val="nil"/>
              <w:left w:val="nil"/>
              <w:bottom w:val="single" w:sz="4" w:space="0" w:color="auto"/>
              <w:right w:val="single" w:sz="4" w:space="0" w:color="auto"/>
            </w:tcBorders>
            <w:noWrap/>
            <w:vAlign w:val="center"/>
            <w:hideMark/>
          </w:tcPr>
          <w:p w:rsidR="00A9682E" w:rsidRPr="00A9682E" w:rsidRDefault="00A9682E" w:rsidP="00A9682E">
            <w:pPr>
              <w:pStyle w:val="1fffb"/>
              <w:rPr>
                <w:color w:val="000000"/>
                <w:lang w:eastAsia="zh-CN"/>
              </w:rPr>
            </w:pPr>
            <w:r w:rsidRPr="00A9682E">
              <w:rPr>
                <w:color w:val="000000"/>
                <w:lang w:eastAsia="zh-CN"/>
              </w:rPr>
              <w:t>155,16</w:t>
            </w:r>
          </w:p>
        </w:tc>
        <w:tc>
          <w:tcPr>
            <w:tcW w:w="454" w:type="pct"/>
            <w:tcBorders>
              <w:top w:val="nil"/>
              <w:left w:val="nil"/>
              <w:bottom w:val="single" w:sz="4" w:space="0" w:color="auto"/>
              <w:right w:val="single" w:sz="4" w:space="0" w:color="auto"/>
            </w:tcBorders>
            <w:vAlign w:val="center"/>
            <w:hideMark/>
          </w:tcPr>
          <w:p w:rsidR="00A9682E" w:rsidRPr="00A9682E" w:rsidRDefault="00A9682E" w:rsidP="00A9682E">
            <w:pPr>
              <w:pStyle w:val="1fffb"/>
              <w:rPr>
                <w:color w:val="000000"/>
                <w:lang w:eastAsia="zh-CN"/>
              </w:rPr>
            </w:pPr>
            <w:r w:rsidRPr="00A9682E">
              <w:rPr>
                <w:color w:val="000000"/>
                <w:lang w:eastAsia="zh-CN"/>
              </w:rPr>
              <w:t>8141</w:t>
            </w:r>
          </w:p>
        </w:tc>
        <w:tc>
          <w:tcPr>
            <w:tcW w:w="396" w:type="pct"/>
            <w:tcBorders>
              <w:top w:val="nil"/>
              <w:left w:val="nil"/>
              <w:bottom w:val="single" w:sz="4" w:space="0" w:color="auto"/>
              <w:right w:val="single" w:sz="4" w:space="0" w:color="auto"/>
            </w:tcBorders>
            <w:shd w:val="clear" w:color="000000" w:fill="FFFFFF"/>
            <w:noWrap/>
            <w:vAlign w:val="center"/>
            <w:hideMark/>
          </w:tcPr>
          <w:p w:rsidR="00A9682E" w:rsidRPr="00A9682E" w:rsidRDefault="00A9682E" w:rsidP="00A9682E">
            <w:pPr>
              <w:pStyle w:val="1fffb"/>
              <w:rPr>
                <w:lang w:eastAsia="zh-CN"/>
              </w:rPr>
            </w:pPr>
            <w:r w:rsidRPr="00A9682E">
              <w:rPr>
                <w:lang w:eastAsia="zh-CN"/>
              </w:rPr>
              <w:t>966,997</w:t>
            </w:r>
          </w:p>
        </w:tc>
        <w:tc>
          <w:tcPr>
            <w:tcW w:w="391" w:type="pct"/>
            <w:tcBorders>
              <w:top w:val="nil"/>
              <w:left w:val="nil"/>
              <w:bottom w:val="single" w:sz="4" w:space="0" w:color="auto"/>
              <w:right w:val="single" w:sz="4" w:space="0" w:color="auto"/>
            </w:tcBorders>
            <w:shd w:val="clear" w:color="000000" w:fill="FFFFFF"/>
            <w:noWrap/>
            <w:vAlign w:val="center"/>
            <w:hideMark/>
          </w:tcPr>
          <w:p w:rsidR="00A9682E" w:rsidRPr="00A9682E" w:rsidRDefault="00A9682E" w:rsidP="00A9682E">
            <w:pPr>
              <w:pStyle w:val="1fffb"/>
              <w:rPr>
                <w:lang w:eastAsia="zh-CN"/>
              </w:rPr>
            </w:pPr>
            <w:r w:rsidRPr="00A9682E">
              <w:rPr>
                <w:lang w:eastAsia="zh-CN"/>
              </w:rPr>
              <w:t>831,50</w:t>
            </w:r>
          </w:p>
        </w:tc>
      </w:tr>
      <w:tr w:rsidR="00A9682E" w:rsidRPr="00A9682E" w:rsidTr="00A9682E">
        <w:trPr>
          <w:trHeight w:val="20"/>
        </w:trPr>
        <w:tc>
          <w:tcPr>
            <w:tcW w:w="1521" w:type="pct"/>
            <w:tcBorders>
              <w:top w:val="nil"/>
              <w:left w:val="single" w:sz="4" w:space="0" w:color="auto"/>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r w:rsidRPr="00A9682E">
              <w:rPr>
                <w:lang w:eastAsia="zh-CN"/>
              </w:rPr>
              <w:t>2027-2029 год</w:t>
            </w:r>
          </w:p>
        </w:tc>
        <w:tc>
          <w:tcPr>
            <w:tcW w:w="574"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18"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63"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54"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color w:val="000000"/>
                <w:lang w:eastAsia="zh-CN"/>
              </w:rPr>
            </w:pPr>
          </w:p>
        </w:tc>
        <w:tc>
          <w:tcPr>
            <w:tcW w:w="396"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r>
      <w:tr w:rsidR="00A9682E" w:rsidRPr="00A9682E" w:rsidTr="00A9682E">
        <w:trPr>
          <w:trHeight w:val="20"/>
        </w:trPr>
        <w:tc>
          <w:tcPr>
            <w:tcW w:w="1521" w:type="pct"/>
            <w:tcBorders>
              <w:top w:val="nil"/>
              <w:left w:val="single" w:sz="4" w:space="0" w:color="auto"/>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Котельная д. Гостицы</w:t>
            </w:r>
          </w:p>
        </w:tc>
        <w:tc>
          <w:tcPr>
            <w:tcW w:w="574"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4,216</w:t>
            </w:r>
          </w:p>
        </w:tc>
        <w:tc>
          <w:tcPr>
            <w:tcW w:w="391"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2,916</w:t>
            </w:r>
          </w:p>
        </w:tc>
        <w:tc>
          <w:tcPr>
            <w:tcW w:w="418"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6294,49</w:t>
            </w:r>
          </w:p>
        </w:tc>
        <w:tc>
          <w:tcPr>
            <w:tcW w:w="391"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Природный газ</w:t>
            </w:r>
          </w:p>
        </w:tc>
        <w:tc>
          <w:tcPr>
            <w:tcW w:w="463" w:type="pct"/>
            <w:tcBorders>
              <w:top w:val="nil"/>
              <w:left w:val="nil"/>
              <w:bottom w:val="single" w:sz="4" w:space="0" w:color="auto"/>
              <w:right w:val="single" w:sz="4" w:space="0" w:color="auto"/>
            </w:tcBorders>
            <w:noWrap/>
            <w:vAlign w:val="center"/>
            <w:hideMark/>
          </w:tcPr>
          <w:p w:rsidR="00A9682E" w:rsidRPr="00A9682E" w:rsidRDefault="00A9682E" w:rsidP="00A9682E">
            <w:pPr>
              <w:pStyle w:val="1fffb"/>
              <w:rPr>
                <w:color w:val="000000"/>
                <w:lang w:eastAsia="zh-CN"/>
              </w:rPr>
            </w:pPr>
            <w:r w:rsidRPr="00A9682E">
              <w:rPr>
                <w:color w:val="000000"/>
                <w:lang w:eastAsia="zh-CN"/>
              </w:rPr>
              <w:t>155,16</w:t>
            </w:r>
          </w:p>
        </w:tc>
        <w:tc>
          <w:tcPr>
            <w:tcW w:w="454" w:type="pct"/>
            <w:tcBorders>
              <w:top w:val="nil"/>
              <w:left w:val="nil"/>
              <w:bottom w:val="single" w:sz="4" w:space="0" w:color="auto"/>
              <w:right w:val="single" w:sz="4" w:space="0" w:color="auto"/>
            </w:tcBorders>
            <w:shd w:val="clear" w:color="000000" w:fill="FFFFFF"/>
            <w:noWrap/>
            <w:vAlign w:val="center"/>
            <w:hideMark/>
          </w:tcPr>
          <w:p w:rsidR="00A9682E" w:rsidRPr="00A9682E" w:rsidRDefault="00A9682E" w:rsidP="00A9682E">
            <w:pPr>
              <w:pStyle w:val="1fffb"/>
              <w:rPr>
                <w:color w:val="000000"/>
                <w:lang w:eastAsia="zh-CN"/>
              </w:rPr>
            </w:pPr>
            <w:r w:rsidRPr="00A9682E">
              <w:rPr>
                <w:color w:val="000000"/>
                <w:lang w:eastAsia="zh-CN"/>
              </w:rPr>
              <w:t>8141</w:t>
            </w:r>
          </w:p>
        </w:tc>
        <w:tc>
          <w:tcPr>
            <w:tcW w:w="396" w:type="pct"/>
            <w:tcBorders>
              <w:top w:val="nil"/>
              <w:left w:val="nil"/>
              <w:bottom w:val="single" w:sz="4" w:space="0" w:color="auto"/>
              <w:right w:val="single" w:sz="4" w:space="0" w:color="auto"/>
            </w:tcBorders>
            <w:shd w:val="clear" w:color="000000" w:fill="FFFFFF"/>
            <w:noWrap/>
            <w:vAlign w:val="center"/>
            <w:hideMark/>
          </w:tcPr>
          <w:p w:rsidR="00A9682E" w:rsidRPr="00A9682E" w:rsidRDefault="00A9682E" w:rsidP="00A9682E">
            <w:pPr>
              <w:pStyle w:val="1fffb"/>
              <w:rPr>
                <w:lang w:eastAsia="zh-CN"/>
              </w:rPr>
            </w:pPr>
            <w:r w:rsidRPr="00A9682E">
              <w:rPr>
                <w:lang w:eastAsia="zh-CN"/>
              </w:rPr>
              <w:t>968,567</w:t>
            </w:r>
          </w:p>
        </w:tc>
        <w:tc>
          <w:tcPr>
            <w:tcW w:w="391" w:type="pct"/>
            <w:tcBorders>
              <w:top w:val="nil"/>
              <w:left w:val="nil"/>
              <w:bottom w:val="single" w:sz="4" w:space="0" w:color="auto"/>
              <w:right w:val="single" w:sz="4" w:space="0" w:color="auto"/>
            </w:tcBorders>
            <w:shd w:val="clear" w:color="000000" w:fill="FFFFFF"/>
            <w:noWrap/>
            <w:vAlign w:val="center"/>
            <w:hideMark/>
          </w:tcPr>
          <w:p w:rsidR="00A9682E" w:rsidRPr="00A9682E" w:rsidRDefault="00A9682E" w:rsidP="00A9682E">
            <w:pPr>
              <w:pStyle w:val="1fffb"/>
              <w:rPr>
                <w:lang w:eastAsia="zh-CN"/>
              </w:rPr>
            </w:pPr>
            <w:r w:rsidRPr="00A9682E">
              <w:rPr>
                <w:lang w:eastAsia="zh-CN"/>
              </w:rPr>
              <w:t>832,84</w:t>
            </w:r>
          </w:p>
        </w:tc>
      </w:tr>
      <w:tr w:rsidR="00A9682E" w:rsidRPr="00A9682E" w:rsidTr="00A9682E">
        <w:trPr>
          <w:trHeight w:val="20"/>
        </w:trPr>
        <w:tc>
          <w:tcPr>
            <w:tcW w:w="1521" w:type="pct"/>
            <w:tcBorders>
              <w:top w:val="nil"/>
              <w:left w:val="single" w:sz="4" w:space="0" w:color="auto"/>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r w:rsidRPr="00A9682E">
              <w:rPr>
                <w:lang w:eastAsia="zh-CN"/>
              </w:rPr>
              <w:t>2030-2036 годы</w:t>
            </w:r>
          </w:p>
        </w:tc>
        <w:tc>
          <w:tcPr>
            <w:tcW w:w="574"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18"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63"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454"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396"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A9682E" w:rsidRPr="00A9682E" w:rsidRDefault="00A9682E" w:rsidP="00A9682E">
            <w:pPr>
              <w:pStyle w:val="1fffb"/>
              <w:rPr>
                <w:lang w:eastAsia="zh-CN"/>
              </w:rPr>
            </w:pPr>
          </w:p>
        </w:tc>
      </w:tr>
      <w:tr w:rsidR="00A9682E" w:rsidRPr="00A9682E" w:rsidTr="00A9682E">
        <w:trPr>
          <w:trHeight w:val="20"/>
        </w:trPr>
        <w:tc>
          <w:tcPr>
            <w:tcW w:w="1521" w:type="pct"/>
            <w:tcBorders>
              <w:top w:val="nil"/>
              <w:left w:val="single" w:sz="4" w:space="0" w:color="auto"/>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Котельная д. Гостицы</w:t>
            </w:r>
          </w:p>
        </w:tc>
        <w:tc>
          <w:tcPr>
            <w:tcW w:w="574"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4,216</w:t>
            </w:r>
          </w:p>
        </w:tc>
        <w:tc>
          <w:tcPr>
            <w:tcW w:w="391"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2,916</w:t>
            </w:r>
          </w:p>
        </w:tc>
        <w:tc>
          <w:tcPr>
            <w:tcW w:w="418"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6294,49</w:t>
            </w:r>
          </w:p>
        </w:tc>
        <w:tc>
          <w:tcPr>
            <w:tcW w:w="391" w:type="pct"/>
            <w:tcBorders>
              <w:top w:val="nil"/>
              <w:left w:val="nil"/>
              <w:bottom w:val="single" w:sz="4" w:space="0" w:color="auto"/>
              <w:right w:val="single" w:sz="4" w:space="0" w:color="auto"/>
            </w:tcBorders>
            <w:shd w:val="clear" w:color="000000" w:fill="FFFFFF"/>
            <w:vAlign w:val="center"/>
            <w:hideMark/>
          </w:tcPr>
          <w:p w:rsidR="00A9682E" w:rsidRPr="00A9682E" w:rsidRDefault="00A9682E" w:rsidP="00A9682E">
            <w:pPr>
              <w:pStyle w:val="1fffb"/>
              <w:rPr>
                <w:lang w:eastAsia="zh-CN"/>
              </w:rPr>
            </w:pPr>
            <w:r w:rsidRPr="00A9682E">
              <w:rPr>
                <w:lang w:eastAsia="zh-CN"/>
              </w:rPr>
              <w:t>Природный газ</w:t>
            </w:r>
          </w:p>
        </w:tc>
        <w:tc>
          <w:tcPr>
            <w:tcW w:w="463" w:type="pct"/>
            <w:tcBorders>
              <w:top w:val="nil"/>
              <w:left w:val="nil"/>
              <w:bottom w:val="single" w:sz="4" w:space="0" w:color="auto"/>
              <w:right w:val="single" w:sz="4" w:space="0" w:color="auto"/>
            </w:tcBorders>
            <w:noWrap/>
            <w:vAlign w:val="center"/>
            <w:hideMark/>
          </w:tcPr>
          <w:p w:rsidR="00A9682E" w:rsidRPr="00A9682E" w:rsidRDefault="00A9682E" w:rsidP="00A9682E">
            <w:pPr>
              <w:pStyle w:val="1fffb"/>
              <w:rPr>
                <w:color w:val="000000"/>
                <w:lang w:eastAsia="zh-CN"/>
              </w:rPr>
            </w:pPr>
            <w:r w:rsidRPr="00A9682E">
              <w:rPr>
                <w:color w:val="000000"/>
                <w:lang w:eastAsia="zh-CN"/>
              </w:rPr>
              <w:t>155,16</w:t>
            </w:r>
          </w:p>
        </w:tc>
        <w:tc>
          <w:tcPr>
            <w:tcW w:w="454" w:type="pct"/>
            <w:tcBorders>
              <w:top w:val="nil"/>
              <w:left w:val="nil"/>
              <w:bottom w:val="single" w:sz="4" w:space="0" w:color="auto"/>
              <w:right w:val="single" w:sz="4" w:space="0" w:color="auto"/>
            </w:tcBorders>
            <w:vAlign w:val="center"/>
            <w:hideMark/>
          </w:tcPr>
          <w:p w:rsidR="00A9682E" w:rsidRPr="00A9682E" w:rsidRDefault="00A9682E" w:rsidP="00A9682E">
            <w:pPr>
              <w:pStyle w:val="1fffb"/>
              <w:rPr>
                <w:color w:val="000000"/>
                <w:lang w:eastAsia="zh-CN"/>
              </w:rPr>
            </w:pPr>
            <w:r w:rsidRPr="00A9682E">
              <w:rPr>
                <w:color w:val="000000"/>
                <w:lang w:eastAsia="zh-CN"/>
              </w:rPr>
              <w:t>8141</w:t>
            </w:r>
          </w:p>
        </w:tc>
        <w:tc>
          <w:tcPr>
            <w:tcW w:w="396" w:type="pct"/>
            <w:tcBorders>
              <w:top w:val="nil"/>
              <w:left w:val="nil"/>
              <w:bottom w:val="single" w:sz="4" w:space="0" w:color="auto"/>
              <w:right w:val="single" w:sz="4" w:space="0" w:color="auto"/>
            </w:tcBorders>
            <w:shd w:val="clear" w:color="000000" w:fill="FFFFFF"/>
            <w:noWrap/>
            <w:vAlign w:val="center"/>
            <w:hideMark/>
          </w:tcPr>
          <w:p w:rsidR="00A9682E" w:rsidRPr="00A9682E" w:rsidRDefault="00A9682E" w:rsidP="00A9682E">
            <w:pPr>
              <w:pStyle w:val="1fffb"/>
              <w:rPr>
                <w:lang w:eastAsia="zh-CN"/>
              </w:rPr>
            </w:pPr>
            <w:r w:rsidRPr="00A9682E">
              <w:rPr>
                <w:lang w:eastAsia="zh-CN"/>
              </w:rPr>
              <w:t>968,567</w:t>
            </w:r>
          </w:p>
        </w:tc>
        <w:tc>
          <w:tcPr>
            <w:tcW w:w="391" w:type="pct"/>
            <w:tcBorders>
              <w:top w:val="nil"/>
              <w:left w:val="nil"/>
              <w:bottom w:val="single" w:sz="4" w:space="0" w:color="auto"/>
              <w:right w:val="single" w:sz="4" w:space="0" w:color="auto"/>
            </w:tcBorders>
            <w:shd w:val="clear" w:color="000000" w:fill="FFFFFF"/>
            <w:noWrap/>
            <w:vAlign w:val="center"/>
            <w:hideMark/>
          </w:tcPr>
          <w:p w:rsidR="00A9682E" w:rsidRPr="00A9682E" w:rsidRDefault="00A9682E" w:rsidP="00A9682E">
            <w:pPr>
              <w:pStyle w:val="1fffb"/>
              <w:rPr>
                <w:lang w:eastAsia="zh-CN"/>
              </w:rPr>
            </w:pPr>
            <w:r w:rsidRPr="00A9682E">
              <w:rPr>
                <w:lang w:eastAsia="zh-CN"/>
              </w:rPr>
              <w:t>832,84</w:t>
            </w:r>
          </w:p>
        </w:tc>
      </w:tr>
    </w:tbl>
    <w:p w:rsidR="00207BBF" w:rsidRPr="007E25D6" w:rsidRDefault="00207BBF" w:rsidP="00A9682E">
      <w:pPr>
        <w:pStyle w:val="1fffb"/>
        <w:tabs>
          <w:tab w:val="left" w:pos="2136"/>
          <w:tab w:val="left" w:pos="4063"/>
          <w:tab w:val="left" w:pos="5708"/>
          <w:tab w:val="left" w:pos="7119"/>
          <w:tab w:val="left" w:pos="8530"/>
          <w:tab w:val="left" w:pos="9941"/>
          <w:tab w:val="left" w:pos="11577"/>
          <w:tab w:val="left" w:pos="12988"/>
        </w:tabs>
        <w:ind w:left="113"/>
        <w:jc w:val="left"/>
        <w:rPr>
          <w:rFonts w:cs="Times New Roman"/>
        </w:rPr>
      </w:pPr>
    </w:p>
    <w:p w:rsidR="00207BBF" w:rsidRPr="007E25D6" w:rsidRDefault="00207BBF" w:rsidP="00207BBF">
      <w:pPr>
        <w:pStyle w:val="1fffb"/>
        <w:tabs>
          <w:tab w:val="left" w:pos="2193"/>
          <w:tab w:val="left" w:pos="4278"/>
          <w:tab w:val="left" w:pos="5924"/>
          <w:tab w:val="left" w:pos="7456"/>
          <w:tab w:val="left" w:pos="8988"/>
          <w:tab w:val="left" w:pos="10520"/>
          <w:tab w:val="left" w:pos="12286"/>
          <w:tab w:val="left" w:pos="13818"/>
        </w:tabs>
        <w:jc w:val="left"/>
        <w:rPr>
          <w:rFonts w:cs="Times New Roman"/>
          <w:color w:val="000000"/>
        </w:rPr>
      </w:pPr>
      <w:r w:rsidRPr="007E25D6">
        <w:rPr>
          <w:rFonts w:cs="Times New Roman"/>
        </w:rPr>
        <w:tab/>
      </w:r>
      <w:r w:rsidRPr="007E25D6">
        <w:rPr>
          <w:rFonts w:cs="Times New Roman"/>
        </w:rPr>
        <w:tab/>
      </w:r>
      <w:r w:rsidRPr="007E25D6">
        <w:rPr>
          <w:rFonts w:cs="Times New Roman"/>
        </w:rPr>
        <w:tab/>
      </w:r>
      <w:r w:rsidRPr="007E25D6">
        <w:rPr>
          <w:rFonts w:cs="Times New Roman"/>
        </w:rPr>
        <w:tab/>
      </w:r>
      <w:r w:rsidRPr="007E25D6">
        <w:rPr>
          <w:rFonts w:cs="Times New Roman"/>
          <w:color w:val="000000"/>
        </w:rPr>
        <w:tab/>
      </w:r>
      <w:r w:rsidRPr="007E25D6">
        <w:rPr>
          <w:rFonts w:cs="Times New Roman"/>
        </w:rPr>
        <w:tab/>
      </w:r>
      <w:r w:rsidRPr="007E25D6">
        <w:rPr>
          <w:rFonts w:cs="Times New Roman"/>
        </w:rPr>
        <w:tab/>
      </w:r>
      <w:r w:rsidRPr="007E25D6">
        <w:rPr>
          <w:rFonts w:cs="Times New Roman"/>
        </w:rPr>
        <w:tab/>
      </w:r>
    </w:p>
    <w:bookmarkEnd w:id="771"/>
    <w:p w:rsidR="00207BBF" w:rsidRPr="007E25D6" w:rsidRDefault="00207BBF" w:rsidP="00207BBF">
      <w:pPr>
        <w:pStyle w:val="afffffffffffffff1"/>
        <w:ind w:firstLine="709"/>
        <w:rPr>
          <w:bCs/>
        </w:rPr>
      </w:pPr>
    </w:p>
    <w:p w:rsidR="00207BBF" w:rsidRPr="007E25D6" w:rsidRDefault="00207BBF" w:rsidP="00B017CF">
      <w:pPr>
        <w:pStyle w:val="1fffb"/>
        <w:tabs>
          <w:tab w:val="left" w:pos="2136"/>
          <w:tab w:val="left" w:pos="4063"/>
          <w:tab w:val="left" w:pos="5708"/>
          <w:tab w:val="left" w:pos="7119"/>
          <w:tab w:val="left" w:pos="8530"/>
          <w:tab w:val="left" w:pos="9941"/>
          <w:tab w:val="left" w:pos="11577"/>
          <w:tab w:val="left" w:pos="12988"/>
        </w:tabs>
        <w:ind w:left="113"/>
        <w:jc w:val="left"/>
        <w:rPr>
          <w:rFonts w:cs="Times New Roman"/>
        </w:rPr>
      </w:pPr>
      <w:r w:rsidRPr="007E25D6">
        <w:rPr>
          <w:rFonts w:cs="Times New Roman"/>
        </w:rPr>
        <w:tab/>
      </w:r>
      <w:r w:rsidRPr="007E25D6">
        <w:rPr>
          <w:rFonts w:cs="Times New Roman"/>
        </w:rPr>
        <w:tab/>
      </w:r>
      <w:r w:rsidRPr="007E25D6">
        <w:rPr>
          <w:rFonts w:cs="Times New Roman"/>
        </w:rPr>
        <w:tab/>
      </w:r>
      <w:r w:rsidRPr="007E25D6">
        <w:rPr>
          <w:rFonts w:cs="Times New Roman"/>
        </w:rPr>
        <w:tab/>
      </w:r>
      <w:r w:rsidRPr="007E25D6">
        <w:rPr>
          <w:rFonts w:cs="Times New Roman"/>
        </w:rPr>
        <w:tab/>
      </w:r>
      <w:r w:rsidRPr="007E25D6">
        <w:rPr>
          <w:rFonts w:cs="Times New Roman"/>
        </w:rPr>
        <w:tab/>
      </w:r>
      <w:r w:rsidRPr="007E25D6">
        <w:rPr>
          <w:rFonts w:cs="Times New Roman"/>
        </w:rPr>
        <w:tab/>
      </w:r>
    </w:p>
    <w:bookmarkEnd w:id="772"/>
    <w:p w:rsidR="00B017CF" w:rsidRPr="007E25D6" w:rsidRDefault="00B017CF" w:rsidP="00174FE4">
      <w:pPr>
        <w:pStyle w:val="11ff3"/>
        <w:rPr>
          <w:u w:val="single"/>
        </w:rPr>
        <w:sectPr w:rsidR="00B017CF" w:rsidRPr="007E25D6" w:rsidSect="00F8065A">
          <w:pgSz w:w="16838" w:h="11906" w:orient="landscape"/>
          <w:pgMar w:top="1134" w:right="850" w:bottom="1134" w:left="1701" w:header="709" w:footer="709" w:gutter="0"/>
          <w:cols w:space="708"/>
          <w:docGrid w:linePitch="360"/>
        </w:sectPr>
      </w:pPr>
    </w:p>
    <w:p w:rsidR="00C25060" w:rsidRPr="007E25D6" w:rsidRDefault="00C25060" w:rsidP="00A901C4">
      <w:pPr>
        <w:pStyle w:val="19"/>
        <w:numPr>
          <w:ilvl w:val="0"/>
          <w:numId w:val="92"/>
        </w:numPr>
      </w:pPr>
      <w:bookmarkStart w:id="773" w:name="_Toc9154917"/>
      <w:bookmarkStart w:id="774" w:name="_Toc84971063"/>
      <w:bookmarkStart w:id="775" w:name="_Toc231910548"/>
      <w:r w:rsidRPr="007E25D6">
        <w:lastRenderedPageBreak/>
        <w:t>Результаты расчетов по каждому источнику тепловой энергии нормативных запасов топлива</w:t>
      </w:r>
      <w:bookmarkEnd w:id="773"/>
      <w:bookmarkEnd w:id="774"/>
      <w:bookmarkEnd w:id="775"/>
    </w:p>
    <w:p w:rsidR="00C406C6" w:rsidRPr="007E25D6" w:rsidRDefault="00C406C6" w:rsidP="00C406C6">
      <w:pPr>
        <w:pStyle w:val="11ff3"/>
      </w:pPr>
      <w:r w:rsidRPr="007E25D6">
        <w:t>В качестве основного котельно-печного топлива на котельной Гостицкого сельского поселения используется природный газ. В качестве резервного топлива используется дизельное топливо ДТ-З-К5;ДТ-Л-К5 ГОСТ 32511-2013.</w:t>
      </w:r>
    </w:p>
    <w:p w:rsidR="000D4629" w:rsidRDefault="000D4629" w:rsidP="000D4629">
      <w:pPr>
        <w:pStyle w:val="11ff3"/>
      </w:pPr>
      <w:r>
        <w:t>Расчеты нормативных запасов аварийных видов топлива проводятся на основании фактических данных по видам использования аварийного топлива на источниках в соответствии с приказом Минэнерго Российской Федерации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rsidR="000D4629" w:rsidRDefault="000D4629" w:rsidP="000D4629">
      <w:pPr>
        <w:pStyle w:val="11ff3"/>
      </w:pPr>
      <w:r>
        <w:t>Норматив неснижаемого запаса топлива для котельных, в которых завоз топлива осуществляется сезонно, не рассчитывается.</w:t>
      </w:r>
    </w:p>
    <w:p w:rsidR="000D4629" w:rsidRDefault="000D4629" w:rsidP="000D4629">
      <w:pPr>
        <w:pStyle w:val="11ff3"/>
      </w:pPr>
      <w:r>
        <w:t>Норматив запасов топлива на котельных является общим нормативным запасом основного и резервного видов топлива (далее - ОНЗТ) и определяется по сумме объемов неснижаемого нормативного запаса топлива (далее - ННЗТ) и нормативного эксплуатационного запаса топлива (далее - НЭЗТ).</w:t>
      </w:r>
    </w:p>
    <w:p w:rsidR="000D4629" w:rsidRDefault="000D4629" w:rsidP="000D4629">
      <w:pPr>
        <w:pStyle w:val="11ff3"/>
      </w:pPr>
      <w:r>
        <w:t>ННЗТ на отопительных котельных создается в целях обеспечения их работы в условиях непредвиденных обстоятельств (перерывы в поступлении топлива; резкое снижение температуры наружного воздуха и т.п.) при невозможности использования или исчерпании нормативного эксплуатационного запаса топлива.</w:t>
      </w:r>
    </w:p>
    <w:p w:rsidR="000D4629" w:rsidRDefault="000D4629" w:rsidP="000D4629">
      <w:pPr>
        <w:pStyle w:val="11ff3"/>
      </w:pPr>
      <w:r>
        <w:t>НЭЗТ необходим для надежной и стабильной работы электростанций и котельных и обеспечивает плановую выработку электрической и (или) тепловой энергии.</w:t>
      </w:r>
    </w:p>
    <w:p w:rsidR="000D4629" w:rsidRDefault="000D4629" w:rsidP="000D4629">
      <w:pPr>
        <w:pStyle w:val="11ff3"/>
      </w:pPr>
      <w:r>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rsidR="00C406C6" w:rsidRPr="007E25D6" w:rsidRDefault="000D4629" w:rsidP="000D4629">
      <w:pPr>
        <w:pStyle w:val="11ff3"/>
      </w:pPr>
      <w:r>
        <w:t>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погрузоразгрузочные работы.</w:t>
      </w:r>
    </w:p>
    <w:p w:rsidR="00686281" w:rsidRDefault="00686281" w:rsidP="00BF7F23">
      <w:pPr>
        <w:pStyle w:val="affffffffff8"/>
        <w:rPr>
          <w:rFonts w:ascii="Times New Roman" w:hAnsi="Times New Roman" w:cs="Times New Roman"/>
          <w:sz w:val="24"/>
          <w:szCs w:val="24"/>
          <w:u w:val="single"/>
        </w:rPr>
      </w:pPr>
      <w:r w:rsidRPr="007E25D6">
        <w:rPr>
          <w:rFonts w:ascii="Times New Roman" w:hAnsi="Times New Roman" w:cs="Times New Roman"/>
          <w:sz w:val="24"/>
          <w:szCs w:val="24"/>
          <w:u w:val="single"/>
        </w:rPr>
        <w:lastRenderedPageBreak/>
        <w:t xml:space="preserve">Таблица 10.2.1 – </w:t>
      </w:r>
      <w:r w:rsidR="000D4629" w:rsidRPr="000D4629">
        <w:rPr>
          <w:rFonts w:ascii="Times New Roman" w:hAnsi="Times New Roman" w:cs="Times New Roman"/>
          <w:sz w:val="24"/>
          <w:szCs w:val="24"/>
          <w:u w:val="single"/>
        </w:rPr>
        <w:t>Суточные и часовые расходы топлива, аварийные (сроком на 3 дня) запасы топлива</w:t>
      </w:r>
      <w:r w:rsidR="00410CF3" w:rsidRPr="007E25D6">
        <w:rPr>
          <w:rFonts w:ascii="Times New Roman" w:hAnsi="Times New Roman" w:cs="Times New Roman"/>
          <w:sz w:val="24"/>
          <w:szCs w:val="24"/>
          <w:u w:val="single"/>
        </w:rPr>
        <w:t xml:space="preserve"> </w:t>
      </w:r>
    </w:p>
    <w:tbl>
      <w:tblPr>
        <w:tblW w:w="5000" w:type="pct"/>
        <w:tblLook w:val="04A0" w:firstRow="1" w:lastRow="0" w:firstColumn="1" w:lastColumn="0" w:noHBand="0" w:noVBand="1"/>
      </w:tblPr>
      <w:tblGrid>
        <w:gridCol w:w="4288"/>
        <w:gridCol w:w="1535"/>
        <w:gridCol w:w="1456"/>
        <w:gridCol w:w="1085"/>
        <w:gridCol w:w="1207"/>
      </w:tblGrid>
      <w:tr w:rsidR="000D4629" w:rsidRPr="000D4629" w:rsidTr="000D4629">
        <w:trPr>
          <w:trHeight w:val="20"/>
        </w:trPr>
        <w:tc>
          <w:tcPr>
            <w:tcW w:w="23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Наименование котельной</w:t>
            </w:r>
          </w:p>
        </w:tc>
        <w:tc>
          <w:tcPr>
            <w:tcW w:w="870" w:type="pct"/>
            <w:tcBorders>
              <w:top w:val="single" w:sz="4" w:space="0" w:color="auto"/>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Максимально-часовой расход топлива, т.у.т./час</w:t>
            </w:r>
          </w:p>
        </w:tc>
        <w:tc>
          <w:tcPr>
            <w:tcW w:w="594" w:type="pct"/>
            <w:tcBorders>
              <w:top w:val="single" w:sz="4" w:space="0" w:color="auto"/>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 xml:space="preserve">Максимально-часовой расход топлива, т.н.т. (тыс. </w:t>
            </w:r>
            <w:r w:rsidR="00BB453D" w:rsidRPr="00BB453D">
              <w:rPr>
                <w:lang w:eastAsia="zh-CN"/>
              </w:rPr>
              <w:t>м</w:t>
            </w:r>
            <w:r w:rsidR="00BB453D" w:rsidRPr="00BB453D">
              <w:rPr>
                <w:vertAlign w:val="superscript"/>
                <w:lang w:eastAsia="zh-CN"/>
              </w:rPr>
              <w:t>3</w:t>
            </w:r>
            <w:r w:rsidRPr="000D4629">
              <w:rPr>
                <w:lang w:eastAsia="zh-CN"/>
              </w:rPr>
              <w:t>, т)/час</w:t>
            </w:r>
          </w:p>
        </w:tc>
        <w:tc>
          <w:tcPr>
            <w:tcW w:w="634" w:type="pct"/>
            <w:tcBorders>
              <w:top w:val="single" w:sz="4" w:space="0" w:color="auto"/>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 xml:space="preserve">Расход топлива за сутки, т.н.т. (тыс. </w:t>
            </w:r>
            <w:r w:rsidR="00BB453D" w:rsidRPr="00BB453D">
              <w:rPr>
                <w:lang w:eastAsia="zh-CN"/>
              </w:rPr>
              <w:t>м</w:t>
            </w:r>
            <w:r w:rsidR="00BB453D" w:rsidRPr="00BB453D">
              <w:rPr>
                <w:vertAlign w:val="superscript"/>
                <w:lang w:eastAsia="zh-CN"/>
              </w:rPr>
              <w:t>3</w:t>
            </w:r>
            <w:r w:rsidRPr="000D4629">
              <w:rPr>
                <w:lang w:eastAsia="zh-CN"/>
              </w:rPr>
              <w:t>, т)/сут</w:t>
            </w:r>
          </w:p>
        </w:tc>
        <w:tc>
          <w:tcPr>
            <w:tcW w:w="594" w:type="pct"/>
            <w:tcBorders>
              <w:top w:val="single" w:sz="4" w:space="0" w:color="auto"/>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 xml:space="preserve">Аварийный запас топлива, т.н.т. (тыс. </w:t>
            </w:r>
            <w:r w:rsidR="00BB453D" w:rsidRPr="00BB453D">
              <w:rPr>
                <w:lang w:eastAsia="zh-CN"/>
              </w:rPr>
              <w:t>м</w:t>
            </w:r>
            <w:r w:rsidR="00BB453D" w:rsidRPr="00BB453D">
              <w:rPr>
                <w:vertAlign w:val="superscript"/>
                <w:lang w:eastAsia="zh-CN"/>
              </w:rPr>
              <w:t>3</w:t>
            </w:r>
            <w:r w:rsidRPr="000D4629">
              <w:rPr>
                <w:lang w:eastAsia="zh-CN"/>
              </w:rPr>
              <w:t>, т)</w:t>
            </w:r>
          </w:p>
        </w:tc>
      </w:tr>
      <w:tr w:rsidR="000D4629" w:rsidRPr="000D4629" w:rsidTr="000D4629">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rsidR="000D4629" w:rsidRPr="000D4629" w:rsidRDefault="000D4629" w:rsidP="000D4629">
            <w:pPr>
              <w:pStyle w:val="1fffb"/>
              <w:rPr>
                <w:lang w:eastAsia="zh-CN"/>
              </w:rPr>
            </w:pPr>
            <w:r w:rsidRPr="000D4629">
              <w:rPr>
                <w:lang w:eastAsia="zh-CN"/>
              </w:rPr>
              <w:t>2025 год</w:t>
            </w:r>
          </w:p>
        </w:tc>
      </w:tr>
      <w:tr w:rsidR="000D4629" w:rsidRPr="000D4629" w:rsidTr="000D4629">
        <w:trPr>
          <w:trHeight w:val="20"/>
        </w:trPr>
        <w:tc>
          <w:tcPr>
            <w:tcW w:w="2308" w:type="pct"/>
            <w:tcBorders>
              <w:top w:val="nil"/>
              <w:left w:val="single" w:sz="4" w:space="0" w:color="auto"/>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Котельная д. Гостицы</w:t>
            </w:r>
          </w:p>
        </w:tc>
        <w:tc>
          <w:tcPr>
            <w:tcW w:w="870" w:type="pct"/>
            <w:tcBorders>
              <w:top w:val="nil"/>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0,24</w:t>
            </w:r>
          </w:p>
        </w:tc>
        <w:tc>
          <w:tcPr>
            <w:tcW w:w="594" w:type="pct"/>
            <w:tcBorders>
              <w:top w:val="nil"/>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0,21</w:t>
            </w:r>
          </w:p>
        </w:tc>
        <w:tc>
          <w:tcPr>
            <w:tcW w:w="634" w:type="pct"/>
            <w:tcBorders>
              <w:top w:val="nil"/>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5,01</w:t>
            </w:r>
          </w:p>
        </w:tc>
        <w:tc>
          <w:tcPr>
            <w:tcW w:w="594" w:type="pct"/>
            <w:tcBorders>
              <w:top w:val="nil"/>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w:t>
            </w:r>
          </w:p>
        </w:tc>
      </w:tr>
      <w:tr w:rsidR="000D4629" w:rsidRPr="000D4629" w:rsidTr="000D4629">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rsidR="000D4629" w:rsidRPr="000D4629" w:rsidRDefault="000D4629" w:rsidP="000D4629">
            <w:pPr>
              <w:pStyle w:val="1fffb"/>
              <w:rPr>
                <w:lang w:eastAsia="zh-CN"/>
              </w:rPr>
            </w:pPr>
            <w:r w:rsidRPr="000D4629">
              <w:rPr>
                <w:lang w:eastAsia="zh-CN"/>
              </w:rPr>
              <w:t>2026 год</w:t>
            </w:r>
          </w:p>
        </w:tc>
      </w:tr>
      <w:tr w:rsidR="000D4629" w:rsidRPr="000D4629" w:rsidTr="000D4629">
        <w:trPr>
          <w:trHeight w:val="20"/>
        </w:trPr>
        <w:tc>
          <w:tcPr>
            <w:tcW w:w="2308" w:type="pct"/>
            <w:tcBorders>
              <w:top w:val="nil"/>
              <w:left w:val="single" w:sz="4" w:space="0" w:color="auto"/>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Котельная д. Гостицы</w:t>
            </w:r>
          </w:p>
        </w:tc>
        <w:tc>
          <w:tcPr>
            <w:tcW w:w="870" w:type="pct"/>
            <w:tcBorders>
              <w:top w:val="nil"/>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0,24</w:t>
            </w:r>
          </w:p>
        </w:tc>
        <w:tc>
          <w:tcPr>
            <w:tcW w:w="594" w:type="pct"/>
            <w:tcBorders>
              <w:top w:val="nil"/>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0,21</w:t>
            </w:r>
          </w:p>
        </w:tc>
        <w:tc>
          <w:tcPr>
            <w:tcW w:w="634" w:type="pct"/>
            <w:tcBorders>
              <w:top w:val="nil"/>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5,01</w:t>
            </w:r>
          </w:p>
        </w:tc>
        <w:tc>
          <w:tcPr>
            <w:tcW w:w="594" w:type="pct"/>
            <w:tcBorders>
              <w:top w:val="nil"/>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w:t>
            </w:r>
          </w:p>
        </w:tc>
      </w:tr>
      <w:tr w:rsidR="000D4629" w:rsidRPr="000D4629" w:rsidTr="000D4629">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C5D9F1"/>
            <w:vAlign w:val="center"/>
            <w:hideMark/>
          </w:tcPr>
          <w:p w:rsidR="000D4629" w:rsidRPr="000D4629" w:rsidRDefault="000D4629" w:rsidP="000D4629">
            <w:pPr>
              <w:pStyle w:val="1fffb"/>
              <w:rPr>
                <w:lang w:eastAsia="zh-CN"/>
              </w:rPr>
            </w:pPr>
            <w:r w:rsidRPr="000D4629">
              <w:rPr>
                <w:lang w:eastAsia="zh-CN"/>
              </w:rPr>
              <w:t>2027-2029 год</w:t>
            </w:r>
          </w:p>
        </w:tc>
      </w:tr>
      <w:tr w:rsidR="000D4629" w:rsidRPr="000D4629" w:rsidTr="000D4629">
        <w:trPr>
          <w:trHeight w:val="20"/>
        </w:trPr>
        <w:tc>
          <w:tcPr>
            <w:tcW w:w="2308" w:type="pct"/>
            <w:tcBorders>
              <w:top w:val="nil"/>
              <w:left w:val="single" w:sz="4" w:space="0" w:color="auto"/>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Котельная д. Гостицы</w:t>
            </w:r>
          </w:p>
        </w:tc>
        <w:tc>
          <w:tcPr>
            <w:tcW w:w="870" w:type="pct"/>
            <w:tcBorders>
              <w:top w:val="nil"/>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0,24</w:t>
            </w:r>
          </w:p>
        </w:tc>
        <w:tc>
          <w:tcPr>
            <w:tcW w:w="594" w:type="pct"/>
            <w:tcBorders>
              <w:top w:val="nil"/>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0,21</w:t>
            </w:r>
          </w:p>
        </w:tc>
        <w:tc>
          <w:tcPr>
            <w:tcW w:w="634" w:type="pct"/>
            <w:tcBorders>
              <w:top w:val="nil"/>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5,0</w:t>
            </w:r>
            <w:r w:rsidR="00A9682E">
              <w:rPr>
                <w:lang w:eastAsia="zh-CN"/>
              </w:rPr>
              <w:t>2</w:t>
            </w:r>
          </w:p>
        </w:tc>
        <w:tc>
          <w:tcPr>
            <w:tcW w:w="594" w:type="pct"/>
            <w:tcBorders>
              <w:top w:val="nil"/>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w:t>
            </w:r>
          </w:p>
        </w:tc>
      </w:tr>
      <w:tr w:rsidR="000D4629" w:rsidRPr="000D4629" w:rsidTr="000D4629">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000000" w:fill="C5D9F1"/>
            <w:vAlign w:val="center"/>
            <w:hideMark/>
          </w:tcPr>
          <w:p w:rsidR="000D4629" w:rsidRPr="000D4629" w:rsidRDefault="000D4629" w:rsidP="000D4629">
            <w:pPr>
              <w:pStyle w:val="1fffb"/>
              <w:rPr>
                <w:lang w:eastAsia="zh-CN"/>
              </w:rPr>
            </w:pPr>
            <w:r w:rsidRPr="000D4629">
              <w:rPr>
                <w:lang w:eastAsia="zh-CN"/>
              </w:rPr>
              <w:t>2030-2036 годы</w:t>
            </w:r>
          </w:p>
        </w:tc>
      </w:tr>
      <w:tr w:rsidR="000D4629" w:rsidRPr="000D4629" w:rsidTr="000D4629">
        <w:trPr>
          <w:trHeight w:val="20"/>
        </w:trPr>
        <w:tc>
          <w:tcPr>
            <w:tcW w:w="2308" w:type="pct"/>
            <w:tcBorders>
              <w:top w:val="nil"/>
              <w:left w:val="single" w:sz="4" w:space="0" w:color="auto"/>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Котельная д. Гостицы</w:t>
            </w:r>
          </w:p>
        </w:tc>
        <w:tc>
          <w:tcPr>
            <w:tcW w:w="870" w:type="pct"/>
            <w:tcBorders>
              <w:top w:val="nil"/>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0,24</w:t>
            </w:r>
          </w:p>
        </w:tc>
        <w:tc>
          <w:tcPr>
            <w:tcW w:w="594" w:type="pct"/>
            <w:tcBorders>
              <w:top w:val="nil"/>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0,21</w:t>
            </w:r>
          </w:p>
        </w:tc>
        <w:tc>
          <w:tcPr>
            <w:tcW w:w="634" w:type="pct"/>
            <w:tcBorders>
              <w:top w:val="nil"/>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5,0</w:t>
            </w:r>
            <w:r w:rsidR="00A9682E">
              <w:rPr>
                <w:lang w:eastAsia="zh-CN"/>
              </w:rPr>
              <w:t>2</w:t>
            </w:r>
          </w:p>
        </w:tc>
        <w:tc>
          <w:tcPr>
            <w:tcW w:w="594" w:type="pct"/>
            <w:tcBorders>
              <w:top w:val="nil"/>
              <w:left w:val="nil"/>
              <w:bottom w:val="single" w:sz="4" w:space="0" w:color="auto"/>
              <w:right w:val="single" w:sz="4" w:space="0" w:color="auto"/>
            </w:tcBorders>
            <w:shd w:val="clear" w:color="000000" w:fill="FFFFFF"/>
            <w:vAlign w:val="center"/>
            <w:hideMark/>
          </w:tcPr>
          <w:p w:rsidR="000D4629" w:rsidRPr="000D4629" w:rsidRDefault="000D4629" w:rsidP="000D4629">
            <w:pPr>
              <w:pStyle w:val="1fffb"/>
              <w:rPr>
                <w:lang w:eastAsia="zh-CN"/>
              </w:rPr>
            </w:pPr>
            <w:r w:rsidRPr="000D4629">
              <w:rPr>
                <w:lang w:eastAsia="zh-CN"/>
              </w:rPr>
              <w:t>-</w:t>
            </w:r>
          </w:p>
        </w:tc>
      </w:tr>
    </w:tbl>
    <w:p w:rsidR="000D4629" w:rsidRDefault="000D4629" w:rsidP="00BF7F23">
      <w:pPr>
        <w:pStyle w:val="affffffffff8"/>
        <w:rPr>
          <w:rFonts w:ascii="Times New Roman" w:hAnsi="Times New Roman" w:cs="Times New Roman"/>
          <w:sz w:val="24"/>
          <w:szCs w:val="24"/>
          <w:u w:val="single"/>
        </w:rPr>
      </w:pPr>
    </w:p>
    <w:p w:rsidR="000D4629" w:rsidRPr="000D4629" w:rsidRDefault="000D4629" w:rsidP="000D4629">
      <w:pPr>
        <w:pStyle w:val="11ff3"/>
        <w:rPr>
          <w:snapToGrid w:val="0"/>
        </w:rPr>
      </w:pPr>
      <w:r w:rsidRPr="000D4629">
        <w:rPr>
          <w:snapToGrid w:val="0"/>
        </w:rPr>
        <w:t>Расчет нормативных эксплуатационных запасов топлива (НЭЗТ) выполнялся в соответствии с «Инструкции по организации в Минэнерго России работы по расчету и обоснованию нормативов создания запасов топлива на тепловых электростанциях и котельных», утвержденной приказом №66 от 4 сентября 2008 года, по причине сезонного завоза топлива на котельные предприятия (до начала отопительного сезона).</w:t>
      </w:r>
    </w:p>
    <w:p w:rsidR="000D4629" w:rsidRPr="000D4629" w:rsidRDefault="000D4629" w:rsidP="000D4629">
      <w:pPr>
        <w:pStyle w:val="11ff3"/>
        <w:rPr>
          <w:snapToGrid w:val="0"/>
        </w:rPr>
      </w:pPr>
      <w:r w:rsidRPr="000D4629">
        <w:rPr>
          <w:snapToGrid w:val="0"/>
        </w:rPr>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rsidR="000D4629" w:rsidRPr="000D4629" w:rsidRDefault="000D4629" w:rsidP="000D4629">
      <w:pPr>
        <w:pStyle w:val="11ff3"/>
        <w:rPr>
          <w:snapToGrid w:val="0"/>
        </w:rPr>
      </w:pPr>
      <w:r w:rsidRPr="000D4629">
        <w:rPr>
          <w:snapToGrid w:val="0"/>
        </w:rPr>
        <w:t>Количество суток, на которые рассчитывается ННЗТ, определяется в зависимости от вида топлива и способа его доставки в соответствии с таблицей.</w:t>
      </w:r>
    </w:p>
    <w:p w:rsidR="000D4629" w:rsidRPr="000D4629" w:rsidRDefault="000D4629" w:rsidP="000D4629">
      <w:pPr>
        <w:pStyle w:val="11ff3"/>
        <w:rPr>
          <w:snapToGrid w:val="0"/>
          <w:u w:val="single"/>
        </w:rPr>
      </w:pPr>
      <w:r w:rsidRPr="000D4629">
        <w:rPr>
          <w:snapToGrid w:val="0"/>
          <w:u w:val="single"/>
        </w:rPr>
        <w:t>Таблица 10.2.2 – Количество суток для расчета запаса</w:t>
      </w:r>
    </w:p>
    <w:tbl>
      <w:tblPr>
        <w:tblW w:w="5000" w:type="pct"/>
        <w:tblCellMar>
          <w:left w:w="10" w:type="dxa"/>
          <w:right w:w="10" w:type="dxa"/>
        </w:tblCellMar>
        <w:tblLook w:val="04A0" w:firstRow="1" w:lastRow="0" w:firstColumn="1" w:lastColumn="0" w:noHBand="0" w:noVBand="1"/>
      </w:tblPr>
      <w:tblGrid>
        <w:gridCol w:w="2475"/>
        <w:gridCol w:w="3861"/>
        <w:gridCol w:w="3039"/>
      </w:tblGrid>
      <w:tr w:rsidR="000D4629" w:rsidRPr="000D4629" w:rsidTr="000D4629">
        <w:trPr>
          <w:trHeight w:val="20"/>
        </w:trPr>
        <w:tc>
          <w:tcPr>
            <w:tcW w:w="1320" w:type="pct"/>
            <w:tcBorders>
              <w:top w:val="single" w:sz="4" w:space="0" w:color="auto"/>
              <w:left w:val="single" w:sz="4" w:space="0" w:color="auto"/>
            </w:tcBorders>
            <w:vAlign w:val="center"/>
          </w:tcPr>
          <w:p w:rsidR="000D4629" w:rsidRPr="000D4629" w:rsidRDefault="000D4629" w:rsidP="000D4629">
            <w:pPr>
              <w:pStyle w:val="1fffb"/>
              <w:rPr>
                <w:snapToGrid w:val="0"/>
                <w:lang w:bidi="ru-RU"/>
              </w:rPr>
            </w:pPr>
            <w:r w:rsidRPr="000D4629">
              <w:rPr>
                <w:snapToGrid w:val="0"/>
                <w:lang w:bidi="ru-RU"/>
              </w:rPr>
              <w:t>Вид топлива</w:t>
            </w:r>
          </w:p>
        </w:tc>
        <w:tc>
          <w:tcPr>
            <w:tcW w:w="2059" w:type="pct"/>
            <w:tcBorders>
              <w:top w:val="single" w:sz="4" w:space="0" w:color="auto"/>
              <w:left w:val="single" w:sz="4" w:space="0" w:color="auto"/>
            </w:tcBorders>
            <w:vAlign w:val="center"/>
          </w:tcPr>
          <w:p w:rsidR="000D4629" w:rsidRPr="000D4629" w:rsidRDefault="000D4629" w:rsidP="000D4629">
            <w:pPr>
              <w:pStyle w:val="1fffb"/>
              <w:rPr>
                <w:snapToGrid w:val="0"/>
                <w:lang w:bidi="ru-RU"/>
              </w:rPr>
            </w:pPr>
            <w:r w:rsidRPr="000D4629">
              <w:rPr>
                <w:snapToGrid w:val="0"/>
                <w:lang w:bidi="ru-RU"/>
              </w:rPr>
              <w:t>Способ доставки топлива</w:t>
            </w:r>
          </w:p>
        </w:tc>
        <w:tc>
          <w:tcPr>
            <w:tcW w:w="1621" w:type="pct"/>
            <w:tcBorders>
              <w:top w:val="single" w:sz="4" w:space="0" w:color="auto"/>
              <w:left w:val="single" w:sz="4" w:space="0" w:color="auto"/>
              <w:right w:val="single" w:sz="4" w:space="0" w:color="auto"/>
            </w:tcBorders>
            <w:vAlign w:val="center"/>
          </w:tcPr>
          <w:p w:rsidR="000D4629" w:rsidRPr="000D4629" w:rsidRDefault="000D4629" w:rsidP="000D4629">
            <w:pPr>
              <w:pStyle w:val="1fffb"/>
              <w:rPr>
                <w:snapToGrid w:val="0"/>
                <w:lang w:bidi="ru-RU"/>
              </w:rPr>
            </w:pPr>
            <w:r w:rsidRPr="000D4629">
              <w:rPr>
                <w:snapToGrid w:val="0"/>
                <w:lang w:bidi="ru-RU"/>
              </w:rPr>
              <w:t>Объем запаса топлива, сут.</w:t>
            </w:r>
          </w:p>
        </w:tc>
      </w:tr>
      <w:tr w:rsidR="000D4629" w:rsidRPr="000D4629" w:rsidTr="000D4629">
        <w:trPr>
          <w:trHeight w:val="20"/>
        </w:trPr>
        <w:tc>
          <w:tcPr>
            <w:tcW w:w="1320" w:type="pct"/>
            <w:tcBorders>
              <w:top w:val="single" w:sz="4" w:space="0" w:color="auto"/>
              <w:left w:val="single" w:sz="4" w:space="0" w:color="auto"/>
            </w:tcBorders>
            <w:vAlign w:val="center"/>
          </w:tcPr>
          <w:p w:rsidR="000D4629" w:rsidRPr="000D4629" w:rsidRDefault="000D4629" w:rsidP="000D4629">
            <w:pPr>
              <w:pStyle w:val="1fffb"/>
              <w:rPr>
                <w:snapToGrid w:val="0"/>
                <w:lang w:bidi="ru-RU"/>
              </w:rPr>
            </w:pPr>
            <w:r w:rsidRPr="000D4629">
              <w:rPr>
                <w:snapToGrid w:val="0"/>
                <w:color w:val="3A1522"/>
                <w:lang w:bidi="ru-RU"/>
              </w:rPr>
              <w:t>1</w:t>
            </w:r>
          </w:p>
        </w:tc>
        <w:tc>
          <w:tcPr>
            <w:tcW w:w="2059" w:type="pct"/>
            <w:tcBorders>
              <w:top w:val="single" w:sz="4" w:space="0" w:color="auto"/>
              <w:left w:val="single" w:sz="4" w:space="0" w:color="auto"/>
            </w:tcBorders>
            <w:vAlign w:val="center"/>
          </w:tcPr>
          <w:p w:rsidR="000D4629" w:rsidRPr="000D4629" w:rsidRDefault="000D4629" w:rsidP="000D4629">
            <w:pPr>
              <w:pStyle w:val="1fffb"/>
              <w:rPr>
                <w:snapToGrid w:val="0"/>
                <w:lang w:bidi="ru-RU"/>
              </w:rPr>
            </w:pPr>
            <w:r w:rsidRPr="000D4629">
              <w:rPr>
                <w:snapToGrid w:val="0"/>
                <w:lang w:bidi="ru-RU"/>
              </w:rPr>
              <w:t>2</w:t>
            </w:r>
          </w:p>
        </w:tc>
        <w:tc>
          <w:tcPr>
            <w:tcW w:w="1621" w:type="pct"/>
            <w:tcBorders>
              <w:top w:val="single" w:sz="4" w:space="0" w:color="auto"/>
              <w:left w:val="single" w:sz="4" w:space="0" w:color="auto"/>
              <w:right w:val="single" w:sz="4" w:space="0" w:color="auto"/>
            </w:tcBorders>
            <w:vAlign w:val="center"/>
          </w:tcPr>
          <w:p w:rsidR="000D4629" w:rsidRPr="000D4629" w:rsidRDefault="000D4629" w:rsidP="000D4629">
            <w:pPr>
              <w:pStyle w:val="1fffb"/>
              <w:rPr>
                <w:snapToGrid w:val="0"/>
                <w:lang w:bidi="ru-RU"/>
              </w:rPr>
            </w:pPr>
            <w:r w:rsidRPr="000D4629">
              <w:rPr>
                <w:snapToGrid w:val="0"/>
                <w:lang w:bidi="ru-RU"/>
              </w:rPr>
              <w:t>3</w:t>
            </w:r>
          </w:p>
        </w:tc>
      </w:tr>
      <w:tr w:rsidR="000D4629" w:rsidRPr="000D4629" w:rsidTr="000D4629">
        <w:trPr>
          <w:trHeight w:val="20"/>
        </w:trPr>
        <w:tc>
          <w:tcPr>
            <w:tcW w:w="1320" w:type="pct"/>
            <w:tcBorders>
              <w:top w:val="single" w:sz="4" w:space="0" w:color="auto"/>
              <w:left w:val="single" w:sz="4" w:space="0" w:color="auto"/>
            </w:tcBorders>
            <w:vAlign w:val="center"/>
          </w:tcPr>
          <w:p w:rsidR="000D4629" w:rsidRPr="000D4629" w:rsidRDefault="000D4629" w:rsidP="000D4629">
            <w:pPr>
              <w:pStyle w:val="1fffb"/>
              <w:rPr>
                <w:snapToGrid w:val="0"/>
                <w:lang w:bidi="ru-RU"/>
              </w:rPr>
            </w:pPr>
            <w:r w:rsidRPr="000D4629">
              <w:rPr>
                <w:snapToGrid w:val="0"/>
                <w:lang w:bidi="ru-RU"/>
              </w:rPr>
              <w:t>твердое</w:t>
            </w:r>
          </w:p>
        </w:tc>
        <w:tc>
          <w:tcPr>
            <w:tcW w:w="2059" w:type="pct"/>
            <w:tcBorders>
              <w:top w:val="single" w:sz="4" w:space="0" w:color="auto"/>
              <w:left w:val="single" w:sz="4" w:space="0" w:color="auto"/>
            </w:tcBorders>
            <w:vAlign w:val="center"/>
          </w:tcPr>
          <w:p w:rsidR="000D4629" w:rsidRPr="000D4629" w:rsidRDefault="000D4629" w:rsidP="000D4629">
            <w:pPr>
              <w:pStyle w:val="1fffb"/>
              <w:rPr>
                <w:snapToGrid w:val="0"/>
                <w:lang w:bidi="ru-RU"/>
              </w:rPr>
            </w:pPr>
            <w:r w:rsidRPr="000D4629">
              <w:rPr>
                <w:snapToGrid w:val="0"/>
                <w:lang w:bidi="ru-RU"/>
              </w:rPr>
              <w:t>железнодорожный транспорт</w:t>
            </w:r>
          </w:p>
          <w:p w:rsidR="000D4629" w:rsidRPr="000D4629" w:rsidRDefault="000D4629" w:rsidP="000D4629">
            <w:pPr>
              <w:pStyle w:val="1fffb"/>
              <w:rPr>
                <w:snapToGrid w:val="0"/>
                <w:lang w:bidi="ru-RU"/>
              </w:rPr>
            </w:pPr>
            <w:r w:rsidRPr="000D4629">
              <w:rPr>
                <w:snapToGrid w:val="0"/>
                <w:lang w:bidi="ru-RU"/>
              </w:rPr>
              <w:t>автотранспорт</w:t>
            </w:r>
          </w:p>
        </w:tc>
        <w:tc>
          <w:tcPr>
            <w:tcW w:w="1621" w:type="pct"/>
            <w:tcBorders>
              <w:top w:val="single" w:sz="4" w:space="0" w:color="auto"/>
              <w:left w:val="single" w:sz="4" w:space="0" w:color="auto"/>
              <w:right w:val="single" w:sz="4" w:space="0" w:color="auto"/>
            </w:tcBorders>
            <w:vAlign w:val="center"/>
          </w:tcPr>
          <w:p w:rsidR="000D4629" w:rsidRPr="000D4629" w:rsidRDefault="000D4629" w:rsidP="000D4629">
            <w:pPr>
              <w:pStyle w:val="1fffb"/>
              <w:rPr>
                <w:snapToGrid w:val="0"/>
                <w:lang w:bidi="ru-RU"/>
              </w:rPr>
            </w:pPr>
            <w:r w:rsidRPr="000D4629">
              <w:rPr>
                <w:snapToGrid w:val="0"/>
                <w:lang w:bidi="ru-RU"/>
              </w:rPr>
              <w:t>14</w:t>
            </w:r>
          </w:p>
          <w:p w:rsidR="000D4629" w:rsidRPr="000D4629" w:rsidRDefault="000D4629" w:rsidP="000D4629">
            <w:pPr>
              <w:pStyle w:val="1fffb"/>
              <w:rPr>
                <w:snapToGrid w:val="0"/>
                <w:lang w:bidi="ru-RU"/>
              </w:rPr>
            </w:pPr>
            <w:r w:rsidRPr="000D4629">
              <w:rPr>
                <w:snapToGrid w:val="0"/>
                <w:lang w:bidi="ru-RU"/>
              </w:rPr>
              <w:t>7</w:t>
            </w:r>
          </w:p>
        </w:tc>
      </w:tr>
      <w:tr w:rsidR="000D4629" w:rsidRPr="000D4629" w:rsidTr="000D4629">
        <w:trPr>
          <w:trHeight w:val="20"/>
        </w:trPr>
        <w:tc>
          <w:tcPr>
            <w:tcW w:w="1320" w:type="pct"/>
            <w:tcBorders>
              <w:top w:val="single" w:sz="4" w:space="0" w:color="auto"/>
              <w:left w:val="single" w:sz="4" w:space="0" w:color="auto"/>
              <w:bottom w:val="single" w:sz="4" w:space="0" w:color="auto"/>
            </w:tcBorders>
            <w:vAlign w:val="center"/>
          </w:tcPr>
          <w:p w:rsidR="000D4629" w:rsidRPr="000D4629" w:rsidRDefault="000D4629" w:rsidP="000D4629">
            <w:pPr>
              <w:pStyle w:val="1fffb"/>
              <w:rPr>
                <w:snapToGrid w:val="0"/>
                <w:lang w:bidi="ru-RU"/>
              </w:rPr>
            </w:pPr>
            <w:r w:rsidRPr="000D4629">
              <w:rPr>
                <w:snapToGrid w:val="0"/>
                <w:lang w:bidi="ru-RU"/>
              </w:rPr>
              <w:t>жидкое</w:t>
            </w:r>
          </w:p>
        </w:tc>
        <w:tc>
          <w:tcPr>
            <w:tcW w:w="2059" w:type="pct"/>
            <w:tcBorders>
              <w:top w:val="single" w:sz="4" w:space="0" w:color="auto"/>
              <w:left w:val="single" w:sz="4" w:space="0" w:color="auto"/>
              <w:bottom w:val="single" w:sz="4" w:space="0" w:color="auto"/>
            </w:tcBorders>
            <w:vAlign w:val="center"/>
          </w:tcPr>
          <w:p w:rsidR="000D4629" w:rsidRPr="000D4629" w:rsidRDefault="000D4629" w:rsidP="000D4629">
            <w:pPr>
              <w:pStyle w:val="1fffb"/>
              <w:rPr>
                <w:snapToGrid w:val="0"/>
                <w:lang w:bidi="ru-RU"/>
              </w:rPr>
            </w:pPr>
            <w:r w:rsidRPr="000D4629">
              <w:rPr>
                <w:snapToGrid w:val="0"/>
                <w:lang w:bidi="ru-RU"/>
              </w:rPr>
              <w:t>железнодорожный транспорт</w:t>
            </w:r>
          </w:p>
          <w:p w:rsidR="000D4629" w:rsidRPr="000D4629" w:rsidRDefault="000D4629" w:rsidP="000D4629">
            <w:pPr>
              <w:pStyle w:val="1fffb"/>
              <w:rPr>
                <w:snapToGrid w:val="0"/>
                <w:lang w:bidi="ru-RU"/>
              </w:rPr>
            </w:pPr>
            <w:r w:rsidRPr="000D4629">
              <w:rPr>
                <w:snapToGrid w:val="0"/>
                <w:lang w:bidi="ru-RU"/>
              </w:rPr>
              <w:t>автотранспорт</w:t>
            </w:r>
          </w:p>
        </w:tc>
        <w:tc>
          <w:tcPr>
            <w:tcW w:w="1621" w:type="pct"/>
            <w:tcBorders>
              <w:top w:val="single" w:sz="4" w:space="0" w:color="auto"/>
              <w:left w:val="single" w:sz="4" w:space="0" w:color="auto"/>
              <w:bottom w:val="single" w:sz="4" w:space="0" w:color="auto"/>
              <w:right w:val="single" w:sz="4" w:space="0" w:color="auto"/>
            </w:tcBorders>
            <w:vAlign w:val="center"/>
          </w:tcPr>
          <w:p w:rsidR="000D4629" w:rsidRPr="000D4629" w:rsidRDefault="000D4629" w:rsidP="000D4629">
            <w:pPr>
              <w:pStyle w:val="1fffb"/>
              <w:rPr>
                <w:snapToGrid w:val="0"/>
                <w:lang w:bidi="ru-RU"/>
              </w:rPr>
            </w:pPr>
            <w:r w:rsidRPr="000D4629">
              <w:rPr>
                <w:snapToGrid w:val="0"/>
                <w:lang w:bidi="ru-RU"/>
              </w:rPr>
              <w:t>10</w:t>
            </w:r>
          </w:p>
          <w:p w:rsidR="000D4629" w:rsidRPr="000D4629" w:rsidRDefault="000D4629" w:rsidP="000D4629">
            <w:pPr>
              <w:pStyle w:val="1fffb"/>
              <w:rPr>
                <w:snapToGrid w:val="0"/>
                <w:lang w:bidi="ru-RU"/>
              </w:rPr>
            </w:pPr>
            <w:r w:rsidRPr="000D4629">
              <w:rPr>
                <w:snapToGrid w:val="0"/>
                <w:lang w:bidi="ru-RU"/>
              </w:rPr>
              <w:t>5</w:t>
            </w:r>
          </w:p>
        </w:tc>
      </w:tr>
    </w:tbl>
    <w:p w:rsidR="000D4629" w:rsidRPr="000D4629" w:rsidRDefault="000D4629" w:rsidP="000D4629">
      <w:pPr>
        <w:spacing w:after="0" w:line="360" w:lineRule="auto"/>
        <w:ind w:firstLine="709"/>
        <w:jc w:val="both"/>
        <w:rPr>
          <w:rFonts w:ascii="Times New Roman" w:eastAsia="Calibri" w:hAnsi="Times New Roman" w:cs="Times New Roman"/>
          <w:bCs/>
          <w:iCs/>
          <w:snapToGrid w:val="0"/>
          <w:color w:val="0A0A0C"/>
          <w:sz w:val="24"/>
          <w:szCs w:val="24"/>
          <w:lang w:eastAsia="en-US"/>
        </w:rPr>
      </w:pPr>
    </w:p>
    <w:p w:rsidR="000D4629" w:rsidRPr="000D4629" w:rsidRDefault="000D4629" w:rsidP="000D4629">
      <w:pPr>
        <w:pStyle w:val="11ff3"/>
        <w:rPr>
          <w:snapToGrid w:val="0"/>
        </w:rPr>
      </w:pPr>
      <w:r w:rsidRPr="000D4629">
        <w:rPr>
          <w:snapToGrid w:val="0"/>
        </w:rPr>
        <w:t>Для расчета размера НЭЗТ принимается плановый среднесуточный расход топлива трех наиболее холодных месяцев отопительного периода и количество суток:</w:t>
      </w:r>
    </w:p>
    <w:p w:rsidR="000D4629" w:rsidRPr="000D4629" w:rsidRDefault="000D4629" w:rsidP="000D4629">
      <w:pPr>
        <w:pStyle w:val="113"/>
        <w:rPr>
          <w:snapToGrid w:val="0"/>
        </w:rPr>
      </w:pPr>
      <w:r w:rsidRPr="000D4629">
        <w:rPr>
          <w:snapToGrid w:val="0"/>
        </w:rPr>
        <w:t>по твердому топливу - 45 суток;</w:t>
      </w:r>
    </w:p>
    <w:p w:rsidR="000D4629" w:rsidRDefault="000D4629" w:rsidP="000D4629">
      <w:pPr>
        <w:pStyle w:val="113"/>
        <w:rPr>
          <w:snapToGrid w:val="0"/>
        </w:rPr>
      </w:pPr>
      <w:r w:rsidRPr="000D4629">
        <w:rPr>
          <w:snapToGrid w:val="0"/>
        </w:rPr>
        <w:t>по жидкому топливу - 30 суток.</w:t>
      </w:r>
    </w:p>
    <w:p w:rsidR="007E7DF3" w:rsidRPr="007E7DF3" w:rsidRDefault="007E7DF3" w:rsidP="007E7DF3">
      <w:pPr>
        <w:rPr>
          <w:lang w:eastAsia="en-US"/>
        </w:rPr>
      </w:pPr>
    </w:p>
    <w:p w:rsidR="000D4629" w:rsidRPr="000D4629" w:rsidRDefault="000D4629" w:rsidP="000D4629">
      <w:pPr>
        <w:pStyle w:val="11ff3"/>
        <w:rPr>
          <w:snapToGrid w:val="0"/>
          <w:u w:val="single"/>
        </w:rPr>
      </w:pPr>
      <w:r w:rsidRPr="000D4629">
        <w:rPr>
          <w:snapToGrid w:val="0"/>
          <w:u w:val="single"/>
        </w:rPr>
        <w:lastRenderedPageBreak/>
        <w:t>Таблица 10.2.3 – Расчет запасов аварийного и резервного топлива на источниках тепловой мощности</w:t>
      </w:r>
      <w:r w:rsidRPr="000D4629">
        <w:rPr>
          <w:snapToGrid w:val="0"/>
        </w:rPr>
        <w:t xml:space="preserve"> </w:t>
      </w:r>
      <w:r w:rsidRPr="000D4629">
        <w:rPr>
          <w:snapToGrid w:val="0"/>
          <w:u w:val="single"/>
        </w:rPr>
        <w:t>с учетом выполнения мероприятий</w:t>
      </w:r>
    </w:p>
    <w:tbl>
      <w:tblPr>
        <w:tblW w:w="5000" w:type="pct"/>
        <w:tblLook w:val="04A0" w:firstRow="1" w:lastRow="0" w:firstColumn="1" w:lastColumn="0" w:noHBand="0" w:noVBand="1"/>
      </w:tblPr>
      <w:tblGrid>
        <w:gridCol w:w="1333"/>
        <w:gridCol w:w="768"/>
        <w:gridCol w:w="2784"/>
        <w:gridCol w:w="2564"/>
        <w:gridCol w:w="2122"/>
      </w:tblGrid>
      <w:tr w:rsidR="000D4629" w:rsidRPr="005D4D09" w:rsidTr="000D4629">
        <w:trPr>
          <w:trHeight w:val="20"/>
          <w:tblHeader/>
        </w:trPr>
        <w:tc>
          <w:tcPr>
            <w:tcW w:w="474" w:type="pct"/>
            <w:tcBorders>
              <w:top w:val="single" w:sz="4" w:space="0" w:color="auto"/>
              <w:left w:val="single" w:sz="4" w:space="0" w:color="auto"/>
              <w:bottom w:val="nil"/>
              <w:right w:val="single" w:sz="4" w:space="0" w:color="auto"/>
            </w:tcBorders>
            <w:shd w:val="clear" w:color="000000" w:fill="FFFFFF"/>
            <w:noWrap/>
            <w:vAlign w:val="center"/>
            <w:hideMark/>
          </w:tcPr>
          <w:p w:rsidR="000D4629" w:rsidRPr="005D4D09" w:rsidRDefault="000D4629" w:rsidP="00A56FF4">
            <w:pPr>
              <w:pStyle w:val="1fffb"/>
              <w:rPr>
                <w:lang w:eastAsia="zh-CN"/>
              </w:rPr>
            </w:pPr>
            <w:r w:rsidRPr="005D4D09">
              <w:rPr>
                <w:lang w:eastAsia="zh-CN"/>
              </w:rPr>
              <w:t>Наименование котельной</w:t>
            </w:r>
          </w:p>
        </w:tc>
        <w:tc>
          <w:tcPr>
            <w:tcW w:w="849" w:type="pct"/>
            <w:tcBorders>
              <w:top w:val="single" w:sz="4" w:space="0" w:color="auto"/>
              <w:left w:val="nil"/>
              <w:bottom w:val="nil"/>
              <w:right w:val="single" w:sz="4" w:space="0" w:color="auto"/>
            </w:tcBorders>
            <w:shd w:val="clear" w:color="000000" w:fill="FFFFFF"/>
            <w:noWrap/>
            <w:vAlign w:val="center"/>
            <w:hideMark/>
          </w:tcPr>
          <w:p w:rsidR="000D4629" w:rsidRPr="005D4D09" w:rsidRDefault="000D4629" w:rsidP="00A56FF4">
            <w:pPr>
              <w:pStyle w:val="1fffb"/>
              <w:rPr>
                <w:lang w:eastAsia="zh-CN"/>
              </w:rPr>
            </w:pPr>
            <w:r w:rsidRPr="005D4D09">
              <w:rPr>
                <w:lang w:eastAsia="zh-CN"/>
              </w:rPr>
              <w:t>Вид топлива</w:t>
            </w:r>
          </w:p>
        </w:tc>
        <w:tc>
          <w:tcPr>
            <w:tcW w:w="3677"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0D4629" w:rsidRPr="005D4D09" w:rsidRDefault="000D4629" w:rsidP="00A56FF4">
            <w:pPr>
              <w:pStyle w:val="1fffb"/>
              <w:rPr>
                <w:lang w:eastAsia="zh-CN"/>
              </w:rPr>
            </w:pPr>
            <w:r w:rsidRPr="005D4D09">
              <w:rPr>
                <w:lang w:eastAsia="zh-CN"/>
              </w:rPr>
              <w:t>Нормативы запасов топлива</w:t>
            </w:r>
          </w:p>
        </w:tc>
      </w:tr>
      <w:tr w:rsidR="000D4629" w:rsidRPr="005D4D09" w:rsidTr="00A56FF4">
        <w:trPr>
          <w:trHeight w:val="20"/>
        </w:trPr>
        <w:tc>
          <w:tcPr>
            <w:tcW w:w="474" w:type="pct"/>
            <w:tcBorders>
              <w:top w:val="nil"/>
              <w:left w:val="single" w:sz="4" w:space="0" w:color="auto"/>
              <w:bottom w:val="single" w:sz="4" w:space="0" w:color="auto"/>
              <w:right w:val="single" w:sz="4" w:space="0" w:color="auto"/>
            </w:tcBorders>
            <w:shd w:val="clear" w:color="000000" w:fill="FFFFFF"/>
            <w:noWrap/>
            <w:vAlign w:val="center"/>
            <w:hideMark/>
          </w:tcPr>
          <w:p w:rsidR="000D4629" w:rsidRPr="005D4D09" w:rsidRDefault="000D4629" w:rsidP="00A56FF4">
            <w:pPr>
              <w:pStyle w:val="1fffb"/>
              <w:rPr>
                <w:lang w:eastAsia="zh-CN"/>
              </w:rPr>
            </w:pPr>
          </w:p>
        </w:tc>
        <w:tc>
          <w:tcPr>
            <w:tcW w:w="849" w:type="pct"/>
            <w:tcBorders>
              <w:top w:val="nil"/>
              <w:left w:val="nil"/>
              <w:bottom w:val="single" w:sz="4" w:space="0" w:color="auto"/>
              <w:right w:val="single" w:sz="4" w:space="0" w:color="auto"/>
            </w:tcBorders>
            <w:shd w:val="clear" w:color="000000" w:fill="FFFFFF"/>
            <w:noWrap/>
            <w:vAlign w:val="center"/>
            <w:hideMark/>
          </w:tcPr>
          <w:p w:rsidR="000D4629" w:rsidRPr="005D4D09" w:rsidRDefault="000D4629" w:rsidP="00A56FF4">
            <w:pPr>
              <w:pStyle w:val="1fffb"/>
              <w:rPr>
                <w:lang w:eastAsia="zh-CN"/>
              </w:rPr>
            </w:pPr>
          </w:p>
        </w:tc>
        <w:tc>
          <w:tcPr>
            <w:tcW w:w="1384" w:type="pct"/>
            <w:tcBorders>
              <w:top w:val="nil"/>
              <w:left w:val="nil"/>
              <w:bottom w:val="single" w:sz="4" w:space="0" w:color="auto"/>
              <w:right w:val="single" w:sz="4" w:space="0" w:color="auto"/>
            </w:tcBorders>
            <w:shd w:val="clear" w:color="000000" w:fill="FFFFFF"/>
            <w:noWrap/>
            <w:vAlign w:val="center"/>
            <w:hideMark/>
          </w:tcPr>
          <w:p w:rsidR="000D4629" w:rsidRPr="005D4D09" w:rsidRDefault="000D4629" w:rsidP="00A56FF4">
            <w:pPr>
              <w:pStyle w:val="1fffb"/>
              <w:rPr>
                <w:lang w:eastAsia="zh-CN"/>
              </w:rPr>
            </w:pPr>
            <w:r w:rsidRPr="005D4D09">
              <w:rPr>
                <w:lang w:eastAsia="zh-CN"/>
              </w:rPr>
              <w:t>Нормативный эксплуатационный запас топлива, тыс. тонн</w:t>
            </w:r>
          </w:p>
        </w:tc>
        <w:tc>
          <w:tcPr>
            <w:tcW w:w="1265" w:type="pct"/>
            <w:tcBorders>
              <w:top w:val="nil"/>
              <w:left w:val="nil"/>
              <w:bottom w:val="single" w:sz="4" w:space="0" w:color="auto"/>
              <w:right w:val="single" w:sz="4" w:space="0" w:color="auto"/>
            </w:tcBorders>
            <w:shd w:val="clear" w:color="000000" w:fill="FFFFFF"/>
            <w:noWrap/>
            <w:vAlign w:val="center"/>
            <w:hideMark/>
          </w:tcPr>
          <w:p w:rsidR="000D4629" w:rsidRPr="005D4D09" w:rsidRDefault="000D4629" w:rsidP="00A56FF4">
            <w:pPr>
              <w:pStyle w:val="1fffb"/>
              <w:rPr>
                <w:lang w:eastAsia="zh-CN"/>
              </w:rPr>
            </w:pPr>
            <w:r w:rsidRPr="005D4D09">
              <w:rPr>
                <w:lang w:eastAsia="zh-CN"/>
              </w:rPr>
              <w:t>Неснижаемый нормативный запас топлива, тыс. тонн</w:t>
            </w:r>
          </w:p>
        </w:tc>
        <w:tc>
          <w:tcPr>
            <w:tcW w:w="1028" w:type="pct"/>
            <w:tcBorders>
              <w:top w:val="nil"/>
              <w:left w:val="nil"/>
              <w:bottom w:val="single" w:sz="4" w:space="0" w:color="auto"/>
              <w:right w:val="single" w:sz="4" w:space="0" w:color="auto"/>
            </w:tcBorders>
            <w:shd w:val="clear" w:color="000000" w:fill="FFFFFF"/>
            <w:noWrap/>
            <w:vAlign w:val="center"/>
            <w:hideMark/>
          </w:tcPr>
          <w:p w:rsidR="000D4629" w:rsidRPr="005D4D09" w:rsidRDefault="000D4629" w:rsidP="00A56FF4">
            <w:pPr>
              <w:pStyle w:val="1fffb"/>
              <w:rPr>
                <w:lang w:eastAsia="zh-CN"/>
              </w:rPr>
            </w:pPr>
            <w:r w:rsidRPr="005D4D09">
              <w:rPr>
                <w:lang w:eastAsia="zh-CN"/>
              </w:rPr>
              <w:t>Основного и резервного топлива, тыс. тонн</w:t>
            </w:r>
          </w:p>
        </w:tc>
      </w:tr>
      <w:tr w:rsidR="000D4629" w:rsidRPr="005D4D09" w:rsidTr="00A56FF4">
        <w:trPr>
          <w:trHeight w:val="20"/>
        </w:trPr>
        <w:tc>
          <w:tcPr>
            <w:tcW w:w="474" w:type="pct"/>
            <w:tcBorders>
              <w:top w:val="nil"/>
              <w:left w:val="single" w:sz="4" w:space="0" w:color="auto"/>
              <w:bottom w:val="single" w:sz="4" w:space="0" w:color="auto"/>
              <w:right w:val="single" w:sz="4" w:space="0" w:color="auto"/>
            </w:tcBorders>
            <w:vAlign w:val="center"/>
            <w:hideMark/>
          </w:tcPr>
          <w:p w:rsidR="000D4629" w:rsidRPr="005D4D09" w:rsidRDefault="000D4629" w:rsidP="00A56FF4">
            <w:pPr>
              <w:pStyle w:val="1fffb"/>
              <w:rPr>
                <w:lang w:eastAsia="zh-CN"/>
              </w:rPr>
            </w:pPr>
            <w:r w:rsidRPr="005D4D09">
              <w:rPr>
                <w:lang w:eastAsia="zh-CN"/>
              </w:rPr>
              <w:t>Котельная д. Гостицы</w:t>
            </w:r>
          </w:p>
        </w:tc>
        <w:tc>
          <w:tcPr>
            <w:tcW w:w="849" w:type="pct"/>
            <w:tcBorders>
              <w:top w:val="nil"/>
              <w:left w:val="nil"/>
              <w:bottom w:val="single" w:sz="4" w:space="0" w:color="auto"/>
              <w:right w:val="single" w:sz="4" w:space="0" w:color="auto"/>
            </w:tcBorders>
            <w:vAlign w:val="center"/>
            <w:hideMark/>
          </w:tcPr>
          <w:p w:rsidR="000D4629" w:rsidRPr="005D4D09" w:rsidRDefault="000D4629" w:rsidP="00A56FF4">
            <w:pPr>
              <w:pStyle w:val="1fffb"/>
              <w:rPr>
                <w:lang w:eastAsia="zh-CN"/>
              </w:rPr>
            </w:pPr>
            <w:r w:rsidRPr="005D4D09">
              <w:rPr>
                <w:lang w:eastAsia="zh-CN"/>
              </w:rPr>
              <w:t>Дизельное топливо</w:t>
            </w:r>
          </w:p>
        </w:tc>
        <w:tc>
          <w:tcPr>
            <w:tcW w:w="1384" w:type="pct"/>
            <w:tcBorders>
              <w:top w:val="nil"/>
              <w:left w:val="nil"/>
              <w:bottom w:val="single" w:sz="4" w:space="0" w:color="auto"/>
              <w:right w:val="single" w:sz="4" w:space="0" w:color="auto"/>
            </w:tcBorders>
            <w:vAlign w:val="center"/>
            <w:hideMark/>
          </w:tcPr>
          <w:p w:rsidR="000D4629" w:rsidRPr="005D4D09" w:rsidRDefault="000D4629" w:rsidP="00A56FF4">
            <w:pPr>
              <w:pStyle w:val="1fffb"/>
              <w:rPr>
                <w:lang w:eastAsia="zh-CN"/>
              </w:rPr>
            </w:pPr>
            <w:r w:rsidRPr="005D4D09">
              <w:rPr>
                <w:lang w:eastAsia="zh-CN"/>
              </w:rPr>
              <w:t>0,150</w:t>
            </w:r>
          </w:p>
        </w:tc>
        <w:tc>
          <w:tcPr>
            <w:tcW w:w="1265" w:type="pct"/>
            <w:tcBorders>
              <w:top w:val="nil"/>
              <w:left w:val="nil"/>
              <w:bottom w:val="single" w:sz="4" w:space="0" w:color="auto"/>
              <w:right w:val="single" w:sz="4" w:space="0" w:color="auto"/>
            </w:tcBorders>
            <w:vAlign w:val="center"/>
            <w:hideMark/>
          </w:tcPr>
          <w:p w:rsidR="000D4629" w:rsidRPr="005D4D09" w:rsidRDefault="000D4629" w:rsidP="00A56FF4">
            <w:pPr>
              <w:pStyle w:val="1fffb"/>
              <w:rPr>
                <w:lang w:eastAsia="zh-CN"/>
              </w:rPr>
            </w:pPr>
            <w:r w:rsidRPr="005D4D09">
              <w:rPr>
                <w:lang w:eastAsia="zh-CN"/>
              </w:rPr>
              <w:t>0,025</w:t>
            </w:r>
          </w:p>
        </w:tc>
        <w:tc>
          <w:tcPr>
            <w:tcW w:w="1028" w:type="pct"/>
            <w:tcBorders>
              <w:top w:val="nil"/>
              <w:left w:val="nil"/>
              <w:bottom w:val="single" w:sz="4" w:space="0" w:color="auto"/>
              <w:right w:val="single" w:sz="4" w:space="0" w:color="auto"/>
            </w:tcBorders>
            <w:vAlign w:val="center"/>
            <w:hideMark/>
          </w:tcPr>
          <w:p w:rsidR="000D4629" w:rsidRPr="005D4D09" w:rsidRDefault="000D4629" w:rsidP="00A56FF4">
            <w:pPr>
              <w:pStyle w:val="1fffb"/>
              <w:rPr>
                <w:lang w:eastAsia="zh-CN"/>
              </w:rPr>
            </w:pPr>
            <w:r w:rsidRPr="005D4D09">
              <w:rPr>
                <w:lang w:eastAsia="zh-CN"/>
              </w:rPr>
              <w:t>0,174</w:t>
            </w:r>
          </w:p>
        </w:tc>
      </w:tr>
    </w:tbl>
    <w:p w:rsidR="00C25060" w:rsidRPr="007E25D6" w:rsidRDefault="00C25060" w:rsidP="00A901C4">
      <w:pPr>
        <w:pStyle w:val="19"/>
        <w:numPr>
          <w:ilvl w:val="0"/>
          <w:numId w:val="92"/>
        </w:numPr>
      </w:pPr>
      <w:bookmarkStart w:id="776" w:name="_Toc9154918"/>
      <w:bookmarkStart w:id="777" w:name="_Toc84971064"/>
      <w:bookmarkStart w:id="778" w:name="_Toc231910549"/>
      <w:r w:rsidRPr="007E25D6">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776"/>
      <w:bookmarkEnd w:id="777"/>
      <w:bookmarkEnd w:id="778"/>
    </w:p>
    <w:p w:rsidR="00C25060" w:rsidRPr="007E25D6" w:rsidRDefault="00C25060" w:rsidP="00BF7F23">
      <w:pPr>
        <w:pStyle w:val="11ff3"/>
      </w:pPr>
      <w:r w:rsidRPr="007E25D6">
        <w:t>Основным видом топлива для источник</w:t>
      </w:r>
      <w:r w:rsidR="00D73D78" w:rsidRPr="007E25D6">
        <w:t>а</w:t>
      </w:r>
      <w:r w:rsidRPr="007E25D6">
        <w:t xml:space="preserve"> тепловой энергии </w:t>
      </w:r>
      <w:r w:rsidR="00D24BF0" w:rsidRPr="007E25D6">
        <w:t>является природный газ</w:t>
      </w:r>
      <w:r w:rsidR="00BF7F23" w:rsidRPr="007E25D6">
        <w:t xml:space="preserve">. </w:t>
      </w:r>
    </w:p>
    <w:p w:rsidR="00C25060" w:rsidRPr="007E25D6" w:rsidRDefault="00105F96" w:rsidP="00A901C4">
      <w:pPr>
        <w:pStyle w:val="19"/>
        <w:numPr>
          <w:ilvl w:val="0"/>
          <w:numId w:val="92"/>
        </w:numPr>
      </w:pPr>
      <w:bookmarkStart w:id="779" w:name="_Toc9154919"/>
      <w:bookmarkStart w:id="780" w:name="_Toc84971065"/>
      <w:bookmarkStart w:id="781" w:name="_Toc231910550"/>
      <w:r>
        <w:t>В</w:t>
      </w:r>
      <w:r w:rsidR="00C25060" w:rsidRPr="007E25D6">
        <w:t>иды топлива (в случае, если топливом является уг</w:t>
      </w:r>
      <w:r w:rsidR="00C25060" w:rsidRPr="007E25D6">
        <w:rPr>
          <w:lang w:val="en-US"/>
        </w:rPr>
        <w:t>o</w:t>
      </w:r>
      <w:r w:rsidR="00C25060" w:rsidRPr="007E25D6">
        <w:t xml:space="preserve">ль, - вид ископаемого </w:t>
      </w:r>
      <w:r w:rsidR="00361497" w:rsidRPr="007E25D6">
        <w:t>Природного газа и угля</w:t>
      </w:r>
      <w:r w:rsidR="00C25060" w:rsidRPr="007E25D6">
        <w:t xml:space="preserve">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779"/>
      <w:bookmarkEnd w:id="780"/>
      <w:bookmarkEnd w:id="781"/>
    </w:p>
    <w:p w:rsidR="00C25060" w:rsidRPr="007E25D6" w:rsidRDefault="00C25060" w:rsidP="00E01447">
      <w:pPr>
        <w:spacing w:after="0" w:line="360" w:lineRule="auto"/>
        <w:rPr>
          <w:rFonts w:ascii="Times New Roman" w:hAnsi="Times New Roman" w:cs="Times New Roman"/>
          <w:sz w:val="24"/>
          <w:szCs w:val="24"/>
        </w:rPr>
      </w:pPr>
      <w:r w:rsidRPr="007E25D6">
        <w:rPr>
          <w:rFonts w:ascii="Times New Roman" w:hAnsi="Times New Roman" w:cs="Times New Roman"/>
          <w:sz w:val="24"/>
          <w:szCs w:val="24"/>
        </w:rPr>
        <w:t xml:space="preserve">Основным видом используемого топлива </w:t>
      </w:r>
      <w:r w:rsidR="00D24BF0" w:rsidRPr="007E25D6">
        <w:rPr>
          <w:rFonts w:ascii="Times New Roman" w:hAnsi="Times New Roman" w:cs="Times New Roman"/>
          <w:sz w:val="24"/>
          <w:szCs w:val="24"/>
        </w:rPr>
        <w:t>является природный газ</w:t>
      </w:r>
      <w:r w:rsidRPr="007E25D6">
        <w:rPr>
          <w:rFonts w:ascii="Times New Roman" w:hAnsi="Times New Roman" w:cs="Times New Roman"/>
          <w:sz w:val="24"/>
          <w:szCs w:val="24"/>
        </w:rPr>
        <w:t>.</w:t>
      </w:r>
    </w:p>
    <w:p w:rsidR="00C25060" w:rsidRPr="007E25D6" w:rsidRDefault="00686281" w:rsidP="00BF7F23">
      <w:pPr>
        <w:pStyle w:val="affffffffff8"/>
        <w:rPr>
          <w:rFonts w:ascii="Times New Roman" w:hAnsi="Times New Roman" w:cs="Times New Roman"/>
          <w:sz w:val="24"/>
          <w:szCs w:val="24"/>
          <w:u w:val="single"/>
        </w:rPr>
      </w:pPr>
      <w:r w:rsidRPr="007E25D6">
        <w:rPr>
          <w:rFonts w:ascii="Times New Roman" w:hAnsi="Times New Roman" w:cs="Times New Roman"/>
          <w:sz w:val="24"/>
          <w:szCs w:val="24"/>
          <w:u w:val="single"/>
        </w:rPr>
        <w:t xml:space="preserve">Таблица 10.4.1 – </w:t>
      </w:r>
      <w:r w:rsidR="00C25060" w:rsidRPr="007E25D6">
        <w:rPr>
          <w:rFonts w:ascii="Times New Roman" w:hAnsi="Times New Roman" w:cs="Times New Roman"/>
          <w:sz w:val="24"/>
          <w:szCs w:val="24"/>
          <w:u w:val="single"/>
        </w:rPr>
        <w:t>Характеристика топлив, используемых на источниках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3"/>
        <w:gridCol w:w="2205"/>
        <w:gridCol w:w="2448"/>
        <w:gridCol w:w="2255"/>
      </w:tblGrid>
      <w:tr w:rsidR="00C406C6" w:rsidRPr="007E25D6" w:rsidTr="00077D41">
        <w:trPr>
          <w:trHeight w:val="20"/>
          <w:tblHeader/>
        </w:trPr>
        <w:tc>
          <w:tcPr>
            <w:tcW w:w="1391" w:type="pct"/>
            <w:vAlign w:val="center"/>
            <w:hideMark/>
          </w:tcPr>
          <w:p w:rsidR="00C406C6" w:rsidRPr="007E25D6" w:rsidRDefault="00C406C6" w:rsidP="00C406C6">
            <w:pPr>
              <w:pStyle w:val="1fffb"/>
              <w:rPr>
                <w:rFonts w:cs="Times New Roman"/>
              </w:rPr>
            </w:pPr>
            <w:r w:rsidRPr="007E25D6">
              <w:rPr>
                <w:rFonts w:cs="Times New Roman"/>
              </w:rPr>
              <w:t>Показатели</w:t>
            </w:r>
          </w:p>
        </w:tc>
        <w:tc>
          <w:tcPr>
            <w:tcW w:w="1152" w:type="pct"/>
            <w:vAlign w:val="center"/>
            <w:hideMark/>
          </w:tcPr>
          <w:p w:rsidR="00C406C6" w:rsidRPr="007E25D6" w:rsidRDefault="00C406C6" w:rsidP="00C406C6">
            <w:pPr>
              <w:pStyle w:val="1fffb"/>
              <w:rPr>
                <w:rFonts w:cs="Times New Roman"/>
              </w:rPr>
            </w:pPr>
            <w:r w:rsidRPr="007E25D6">
              <w:rPr>
                <w:rFonts w:cs="Times New Roman"/>
              </w:rPr>
              <w:t>Основное топливо</w:t>
            </w:r>
          </w:p>
        </w:tc>
        <w:tc>
          <w:tcPr>
            <w:tcW w:w="1279" w:type="pct"/>
            <w:vAlign w:val="center"/>
            <w:hideMark/>
          </w:tcPr>
          <w:p w:rsidR="00C406C6" w:rsidRPr="007E25D6" w:rsidRDefault="00C406C6" w:rsidP="00C406C6">
            <w:pPr>
              <w:pStyle w:val="1fffb"/>
              <w:rPr>
                <w:rFonts w:cs="Times New Roman"/>
              </w:rPr>
            </w:pPr>
            <w:r w:rsidRPr="007E25D6">
              <w:rPr>
                <w:rFonts w:cs="Times New Roman"/>
              </w:rPr>
              <w:t>Резервное топливо</w:t>
            </w:r>
          </w:p>
        </w:tc>
        <w:tc>
          <w:tcPr>
            <w:tcW w:w="1179" w:type="pct"/>
            <w:vAlign w:val="center"/>
            <w:hideMark/>
          </w:tcPr>
          <w:p w:rsidR="00C406C6" w:rsidRPr="007E25D6" w:rsidRDefault="00C406C6" w:rsidP="00C406C6">
            <w:pPr>
              <w:pStyle w:val="1fffb"/>
              <w:rPr>
                <w:rFonts w:cs="Times New Roman"/>
              </w:rPr>
            </w:pPr>
            <w:r w:rsidRPr="007E25D6">
              <w:rPr>
                <w:rFonts w:cs="Times New Roman"/>
              </w:rPr>
              <w:t>Аварийное топливо</w:t>
            </w:r>
          </w:p>
        </w:tc>
      </w:tr>
      <w:tr w:rsidR="00C406C6" w:rsidRPr="007E25D6" w:rsidTr="00077D41">
        <w:trPr>
          <w:trHeight w:val="20"/>
        </w:trPr>
        <w:tc>
          <w:tcPr>
            <w:tcW w:w="5000" w:type="pct"/>
            <w:gridSpan w:val="4"/>
            <w:vAlign w:val="center"/>
            <w:hideMark/>
          </w:tcPr>
          <w:p w:rsidR="00C406C6" w:rsidRPr="007E25D6" w:rsidRDefault="00C406C6" w:rsidP="00C406C6">
            <w:pPr>
              <w:pStyle w:val="1fffb"/>
              <w:rPr>
                <w:rFonts w:cs="Times New Roman"/>
              </w:rPr>
            </w:pPr>
            <w:r w:rsidRPr="007E25D6">
              <w:rPr>
                <w:rFonts w:cs="Times New Roman"/>
              </w:rPr>
              <w:t>д. Гостицы, д. 1в</w:t>
            </w:r>
          </w:p>
        </w:tc>
      </w:tr>
      <w:tr w:rsidR="00C406C6" w:rsidRPr="007E25D6" w:rsidTr="00077D41">
        <w:trPr>
          <w:trHeight w:val="20"/>
        </w:trPr>
        <w:tc>
          <w:tcPr>
            <w:tcW w:w="1391" w:type="pct"/>
            <w:vAlign w:val="center"/>
            <w:hideMark/>
          </w:tcPr>
          <w:p w:rsidR="00C406C6" w:rsidRPr="007E25D6" w:rsidRDefault="00C406C6" w:rsidP="00C406C6">
            <w:pPr>
              <w:pStyle w:val="1fffb"/>
              <w:rPr>
                <w:rFonts w:cs="Times New Roman"/>
              </w:rPr>
            </w:pPr>
            <w:r w:rsidRPr="007E25D6">
              <w:rPr>
                <w:rFonts w:cs="Times New Roman"/>
              </w:rPr>
              <w:t>Вид топлива</w:t>
            </w:r>
          </w:p>
        </w:tc>
        <w:tc>
          <w:tcPr>
            <w:tcW w:w="1152" w:type="pct"/>
            <w:vAlign w:val="center"/>
            <w:hideMark/>
          </w:tcPr>
          <w:p w:rsidR="00C406C6" w:rsidRPr="007E25D6" w:rsidRDefault="00C406C6" w:rsidP="00C406C6">
            <w:pPr>
              <w:pStyle w:val="1fffb"/>
              <w:rPr>
                <w:rFonts w:cs="Times New Roman"/>
              </w:rPr>
            </w:pPr>
            <w:r w:rsidRPr="007E25D6">
              <w:rPr>
                <w:rFonts w:cs="Times New Roman"/>
              </w:rPr>
              <w:t>природный газ</w:t>
            </w:r>
          </w:p>
        </w:tc>
        <w:tc>
          <w:tcPr>
            <w:tcW w:w="1279" w:type="pct"/>
            <w:vAlign w:val="center"/>
            <w:hideMark/>
          </w:tcPr>
          <w:p w:rsidR="00C406C6" w:rsidRPr="007E25D6" w:rsidRDefault="00C406C6" w:rsidP="00C406C6">
            <w:pPr>
              <w:pStyle w:val="1fffb"/>
              <w:rPr>
                <w:rFonts w:cs="Times New Roman"/>
              </w:rPr>
            </w:pPr>
            <w:r w:rsidRPr="007E25D6">
              <w:rPr>
                <w:rFonts w:cs="Times New Roman"/>
              </w:rPr>
              <w:t>диз.топливо</w:t>
            </w:r>
          </w:p>
        </w:tc>
        <w:tc>
          <w:tcPr>
            <w:tcW w:w="1179" w:type="pct"/>
            <w:vAlign w:val="center"/>
            <w:hideMark/>
          </w:tcPr>
          <w:p w:rsidR="00C406C6" w:rsidRPr="007E25D6" w:rsidRDefault="00C406C6" w:rsidP="00C406C6">
            <w:pPr>
              <w:pStyle w:val="1fffb"/>
              <w:rPr>
                <w:rFonts w:cs="Times New Roman"/>
              </w:rPr>
            </w:pPr>
            <w:r w:rsidRPr="007E25D6">
              <w:rPr>
                <w:rFonts w:cs="Times New Roman"/>
              </w:rPr>
              <w:t>диз.топливо</w:t>
            </w:r>
          </w:p>
        </w:tc>
      </w:tr>
      <w:tr w:rsidR="00C406C6" w:rsidRPr="007E25D6" w:rsidTr="00077D41">
        <w:trPr>
          <w:trHeight w:val="20"/>
        </w:trPr>
        <w:tc>
          <w:tcPr>
            <w:tcW w:w="1391" w:type="pct"/>
            <w:vAlign w:val="center"/>
            <w:hideMark/>
          </w:tcPr>
          <w:p w:rsidR="00C406C6" w:rsidRPr="007E25D6" w:rsidRDefault="00C406C6" w:rsidP="00C406C6">
            <w:pPr>
              <w:pStyle w:val="1fffb"/>
              <w:rPr>
                <w:rFonts w:cs="Times New Roman"/>
              </w:rPr>
            </w:pPr>
            <w:r w:rsidRPr="007E25D6">
              <w:rPr>
                <w:rFonts w:cs="Times New Roman"/>
              </w:rPr>
              <w:t>Марка топлива</w:t>
            </w:r>
          </w:p>
        </w:tc>
        <w:tc>
          <w:tcPr>
            <w:tcW w:w="1152" w:type="pct"/>
            <w:vAlign w:val="center"/>
            <w:hideMark/>
          </w:tcPr>
          <w:p w:rsidR="00C406C6" w:rsidRPr="007E25D6" w:rsidRDefault="00C406C6" w:rsidP="00C406C6">
            <w:pPr>
              <w:pStyle w:val="1fffb"/>
              <w:rPr>
                <w:rFonts w:cs="Times New Roman"/>
              </w:rPr>
            </w:pPr>
          </w:p>
        </w:tc>
        <w:tc>
          <w:tcPr>
            <w:tcW w:w="1279" w:type="pct"/>
            <w:vAlign w:val="center"/>
            <w:hideMark/>
          </w:tcPr>
          <w:p w:rsidR="00C406C6" w:rsidRPr="007E25D6" w:rsidRDefault="00C406C6" w:rsidP="00C406C6">
            <w:pPr>
              <w:pStyle w:val="1fffb"/>
              <w:rPr>
                <w:rFonts w:cs="Times New Roman"/>
              </w:rPr>
            </w:pPr>
            <w:r w:rsidRPr="007E25D6">
              <w:rPr>
                <w:rFonts w:cs="Times New Roman"/>
              </w:rPr>
              <w:t>ДТ-З-К5;ДТ-Л-К5</w:t>
            </w:r>
            <w:r w:rsidRPr="007E25D6">
              <w:rPr>
                <w:rFonts w:cs="Times New Roman"/>
              </w:rPr>
              <w:br/>
              <w:t>ГОСТ 32511-2013</w:t>
            </w:r>
          </w:p>
        </w:tc>
        <w:tc>
          <w:tcPr>
            <w:tcW w:w="1179" w:type="pct"/>
            <w:vAlign w:val="center"/>
            <w:hideMark/>
          </w:tcPr>
          <w:p w:rsidR="00C406C6" w:rsidRPr="007E25D6" w:rsidRDefault="00C406C6" w:rsidP="00C406C6">
            <w:pPr>
              <w:pStyle w:val="1fffb"/>
              <w:rPr>
                <w:rFonts w:cs="Times New Roman"/>
              </w:rPr>
            </w:pPr>
            <w:r w:rsidRPr="007E25D6">
              <w:rPr>
                <w:rFonts w:cs="Times New Roman"/>
              </w:rPr>
              <w:t>ДТ-З-К5;ДТ-Л-К5</w:t>
            </w:r>
            <w:r w:rsidRPr="007E25D6">
              <w:rPr>
                <w:rFonts w:cs="Times New Roman"/>
              </w:rPr>
              <w:br/>
              <w:t>ГОСТ 32511-2013</w:t>
            </w:r>
          </w:p>
        </w:tc>
      </w:tr>
      <w:tr w:rsidR="00C406C6" w:rsidRPr="007E25D6" w:rsidTr="00077D41">
        <w:trPr>
          <w:trHeight w:val="20"/>
        </w:trPr>
        <w:tc>
          <w:tcPr>
            <w:tcW w:w="1391" w:type="pct"/>
            <w:vAlign w:val="center"/>
            <w:hideMark/>
          </w:tcPr>
          <w:p w:rsidR="00C406C6" w:rsidRPr="007E25D6" w:rsidRDefault="00C406C6" w:rsidP="00C406C6">
            <w:pPr>
              <w:pStyle w:val="1fffb"/>
              <w:rPr>
                <w:rFonts w:cs="Times New Roman"/>
              </w:rPr>
            </w:pPr>
            <w:r w:rsidRPr="007E25D6">
              <w:rPr>
                <w:rFonts w:cs="Times New Roman"/>
              </w:rPr>
              <w:t>Поставщик топлива</w:t>
            </w:r>
          </w:p>
        </w:tc>
        <w:tc>
          <w:tcPr>
            <w:tcW w:w="1152" w:type="pct"/>
            <w:vAlign w:val="center"/>
            <w:hideMark/>
          </w:tcPr>
          <w:p w:rsidR="00C406C6" w:rsidRPr="007E25D6" w:rsidRDefault="00C406C6" w:rsidP="00C406C6">
            <w:pPr>
              <w:pStyle w:val="1fffb"/>
              <w:rPr>
                <w:rFonts w:cs="Times New Roman"/>
              </w:rPr>
            </w:pPr>
            <w:r w:rsidRPr="007E25D6">
              <w:rPr>
                <w:rFonts w:cs="Times New Roman"/>
              </w:rPr>
              <w:t>ООО "Газпром межрегионгаз Санкт-Петербург"</w:t>
            </w:r>
          </w:p>
        </w:tc>
        <w:tc>
          <w:tcPr>
            <w:tcW w:w="1279" w:type="pct"/>
            <w:vAlign w:val="center"/>
            <w:hideMark/>
          </w:tcPr>
          <w:p w:rsidR="00C406C6" w:rsidRPr="007E25D6" w:rsidRDefault="00C406C6" w:rsidP="00C406C6">
            <w:pPr>
              <w:pStyle w:val="1fffb"/>
              <w:rPr>
                <w:rFonts w:cs="Times New Roman"/>
              </w:rPr>
            </w:pPr>
            <w:r w:rsidRPr="007E25D6">
              <w:rPr>
                <w:rFonts w:cs="Times New Roman"/>
              </w:rPr>
              <w:t>АО "ГК "ЕКС"</w:t>
            </w:r>
          </w:p>
        </w:tc>
        <w:tc>
          <w:tcPr>
            <w:tcW w:w="1179" w:type="pct"/>
            <w:vAlign w:val="center"/>
            <w:hideMark/>
          </w:tcPr>
          <w:p w:rsidR="00C406C6" w:rsidRPr="007E25D6" w:rsidRDefault="00C406C6" w:rsidP="00C406C6">
            <w:pPr>
              <w:pStyle w:val="1fffb"/>
              <w:rPr>
                <w:rFonts w:cs="Times New Roman"/>
              </w:rPr>
            </w:pPr>
            <w:r w:rsidRPr="007E25D6">
              <w:rPr>
                <w:rFonts w:cs="Times New Roman"/>
              </w:rPr>
              <w:t>АО "ГК "ЕКС"</w:t>
            </w:r>
          </w:p>
        </w:tc>
      </w:tr>
      <w:tr w:rsidR="00C406C6" w:rsidRPr="007E25D6" w:rsidTr="00077D41">
        <w:trPr>
          <w:trHeight w:val="20"/>
        </w:trPr>
        <w:tc>
          <w:tcPr>
            <w:tcW w:w="1391" w:type="pct"/>
            <w:vAlign w:val="center"/>
            <w:hideMark/>
          </w:tcPr>
          <w:p w:rsidR="00C406C6" w:rsidRPr="007E25D6" w:rsidRDefault="00C406C6" w:rsidP="00C406C6">
            <w:pPr>
              <w:pStyle w:val="1fffb"/>
              <w:rPr>
                <w:rFonts w:cs="Times New Roman"/>
              </w:rPr>
            </w:pPr>
            <w:r w:rsidRPr="007E25D6">
              <w:rPr>
                <w:rFonts w:cs="Times New Roman"/>
              </w:rPr>
              <w:t>Способ доставки</w:t>
            </w:r>
          </w:p>
        </w:tc>
        <w:tc>
          <w:tcPr>
            <w:tcW w:w="1152" w:type="pct"/>
            <w:vAlign w:val="center"/>
            <w:hideMark/>
          </w:tcPr>
          <w:p w:rsidR="00C406C6" w:rsidRPr="007E25D6" w:rsidRDefault="00C406C6" w:rsidP="00C406C6">
            <w:pPr>
              <w:pStyle w:val="1fffb"/>
              <w:rPr>
                <w:rFonts w:cs="Times New Roman"/>
              </w:rPr>
            </w:pPr>
            <w:r w:rsidRPr="007E25D6">
              <w:rPr>
                <w:rFonts w:cs="Times New Roman"/>
              </w:rPr>
              <w:t>трубопровод</w:t>
            </w:r>
          </w:p>
        </w:tc>
        <w:tc>
          <w:tcPr>
            <w:tcW w:w="1279" w:type="pct"/>
            <w:vAlign w:val="center"/>
            <w:hideMark/>
          </w:tcPr>
          <w:p w:rsidR="00C406C6" w:rsidRPr="007E25D6" w:rsidRDefault="00C406C6" w:rsidP="00C406C6">
            <w:pPr>
              <w:pStyle w:val="1fffb"/>
              <w:rPr>
                <w:rFonts w:cs="Times New Roman"/>
              </w:rPr>
            </w:pPr>
            <w:r w:rsidRPr="007E25D6">
              <w:rPr>
                <w:rFonts w:cs="Times New Roman"/>
              </w:rPr>
              <w:t>автомобильный транспорт</w:t>
            </w:r>
          </w:p>
        </w:tc>
        <w:tc>
          <w:tcPr>
            <w:tcW w:w="1179" w:type="pct"/>
            <w:vAlign w:val="center"/>
            <w:hideMark/>
          </w:tcPr>
          <w:p w:rsidR="00C406C6" w:rsidRPr="007E25D6" w:rsidRDefault="00C406C6" w:rsidP="00C406C6">
            <w:pPr>
              <w:pStyle w:val="1fffb"/>
              <w:rPr>
                <w:rFonts w:cs="Times New Roman"/>
              </w:rPr>
            </w:pPr>
            <w:r w:rsidRPr="007E25D6">
              <w:rPr>
                <w:rFonts w:cs="Times New Roman"/>
              </w:rPr>
              <w:t>автомобильный транспорт</w:t>
            </w:r>
          </w:p>
        </w:tc>
      </w:tr>
      <w:tr w:rsidR="00C406C6" w:rsidRPr="007E25D6" w:rsidTr="00077D41">
        <w:trPr>
          <w:trHeight w:val="20"/>
        </w:trPr>
        <w:tc>
          <w:tcPr>
            <w:tcW w:w="1391" w:type="pct"/>
            <w:vAlign w:val="center"/>
            <w:hideMark/>
          </w:tcPr>
          <w:p w:rsidR="00C406C6" w:rsidRPr="007E25D6" w:rsidRDefault="00C406C6" w:rsidP="00C406C6">
            <w:pPr>
              <w:pStyle w:val="1fffb"/>
              <w:rPr>
                <w:rFonts w:cs="Times New Roman"/>
              </w:rPr>
            </w:pPr>
            <w:r w:rsidRPr="007E25D6">
              <w:rPr>
                <w:rFonts w:cs="Times New Roman"/>
              </w:rPr>
              <w:t>Откуда осуществляется поставка (место)</w:t>
            </w:r>
          </w:p>
        </w:tc>
        <w:tc>
          <w:tcPr>
            <w:tcW w:w="1152" w:type="pct"/>
            <w:vAlign w:val="center"/>
            <w:hideMark/>
          </w:tcPr>
          <w:p w:rsidR="00C406C6" w:rsidRPr="007E25D6" w:rsidRDefault="00C406C6" w:rsidP="00C406C6">
            <w:pPr>
              <w:pStyle w:val="1fffb"/>
              <w:rPr>
                <w:rFonts w:cs="Times New Roman"/>
              </w:rPr>
            </w:pPr>
          </w:p>
        </w:tc>
        <w:tc>
          <w:tcPr>
            <w:tcW w:w="1279" w:type="pct"/>
            <w:vAlign w:val="center"/>
            <w:hideMark/>
          </w:tcPr>
          <w:p w:rsidR="00C406C6" w:rsidRPr="007E25D6" w:rsidRDefault="00C406C6" w:rsidP="00C406C6">
            <w:pPr>
              <w:pStyle w:val="1fffb"/>
              <w:rPr>
                <w:rFonts w:cs="Times New Roman"/>
              </w:rPr>
            </w:pPr>
          </w:p>
        </w:tc>
        <w:tc>
          <w:tcPr>
            <w:tcW w:w="1179" w:type="pct"/>
            <w:vAlign w:val="center"/>
            <w:hideMark/>
          </w:tcPr>
          <w:p w:rsidR="00C406C6" w:rsidRPr="007E25D6" w:rsidRDefault="00C406C6" w:rsidP="00C406C6">
            <w:pPr>
              <w:pStyle w:val="1fffb"/>
              <w:rPr>
                <w:rFonts w:cs="Times New Roman"/>
              </w:rPr>
            </w:pPr>
          </w:p>
        </w:tc>
      </w:tr>
      <w:tr w:rsidR="00C406C6" w:rsidRPr="007E25D6" w:rsidTr="00077D41">
        <w:trPr>
          <w:trHeight w:val="20"/>
        </w:trPr>
        <w:tc>
          <w:tcPr>
            <w:tcW w:w="1391" w:type="pct"/>
            <w:vAlign w:val="center"/>
            <w:hideMark/>
          </w:tcPr>
          <w:p w:rsidR="00C406C6" w:rsidRPr="007E25D6" w:rsidRDefault="00C406C6" w:rsidP="00C406C6">
            <w:pPr>
              <w:pStyle w:val="1fffb"/>
              <w:rPr>
                <w:rFonts w:cs="Times New Roman"/>
              </w:rPr>
            </w:pPr>
            <w:r w:rsidRPr="007E25D6">
              <w:rPr>
                <w:rFonts w:cs="Times New Roman"/>
              </w:rPr>
              <w:t>Периодичность поставки</w:t>
            </w:r>
          </w:p>
        </w:tc>
        <w:tc>
          <w:tcPr>
            <w:tcW w:w="1152" w:type="pct"/>
            <w:vAlign w:val="center"/>
            <w:hideMark/>
          </w:tcPr>
          <w:p w:rsidR="00C406C6" w:rsidRPr="007E25D6" w:rsidRDefault="00C406C6" w:rsidP="00C406C6">
            <w:pPr>
              <w:pStyle w:val="1fffb"/>
              <w:rPr>
                <w:rFonts w:cs="Times New Roman"/>
              </w:rPr>
            </w:pPr>
            <w:r w:rsidRPr="007E25D6">
              <w:rPr>
                <w:rFonts w:cs="Times New Roman"/>
              </w:rPr>
              <w:t>беспрерывно</w:t>
            </w:r>
          </w:p>
        </w:tc>
        <w:tc>
          <w:tcPr>
            <w:tcW w:w="1279" w:type="pct"/>
            <w:vAlign w:val="center"/>
            <w:hideMark/>
          </w:tcPr>
          <w:p w:rsidR="00C406C6" w:rsidRPr="007E25D6" w:rsidRDefault="00C406C6" w:rsidP="00C406C6">
            <w:pPr>
              <w:pStyle w:val="1fffb"/>
              <w:rPr>
                <w:rFonts w:cs="Times New Roman"/>
              </w:rPr>
            </w:pPr>
            <w:r w:rsidRPr="007E25D6">
              <w:rPr>
                <w:rFonts w:cs="Times New Roman"/>
              </w:rPr>
              <w:t>количество определяется в зависимости от потребности</w:t>
            </w:r>
          </w:p>
        </w:tc>
        <w:tc>
          <w:tcPr>
            <w:tcW w:w="1179" w:type="pct"/>
            <w:vAlign w:val="center"/>
            <w:hideMark/>
          </w:tcPr>
          <w:p w:rsidR="00C406C6" w:rsidRPr="007E25D6" w:rsidRDefault="00C406C6" w:rsidP="00C406C6">
            <w:pPr>
              <w:pStyle w:val="1fffb"/>
              <w:rPr>
                <w:rFonts w:cs="Times New Roman"/>
              </w:rPr>
            </w:pPr>
            <w:r w:rsidRPr="007E25D6">
              <w:rPr>
                <w:rFonts w:cs="Times New Roman"/>
              </w:rPr>
              <w:t xml:space="preserve">количество определяется в зависимости от </w:t>
            </w:r>
            <w:r w:rsidRPr="007E25D6">
              <w:rPr>
                <w:rFonts w:cs="Times New Roman"/>
              </w:rPr>
              <w:lastRenderedPageBreak/>
              <w:t>потребности</w:t>
            </w:r>
          </w:p>
        </w:tc>
      </w:tr>
    </w:tbl>
    <w:p w:rsidR="00C25060" w:rsidRPr="007E25D6" w:rsidRDefault="00C25060" w:rsidP="00A901C4">
      <w:pPr>
        <w:pStyle w:val="19"/>
        <w:numPr>
          <w:ilvl w:val="0"/>
          <w:numId w:val="92"/>
        </w:numPr>
      </w:pPr>
      <w:bookmarkStart w:id="782" w:name="_Toc9154920"/>
      <w:bookmarkStart w:id="783" w:name="_Toc84971066"/>
      <w:bookmarkStart w:id="784" w:name="_Toc231910551"/>
      <w:r w:rsidRPr="007E25D6">
        <w:lastRenderedPageBreak/>
        <w:t xml:space="preserve">Преобладающий в </w:t>
      </w:r>
      <w:r w:rsidR="005C1319" w:rsidRPr="007E25D6">
        <w:t>сельском поселении</w:t>
      </w:r>
      <w:r w:rsidRPr="007E25D6">
        <w:t xml:space="preserve"> вид топлива, определяемый по совокупности всех систем теплоснабжения, находящихся в соответствующем </w:t>
      </w:r>
      <w:r w:rsidR="005C1319" w:rsidRPr="007E25D6">
        <w:t>сельском поселении</w:t>
      </w:r>
      <w:bookmarkEnd w:id="782"/>
      <w:bookmarkEnd w:id="783"/>
      <w:bookmarkEnd w:id="784"/>
    </w:p>
    <w:p w:rsidR="00C25060" w:rsidRPr="007E25D6" w:rsidRDefault="00C25060" w:rsidP="00B5461F">
      <w:pPr>
        <w:pStyle w:val="11ff3"/>
      </w:pPr>
      <w:r w:rsidRPr="007E25D6">
        <w:t xml:space="preserve">Преобладающим видом топлива </w:t>
      </w:r>
      <w:r w:rsidR="00D24BF0" w:rsidRPr="007E25D6">
        <w:t>является природный газ</w:t>
      </w:r>
      <w:r w:rsidRPr="007E25D6">
        <w:t xml:space="preserve">. На начало периода планирования использование </w:t>
      </w:r>
      <w:r w:rsidR="004F3156" w:rsidRPr="007E25D6">
        <w:t>п</w:t>
      </w:r>
      <w:r w:rsidR="00361497" w:rsidRPr="007E25D6">
        <w:t xml:space="preserve">риродного газа </w:t>
      </w:r>
      <w:r w:rsidRPr="007E25D6">
        <w:t>на источниках тепловой энергии составляет 100%</w:t>
      </w:r>
      <w:r w:rsidR="00767E50" w:rsidRPr="007E25D6">
        <w:t>.</w:t>
      </w:r>
    </w:p>
    <w:p w:rsidR="00C25060" w:rsidRPr="007E25D6" w:rsidRDefault="00C25060" w:rsidP="00A901C4">
      <w:pPr>
        <w:pStyle w:val="19"/>
        <w:numPr>
          <w:ilvl w:val="0"/>
          <w:numId w:val="92"/>
        </w:numPr>
      </w:pPr>
      <w:bookmarkStart w:id="785" w:name="_Toc9154921"/>
      <w:bookmarkStart w:id="786" w:name="_Toc84971067"/>
      <w:bookmarkStart w:id="787" w:name="_Toc231910552"/>
      <w:r w:rsidRPr="007E25D6">
        <w:t xml:space="preserve">Приоритетное направление развития топливного баланса </w:t>
      </w:r>
      <w:r w:rsidR="005C1319" w:rsidRPr="007E25D6">
        <w:t>сельского поселения</w:t>
      </w:r>
      <w:bookmarkEnd w:id="785"/>
      <w:bookmarkEnd w:id="786"/>
      <w:bookmarkEnd w:id="787"/>
    </w:p>
    <w:p w:rsidR="00767E50" w:rsidRPr="007E25D6" w:rsidRDefault="00767E50" w:rsidP="00767E50">
      <w:pPr>
        <w:pStyle w:val="11ff3"/>
      </w:pPr>
      <w:bookmarkStart w:id="788" w:name="_Toc9154922"/>
      <w:bookmarkStart w:id="789" w:name="_Toc84971068"/>
      <w:r w:rsidRPr="007E25D6">
        <w:t xml:space="preserve">Преобладающим видом топлива </w:t>
      </w:r>
      <w:r w:rsidR="00D24BF0" w:rsidRPr="007E25D6">
        <w:t>является природный газ</w:t>
      </w:r>
      <w:r w:rsidRPr="007E25D6">
        <w:t xml:space="preserve">. На начало периода планирования использование </w:t>
      </w:r>
      <w:r w:rsidR="004A27FB" w:rsidRPr="007E25D6">
        <w:t>природного газа</w:t>
      </w:r>
      <w:r w:rsidRPr="007E25D6">
        <w:t xml:space="preserve"> на источниках тепловой энергии составляет 100%, на конец периода планирования использование </w:t>
      </w:r>
      <w:r w:rsidR="004F3156" w:rsidRPr="007E25D6">
        <w:t>п</w:t>
      </w:r>
      <w:r w:rsidR="00361497" w:rsidRPr="007E25D6">
        <w:t xml:space="preserve">риродного газа </w:t>
      </w:r>
      <w:r w:rsidRPr="007E25D6">
        <w:t>на источниках тепловой энергии составляет 100 %.</w:t>
      </w:r>
    </w:p>
    <w:p w:rsidR="00AD6656" w:rsidRPr="007E25D6" w:rsidRDefault="00AD6656" w:rsidP="00624288">
      <w:pPr>
        <w:pStyle w:val="11ff3"/>
        <w:ind w:firstLine="0"/>
      </w:pPr>
    </w:p>
    <w:p w:rsidR="00AD6656" w:rsidRPr="007E25D6" w:rsidRDefault="00AD6656" w:rsidP="00624288">
      <w:pPr>
        <w:suppressAutoHyphens/>
        <w:spacing w:after="240" w:line="360" w:lineRule="auto"/>
        <w:contextualSpacing/>
        <w:jc w:val="center"/>
        <w:outlineLvl w:val="0"/>
        <w:rPr>
          <w:rFonts w:ascii="Times New Roman" w:eastAsia="Times New Roman" w:hAnsi="Times New Roman" w:cs="Times New Roman"/>
          <w:b/>
          <w:smallCaps/>
          <w:sz w:val="28"/>
          <w:szCs w:val="36"/>
          <w:lang w:eastAsia="en-US" w:bidi="en-US"/>
        </w:rPr>
      </w:pPr>
      <w:bookmarkStart w:id="790" w:name="_Toc161250482"/>
      <w:bookmarkStart w:id="791" w:name="_Toc231910553"/>
      <w:r w:rsidRPr="007E25D6">
        <w:rPr>
          <w:rFonts w:ascii="Times New Roman" w:eastAsia="Times New Roman" w:hAnsi="Times New Roman" w:cs="Times New Roman"/>
          <w:b/>
          <w:smallCaps/>
          <w:sz w:val="28"/>
          <w:szCs w:val="36"/>
          <w:lang w:eastAsia="en-US" w:bidi="en-US"/>
        </w:rPr>
        <w:t>ГЛАВА 11. ОЦЕНКА НАДЕЖНОСТИ ТЕПЛОСНАБЖЕНИЯ</w:t>
      </w:r>
      <w:bookmarkEnd w:id="790"/>
      <w:bookmarkEnd w:id="791"/>
    </w:p>
    <w:p w:rsidR="00AD6656" w:rsidRPr="007E25D6" w:rsidRDefault="00AD6656" w:rsidP="00A901C4">
      <w:pPr>
        <w:pStyle w:val="19"/>
        <w:numPr>
          <w:ilvl w:val="0"/>
          <w:numId w:val="93"/>
        </w:numPr>
      </w:pPr>
      <w:bookmarkStart w:id="792" w:name="_Toc9154923"/>
      <w:bookmarkStart w:id="793" w:name="_Toc84971069"/>
      <w:bookmarkStart w:id="794" w:name="_Toc161250483"/>
      <w:bookmarkStart w:id="795" w:name="_Toc231910554"/>
      <w:r w:rsidRPr="007E25D6">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792"/>
      <w:bookmarkEnd w:id="793"/>
      <w:bookmarkEnd w:id="794"/>
      <w:bookmarkEnd w:id="795"/>
    </w:p>
    <w:p w:rsidR="00AD6656" w:rsidRPr="007E25D6" w:rsidRDefault="00061E1D" w:rsidP="00AD6656">
      <w:pPr>
        <w:pStyle w:val="11ff3"/>
        <w:rPr>
          <w:b/>
        </w:rPr>
      </w:pPr>
      <w:bookmarkStart w:id="796" w:name="_Toc9154924"/>
      <w:bookmarkStart w:id="797" w:name="_Toc84971070"/>
      <w:bookmarkStart w:id="798" w:name="_Toc161250484"/>
      <w:r w:rsidRPr="007E25D6">
        <w:t>В 2022 г. произошло одно техническое нарушение на тепловых сетях.</w:t>
      </w:r>
    </w:p>
    <w:p w:rsidR="00AD6656" w:rsidRPr="007E25D6" w:rsidRDefault="00AD6656" w:rsidP="00AD6656">
      <w:pPr>
        <w:pStyle w:val="11ff3"/>
      </w:pPr>
      <w:r w:rsidRPr="007E25D6">
        <w:t xml:space="preserve">Перспективные показатели надёжности с учётом предложений по её увеличению для систем теплоснабжения котельной на территории муниципального образования </w:t>
      </w:r>
      <w:r w:rsidR="00996602" w:rsidRPr="007E25D6">
        <w:t>Гостиц</w:t>
      </w:r>
      <w:r w:rsidRPr="007E25D6">
        <w:t>ское сельское поселение представлены в таблице.</w:t>
      </w:r>
    </w:p>
    <w:p w:rsidR="00AD6656" w:rsidRPr="007E25D6" w:rsidRDefault="00AD6656" w:rsidP="00AD6656">
      <w:pPr>
        <w:pStyle w:val="11ff3"/>
        <w:rPr>
          <w:b/>
        </w:rPr>
      </w:pPr>
      <w:r w:rsidRPr="007E25D6">
        <w:t>Информация о методах и результатах обработки данных по отказам участков тепловых сетей отсутствует. Статистика отказов и восстановлений тепловых сетей за последние 5 лет отсутствует.</w:t>
      </w:r>
    </w:p>
    <w:p w:rsidR="00AD6656" w:rsidRPr="007E25D6" w:rsidRDefault="00AD6656" w:rsidP="00AD6656">
      <w:pPr>
        <w:pStyle w:val="11ff3"/>
      </w:pPr>
      <w:r w:rsidRPr="007E25D6">
        <w:t xml:space="preserve">Перспективные показатели надёжности с учётом предложений по её увеличению для систем теплоснабжения котельной на территории МО </w:t>
      </w:r>
      <w:r w:rsidR="00996602" w:rsidRPr="007E25D6">
        <w:t>Гостиц</w:t>
      </w:r>
      <w:r w:rsidRPr="007E25D6">
        <w:t>ское сельское поселение представлены в таблице.</w:t>
      </w:r>
    </w:p>
    <w:p w:rsidR="00AD6656" w:rsidRPr="007E25D6" w:rsidRDefault="00AD6656" w:rsidP="00AD6656">
      <w:pPr>
        <w:pStyle w:val="11ff3"/>
      </w:pPr>
      <w:r w:rsidRPr="007E25D6">
        <w:lastRenderedPageBreak/>
        <w:t xml:space="preserve">Применительно к системам теплоснабжения надёжность можно рассматривать как свойство системы: </w:t>
      </w:r>
    </w:p>
    <w:p w:rsidR="00AD6656" w:rsidRPr="007E25D6" w:rsidRDefault="00AD6656" w:rsidP="00AD6656">
      <w:pPr>
        <w:pStyle w:val="11ff3"/>
      </w:pPr>
      <w:r w:rsidRPr="007E25D6">
        <w:t xml:space="preserve">1. Бесперебойно снабжать потребителей в необходимом количестве тепловой энергией требуемого качества. </w:t>
      </w:r>
    </w:p>
    <w:p w:rsidR="00AD6656" w:rsidRPr="007E25D6" w:rsidRDefault="00AD6656" w:rsidP="00AD6656">
      <w:pPr>
        <w:pStyle w:val="11ff3"/>
      </w:pPr>
      <w:r w:rsidRPr="007E25D6">
        <w:t xml:space="preserve">2. Не допускать ситуаций, опасных для людей и окружающей среды. </w:t>
      </w:r>
    </w:p>
    <w:p w:rsidR="00AD6656" w:rsidRPr="007E25D6" w:rsidRDefault="00AD6656" w:rsidP="00AD6656">
      <w:pPr>
        <w:pStyle w:val="11ff3"/>
      </w:pPr>
      <w:r w:rsidRPr="007E25D6">
        <w:t xml:space="preserve">На выполнение первой из сформулированных в определении надёжности функций, которая обусловлена назначением системы, влияют единичные свойства безотказности, ремонтопригодности, долговечности, сохраняемости, режимной управляемости, устойчивоспособности и живучести. Выполнение второй функции, связанной с функционированием системы, зависит от свойств безотказности, ремонтопригодности, долговечности, сохраняемости, безопасности. </w:t>
      </w:r>
    </w:p>
    <w:p w:rsidR="00AD6656" w:rsidRPr="007E25D6" w:rsidRDefault="00AD6656" w:rsidP="00AD6656">
      <w:pPr>
        <w:pStyle w:val="11ff3"/>
      </w:pPr>
      <w:r w:rsidRPr="007E25D6">
        <w:rPr>
          <w:b/>
        </w:rPr>
        <w:t>Резервирование</w:t>
      </w:r>
      <w:r w:rsidRPr="007E25D6">
        <w:t xml:space="preserve"> – один из основных методов повышения надёжности объектов, предполагающий введение дополнительных элементов и возможностей сверх минимально необходимых для нормального выполнения объектом заданных функций. Реализация различных видов резервирования обеспечивает резерв мощности (производительности, пропускной способности) системы теплоснабжения – разность между располагаемой мощностью (производительностью, пропускной способностью) объекта и его нагрузкой в данный момент времени при допускаемых значениях параметров режима и показателях качества продукции. </w:t>
      </w:r>
    </w:p>
    <w:p w:rsidR="00AD6656" w:rsidRPr="007E25D6" w:rsidRDefault="00AD6656" w:rsidP="00AD6656">
      <w:pPr>
        <w:pStyle w:val="11ff3"/>
      </w:pPr>
      <w:r w:rsidRPr="007E25D6">
        <w:t xml:space="preserve">Надёжность системы теплоснабжения можно оценить исходя из показателей износа тепломеханического оборудования. </w:t>
      </w:r>
    </w:p>
    <w:p w:rsidR="00AD6656" w:rsidRPr="007E25D6" w:rsidRDefault="00AD6656" w:rsidP="00AD6656">
      <w:pPr>
        <w:pStyle w:val="11ff3"/>
      </w:pPr>
      <w:r w:rsidRPr="007E25D6">
        <w:t>Показатели (критерии) надежности.</w:t>
      </w:r>
    </w:p>
    <w:p w:rsidR="00AD6656" w:rsidRPr="007E25D6" w:rsidRDefault="00AD6656" w:rsidP="00AD6656">
      <w:pPr>
        <w:pStyle w:val="11ff3"/>
      </w:pPr>
      <w:r w:rsidRPr="007E25D6">
        <w:t xml:space="preserve">Способность проектируемых и действующих источников тепловой энергии, тепловых сетей и в целом СЦТ обеспечивать в течение заданного времени требуемые режимы, параметры и качество теплоснабжения следует определять по трем показателям (критериям): </w:t>
      </w:r>
    </w:p>
    <w:p w:rsidR="00AD6656" w:rsidRPr="007E25D6" w:rsidRDefault="00AD6656" w:rsidP="00AD6656">
      <w:pPr>
        <w:pStyle w:val="11ff3"/>
      </w:pPr>
      <w:r w:rsidRPr="007E25D6">
        <w:rPr>
          <w:b/>
        </w:rPr>
        <w:t xml:space="preserve">Вероятность безотказной работы системы [Р] </w:t>
      </w:r>
      <w:r w:rsidRPr="007E25D6">
        <w:t xml:space="preserve">- способность системы не допускать отказов, приводящих к падению температуры в отапливаемых помещениях жилых и общественных зданий ниже +12 °С, в промышленных зданиях ниже +8 °С, более числа раз установленного нормативами. </w:t>
      </w:r>
    </w:p>
    <w:p w:rsidR="00AD6656" w:rsidRPr="007E25D6" w:rsidRDefault="00AD6656" w:rsidP="00AD6656">
      <w:pPr>
        <w:pStyle w:val="11ff3"/>
      </w:pPr>
      <w:r w:rsidRPr="007E25D6">
        <w:rPr>
          <w:b/>
        </w:rPr>
        <w:t xml:space="preserve">Коэффициент готовности системы [Кг] </w:t>
      </w:r>
      <w:r w:rsidRPr="007E25D6">
        <w:t xml:space="preserve">- вероятность работоспособного состояния системы в произвольный момент времени поддерживать в отапливаемых </w:t>
      </w:r>
      <w:r w:rsidRPr="007E25D6">
        <w:lastRenderedPageBreak/>
        <w:t xml:space="preserve">помещениях расчетную внутреннюю температуру, кроме периодов, допускаемых нормативами. Допускаемое снижение температуры составляет 2°С. </w:t>
      </w:r>
    </w:p>
    <w:p w:rsidR="00AD6656" w:rsidRPr="007E25D6" w:rsidRDefault="00AD6656" w:rsidP="00AD6656">
      <w:pPr>
        <w:pStyle w:val="11ff3"/>
      </w:pPr>
      <w:r w:rsidRPr="007E25D6">
        <w:rPr>
          <w:b/>
        </w:rPr>
        <w:t xml:space="preserve">Живучесть системы [Ж] </w:t>
      </w:r>
      <w:r w:rsidRPr="007E25D6">
        <w:t xml:space="preserve">- способность системы сохранять свою работоспособность в аварийных (экстремальных) условиях, а также после длительных остановов (более 54 часов). </w:t>
      </w:r>
    </w:p>
    <w:p w:rsidR="00AD6656" w:rsidRPr="007E25D6" w:rsidRDefault="00AD6656" w:rsidP="00AD6656">
      <w:pPr>
        <w:pStyle w:val="11ff3"/>
      </w:pPr>
      <w:r w:rsidRPr="007E25D6">
        <w:t>Вероятность безотказной работы [P].</w:t>
      </w:r>
    </w:p>
    <w:p w:rsidR="00AD6656" w:rsidRPr="007E25D6" w:rsidRDefault="00AD6656" w:rsidP="00AD6656">
      <w:pPr>
        <w:pStyle w:val="11ff3"/>
      </w:pPr>
      <w:r w:rsidRPr="007E25D6">
        <w:t xml:space="preserve">Вероятность безотказной работы [Р] для каждого </w:t>
      </w:r>
      <w:r w:rsidRPr="007E25D6">
        <w:rPr>
          <w:i/>
        </w:rPr>
        <w:t>j</w:t>
      </w:r>
      <w:r w:rsidRPr="007E25D6">
        <w:t xml:space="preserve">-го участка трубопровода в течение одного года вычисляется с помощью плотности потока отказов </w:t>
      </w:r>
      <w:r w:rsidRPr="007E25D6">
        <w:rPr>
          <w:i/>
        </w:rPr>
        <w:t xml:space="preserve">ωjР </w:t>
      </w:r>
    </w:p>
    <w:p w:rsidR="00AD6656" w:rsidRPr="007E25D6" w:rsidRDefault="00AD6656" w:rsidP="00AD6656">
      <w:pPr>
        <w:pStyle w:val="11ff3"/>
        <w:jc w:val="center"/>
      </w:pPr>
      <w:r w:rsidRPr="007E25D6">
        <w:t>Р =е</w:t>
      </w:r>
      <w:r w:rsidRPr="007E25D6">
        <w:rPr>
          <w:vertAlign w:val="superscript"/>
        </w:rPr>
        <w:t>(-ωjР)</w:t>
      </w:r>
      <w:r w:rsidRPr="007E25D6">
        <w:t>;</w:t>
      </w:r>
    </w:p>
    <w:p w:rsidR="00AD6656" w:rsidRPr="007E25D6" w:rsidRDefault="00AD6656" w:rsidP="00AD6656">
      <w:pPr>
        <w:pStyle w:val="11ff3"/>
      </w:pPr>
      <w:r w:rsidRPr="007E25D6">
        <w:t xml:space="preserve">Вычисленные на предварительном этапе плотности потока отказов </w:t>
      </w:r>
      <w:r w:rsidRPr="007E25D6">
        <w:rPr>
          <w:i/>
        </w:rPr>
        <w:t xml:space="preserve">ωjЕ </w:t>
      </w:r>
      <w:r w:rsidRPr="007E25D6">
        <w:t xml:space="preserve">и </w:t>
      </w:r>
      <w:r w:rsidRPr="007E25D6">
        <w:rPr>
          <w:i/>
        </w:rPr>
        <w:t>ωjР</w:t>
      </w:r>
      <w:r w:rsidRPr="007E25D6">
        <w:t xml:space="preserve">, корректируются по статистическим данным аварий за последние 5 лет в соответствии с оценками показателей остаточного ресурса участка теплопровода для каждой аварии на данном участке путем ее умножения на соответствующие коэффициенты. </w:t>
      </w:r>
    </w:p>
    <w:p w:rsidR="00AD6656" w:rsidRPr="007E25D6" w:rsidRDefault="00AD6656" w:rsidP="00AD6656">
      <w:pPr>
        <w:pStyle w:val="11ff3"/>
      </w:pPr>
      <w:r w:rsidRPr="007E25D6">
        <w:t xml:space="preserve">Вероятность безотказной работы [Р] определяется по формуле: </w:t>
      </w:r>
    </w:p>
    <w:p w:rsidR="00AD6656" w:rsidRPr="007E25D6" w:rsidRDefault="00AD6656" w:rsidP="00AD6656">
      <w:pPr>
        <w:pStyle w:val="11ff3"/>
        <w:jc w:val="center"/>
      </w:pPr>
      <w:r w:rsidRPr="007E25D6">
        <w:t>Р = е</w:t>
      </w:r>
      <w:r w:rsidRPr="007E25D6">
        <w:rPr>
          <w:vertAlign w:val="superscript"/>
        </w:rPr>
        <w:t>-ω</w:t>
      </w:r>
      <w:r w:rsidRPr="007E25D6">
        <w:t>;</w:t>
      </w:r>
    </w:p>
    <w:p w:rsidR="00AD6656" w:rsidRPr="007E25D6" w:rsidRDefault="00AD6656" w:rsidP="00AD6656">
      <w:pPr>
        <w:pStyle w:val="11ff3"/>
      </w:pPr>
      <w:r w:rsidRPr="007E25D6">
        <w:t xml:space="preserve">где ω – плотность потока учитываемых отказов, сопровождающихся снижением подачи тепловой энергии потребителям, может быть определена по эмпирической формуле: </w:t>
      </w:r>
    </w:p>
    <w:p w:rsidR="00AD6656" w:rsidRPr="007E25D6" w:rsidRDefault="00AD6656" w:rsidP="00AD6656">
      <w:pPr>
        <w:pStyle w:val="11ff3"/>
        <w:jc w:val="center"/>
      </w:pPr>
      <w:r w:rsidRPr="007E25D6">
        <w:t>ω = а·m·К</w:t>
      </w:r>
      <w:r w:rsidRPr="007E25D6">
        <w:rPr>
          <w:vertAlign w:val="subscript"/>
        </w:rPr>
        <w:t>с</w:t>
      </w:r>
      <w:r w:rsidRPr="007E25D6">
        <w:t>·d</w:t>
      </w:r>
      <w:r w:rsidRPr="007E25D6">
        <w:rPr>
          <w:vertAlign w:val="superscript"/>
        </w:rPr>
        <w:t>0,208</w:t>
      </w:r>
      <w:r w:rsidRPr="007E25D6">
        <w:t>;</w:t>
      </w:r>
    </w:p>
    <w:p w:rsidR="00AD6656" w:rsidRPr="007E25D6" w:rsidRDefault="00AD6656" w:rsidP="00AD6656">
      <w:pPr>
        <w:pStyle w:val="11ff3"/>
      </w:pPr>
      <w:r w:rsidRPr="007E25D6">
        <w:t>где:</w:t>
      </w:r>
    </w:p>
    <w:p w:rsidR="00AD6656" w:rsidRPr="007E25D6" w:rsidRDefault="00AD6656" w:rsidP="00AD6656">
      <w:pPr>
        <w:pStyle w:val="11ff3"/>
      </w:pPr>
      <w:r w:rsidRPr="007E25D6">
        <w:t xml:space="preserve">а – эмпирический коэффициент. </w:t>
      </w:r>
    </w:p>
    <w:p w:rsidR="00AD6656" w:rsidRPr="007E25D6" w:rsidRDefault="00AD6656" w:rsidP="00AD6656">
      <w:pPr>
        <w:pStyle w:val="11ff3"/>
      </w:pPr>
      <w:r w:rsidRPr="007E25D6">
        <w:t xml:space="preserve">При нормативном уровне безотказности а = 0,00003; </w:t>
      </w:r>
    </w:p>
    <w:p w:rsidR="00AD6656" w:rsidRPr="007E25D6" w:rsidRDefault="00AD6656" w:rsidP="00AD6656">
      <w:pPr>
        <w:pStyle w:val="11ff3"/>
      </w:pPr>
      <w:r w:rsidRPr="007E25D6">
        <w:t xml:space="preserve">m – эмпирический коэффициент потока отказов, полученный на основе обработки статистических данных по отказам. Допускается принимать равным 0,5 при расчете показателя безотказности и 1,0 при расчете показателя готовности; </w:t>
      </w:r>
    </w:p>
    <w:p w:rsidR="00AD6656" w:rsidRPr="007E25D6" w:rsidRDefault="00AD6656" w:rsidP="00AD6656">
      <w:pPr>
        <w:pStyle w:val="11ff3"/>
      </w:pPr>
      <w:r w:rsidRPr="007E25D6">
        <w:t xml:space="preserve">Кс – коэффициент, учитывающий старение (утрату ресурса) конкретного участка теплосети. Для проектируемых новых участков тепловых сетей рекомендуется принимать Кс = 1. Во всех других случаях коэффициент старения рассчитывается в зависимости от времени эксплуатации по формуле: </w:t>
      </w:r>
    </w:p>
    <w:p w:rsidR="00AD6656" w:rsidRPr="007E25D6" w:rsidRDefault="00AD6656" w:rsidP="00AD6656">
      <w:pPr>
        <w:pStyle w:val="11ff3"/>
        <w:jc w:val="center"/>
      </w:pPr>
      <w:r w:rsidRPr="007E25D6">
        <w:t>К</w:t>
      </w:r>
      <w:r w:rsidRPr="007E25D6">
        <w:rPr>
          <w:vertAlign w:val="subscript"/>
        </w:rPr>
        <w:t xml:space="preserve">с </w:t>
      </w:r>
      <w:r w:rsidRPr="007E25D6">
        <w:t>= 3·И</w:t>
      </w:r>
      <w:r w:rsidRPr="007E25D6">
        <w:rPr>
          <w:vertAlign w:val="superscript"/>
        </w:rPr>
        <w:t>2,6</w:t>
      </w:r>
    </w:p>
    <w:p w:rsidR="00AD6656" w:rsidRPr="007E25D6" w:rsidRDefault="00AD6656" w:rsidP="00AD6656">
      <w:pPr>
        <w:pStyle w:val="11ff3"/>
        <w:jc w:val="center"/>
      </w:pPr>
      <w:r w:rsidRPr="007E25D6">
        <w:t>И = n/no</w:t>
      </w:r>
    </w:p>
    <w:p w:rsidR="00AD6656" w:rsidRPr="007E25D6" w:rsidRDefault="00AD6656" w:rsidP="00AD6656">
      <w:pPr>
        <w:pStyle w:val="11ff3"/>
      </w:pPr>
      <w:r w:rsidRPr="007E25D6">
        <w:t>где:</w:t>
      </w:r>
    </w:p>
    <w:p w:rsidR="00AD6656" w:rsidRPr="007E25D6" w:rsidRDefault="00AD6656" w:rsidP="00AD6656">
      <w:pPr>
        <w:pStyle w:val="11ff3"/>
      </w:pPr>
      <w:r w:rsidRPr="007E25D6">
        <w:lastRenderedPageBreak/>
        <w:t xml:space="preserve">И – индекс утраты ресурса; </w:t>
      </w:r>
    </w:p>
    <w:p w:rsidR="00AD6656" w:rsidRPr="007E25D6" w:rsidRDefault="00A53753" w:rsidP="00AD6656">
      <w:pPr>
        <w:pStyle w:val="11ff3"/>
      </w:pPr>
      <w:r w:rsidRPr="007E25D6">
        <w:t xml:space="preserve">№ </w:t>
      </w:r>
      <w:r w:rsidR="00AD6656" w:rsidRPr="007E25D6">
        <w:t xml:space="preserve">– срок службы теплопровода с момента ввода в эксплуатацию (в годах); </w:t>
      </w:r>
    </w:p>
    <w:p w:rsidR="00AD6656" w:rsidRPr="007E25D6" w:rsidRDefault="00AD6656" w:rsidP="00AD6656">
      <w:pPr>
        <w:pStyle w:val="11ff3"/>
      </w:pPr>
      <w:r w:rsidRPr="007E25D6">
        <w:t xml:space="preserve">no – расчетный срок службы теплопровода (в годах). </w:t>
      </w:r>
    </w:p>
    <w:p w:rsidR="00AD6656" w:rsidRPr="007E25D6" w:rsidRDefault="00AD6656" w:rsidP="00AD6656">
      <w:pPr>
        <w:pStyle w:val="11ff3"/>
      </w:pPr>
      <w:r w:rsidRPr="007E25D6">
        <w:t xml:space="preserve">Нормативные (минимально допустимые) показатели вероятности безотказной работы согласно СП 124.13330.2012 принимаются для: </w:t>
      </w:r>
    </w:p>
    <w:p w:rsidR="00AD6656" w:rsidRPr="007E25D6" w:rsidRDefault="00AD6656" w:rsidP="00AD6656">
      <w:pPr>
        <w:pStyle w:val="11ff3"/>
      </w:pPr>
      <w:r w:rsidRPr="007E25D6">
        <w:t xml:space="preserve">- источника тепловой энергии – Рит = 0,97; </w:t>
      </w:r>
    </w:p>
    <w:p w:rsidR="00AD6656" w:rsidRPr="007E25D6" w:rsidRDefault="00AD6656" w:rsidP="00AD6656">
      <w:pPr>
        <w:pStyle w:val="11ff3"/>
      </w:pPr>
      <w:r w:rsidRPr="007E25D6">
        <w:t xml:space="preserve">- тепловых сетей – Ртс = 0,90; </w:t>
      </w:r>
    </w:p>
    <w:p w:rsidR="00AD6656" w:rsidRPr="007E25D6" w:rsidRDefault="00AD6656" w:rsidP="00AD6656">
      <w:pPr>
        <w:pStyle w:val="11ff3"/>
      </w:pPr>
      <w:r w:rsidRPr="007E25D6">
        <w:t xml:space="preserve">- потребителя теплоты – Рпт = 0,99; </w:t>
      </w:r>
    </w:p>
    <w:p w:rsidR="00AD6656" w:rsidRPr="007E25D6" w:rsidRDefault="00AD6656" w:rsidP="00AD6656">
      <w:pPr>
        <w:pStyle w:val="11ff3"/>
        <w:jc w:val="center"/>
      </w:pPr>
      <w:r w:rsidRPr="007E25D6">
        <w:t>СЦТ – Рсцт = 0,9*0,97*0,99 = 0,86.</w:t>
      </w:r>
    </w:p>
    <w:p w:rsidR="00AD6656" w:rsidRPr="007E25D6" w:rsidRDefault="00AD6656" w:rsidP="00AD6656">
      <w:pPr>
        <w:pStyle w:val="11ff3"/>
      </w:pPr>
      <w:r w:rsidRPr="007E25D6">
        <w:t>Уровень надежности системы теплоснабжения характеризует состояние системы с точки зрения возможности обеспечения качественной и безопасной услуги теплоснабжения (производства и передачи тепловой энергии).</w:t>
      </w:r>
    </w:p>
    <w:p w:rsidR="00AD6656" w:rsidRPr="007E25D6" w:rsidRDefault="00AD6656" w:rsidP="00AD6656">
      <w:pPr>
        <w:pStyle w:val="11ff3"/>
      </w:pPr>
      <w:r w:rsidRPr="007E25D6">
        <w:t>Под надежностью системы теплоснабжения понимают способность проектируемых и действующих источников тепловой энергии, тепловых сетей в целом СЦТ обеспечивать в течение заданного времени требуемые режимы, параметры и качество теплоснабжения.</w:t>
      </w:r>
    </w:p>
    <w:p w:rsidR="00AD6656" w:rsidRPr="007E25D6" w:rsidRDefault="00AD6656" w:rsidP="00AD6656">
      <w:pPr>
        <w:pStyle w:val="11ff3"/>
      </w:pPr>
      <w:r w:rsidRPr="007E25D6">
        <w:t>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rsidR="00AD6656" w:rsidRPr="007E25D6" w:rsidRDefault="00AD6656" w:rsidP="00AD6656">
      <w:pPr>
        <w:pStyle w:val="11ff3"/>
        <w:rPr>
          <w:rFonts w:eastAsia="Times New Roman"/>
          <w:szCs w:val="26"/>
        </w:rPr>
      </w:pPr>
      <w:r w:rsidRPr="007E25D6">
        <w:rPr>
          <w:rFonts w:eastAsia="Times New Roman"/>
          <w:szCs w:val="26"/>
        </w:rPr>
        <w:t>источника теплоты Рит = 0,97;</w:t>
      </w:r>
    </w:p>
    <w:p w:rsidR="00AD6656" w:rsidRPr="007E25D6" w:rsidRDefault="00AD6656" w:rsidP="00AD6656">
      <w:pPr>
        <w:pStyle w:val="11ff3"/>
        <w:rPr>
          <w:rFonts w:eastAsia="Times New Roman"/>
          <w:szCs w:val="26"/>
        </w:rPr>
      </w:pPr>
      <w:r w:rsidRPr="007E25D6">
        <w:rPr>
          <w:rFonts w:eastAsia="Times New Roman"/>
          <w:szCs w:val="26"/>
        </w:rPr>
        <w:t>тепловых сетей Ртс = 0,9;</w:t>
      </w:r>
    </w:p>
    <w:p w:rsidR="00AD6656" w:rsidRPr="007E25D6" w:rsidRDefault="00AD6656" w:rsidP="00AD6656">
      <w:pPr>
        <w:pStyle w:val="11ff3"/>
        <w:rPr>
          <w:rFonts w:eastAsia="Times New Roman"/>
          <w:szCs w:val="26"/>
        </w:rPr>
      </w:pPr>
      <w:r w:rsidRPr="007E25D6">
        <w:rPr>
          <w:rFonts w:eastAsia="Times New Roman"/>
          <w:szCs w:val="26"/>
        </w:rPr>
        <w:t>потребителя теплоты Рпт = 0,99;</w:t>
      </w:r>
    </w:p>
    <w:p w:rsidR="00AD6656" w:rsidRPr="007E25D6" w:rsidRDefault="00AD6656" w:rsidP="00AD6656">
      <w:pPr>
        <w:pStyle w:val="11ff3"/>
      </w:pPr>
      <w:r w:rsidRPr="007E25D6">
        <w:t>СЦТ в целом Рсцт = 0,9</w:t>
      </w:r>
      <m:oMath>
        <m:r>
          <w:rPr>
            <w:rFonts w:ascii="Cambria Math" w:hAnsi="Cambria Math"/>
          </w:rPr>
          <m:t>∙</m:t>
        </m:r>
      </m:oMath>
      <w:r w:rsidRPr="007E25D6">
        <w:t>0,97</w:t>
      </w:r>
      <m:oMath>
        <m:r>
          <w:rPr>
            <w:rFonts w:ascii="Cambria Math" w:hAnsi="Cambria Math"/>
          </w:rPr>
          <m:t>∙</m:t>
        </m:r>
      </m:oMath>
      <w:r w:rsidRPr="007E25D6">
        <w:t>0,99 = 0,86.</w:t>
      </w:r>
    </w:p>
    <w:p w:rsidR="00AD6656" w:rsidRPr="007E25D6" w:rsidRDefault="00AD6656" w:rsidP="00AD6656">
      <w:pPr>
        <w:pStyle w:val="11ff3"/>
      </w:pPr>
      <w:r w:rsidRPr="007E25D6">
        <w:t>Расчет вероятности безотказной работы тепловой сети по отношению к каждому потребителю рекомендуется выполнять с применением следующего алгоритма:</w:t>
      </w:r>
    </w:p>
    <w:p w:rsidR="00AD6656" w:rsidRPr="007E25D6" w:rsidRDefault="00AD6656" w:rsidP="00AD6656">
      <w:pPr>
        <w:pStyle w:val="11ff3"/>
      </w:pPr>
      <w:r w:rsidRPr="007E25D6">
        <w:t>1. 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AD6656" w:rsidRPr="007E25D6" w:rsidRDefault="00AD6656" w:rsidP="00AD6656">
      <w:pPr>
        <w:pStyle w:val="11ff3"/>
      </w:pPr>
      <w:r w:rsidRPr="007E25D6">
        <w:t>2. На первом этапе расчета устанавливается перечень участков теплопроводов, составляющих этот путь.</w:t>
      </w:r>
    </w:p>
    <w:p w:rsidR="00AD6656" w:rsidRPr="007E25D6" w:rsidRDefault="00AD6656" w:rsidP="00AD6656">
      <w:pPr>
        <w:pStyle w:val="11ff3"/>
      </w:pPr>
      <w:r w:rsidRPr="007E25D6">
        <w:t>3. Для каждого участка тепловой сети устанавливаются: год его ввода в эксплуатацию, диаметр и протяженность.</w:t>
      </w:r>
    </w:p>
    <w:p w:rsidR="00AD6656" w:rsidRPr="007E25D6" w:rsidRDefault="00AD6656" w:rsidP="00AD6656">
      <w:pPr>
        <w:pStyle w:val="11ff3"/>
      </w:pPr>
      <w:r w:rsidRPr="007E25D6">
        <w:lastRenderedPageBreak/>
        <w:t>4.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AD6656" w:rsidRPr="007E25D6" w:rsidRDefault="003E205E" w:rsidP="00AD6656">
      <w:pPr>
        <w:pStyle w:val="11ff3"/>
      </w:pPr>
      <m:oMath>
        <m:sSub>
          <m:sSubPr>
            <m:ctrlPr>
              <w:rPr>
                <w:rFonts w:ascii="Cambria Math" w:hAnsi="Cambria Math"/>
                <w:i/>
              </w:rPr>
            </m:ctrlPr>
          </m:sSubPr>
          <m:e>
            <m:r>
              <w:rPr>
                <w:rFonts w:ascii="Cambria Math" w:hAnsi="Cambria Math"/>
              </w:rPr>
              <m:t>λ</m:t>
            </m:r>
          </m:e>
          <m:sub>
            <m:r>
              <w:rPr>
                <w:rFonts w:ascii="Cambria Math" w:hAnsi="Cambria Math"/>
              </w:rPr>
              <m:t>0</m:t>
            </m:r>
          </m:sub>
        </m:sSub>
      </m:oMath>
      <w:r w:rsidR="00AD6656" w:rsidRPr="007E25D6">
        <w:t>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rsidR="00AD6656" w:rsidRPr="007E25D6" w:rsidRDefault="00AD6656" w:rsidP="00AD6656">
      <w:pPr>
        <w:pStyle w:val="11ff3"/>
      </w:pPr>
      <w:r w:rsidRPr="007E25D6">
        <w:t>средневзвешенная частота (интенсивность) отказов для участков тепловой сети с продолжительностью эксплуатации от 1 до 3 лет;</w:t>
      </w:r>
    </w:p>
    <w:p w:rsidR="00AD6656" w:rsidRPr="007E25D6" w:rsidRDefault="00AD6656" w:rsidP="00AD6656">
      <w:pPr>
        <w:pStyle w:val="11ff3"/>
      </w:pPr>
      <w:r w:rsidRPr="007E25D6">
        <w:t>средневзвешенная частота (интенсивность) отказов для участков тепловой сети с продолжительностью эксплуатации от 17 и более лет;</w:t>
      </w:r>
    </w:p>
    <w:p w:rsidR="00AD6656" w:rsidRPr="007E25D6" w:rsidRDefault="00AD6656" w:rsidP="00AD6656">
      <w:pPr>
        <w:pStyle w:val="11ff3"/>
      </w:pPr>
      <w:r w:rsidRPr="007E25D6">
        <w:t>средневзвешенная продолжительность ремонта (восстановления) участков тепловой сети;</w:t>
      </w:r>
    </w:p>
    <w:p w:rsidR="00AD6656" w:rsidRPr="007E25D6" w:rsidRDefault="00AD6656" w:rsidP="00AD6656">
      <w:pPr>
        <w:pStyle w:val="11ff3"/>
      </w:pPr>
      <w:r w:rsidRPr="007E25D6">
        <w:t>средневзвешенная продолжительность ремонта (восстановления) участков тепловой сети в зависимости от диаметра участка.</w:t>
      </w:r>
    </w:p>
    <w:p w:rsidR="00AD6656" w:rsidRPr="007E25D6" w:rsidRDefault="00AD6656" w:rsidP="00AD6656">
      <w:pPr>
        <w:pStyle w:val="11ff3"/>
      </w:pPr>
      <w:r w:rsidRPr="007E25D6">
        <w:t xml:space="preserve">Частота (интенсивность) отказов каждого участка тепловой сети измеряется с помощью показателя </w:t>
      </w:r>
      <m:oMath>
        <m:sSub>
          <m:sSubPr>
            <m:ctrlPr>
              <w:rPr>
                <w:rFonts w:ascii="Cambria Math" w:hAnsi="Cambria Math"/>
                <w:i/>
              </w:rPr>
            </m:ctrlPr>
          </m:sSubPr>
          <m:e>
            <m:r>
              <w:rPr>
                <w:rFonts w:ascii="Cambria Math" w:hAnsi="Cambria Math"/>
              </w:rPr>
              <m:t>λ</m:t>
            </m:r>
          </m:e>
          <m:sub>
            <m:r>
              <w:rPr>
                <w:rFonts w:ascii="Cambria Math" w:hAnsi="Cambria Math"/>
              </w:rPr>
              <m:t>i</m:t>
            </m:r>
          </m:sub>
        </m:sSub>
      </m:oMath>
      <w:r w:rsidRPr="007E25D6">
        <w:t>, который имеет размерность [1/км/год] или [1/км/час].</w:t>
      </w:r>
    </w:p>
    <w:p w:rsidR="00AD6656" w:rsidRPr="007E25D6" w:rsidRDefault="00AD6656" w:rsidP="00AD6656">
      <w:pPr>
        <w:pStyle w:val="11ff3"/>
      </w:pPr>
      <w:r w:rsidRPr="007E25D6">
        <w:t xml:space="preserve">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 </w:t>
      </w:r>
    </w:p>
    <w:p w:rsidR="00AD6656" w:rsidRPr="007E25D6" w:rsidRDefault="003E205E" w:rsidP="00AD6656">
      <w:pPr>
        <w:pStyle w:val="11ff3"/>
      </w:pPr>
      <m:oMathPara>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nary>
            <m:naryPr>
              <m:chr m:val="∏"/>
              <m:limLoc m:val="undOvr"/>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i</m:t>
              </m:r>
              <m:r>
                <w:rPr>
                  <w:rFonts w:ascii="Cambria Math" w:hAnsi="Cambria Math"/>
                </w:rPr>
                <m:t>=</m:t>
              </m:r>
              <m:r>
                <w:rPr>
                  <w:rFonts w:ascii="Cambria Math" w:hAnsi="Cambria Math"/>
                </w:rPr>
                <m:t>N</m:t>
              </m:r>
            </m:sup>
            <m:e>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1</m:t>
                      </m:r>
                    </m:sub>
                  </m:sSub>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t</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2</m:t>
                      </m:r>
                    </m:sub>
                  </m:sSub>
                  <m:sSub>
                    <m:sSubPr>
                      <m:ctrlPr>
                        <w:rPr>
                          <w:rFonts w:ascii="Cambria Math" w:hAnsi="Cambria Math"/>
                          <w:i/>
                        </w:rPr>
                      </m:ctrlPr>
                    </m:sSubPr>
                    <m:e>
                      <m:r>
                        <w:rPr>
                          <w:rFonts w:ascii="Cambria Math" w:hAnsi="Cambria Math"/>
                        </w:rPr>
                        <m:t>L</m:t>
                      </m:r>
                    </m:e>
                    <m:sub>
                      <m:r>
                        <w:rPr>
                          <w:rFonts w:ascii="Cambria Math" w:hAnsi="Cambria Math"/>
                        </w:rPr>
                        <m:t>2</m:t>
                      </m:r>
                    </m:sub>
                  </m:sSub>
                  <m:r>
                    <w:rPr>
                      <w:rFonts w:ascii="Cambria Math" w:hAnsi="Cambria Math"/>
                    </w:rPr>
                    <m:t>t</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n</m:t>
                      </m:r>
                    </m:sub>
                  </m:sSub>
                  <m:sSub>
                    <m:sSubPr>
                      <m:ctrlPr>
                        <w:rPr>
                          <w:rFonts w:ascii="Cambria Math" w:hAnsi="Cambria Math"/>
                          <w:i/>
                        </w:rPr>
                      </m:ctrlPr>
                    </m:sSubPr>
                    <m:e>
                      <m:r>
                        <w:rPr>
                          <w:rFonts w:ascii="Cambria Math" w:hAnsi="Cambria Math"/>
                        </w:rPr>
                        <m:t>L</m:t>
                      </m:r>
                    </m:e>
                    <m:sub>
                      <m:r>
                        <w:rPr>
                          <w:rFonts w:ascii="Cambria Math" w:hAnsi="Cambria Math"/>
                        </w:rPr>
                        <m:t>n</m:t>
                      </m:r>
                    </m:sub>
                  </m:sSub>
                  <m:r>
                    <w:rPr>
                      <w:rFonts w:ascii="Cambria Math" w:hAnsi="Cambria Math"/>
                    </w:rPr>
                    <m:t>t</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r>
                    <w:rPr>
                      <w:rFonts w:ascii="Cambria Math" w:hAnsi="Cambria Math"/>
                    </w:rPr>
                    <m:t>t</m:t>
                  </m:r>
                  <m:r>
                    <w:rPr>
                      <w:rFonts w:ascii="Cambria Math" w:hAnsi="Cambria Math"/>
                    </w:rPr>
                    <m:t>×</m:t>
                  </m:r>
                  <m:nary>
                    <m:naryPr>
                      <m:chr m:val="∑"/>
                      <m:limLoc m:val="undOvr"/>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i</m:t>
                      </m:r>
                      <m:r>
                        <w:rPr>
                          <w:rFonts w:ascii="Cambria Math" w:hAnsi="Cambria Math"/>
                        </w:rPr>
                        <m:t>=</m:t>
                      </m:r>
                      <m:r>
                        <w:rPr>
                          <w:rFonts w:ascii="Cambria Math" w:hAnsi="Cambria Math"/>
                        </w:rPr>
                        <m:t>N</m:t>
                      </m:r>
                    </m:sup>
                    <m:e>
                      <m:sSub>
                        <m:sSubPr>
                          <m:ctrlPr>
                            <w:rPr>
                              <w:rFonts w:ascii="Cambria Math" w:hAnsi="Cambria Math"/>
                              <w:i/>
                            </w:rPr>
                          </m:ctrlPr>
                        </m:sSubPr>
                        <m:e>
                          <m:r>
                            <w:rPr>
                              <w:rFonts w:ascii="Cambria Math" w:hAnsi="Cambria Math"/>
                            </w:rPr>
                            <m:t>λ</m:t>
                          </m:r>
                        </m:e>
                        <m:sub>
                          <m:r>
                            <w:rPr>
                              <w:rFonts w:ascii="Cambria Math" w:hAnsi="Cambria Math"/>
                            </w:rPr>
                            <m:t>i</m:t>
                          </m:r>
                        </m:sub>
                      </m:sSub>
                      <m:sSub>
                        <m:sSubPr>
                          <m:ctrlPr>
                            <w:rPr>
                              <w:rFonts w:ascii="Cambria Math" w:hAnsi="Cambria Math"/>
                              <w:i/>
                            </w:rPr>
                          </m:ctrlPr>
                        </m:sSubPr>
                        <m:e>
                          <m:r>
                            <w:rPr>
                              <w:rFonts w:ascii="Cambria Math" w:hAnsi="Cambria Math"/>
                            </w:rPr>
                            <m:t>L</m:t>
                          </m:r>
                        </m:e>
                        <m:sub>
                          <m:r>
                            <w:rPr>
                              <w:rFonts w:ascii="Cambria Math" w:hAnsi="Cambria Math"/>
                            </w:rPr>
                            <m:t>i</m:t>
                          </m:r>
                        </m:sub>
                      </m:sSub>
                    </m:e>
                  </m:nary>
                </m:sup>
              </m:sSup>
              <m:r>
                <w:rPr>
                  <w:rFonts w:ascii="Cambria Math" w:hAnsi="Cambria Math"/>
                </w:rPr>
                <m:t>=</m:t>
              </m:r>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λ</m:t>
                      </m:r>
                    </m:e>
                    <m:sub>
                      <m:r>
                        <w:rPr>
                          <w:rFonts w:ascii="Cambria Math" w:hAnsi="Cambria Math"/>
                        </w:rPr>
                        <m:t>c</m:t>
                      </m:r>
                    </m:sub>
                  </m:sSub>
                  <m:r>
                    <w:rPr>
                      <w:rFonts w:ascii="Cambria Math" w:hAnsi="Cambria Math"/>
                    </w:rPr>
                    <m:t>t</m:t>
                  </m:r>
                </m:sup>
              </m:sSup>
            </m:e>
          </m:nary>
        </m:oMath>
      </m:oMathPara>
    </w:p>
    <w:p w:rsidR="00AD6656" w:rsidRPr="007E25D6" w:rsidRDefault="00AD6656" w:rsidP="00AD6656">
      <w:pPr>
        <w:pStyle w:val="11ff3"/>
      </w:pPr>
      <w:r w:rsidRPr="007E25D6">
        <w:t>Интенсивность отказов всего последовательного соединения равна сумме интенсивностей отказов на каждом участке,</w:t>
      </w:r>
    </w:p>
    <w:p w:rsidR="00AD6656" w:rsidRPr="007E25D6" w:rsidRDefault="003E205E" w:rsidP="00AD6656">
      <w:pPr>
        <w:pStyle w:val="11ff3"/>
      </w:pPr>
      <m:oMath>
        <m:sSub>
          <m:sSubPr>
            <m:ctrlPr>
              <w:rPr>
                <w:rFonts w:ascii="Cambria Math" w:hAnsi="Cambria Math"/>
                <w:i/>
              </w:rPr>
            </m:ctrlPr>
          </m:sSubPr>
          <m:e>
            <m:r>
              <w:rPr>
                <w:rFonts w:ascii="Cambria Math" w:hAnsi="Cambria Math"/>
              </w:rPr>
              <m:t>λ</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1</m:t>
            </m:r>
          </m:sub>
        </m:sSub>
        <m:sSub>
          <m:sSubPr>
            <m:ctrlPr>
              <w:rPr>
                <w:rFonts w:ascii="Cambria Math" w:hAnsi="Cambria Math"/>
                <w:i/>
              </w:rPr>
            </m:ctrlPr>
          </m:sSubPr>
          <m:e>
            <m:r>
              <w:rPr>
                <w:rFonts w:ascii="Cambria Math" w:hAnsi="Cambria Math"/>
              </w:rPr>
              <m:t>λ</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2</m:t>
            </m:r>
          </m:sub>
        </m:sSub>
        <m:sSub>
          <m:sSubPr>
            <m:ctrlPr>
              <w:rPr>
                <w:rFonts w:ascii="Cambria Math" w:hAnsi="Cambria Math"/>
                <w:i/>
              </w:rPr>
            </m:ctrlPr>
          </m:sSubPr>
          <m:e>
            <m:r>
              <w:rPr>
                <w:rFonts w:ascii="Cambria Math" w:hAnsi="Cambria Math"/>
              </w:rPr>
              <m:t>λ</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n</m:t>
            </m:r>
          </m:sub>
        </m:sSub>
        <m:sSub>
          <m:sSubPr>
            <m:ctrlPr>
              <w:rPr>
                <w:rFonts w:ascii="Cambria Math" w:hAnsi="Cambria Math"/>
                <w:i/>
              </w:rPr>
            </m:ctrlPr>
          </m:sSubPr>
          <m:e>
            <m:r>
              <w:rPr>
                <w:rFonts w:ascii="Cambria Math" w:hAnsi="Cambria Math"/>
              </w:rPr>
              <m:t>λ</m:t>
            </m:r>
          </m:e>
          <m:sub>
            <m:r>
              <w:rPr>
                <w:rFonts w:ascii="Cambria Math" w:hAnsi="Cambria Math"/>
              </w:rPr>
              <m:t>n</m:t>
            </m:r>
          </m:sub>
        </m:sSub>
      </m:oMath>
      <w:r w:rsidR="00AD6656" w:rsidRPr="007E25D6">
        <w:t xml:space="preserve"> [1/час],</w:t>
      </w:r>
    </w:p>
    <w:p w:rsidR="00AD6656" w:rsidRPr="007E25D6" w:rsidRDefault="00AD6656" w:rsidP="00AD6656">
      <w:pPr>
        <w:pStyle w:val="11ff3"/>
      </w:pPr>
      <w:r w:rsidRPr="007E25D6">
        <w:t xml:space="preserve">где </w:t>
      </w:r>
      <m:oMath>
        <m:sSub>
          <m:sSubPr>
            <m:ctrlPr>
              <w:rPr>
                <w:rFonts w:ascii="Cambria Math" w:hAnsi="Cambria Math"/>
                <w:i/>
              </w:rPr>
            </m:ctrlPr>
          </m:sSubPr>
          <m:e>
            <m:r>
              <w:rPr>
                <w:rFonts w:ascii="Cambria Math" w:hAnsi="Cambria Math"/>
              </w:rPr>
              <m:t>L</m:t>
            </m:r>
          </m:e>
          <m:sub>
            <m:r>
              <w:rPr>
                <w:rFonts w:ascii="Cambria Math" w:hAnsi="Cambria Math"/>
              </w:rPr>
              <m:t>i</m:t>
            </m:r>
          </m:sub>
        </m:sSub>
      </m:oMath>
      <w:r w:rsidRPr="007E25D6">
        <w:t xml:space="preserve">– протяженность каждого участка, [км]. </w:t>
      </w:r>
    </w:p>
    <w:p w:rsidR="00AD6656" w:rsidRPr="007E25D6" w:rsidRDefault="00AD6656" w:rsidP="00AD6656">
      <w:pPr>
        <w:pStyle w:val="11ff3"/>
      </w:pPr>
      <w:r w:rsidRPr="007E25D6">
        <w:t xml:space="preserve">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 </w:t>
      </w:r>
    </w:p>
    <w:p w:rsidR="00AD6656" w:rsidRPr="007E25D6" w:rsidRDefault="00AD6656" w:rsidP="00AD6656">
      <w:pPr>
        <w:pStyle w:val="11ff3"/>
        <w:rPr>
          <w:i/>
        </w:rPr>
      </w:pPr>
      <m:oMathPara>
        <m:oMath>
          <m:r>
            <w:rPr>
              <w:rFonts w:ascii="Cambria Math" w:hAnsi="Cambria Math"/>
            </w:rPr>
            <m:t>λ</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0</m:t>
              </m:r>
            </m:sub>
          </m:sSub>
          <m:sSup>
            <m:sSupPr>
              <m:ctrlPr>
                <w:rPr>
                  <w:rFonts w:ascii="Cambria Math" w:hAnsi="Cambria Math"/>
                  <w:i/>
                </w:rPr>
              </m:ctrlPr>
            </m:sSupPr>
            <m:e>
              <m:r>
                <w:rPr>
                  <w:rFonts w:ascii="Cambria Math" w:hAnsi="Cambria Math"/>
                </w:rPr>
                <m:t>(0,1τ)</m:t>
              </m:r>
            </m:e>
            <m:sup>
              <m:r>
                <w:rPr>
                  <w:rFonts w:ascii="Cambria Math" w:hAnsi="Cambria Math"/>
                </w:rPr>
                <m:t>α-1</m:t>
              </m:r>
            </m:sup>
          </m:sSup>
          <m:r>
            <w:rPr>
              <w:rFonts w:ascii="Cambria Math" w:hAnsi="Cambria Math"/>
            </w:rPr>
            <m:t>,</m:t>
          </m:r>
        </m:oMath>
      </m:oMathPara>
    </w:p>
    <w:p w:rsidR="00AD6656" w:rsidRPr="007E25D6" w:rsidRDefault="00AD6656" w:rsidP="00AD6656">
      <w:pPr>
        <w:pStyle w:val="11ff3"/>
      </w:pPr>
      <w:r w:rsidRPr="007E25D6">
        <w:lastRenderedPageBreak/>
        <w:t xml:space="preserve">где </w:t>
      </w:r>
      <m:oMath>
        <m:r>
          <w:rPr>
            <w:rFonts w:ascii="Cambria Math" w:hAnsi="Cambria Math"/>
          </w:rPr>
          <m:t>τ</m:t>
        </m:r>
      </m:oMath>
      <w:r w:rsidRPr="007E25D6">
        <w:t xml:space="preserve">– срок эксплуатации участка [лет]. </w:t>
      </w:r>
    </w:p>
    <w:p w:rsidR="00AD6656" w:rsidRPr="007E25D6" w:rsidRDefault="00AD6656" w:rsidP="00AD6656">
      <w:pPr>
        <w:pStyle w:val="11ff3"/>
      </w:pPr>
      <w:r w:rsidRPr="007E25D6">
        <w:t xml:space="preserve">Характер изменения интенсивности отказов зависит от параметра </w:t>
      </w:r>
      <m:oMath>
        <m:r>
          <w:rPr>
            <w:rFonts w:ascii="Cambria Math" w:hAnsi="Cambria Math"/>
          </w:rPr>
          <m:t>α</m:t>
        </m:r>
      </m:oMath>
      <w:r w:rsidRPr="007E25D6">
        <w:t xml:space="preserve">: при </w:t>
      </w:r>
      <m:oMath>
        <m:r>
          <w:rPr>
            <w:rFonts w:ascii="Cambria Math" w:hAnsi="Cambria Math"/>
          </w:rPr>
          <m:t xml:space="preserve">α&lt;1, </m:t>
        </m:r>
      </m:oMath>
      <w:r w:rsidRPr="007E25D6">
        <w:t xml:space="preserve">она монотонно убывает, при </w:t>
      </w:r>
      <m:oMath>
        <m:r>
          <w:rPr>
            <w:rFonts w:ascii="Cambria Math" w:hAnsi="Cambria Math"/>
          </w:rPr>
          <m:t>α&gt;1</m:t>
        </m:r>
      </m:oMath>
      <w:r w:rsidRPr="007E25D6">
        <w:t xml:space="preserve">– возрастает; при </w:t>
      </w:r>
      <m:oMath>
        <m:r>
          <w:rPr>
            <w:rFonts w:ascii="Cambria Math" w:hAnsi="Cambria Math"/>
          </w:rPr>
          <m:t xml:space="preserve">α=1 </m:t>
        </m:r>
      </m:oMath>
      <w:r w:rsidRPr="007E25D6">
        <w:t xml:space="preserve">функция принимает вид </w:t>
      </w:r>
      <m:oMath>
        <m:r>
          <w:rPr>
            <w:rFonts w:ascii="Cambria Math" w:hAnsi="Cambria Math"/>
          </w:rPr>
          <m:t>λ</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0</m:t>
            </m:r>
          </m:sub>
        </m:sSub>
        <m:r>
          <w:rPr>
            <w:rFonts w:ascii="Cambria Math" w:hAnsi="Cambria Math"/>
          </w:rPr>
          <m:t>=Const</m:t>
        </m:r>
      </m:oMath>
      <w:r w:rsidRPr="007E25D6">
        <w:t xml:space="preserve">. А </w:t>
      </w:r>
      <m:oMath>
        <m:sSub>
          <m:sSubPr>
            <m:ctrlPr>
              <w:rPr>
                <w:rFonts w:ascii="Cambria Math" w:hAnsi="Cambria Math"/>
                <w:i/>
              </w:rPr>
            </m:ctrlPr>
          </m:sSubPr>
          <m:e>
            <m:r>
              <w:rPr>
                <w:rFonts w:ascii="Cambria Math" w:hAnsi="Cambria Math"/>
              </w:rPr>
              <m:t>λ</m:t>
            </m:r>
          </m:e>
          <m:sub>
            <m:r>
              <w:rPr>
                <w:rFonts w:ascii="Cambria Math" w:hAnsi="Cambria Math"/>
              </w:rPr>
              <m:t>0</m:t>
            </m:r>
          </m:sub>
        </m:sSub>
      </m:oMath>
      <w:r w:rsidRPr="007E25D6">
        <w:t>– это средневзвешенная частота (интенсивность) устойчивых отказов в конкретной системе теплоснабжения.</w:t>
      </w:r>
    </w:p>
    <w:p w:rsidR="00AD6656" w:rsidRPr="007E25D6" w:rsidRDefault="00AD6656" w:rsidP="00AD6656">
      <w:pPr>
        <w:pStyle w:val="11ff3"/>
      </w:pPr>
      <w:r w:rsidRPr="007E25D6">
        <w:t>Для распределения Вейбулла рекомендуется использовать следующие эмпирические коэффициенты:</w:t>
      </w:r>
    </w:p>
    <w:p w:rsidR="00AD6656" w:rsidRPr="007E25D6" w:rsidRDefault="00AD6656" w:rsidP="00AD6656">
      <w:pPr>
        <w:pStyle w:val="11ff3"/>
      </w:pPr>
      <m:oMathPara>
        <m:oMath>
          <m:r>
            <w:rPr>
              <w:rFonts w:ascii="Cambria Math" w:hAnsi="Cambria Math"/>
            </w:rPr>
            <m:t>α=</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0,8 при 0&lt;τ≤3</m:t>
                  </m:r>
                </m:e>
                <m:e>
                  <m:r>
                    <w:rPr>
                      <w:rFonts w:ascii="Cambria Math" w:hAnsi="Cambria Math"/>
                    </w:rPr>
                    <m:t>1 при 3&lt;τ≤17</m:t>
                  </m:r>
                </m:e>
                <m:e>
                  <m:r>
                    <w:rPr>
                      <w:rFonts w:ascii="Cambria Math" w:hAnsi="Cambria Math"/>
                    </w:rPr>
                    <m:t>0,5×</m:t>
                  </m:r>
                  <m:sSup>
                    <m:sSupPr>
                      <m:ctrlPr>
                        <w:rPr>
                          <w:rFonts w:ascii="Cambria Math" w:hAnsi="Cambria Math"/>
                          <w:i/>
                        </w:rPr>
                      </m:ctrlPr>
                    </m:sSupPr>
                    <m:e>
                      <m:r>
                        <w:rPr>
                          <w:rFonts w:ascii="Cambria Math" w:hAnsi="Cambria Math"/>
                        </w:rPr>
                        <m:t>e</m:t>
                      </m:r>
                    </m:e>
                    <m:sup>
                      <m:d>
                        <m:dPr>
                          <m:ctrlPr>
                            <w:rPr>
                              <w:rFonts w:ascii="Cambria Math" w:hAnsi="Cambria Math"/>
                              <w:i/>
                            </w:rPr>
                          </m:ctrlPr>
                        </m:dPr>
                        <m:e>
                          <m:f>
                            <m:fPr>
                              <m:type m:val="lin"/>
                              <m:ctrlPr>
                                <w:rPr>
                                  <w:rFonts w:ascii="Cambria Math" w:hAnsi="Cambria Math"/>
                                  <w:i/>
                                </w:rPr>
                              </m:ctrlPr>
                            </m:fPr>
                            <m:num>
                              <m:r>
                                <w:rPr>
                                  <w:rFonts w:ascii="Cambria Math" w:hAnsi="Cambria Math"/>
                                </w:rPr>
                                <m:t>τ</m:t>
                              </m:r>
                            </m:num>
                            <m:den>
                              <m:r>
                                <w:rPr>
                                  <w:rFonts w:ascii="Cambria Math" w:hAnsi="Cambria Math"/>
                                </w:rPr>
                                <m:t>20</m:t>
                              </m:r>
                            </m:den>
                          </m:f>
                        </m:e>
                      </m:d>
                    </m:sup>
                  </m:sSup>
                  <m:r>
                    <w:rPr>
                      <w:rFonts w:ascii="Cambria Math" w:hAnsi="Cambria Math"/>
                    </w:rPr>
                    <m:t>при τ &gt;17</m:t>
                  </m:r>
                </m:e>
              </m:eqArr>
            </m:e>
          </m:d>
        </m:oMath>
      </m:oMathPara>
    </w:p>
    <w:p w:rsidR="00AD6656" w:rsidRPr="007E25D6" w:rsidRDefault="00AD6656" w:rsidP="00AD6656">
      <w:pPr>
        <w:pStyle w:val="11ff3"/>
      </w:pPr>
      <w:r w:rsidRPr="007E25D6">
        <w:t xml:space="preserve">На рисунке приведен вид зависимости интенсивности отказов от срока эксплуатации участка тепловой сети. </w:t>
      </w:r>
    </w:p>
    <w:p w:rsidR="00AD6656" w:rsidRPr="007E25D6" w:rsidRDefault="00AD6656" w:rsidP="00AD6656">
      <w:pPr>
        <w:jc w:val="center"/>
        <w:rPr>
          <w:rFonts w:ascii="Times New Roman" w:hAnsi="Times New Roman" w:cs="Times New Roman"/>
          <w:szCs w:val="24"/>
        </w:rPr>
      </w:pPr>
      <w:r w:rsidRPr="007E25D6">
        <w:rPr>
          <w:rFonts w:ascii="Times New Roman" w:hAnsi="Times New Roman" w:cs="Times New Roman"/>
          <w:noProof/>
          <w:szCs w:val="24"/>
        </w:rPr>
        <w:drawing>
          <wp:inline distT="0" distB="0" distL="0" distR="0" wp14:anchorId="259ACC78" wp14:editId="3EA2E5F8">
            <wp:extent cx="5394960" cy="301752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287"/>
                    <pic:cNvPicPr>
                      <a:picLocks noChangeAspect="1" noChangeArrowheads="1"/>
                    </pic:cNvPicPr>
                  </pic:nvPicPr>
                  <pic:blipFill>
                    <a:blip r:embed="rId27" cstate="print"/>
                    <a:srcRect/>
                    <a:stretch>
                      <a:fillRect/>
                    </a:stretch>
                  </pic:blipFill>
                  <pic:spPr>
                    <a:xfrm>
                      <a:off x="0" y="0"/>
                      <a:ext cx="5394960" cy="3017520"/>
                    </a:xfrm>
                    <a:prstGeom prst="rect">
                      <a:avLst/>
                    </a:prstGeom>
                    <a:noFill/>
                    <a:ln>
                      <a:noFill/>
                    </a:ln>
                  </pic:spPr>
                </pic:pic>
              </a:graphicData>
            </a:graphic>
          </wp:inline>
        </w:drawing>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Рисунок 11.1.1 – Зависимость интенсивности отказов от срока эксплуатации участка ТС</w:t>
      </w:r>
    </w:p>
    <w:p w:rsidR="00AD6656" w:rsidRPr="007E25D6" w:rsidRDefault="00AD6656" w:rsidP="00AD6656">
      <w:pPr>
        <w:pStyle w:val="11ff3"/>
      </w:pPr>
      <w:r w:rsidRPr="007E25D6">
        <w:t>При ее использовании следует помнить о некоторых допущениях, которые были сделаны при отборе данных:</w:t>
      </w:r>
    </w:p>
    <w:p w:rsidR="00AD6656" w:rsidRPr="007E25D6" w:rsidRDefault="00AD6656" w:rsidP="00AD6656">
      <w:pPr>
        <w:pStyle w:val="11ff3"/>
        <w:rPr>
          <w:rFonts w:eastAsia="Times New Roman"/>
          <w:szCs w:val="26"/>
        </w:rPr>
      </w:pPr>
      <w:r w:rsidRPr="007E25D6">
        <w:rPr>
          <w:rFonts w:eastAsia="Times New Roman"/>
          <w:szCs w:val="26"/>
        </w:rPr>
        <w:t>она применима только тогда, когда в тепловых сетях существует четкое разделение на эксплуатационный и ремонтный периоды;</w:t>
      </w:r>
    </w:p>
    <w:p w:rsidR="00AD6656" w:rsidRPr="007E25D6" w:rsidRDefault="00AD6656" w:rsidP="00AD6656">
      <w:pPr>
        <w:pStyle w:val="11ff3"/>
        <w:rPr>
          <w:rFonts w:eastAsia="Times New Roman"/>
          <w:szCs w:val="26"/>
        </w:rPr>
      </w:pPr>
      <w:r w:rsidRPr="007E25D6">
        <w:rPr>
          <w:rFonts w:eastAsia="Times New Roman"/>
          <w:szCs w:val="26"/>
        </w:rPr>
        <w:t>в ремонтный период выполняются гидравлические испытания тепловой сети после каждого отказа.</w:t>
      </w:r>
    </w:p>
    <w:p w:rsidR="00AD6656" w:rsidRPr="007E25D6" w:rsidRDefault="00AD6656" w:rsidP="00AD6656">
      <w:pPr>
        <w:pStyle w:val="11ff3"/>
      </w:pPr>
      <w:r w:rsidRPr="007E25D6">
        <w:lastRenderedPageBreak/>
        <w:t>5. 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2.01.01.82 или Справочника «Наладка и эксплуатация водяных тепловых сетей».</w:t>
      </w:r>
    </w:p>
    <w:p w:rsidR="00AD6656" w:rsidRPr="007E25D6" w:rsidRDefault="00AD6656" w:rsidP="00AD6656">
      <w:pPr>
        <w:pStyle w:val="11ff3"/>
      </w:pPr>
      <w:r w:rsidRPr="007E25D6">
        <w:t>6. 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+12°С, в промышленных зданиях ниже +8°С. Например, для расчета времени снижения температуры в жилом здании используют формулу:</w:t>
      </w:r>
    </w:p>
    <w:p w:rsidR="00AD6656" w:rsidRPr="007E25D6" w:rsidRDefault="003E205E" w:rsidP="00AD6656">
      <w:pPr>
        <w:pStyle w:val="11ff3"/>
      </w:pPr>
      <m:oMathPara>
        <m:oMath>
          <m:sSub>
            <m:sSubPr>
              <m:ctrlPr>
                <w:rPr>
                  <w:rFonts w:ascii="Cambria Math" w:hAnsi="Cambria Math"/>
                  <w:i/>
                </w:rPr>
              </m:ctrlPr>
            </m:sSubPr>
            <m:e>
              <m:r>
                <w:rPr>
                  <w:rFonts w:ascii="Cambria Math" w:hAnsi="Cambria Math"/>
                </w:rPr>
                <m:t>t</m:t>
              </m:r>
            </m:e>
            <m:sub>
              <m:r>
                <w:rPr>
                  <w:rFonts w:ascii="Cambria Math" w:hAnsi="Cambria Math"/>
                </w:rPr>
                <m:t>в</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в</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н</m:t>
                  </m:r>
                </m:sub>
                <m:sup>
                  <m:r>
                    <w:rPr>
                      <w:rFonts w:ascii="Cambria Math" w:hAnsi="Cambria Math"/>
                    </w:rPr>
                    <m:t>'</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num>
            <m:den>
              <m:r>
                <w:rPr>
                  <w:rFonts w:ascii="Cambria Math" w:hAnsi="Cambria Math"/>
                </w:rPr>
                <m:t>exp</m:t>
              </m:r>
              <m:d>
                <m:dPr>
                  <m:ctrlPr>
                    <w:rPr>
                      <w:rFonts w:ascii="Cambria Math" w:hAnsi="Cambria Math"/>
                      <w:i/>
                    </w:rPr>
                  </m:ctrlPr>
                </m:dPr>
                <m:e>
                  <m:f>
                    <m:fPr>
                      <m:type m:val="lin"/>
                      <m:ctrlPr>
                        <w:rPr>
                          <w:rFonts w:ascii="Cambria Math" w:hAnsi="Cambria Math"/>
                          <w:i/>
                        </w:rPr>
                      </m:ctrlPr>
                    </m:fPr>
                    <m:num>
                      <m:r>
                        <w:rPr>
                          <w:rFonts w:ascii="Cambria Math" w:hAnsi="Cambria Math"/>
                        </w:rPr>
                        <m:t>z</m:t>
                      </m:r>
                    </m:num>
                    <m:den>
                      <m:r>
                        <w:rPr>
                          <w:rFonts w:ascii="Cambria Math" w:hAnsi="Cambria Math"/>
                        </w:rPr>
                        <m:t>β</m:t>
                      </m:r>
                    </m:den>
                  </m:f>
                </m:e>
              </m:d>
            </m:den>
          </m:f>
          <m:r>
            <w:rPr>
              <w:rFonts w:ascii="Cambria Math" w:hAnsi="Cambria Math"/>
            </w:rPr>
            <m:t>,</m:t>
          </m:r>
        </m:oMath>
      </m:oMathPara>
    </w:p>
    <w:p w:rsidR="00AD6656" w:rsidRPr="007E25D6" w:rsidRDefault="00AD6656" w:rsidP="00AD6656">
      <w:pPr>
        <w:pStyle w:val="11ff3"/>
      </w:pPr>
      <w:r w:rsidRPr="007E25D6">
        <w:t xml:space="preserve">где </w:t>
      </w:r>
      <m:oMath>
        <m:sSub>
          <m:sSubPr>
            <m:ctrlPr>
              <w:rPr>
                <w:rFonts w:ascii="Cambria Math" w:hAnsi="Cambria Math"/>
                <w:i/>
              </w:rPr>
            </m:ctrlPr>
          </m:sSubPr>
          <m:e>
            <m:r>
              <w:rPr>
                <w:rFonts w:ascii="Cambria Math" w:hAnsi="Cambria Math"/>
              </w:rPr>
              <m:t>t</m:t>
            </m:r>
          </m:e>
          <m:sub>
            <m:r>
              <w:rPr>
                <w:rFonts w:ascii="Cambria Math" w:hAnsi="Cambria Math"/>
              </w:rPr>
              <m:t>в</m:t>
            </m:r>
          </m:sub>
        </m:sSub>
      </m:oMath>
      <w:r w:rsidRPr="007E25D6">
        <w:t xml:space="preserve">– внутренняя температура, которая устанавливается в помещении через время </w:t>
      </w:r>
      <m:oMath>
        <m:r>
          <w:rPr>
            <w:rFonts w:ascii="Cambria Math" w:hAnsi="Cambria Math"/>
          </w:rPr>
          <m:t>z</m:t>
        </m:r>
      </m:oMath>
      <w:r w:rsidRPr="007E25D6">
        <w:t xml:space="preserve"> в часах, после наступления исходного события, °С;</w:t>
      </w:r>
    </w:p>
    <w:p w:rsidR="00AD6656" w:rsidRPr="007E25D6" w:rsidRDefault="00AD6656" w:rsidP="00AD6656">
      <w:pPr>
        <w:pStyle w:val="11ff3"/>
      </w:pPr>
      <m:oMath>
        <m:r>
          <w:rPr>
            <w:rFonts w:ascii="Cambria Math" w:hAnsi="Cambria Math"/>
          </w:rPr>
          <m:t>z</m:t>
        </m:r>
      </m:oMath>
      <w:r w:rsidRPr="007E25D6">
        <w:t xml:space="preserve"> – время, отсчитываемое после начала исходного события, ч;</w:t>
      </w:r>
    </w:p>
    <w:p w:rsidR="00AD6656" w:rsidRPr="007E25D6" w:rsidRDefault="003E205E" w:rsidP="00AD6656">
      <w:pPr>
        <w:pStyle w:val="11ff3"/>
      </w:pPr>
      <m:oMath>
        <m:sSubSup>
          <m:sSubSupPr>
            <m:ctrlPr>
              <w:rPr>
                <w:rFonts w:ascii="Cambria Math" w:hAnsi="Cambria Math"/>
                <w:i/>
              </w:rPr>
            </m:ctrlPr>
          </m:sSubSupPr>
          <m:e>
            <m:r>
              <w:rPr>
                <w:rFonts w:ascii="Cambria Math" w:hAnsi="Cambria Math"/>
              </w:rPr>
              <m:t>t</m:t>
            </m:r>
          </m:e>
          <m:sub>
            <m:r>
              <w:rPr>
                <w:rFonts w:ascii="Cambria Math" w:hAnsi="Cambria Math"/>
              </w:rPr>
              <m:t>в</m:t>
            </m:r>
          </m:sub>
          <m:sup>
            <m:r>
              <w:rPr>
                <w:rFonts w:ascii="Cambria Math" w:hAnsi="Cambria Math"/>
              </w:rPr>
              <m:t>'</m:t>
            </m:r>
          </m:sup>
        </m:sSubSup>
      </m:oMath>
      <w:r w:rsidR="00AD6656" w:rsidRPr="007E25D6">
        <w:t xml:space="preserve"> - температура в отапливаемом помещении, которая была в момент начала исходного события, °С;</w:t>
      </w:r>
    </w:p>
    <w:p w:rsidR="00AD6656" w:rsidRPr="007E25D6" w:rsidRDefault="003E205E" w:rsidP="00AD6656">
      <w:pPr>
        <w:pStyle w:val="11ff3"/>
      </w:pPr>
      <m:oMath>
        <m:sSub>
          <m:sSubPr>
            <m:ctrlPr>
              <w:rPr>
                <w:rFonts w:ascii="Cambria Math" w:hAnsi="Cambria Math"/>
                <w:i/>
              </w:rPr>
            </m:ctrlPr>
          </m:sSubPr>
          <m:e>
            <m:r>
              <w:rPr>
                <w:rFonts w:ascii="Cambria Math" w:hAnsi="Cambria Math"/>
              </w:rPr>
              <m:t>t</m:t>
            </m:r>
          </m:e>
          <m:sub>
            <m:r>
              <w:rPr>
                <w:rFonts w:ascii="Cambria Math" w:hAnsi="Cambria Math"/>
              </w:rPr>
              <m:t>н</m:t>
            </m:r>
          </m:sub>
        </m:sSub>
      </m:oMath>
      <w:r w:rsidR="00AD6656" w:rsidRPr="007E25D6">
        <w:t xml:space="preserve">– температура наружного воздуха, усредненная на периоде времени </w:t>
      </w:r>
      <m:oMath>
        <m:r>
          <w:rPr>
            <w:rFonts w:ascii="Cambria Math" w:hAnsi="Cambria Math"/>
          </w:rPr>
          <m:t>z</m:t>
        </m:r>
      </m:oMath>
      <w:r w:rsidR="00AD6656" w:rsidRPr="007E25D6">
        <w:t>,°С;</w:t>
      </w:r>
    </w:p>
    <w:p w:rsidR="00AD6656" w:rsidRPr="007E25D6" w:rsidRDefault="003E205E" w:rsidP="00AD6656">
      <w:pPr>
        <w:pStyle w:val="11ff3"/>
      </w:pPr>
      <m:oMath>
        <m:sSub>
          <m:sSubPr>
            <m:ctrlPr>
              <w:rPr>
                <w:rFonts w:ascii="Cambria Math" w:hAnsi="Cambria Math"/>
                <w:i/>
              </w:rPr>
            </m:ctrlPr>
          </m:sSubPr>
          <m:e>
            <m:r>
              <w:rPr>
                <w:rFonts w:ascii="Cambria Math" w:hAnsi="Cambria Math"/>
              </w:rPr>
              <m:t>Q</m:t>
            </m:r>
          </m:e>
          <m:sub>
            <m:r>
              <w:rPr>
                <w:rFonts w:ascii="Cambria Math" w:hAnsi="Cambria Math"/>
              </w:rPr>
              <m:t>0</m:t>
            </m:r>
          </m:sub>
        </m:sSub>
      </m:oMath>
      <w:r w:rsidR="00AD6656" w:rsidRPr="007E25D6">
        <w:t>– подача теплоты в помещение, Дж/ч;</w:t>
      </w:r>
    </w:p>
    <w:p w:rsidR="00AD6656" w:rsidRPr="007E25D6" w:rsidRDefault="003E205E" w:rsidP="00AD6656">
      <w:pPr>
        <w:pStyle w:val="11ff3"/>
      </w:pPr>
      <m:oMath>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oMath>
      <w:r w:rsidR="00AD6656" w:rsidRPr="007E25D6">
        <w:t>– удельные расчетные тепловые потери здания, Дж/(ч×°С);</w:t>
      </w:r>
    </w:p>
    <w:p w:rsidR="00AD6656" w:rsidRPr="007E25D6" w:rsidRDefault="00AD6656" w:rsidP="00AD6656">
      <w:pPr>
        <w:pStyle w:val="11ff3"/>
      </w:pPr>
      <m:oMath>
        <m:r>
          <w:rPr>
            <w:rFonts w:ascii="Cambria Math" w:hAnsi="Cambria Math"/>
          </w:rPr>
          <m:t>β</m:t>
        </m:r>
      </m:oMath>
      <w:r w:rsidRPr="007E25D6">
        <w:t>– коэффициент аккумуляции помещения (здания), ч.</w:t>
      </w:r>
    </w:p>
    <w:p w:rsidR="00AD6656" w:rsidRPr="007E25D6" w:rsidRDefault="00AD6656" w:rsidP="00AD6656">
      <w:pPr>
        <w:pStyle w:val="11ff3"/>
      </w:pPr>
      <w:r w:rsidRPr="007E25D6">
        <w:t xml:space="preserve">Для расчета времени снижения температуры в жилом задании до +12°С при внезапном прекращении теплоснабжения эта формула при внезапном прекращении теплоснабжения эта формула при </w:t>
      </w:r>
      <m:oMath>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hAnsi="Cambria Math"/>
                  </w:rPr>
                  <m:t>V</m:t>
                </m:r>
              </m:den>
            </m:f>
            <m:r>
              <w:rPr>
                <w:rFonts w:ascii="Cambria Math" w:hAnsi="Cambria Math"/>
              </w:rPr>
              <m:t>=0</m:t>
            </m:r>
          </m:e>
        </m:d>
      </m:oMath>
      <w:r w:rsidRPr="007E25D6">
        <w:t>имеет следующий вид:</w:t>
      </w:r>
    </w:p>
    <w:p w:rsidR="00AD6656" w:rsidRPr="007E25D6" w:rsidRDefault="00AD6656" w:rsidP="00AD6656">
      <w:pPr>
        <w:pStyle w:val="11ff3"/>
      </w:pPr>
      <m:oMathPara>
        <m:oMath>
          <m:r>
            <w:rPr>
              <w:rFonts w:ascii="Cambria Math" w:hAnsi="Cambria Math"/>
            </w:rPr>
            <m:t>z=β×</m:t>
          </m:r>
          <m:func>
            <m:funcPr>
              <m:ctrlPr>
                <w:rPr>
                  <w:rFonts w:ascii="Cambria Math" w:hAnsi="Cambria Math"/>
                  <w:i/>
                </w:rPr>
              </m:ctrlPr>
            </m:funcPr>
            <m:fName>
              <m:r>
                <m:rPr>
                  <m:sty m:val="p"/>
                </m:rPr>
                <w:rPr>
                  <w:rFonts w:ascii="Cambria Math" w:hAnsi="Cambria Math"/>
                </w:rPr>
                <m:t>ln</m:t>
              </m:r>
            </m:fName>
            <m:e>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в</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e>
                  </m:d>
                </m:num>
                <m:den>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в,а</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н</m:t>
                          </m:r>
                        </m:sub>
                      </m:sSub>
                    </m:e>
                  </m:d>
                </m:den>
              </m:f>
            </m:e>
          </m:func>
          <m:r>
            <w:rPr>
              <w:rFonts w:ascii="Cambria Math" w:hAnsi="Cambria Math"/>
            </w:rPr>
            <m:t>,</m:t>
          </m:r>
        </m:oMath>
      </m:oMathPara>
    </w:p>
    <w:p w:rsidR="00AD6656" w:rsidRPr="007E25D6" w:rsidRDefault="00AD6656" w:rsidP="00AD6656">
      <w:pPr>
        <w:pStyle w:val="11ff3"/>
      </w:pPr>
      <w:r w:rsidRPr="007E25D6">
        <w:lastRenderedPageBreak/>
        <w:t xml:space="preserve">где </w:t>
      </w:r>
      <m:oMath>
        <m:sSub>
          <m:sSubPr>
            <m:ctrlPr>
              <w:rPr>
                <w:rFonts w:ascii="Cambria Math" w:hAnsi="Cambria Math"/>
                <w:i/>
              </w:rPr>
            </m:ctrlPr>
          </m:sSubPr>
          <m:e>
            <m:r>
              <w:rPr>
                <w:rFonts w:ascii="Cambria Math" w:hAnsi="Cambria Math"/>
              </w:rPr>
              <m:t>t</m:t>
            </m:r>
          </m:e>
          <m:sub>
            <m:r>
              <w:rPr>
                <w:rFonts w:ascii="Cambria Math" w:hAnsi="Cambria Math"/>
              </w:rPr>
              <m:t>в,а</m:t>
            </m:r>
          </m:sub>
        </m:sSub>
      </m:oMath>
      <w:r w:rsidRPr="007E25D6">
        <w:t xml:space="preserve">– внутренняя температура, которая устанавливается критерием отказа теплоснабжения (+12°С для жилых зданий). </w:t>
      </w:r>
    </w:p>
    <w:p w:rsidR="00AD6656" w:rsidRPr="007E25D6" w:rsidRDefault="00AD6656" w:rsidP="00AD6656">
      <w:pPr>
        <w:pStyle w:val="11ff3"/>
      </w:pPr>
      <w:r w:rsidRPr="007E25D6">
        <w:t xml:space="preserve">7. 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rsidR="00AD6656" w:rsidRPr="007E25D6" w:rsidRDefault="00AD6656" w:rsidP="00AD6656">
      <w:pPr>
        <w:pStyle w:val="11ff3"/>
      </w:pPr>
      <w:r w:rsidRPr="007E25D6">
        <w:t>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w:t>
      </w:r>
    </w:p>
    <w:p w:rsidR="00AD6656" w:rsidRPr="007E25D6" w:rsidRDefault="003E205E" w:rsidP="00AD6656">
      <w:pPr>
        <w:pStyle w:val="11ff3"/>
        <w:rPr>
          <w:i/>
        </w:rPr>
      </w:pPr>
      <m:oMathPara>
        <m:oMath>
          <m:sSub>
            <m:sSubPr>
              <m:ctrlPr>
                <w:rPr>
                  <w:rFonts w:ascii="Cambria Math" w:hAnsi="Cambria Math"/>
                  <w:i/>
                </w:rPr>
              </m:ctrlPr>
            </m:sSubPr>
            <m:e>
              <m:r>
                <w:rPr>
                  <w:rFonts w:ascii="Cambria Math" w:hAnsi="Cambria Math"/>
                </w:rPr>
                <m:t>z</m:t>
              </m:r>
            </m:e>
            <m:sub>
              <m:r>
                <w:rPr>
                  <w:rFonts w:ascii="Cambria Math" w:hAnsi="Cambria Math"/>
                </w:rPr>
                <m:t>p</m:t>
              </m:r>
            </m:sub>
          </m:sSub>
          <m:r>
            <w:rPr>
              <w:rFonts w:ascii="Cambria Math" w:hAnsi="Cambria Math"/>
            </w:rPr>
            <m:t>=</m:t>
          </m:r>
          <m:r>
            <w:rPr>
              <w:rFonts w:ascii="Cambria Math" w:hAnsi="Cambria Math"/>
            </w:rPr>
            <m:t>a</m:t>
          </m:r>
          <m:d>
            <m:dPr>
              <m:begChr m:val="["/>
              <m:endChr m:val="]"/>
              <m:ctrlPr>
                <w:rPr>
                  <w:rFonts w:ascii="Cambria Math" w:hAnsi="Cambria Math"/>
                  <w:i/>
                </w:rPr>
              </m:ctrlPr>
            </m:dPr>
            <m:e>
              <m:r>
                <w:rPr>
                  <w:rFonts w:ascii="Cambria Math" w:hAnsi="Cambria Math"/>
                </w:rPr>
                <m:t>1+</m:t>
              </m:r>
              <m:d>
                <m:dPr>
                  <m:ctrlPr>
                    <w:rPr>
                      <w:rFonts w:ascii="Cambria Math" w:hAnsi="Cambria Math"/>
                      <w:i/>
                    </w:rPr>
                  </m:ctrlPr>
                </m:dPr>
                <m:e>
                  <m:r>
                    <w:rPr>
                      <w:rFonts w:ascii="Cambria Math" w:hAnsi="Cambria Math"/>
                    </w:rPr>
                    <m:t>b</m:t>
                  </m:r>
                  <m:r>
                    <w:rPr>
                      <w:rFonts w:ascii="Cambria Math" w:hAnsi="Cambria Math"/>
                    </w:rPr>
                    <m:t>+</m:t>
                  </m:r>
                  <m:r>
                    <w:rPr>
                      <w:rFonts w:ascii="Cambria Math" w:hAnsi="Cambria Math"/>
                    </w:rPr>
                    <m:t>c</m:t>
                  </m:r>
                  <m:sSub>
                    <m:sSubPr>
                      <m:ctrlPr>
                        <w:rPr>
                          <w:rFonts w:ascii="Cambria Math" w:hAnsi="Cambria Math"/>
                          <w:i/>
                        </w:rPr>
                      </m:ctrlPr>
                    </m:sSubPr>
                    <m:e>
                      <m:r>
                        <w:rPr>
                          <w:rFonts w:ascii="Cambria Math" w:hAnsi="Cambria Math"/>
                        </w:rPr>
                        <m:t>l</m:t>
                      </m:r>
                    </m:e>
                    <m:sub>
                      <m:r>
                        <w:rPr>
                          <w:rFonts w:ascii="Cambria Math" w:hAnsi="Cambria Math"/>
                        </w:rPr>
                        <m:t>с.з</m:t>
                      </m:r>
                    </m:sub>
                  </m:sSub>
                </m:e>
              </m:d>
              <m:sSup>
                <m:sSupPr>
                  <m:ctrlPr>
                    <w:rPr>
                      <w:rFonts w:ascii="Cambria Math" w:hAnsi="Cambria Math"/>
                      <w:i/>
                    </w:rPr>
                  </m:ctrlPr>
                </m:sSupPr>
                <m:e>
                  <m:r>
                    <w:rPr>
                      <w:rFonts w:ascii="Cambria Math" w:hAnsi="Cambria Math"/>
                    </w:rPr>
                    <m:t>D</m:t>
                  </m:r>
                </m:e>
                <m:sup>
                  <m:r>
                    <w:rPr>
                      <w:rFonts w:ascii="Cambria Math" w:hAnsi="Cambria Math"/>
                    </w:rPr>
                    <m:t>1,2</m:t>
                  </m:r>
                </m:sup>
              </m:sSup>
            </m:e>
          </m:d>
          <m:r>
            <w:rPr>
              <w:rFonts w:ascii="Cambria Math" w:hAnsi="Cambria Math"/>
            </w:rPr>
            <m:t>,</m:t>
          </m:r>
        </m:oMath>
      </m:oMathPara>
    </w:p>
    <w:p w:rsidR="00AD6656" w:rsidRPr="007E25D6" w:rsidRDefault="00AD6656" w:rsidP="00AD6656">
      <w:pPr>
        <w:pStyle w:val="11ff3"/>
      </w:pPr>
      <w:r w:rsidRPr="007E25D6">
        <w:t xml:space="preserve">где </w:t>
      </w:r>
      <m:oMath>
        <m:r>
          <w:rPr>
            <w:rFonts w:ascii="Cambria Math" w:hAnsi="Cambria Math"/>
          </w:rPr>
          <m:t>a, b, c</m:t>
        </m:r>
      </m:oMath>
      <w:r w:rsidRPr="007E25D6">
        <w:t>–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rsidR="00AD6656" w:rsidRPr="007E25D6" w:rsidRDefault="003E205E" w:rsidP="00AD6656">
      <w:pPr>
        <w:pStyle w:val="11ff3"/>
        <w:rPr>
          <w:i/>
        </w:rPr>
      </w:pPr>
      <m:oMath>
        <m:sSub>
          <m:sSubPr>
            <m:ctrlPr>
              <w:rPr>
                <w:rFonts w:ascii="Cambria Math" w:hAnsi="Cambria Math"/>
                <w:i/>
              </w:rPr>
            </m:ctrlPr>
          </m:sSubPr>
          <m:e>
            <m:r>
              <w:rPr>
                <w:rFonts w:ascii="Cambria Math" w:hAnsi="Cambria Math"/>
              </w:rPr>
              <m:t>l</m:t>
            </m:r>
          </m:e>
          <m:sub>
            <m:r>
              <w:rPr>
                <w:rFonts w:ascii="Cambria Math" w:hAnsi="Cambria Math"/>
              </w:rPr>
              <m:t>с.з</m:t>
            </m:r>
          </m:sub>
        </m:sSub>
      </m:oMath>
      <w:r w:rsidR="00AD6656" w:rsidRPr="007E25D6">
        <w:rPr>
          <w:i/>
        </w:rPr>
        <w:t>–</w:t>
      </w:r>
      <w:r w:rsidR="00AD6656" w:rsidRPr="007E25D6">
        <w:t>расстояние между секционирующими задвижками, м;</w:t>
      </w:r>
    </w:p>
    <w:p w:rsidR="00AD6656" w:rsidRPr="007E25D6" w:rsidRDefault="00AD6656" w:rsidP="00AD6656">
      <w:pPr>
        <w:pStyle w:val="11ff3"/>
      </w:pPr>
      <m:oMath>
        <m:r>
          <w:rPr>
            <w:rFonts w:ascii="Cambria Math" w:hAnsi="Cambria Math"/>
          </w:rPr>
          <m:t>D</m:t>
        </m:r>
      </m:oMath>
      <w:r w:rsidRPr="007E25D6">
        <w:rPr>
          <w:i/>
        </w:rPr>
        <w:t>–</w:t>
      </w:r>
      <w:r w:rsidRPr="007E25D6">
        <w:t>условный диаметр трубопровода, м.</w:t>
      </w:r>
    </w:p>
    <w:p w:rsidR="00AD6656" w:rsidRPr="007E25D6" w:rsidRDefault="00AD6656" w:rsidP="00AD6656">
      <w:pPr>
        <w:pStyle w:val="11ff3"/>
      </w:pPr>
      <w:r w:rsidRPr="007E25D6">
        <w:t xml:space="preserve">Расчет рекомендуется выполнять для каждого участка и/или элемента, входящего в путь от источника до абонента: </w:t>
      </w:r>
    </w:p>
    <w:p w:rsidR="00AD6656" w:rsidRPr="007E25D6" w:rsidRDefault="00AD6656" w:rsidP="00AD6656">
      <w:pPr>
        <w:pStyle w:val="11ff3"/>
        <w:rPr>
          <w:rFonts w:eastAsia="Times New Roman"/>
          <w:szCs w:val="26"/>
        </w:rPr>
      </w:pPr>
      <w:r w:rsidRPr="007E25D6">
        <w:rPr>
          <w:rFonts w:eastAsia="Times New Roman"/>
          <w:szCs w:val="26"/>
        </w:rPr>
        <w:t xml:space="preserve">вычисляется время ликвидации повреждения на i -том участке; </w:t>
      </w:r>
    </w:p>
    <w:p w:rsidR="00AD6656" w:rsidRPr="007E25D6" w:rsidRDefault="00AD6656" w:rsidP="00AD6656">
      <w:pPr>
        <w:pStyle w:val="11ff3"/>
        <w:rPr>
          <w:rFonts w:eastAsia="Times New Roman"/>
          <w:szCs w:val="26"/>
        </w:rPr>
      </w:pPr>
      <w:r w:rsidRPr="007E25D6">
        <w:rPr>
          <w:rFonts w:eastAsia="Times New Roman"/>
          <w:szCs w:val="26"/>
        </w:rPr>
        <w:t xml:space="preserve">по каждой градации повторяемости температур вычисляется допустимое время проведения ремонта; </w:t>
      </w:r>
    </w:p>
    <w:p w:rsidR="00AD6656" w:rsidRPr="007E25D6" w:rsidRDefault="00AD6656" w:rsidP="00AD6656">
      <w:pPr>
        <w:pStyle w:val="11ff3"/>
        <w:rPr>
          <w:rFonts w:eastAsia="Times New Roman"/>
          <w:szCs w:val="26"/>
        </w:rPr>
      </w:pPr>
      <w:r w:rsidRPr="007E25D6">
        <w:rPr>
          <w:rFonts w:eastAsia="Times New Roman"/>
          <w:szCs w:val="26"/>
        </w:rPr>
        <w:t>вычисляется относительная и накопленная частота событий, при которых время снижения температуры до критических значений меньше</w:t>
      </w:r>
      <w:r w:rsidR="00624288" w:rsidRPr="007E25D6">
        <w:rPr>
          <w:rFonts w:eastAsia="Times New Roman"/>
          <w:szCs w:val="26"/>
        </w:rPr>
        <w:t>,</w:t>
      </w:r>
      <w:r w:rsidRPr="007E25D6">
        <w:rPr>
          <w:rFonts w:eastAsia="Times New Roman"/>
          <w:szCs w:val="26"/>
        </w:rPr>
        <w:t xml:space="preserve"> чем время ремонта повреждения; </w:t>
      </w:r>
    </w:p>
    <w:p w:rsidR="00AD6656" w:rsidRPr="007E25D6" w:rsidRDefault="00AD6656" w:rsidP="00AD6656">
      <w:pPr>
        <w:pStyle w:val="11ff3"/>
        <w:rPr>
          <w:rFonts w:eastAsia="Times New Roman"/>
          <w:szCs w:val="26"/>
        </w:rPr>
      </w:pPr>
      <w:r w:rsidRPr="007E25D6">
        <w:rPr>
          <w:rFonts w:eastAsia="Times New Roman"/>
          <w:szCs w:val="26"/>
        </w:rPr>
        <w:t xml:space="preserve">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+12°С. </w:t>
      </w:r>
    </w:p>
    <w:p w:rsidR="00AD6656" w:rsidRPr="007E25D6" w:rsidRDefault="003E205E" w:rsidP="00AD6656">
      <w:pPr>
        <w:pStyle w:val="11ff3"/>
      </w:pPr>
      <m:oMathPara>
        <m:oMathParaPr>
          <m:jc m:val="center"/>
        </m:oMathParaPr>
        <m:oMath>
          <m:acc>
            <m:accPr>
              <m:chr m:val="̅"/>
              <m:ctrlPr>
                <w:rPr>
                  <w:rFonts w:ascii="Cambria Math" w:hAnsi="Cambria Math"/>
                  <w:i/>
                </w:rPr>
              </m:ctrlPr>
            </m:accPr>
            <m:e>
              <m:r>
                <w:rPr>
                  <w:rFonts w:ascii="Cambria Math" w:hAnsi="Cambria Math"/>
                </w:rPr>
                <m:t>z</m:t>
              </m:r>
            </m:e>
          </m:acc>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i</m:t>
                      </m:r>
                      <m:r>
                        <w:rPr>
                          <w:rFonts w:ascii="Cambria Math" w:hAnsi="Cambria Math"/>
                        </w:rPr>
                        <m:t>,</m:t>
                      </m:r>
                      <m:r>
                        <w:rPr>
                          <w:rFonts w:ascii="Cambria Math" w:hAnsi="Cambria Math"/>
                        </w:rPr>
                        <m:t>j</m:t>
                      </m:r>
                    </m:sub>
                  </m:sSub>
                </m:num>
                <m:den>
                  <m:sSub>
                    <m:sSubPr>
                      <m:ctrlPr>
                        <w:rPr>
                          <w:rFonts w:ascii="Cambria Math" w:hAnsi="Cambria Math"/>
                          <w:i/>
                        </w:rPr>
                      </m:ctrlPr>
                    </m:sSubPr>
                    <m:e>
                      <m:r>
                        <w:rPr>
                          <w:rFonts w:ascii="Cambria Math" w:hAnsi="Cambria Math"/>
                        </w:rPr>
                        <m:t>z</m:t>
                      </m:r>
                    </m:e>
                    <m:sub>
                      <m:r>
                        <w:rPr>
                          <w:rFonts w:ascii="Cambria Math" w:hAnsi="Cambria Math"/>
                        </w:rPr>
                        <m:t>i</m:t>
                      </m:r>
                      <m:r>
                        <w:rPr>
                          <w:rFonts w:ascii="Cambria Math" w:hAnsi="Cambria Math"/>
                        </w:rPr>
                        <m:t>,</m:t>
                      </m:r>
                      <m:r>
                        <w:rPr>
                          <w:rFonts w:ascii="Cambria Math" w:hAnsi="Cambria Math"/>
                        </w:rPr>
                        <m:t>j</m:t>
                      </m:r>
                    </m:sub>
                  </m:sSub>
                </m:den>
              </m:f>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j</m:t>
                  </m:r>
                </m:sub>
              </m:sSub>
            </m:num>
            <m:den>
              <m:sSub>
                <m:sSubPr>
                  <m:ctrlPr>
                    <w:rPr>
                      <w:rFonts w:ascii="Cambria Math" w:hAnsi="Cambria Math"/>
                      <w:i/>
                    </w:rPr>
                  </m:ctrlPr>
                </m:sSubPr>
                <m:e>
                  <m:r>
                    <w:rPr>
                      <w:rFonts w:ascii="Cambria Math" w:hAnsi="Cambria Math"/>
                    </w:rPr>
                    <m:t>τ</m:t>
                  </m:r>
                </m:e>
                <m:sub>
                  <m:r>
                    <w:rPr>
                      <w:rFonts w:ascii="Cambria Math" w:hAnsi="Cambria Math"/>
                    </w:rPr>
                    <m:t>on</m:t>
                  </m:r>
                </m:sub>
              </m:sSub>
            </m:den>
          </m:f>
        </m:oMath>
      </m:oMathPara>
    </w:p>
    <w:p w:rsidR="00AD6656" w:rsidRPr="007E25D6" w:rsidRDefault="003E205E" w:rsidP="00AD6656">
      <w:pPr>
        <w:pStyle w:val="11ff3"/>
      </w:pPr>
      <m:oMathPara>
        <m:oMath>
          <m:sSub>
            <m:sSubPr>
              <m:ctrlPr>
                <w:rPr>
                  <w:rFonts w:ascii="Cambria Math" w:hAnsi="Cambria Math"/>
                </w:rPr>
              </m:ctrlPr>
            </m:sSubPr>
            <m:e>
              <m:acc>
                <m:accPr>
                  <m:chr m:val="̅"/>
                  <m:ctrlPr>
                    <w:rPr>
                      <w:rFonts w:ascii="Cambria Math" w:hAnsi="Cambria Math"/>
                    </w:rPr>
                  </m:ctrlPr>
                </m:accPr>
                <m:e>
                  <m:r>
                    <w:rPr>
                      <w:rFonts w:ascii="Cambria Math" w:hAnsi="Cambria Math"/>
                    </w:rPr>
                    <m:t>ω</m:t>
                  </m:r>
                </m:e>
              </m:acc>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i</m:t>
              </m:r>
            </m:sub>
          </m:sSub>
          <m:sSub>
            <m:sSubPr>
              <m:ctrlPr>
                <w:rPr>
                  <w:rFonts w:ascii="Cambria Math" w:hAnsi="Cambria Math"/>
                </w:rPr>
              </m:ctrlPr>
            </m:sSubPr>
            <m:e>
              <m:r>
                <w:rPr>
                  <w:rFonts w:ascii="Cambria Math" w:hAnsi="Cambria Math"/>
                </w:rPr>
                <m:t>L</m:t>
              </m:r>
            </m:e>
            <m:sub>
              <m:r>
                <w:rPr>
                  <w:rFonts w:ascii="Cambria Math" w:hAnsi="Cambria Math"/>
                </w:rPr>
                <m:t>i</m:t>
              </m:r>
            </m:sub>
          </m:sSub>
          <m:r>
            <m:rPr>
              <m:sty m:val="p"/>
            </m:rPr>
            <w:rPr>
              <w:rFonts w:ascii="Cambria Math" w:hAnsi="Cambria Math"/>
            </w:rPr>
            <m:t>×</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j</m:t>
              </m:r>
              <m:r>
                <m:rPr>
                  <m:sty m:val="p"/>
                </m:rPr>
                <w:rPr>
                  <w:rFonts w:ascii="Cambria Math" w:hAnsi="Cambria Math"/>
                </w:rPr>
                <m:t>=</m:t>
              </m:r>
              <m:r>
                <w:rPr>
                  <w:rFonts w:ascii="Cambria Math" w:hAnsi="Cambria Math"/>
                </w:rPr>
                <m:t>N</m:t>
              </m:r>
            </m:sup>
            <m:e>
              <m:sSub>
                <m:sSubPr>
                  <m:ctrlPr>
                    <w:rPr>
                      <w:rFonts w:ascii="Cambria Math" w:hAnsi="Cambria Math"/>
                    </w:rPr>
                  </m:ctrlPr>
                </m:sSubPr>
                <m:e>
                  <m:acc>
                    <m:accPr>
                      <m:chr m:val="̅"/>
                      <m:ctrlPr>
                        <w:rPr>
                          <w:rFonts w:ascii="Cambria Math" w:hAnsi="Cambria Math"/>
                        </w:rPr>
                      </m:ctrlPr>
                    </m:accPr>
                    <m:e>
                      <m:r>
                        <w:rPr>
                          <w:rFonts w:ascii="Cambria Math" w:hAnsi="Cambria Math"/>
                        </w:rPr>
                        <m:t>z</m:t>
                      </m:r>
                    </m:e>
                  </m:acc>
                </m:e>
                <m:sub>
                  <m:r>
                    <w:rPr>
                      <w:rFonts w:ascii="Cambria Math" w:hAnsi="Cambria Math"/>
                    </w:rPr>
                    <m:t>i</m:t>
                  </m:r>
                  <m:r>
                    <m:rPr>
                      <m:sty m:val="p"/>
                    </m:rPr>
                    <w:rPr>
                      <w:rFonts w:ascii="Cambria Math" w:hAnsi="Cambria Math"/>
                    </w:rPr>
                    <m:t>,</m:t>
                  </m:r>
                  <m:r>
                    <w:rPr>
                      <w:rFonts w:ascii="Cambria Math" w:hAnsi="Cambria Math"/>
                    </w:rPr>
                    <m:t>j</m:t>
                  </m:r>
                </m:sub>
              </m:sSub>
            </m:e>
          </m:nary>
          <m:r>
            <m:rPr>
              <m:sty m:val="p"/>
            </m:rPr>
            <w:rPr>
              <w:rFonts w:ascii="Cambria Math" w:hAnsi="Cambria Math"/>
            </w:rPr>
            <m:t>,</m:t>
          </m:r>
        </m:oMath>
      </m:oMathPara>
    </w:p>
    <w:p w:rsidR="00AD6656" w:rsidRPr="007E25D6" w:rsidRDefault="00AD6656" w:rsidP="00AD6656">
      <w:pPr>
        <w:pStyle w:val="11ff3"/>
        <w:rPr>
          <w:rFonts w:eastAsia="Times New Roman"/>
          <w:szCs w:val="26"/>
        </w:rPr>
      </w:pPr>
      <w:r w:rsidRPr="007E25D6">
        <w:rPr>
          <w:rFonts w:eastAsia="Times New Roman"/>
          <w:szCs w:val="26"/>
        </w:rPr>
        <w:t>вычисляется вероятность безотказной работы участка тепловой сети относительно абонента</w:t>
      </w:r>
    </w:p>
    <w:p w:rsidR="00AD6656" w:rsidRPr="007E25D6" w:rsidRDefault="003E205E" w:rsidP="00AD6656">
      <w:pPr>
        <w:pStyle w:val="11ff3"/>
      </w:pPr>
      <m:oMathPara>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r>
            <w:rPr>
              <w:rFonts w:ascii="Cambria Math" w:hAnsi="Cambria Math"/>
            </w:rPr>
            <m:t>exp</m:t>
          </m:r>
          <m:d>
            <m:dPr>
              <m:ctrlPr>
                <w:rPr>
                  <w:rFonts w:ascii="Cambria Math" w:hAnsi="Cambria Math"/>
                </w:rPr>
              </m:ctrlPr>
            </m:dPr>
            <m:e>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ω</m:t>
                      </m:r>
                    </m:e>
                  </m:acc>
                </m:e>
                <m:sub>
                  <m:r>
                    <w:rPr>
                      <w:rFonts w:ascii="Cambria Math" w:hAnsi="Cambria Math"/>
                    </w:rPr>
                    <m:t>i</m:t>
                  </m:r>
                </m:sub>
              </m:sSub>
            </m:e>
          </m:d>
          <m:r>
            <m:rPr>
              <m:sty m:val="p"/>
            </m:rPr>
            <w:rPr>
              <w:rFonts w:ascii="Cambria Math" w:hAnsi="Cambria Math"/>
            </w:rPr>
            <m:t>.</m:t>
          </m:r>
        </m:oMath>
      </m:oMathPara>
    </w:p>
    <w:p w:rsidR="00AD6656" w:rsidRPr="007E25D6" w:rsidRDefault="00AD6656" w:rsidP="00AD6656">
      <w:pPr>
        <w:pStyle w:val="11ff3"/>
      </w:pPr>
      <w:r w:rsidRPr="007E25D6">
        <w:t xml:space="preserve">Оценку недоотпуска тепловой энергии потребителям рекомендуется вычислять в соответствии с формулой: </w:t>
      </w:r>
    </w:p>
    <w:p w:rsidR="00AD6656" w:rsidRPr="007E25D6" w:rsidRDefault="00AD6656" w:rsidP="00AD6656">
      <w:pPr>
        <w:pStyle w:val="11ff3"/>
      </w:pPr>
      <m:oMathPara>
        <m:oMath>
          <m:r>
            <m:rPr>
              <m:sty m:val="p"/>
            </m:rPr>
            <w:rPr>
              <w:rFonts w:ascii="Cambria Math" w:hAnsi="Cambria Math"/>
            </w:rPr>
            <m:t>Δ</m:t>
          </m:r>
          <m:sSub>
            <m:sSubPr>
              <m:ctrlPr>
                <w:rPr>
                  <w:rFonts w:ascii="Cambria Math" w:hAnsi="Cambria Math"/>
                </w:rPr>
              </m:ctrlPr>
            </m:sSubPr>
            <m:e>
              <m:r>
                <w:rPr>
                  <w:rFonts w:ascii="Cambria Math" w:hAnsi="Cambria Math"/>
                </w:rPr>
                <m:t>Q</m:t>
              </m:r>
            </m:e>
            <m:sub>
              <m:r>
                <m:rPr>
                  <m:sty m:val="p"/>
                </m:rPr>
                <w:rPr>
                  <w:rFonts w:ascii="Cambria Math" w:hAnsi="Cambria Math"/>
                </w:rPr>
                <m:t>н</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sty m:val="p"/>
                </m:rPr>
                <w:rPr>
                  <w:rFonts w:ascii="Cambria Math" w:hAnsi="Cambria Math"/>
                </w:rPr>
                <m:t>пр</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оп</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m:rPr>
                  <m:sty m:val="p"/>
                </m:rPr>
                <w:rPr>
                  <w:rFonts w:ascii="Cambria Math" w:hAnsi="Cambria Math"/>
                </w:rPr>
                <m:t>тп</m:t>
              </m:r>
            </m:sub>
          </m:sSub>
          <m:r>
            <m:rPr>
              <m:sty m:val="p"/>
            </m:rPr>
            <w:rPr>
              <w:rFonts w:ascii="Cambria Math" w:hAnsi="Cambria Math"/>
            </w:rPr>
            <m:t>, Гкал</m:t>
          </m:r>
        </m:oMath>
      </m:oMathPara>
    </w:p>
    <w:p w:rsidR="00AD6656" w:rsidRPr="007E25D6" w:rsidRDefault="00AD6656" w:rsidP="00AD6656">
      <w:pPr>
        <w:pStyle w:val="11ff3"/>
      </w:pPr>
      <w:r w:rsidRPr="007E25D6">
        <w:t xml:space="preserve">где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m:rPr>
                <m:sty m:val="p"/>
              </m:rPr>
              <w:rPr>
                <w:rFonts w:ascii="Cambria Math" w:hAnsi="Cambria Math"/>
              </w:rPr>
              <m:t>пр</m:t>
            </m:r>
          </m:sub>
        </m:sSub>
      </m:oMath>
      <w:r w:rsidRPr="007E25D6">
        <w:t>– среднегодовая тепловая мощность теплопотребляющих установок потребителя (либо, по</w:t>
      </w:r>
      <w:r w:rsidR="00624288" w:rsidRPr="007E25D6">
        <w:t>-</w:t>
      </w:r>
      <w:r w:rsidRPr="007E25D6">
        <w:t xml:space="preserve">другому, тепловая нагрузка потребителя), Гкал/ч; </w:t>
      </w:r>
    </w:p>
    <w:p w:rsidR="00AD6656" w:rsidRPr="007E25D6" w:rsidRDefault="003E205E" w:rsidP="00AD6656">
      <w:pPr>
        <w:pStyle w:val="11ff3"/>
      </w:pPr>
      <m:oMath>
        <m:sSub>
          <m:sSubPr>
            <m:ctrlPr>
              <w:rPr>
                <w:rFonts w:ascii="Cambria Math" w:hAnsi="Cambria Math"/>
              </w:rPr>
            </m:ctrlPr>
          </m:sSubPr>
          <m:e>
            <m:r>
              <w:rPr>
                <w:rFonts w:ascii="Cambria Math" w:hAnsi="Cambria Math"/>
              </w:rPr>
              <m:t>T</m:t>
            </m:r>
          </m:e>
          <m:sub>
            <m:r>
              <m:rPr>
                <m:sty m:val="p"/>
              </m:rPr>
              <w:rPr>
                <w:rFonts w:ascii="Cambria Math" w:hAnsi="Cambria Math"/>
              </w:rPr>
              <m:t>оп</m:t>
            </m:r>
          </m:sub>
        </m:sSub>
      </m:oMath>
      <w:r w:rsidR="00AD6656" w:rsidRPr="007E25D6">
        <w:t>– продолжительность отопительного периода, час;</w:t>
      </w:r>
    </w:p>
    <w:p w:rsidR="00AD6656" w:rsidRPr="007E25D6" w:rsidRDefault="003E205E" w:rsidP="00AD6656">
      <w:pPr>
        <w:pStyle w:val="11ff3"/>
      </w:pPr>
      <m:oMath>
        <m:sSub>
          <m:sSubPr>
            <m:ctrlPr>
              <w:rPr>
                <w:rFonts w:ascii="Cambria Math" w:hAnsi="Cambria Math"/>
              </w:rPr>
            </m:ctrlPr>
          </m:sSubPr>
          <m:e>
            <m:r>
              <w:rPr>
                <w:rFonts w:ascii="Cambria Math" w:hAnsi="Cambria Math"/>
              </w:rPr>
              <m:t>q</m:t>
            </m:r>
          </m:e>
          <m:sub>
            <m:r>
              <m:rPr>
                <m:sty m:val="p"/>
              </m:rPr>
              <w:rPr>
                <w:rFonts w:ascii="Cambria Math" w:hAnsi="Cambria Math"/>
              </w:rPr>
              <m:t>тп</m:t>
            </m:r>
          </m:sub>
        </m:sSub>
      </m:oMath>
      <w:r w:rsidR="00AD6656" w:rsidRPr="007E25D6">
        <w:t>– вероятность отказа теплопровода.</w:t>
      </w:r>
    </w:p>
    <w:p w:rsidR="00AD6656" w:rsidRPr="007E25D6" w:rsidRDefault="00AD6656" w:rsidP="00AD6656">
      <w:pPr>
        <w:pStyle w:val="11ff3"/>
      </w:pPr>
      <w:r w:rsidRPr="007E25D6">
        <w:t>Расчет степени износа</w:t>
      </w:r>
    </w:p>
    <w:p w:rsidR="00AD6656" w:rsidRPr="007E25D6" w:rsidRDefault="00AD6656" w:rsidP="00AD6656">
      <w:pPr>
        <w:pStyle w:val="11ff3"/>
      </w:pPr>
      <w:r w:rsidRPr="007E25D6">
        <w:t xml:space="preserve">Степень физического износа трасс теплоснабжения рассчитывался по формуле: К (физ.изн.) = Т (факт.) / Т (норм.) * 100%. Где: Т (факт.) – фактический срок службы, лет; Т (норм.) – нормативный срок службы, лет. При этом нормативный срок службы, согласно п.1.2 СО 153-34.17.464-2003 "Инструкция по продлению срока службы трубопроводов II, III и IV категорий", утв. Приказом Минэнерго России от 30.06.2003 г. </w:t>
      </w:r>
      <w:r w:rsidR="00A53753" w:rsidRPr="007E25D6">
        <w:t xml:space="preserve">№ </w:t>
      </w:r>
      <w:r w:rsidRPr="007E25D6">
        <w:t>275 при отсутствии срока службы трубопровода, который устанавливается организацией-изготовителем и указывается в паспорте трубопровода срок службы устанавливается в следующих пределах:</w:t>
      </w:r>
    </w:p>
    <w:p w:rsidR="00AD6656" w:rsidRPr="007E25D6" w:rsidRDefault="00AD6656" w:rsidP="00AD6656">
      <w:pPr>
        <w:pStyle w:val="11ff3"/>
        <w:rPr>
          <w:szCs w:val="26"/>
        </w:rPr>
      </w:pPr>
      <w:r w:rsidRPr="007E25D6">
        <w:rPr>
          <w:szCs w:val="26"/>
        </w:rPr>
        <w:t>для трубопроводов пара II категории группы 1-150 тыс.ч (20 лет);</w:t>
      </w:r>
    </w:p>
    <w:p w:rsidR="00AD6656" w:rsidRPr="007E25D6" w:rsidRDefault="00AD6656" w:rsidP="00AD6656">
      <w:pPr>
        <w:pStyle w:val="11ff3"/>
        <w:rPr>
          <w:szCs w:val="26"/>
        </w:rPr>
      </w:pPr>
      <w:r w:rsidRPr="007E25D6">
        <w:rPr>
          <w:szCs w:val="26"/>
        </w:rPr>
        <w:t>для станционных трубопроводов сетевой и подпиточной воды [III или (и) IV категорий] - 25 лет;</w:t>
      </w:r>
    </w:p>
    <w:p w:rsidR="00AD6656" w:rsidRPr="007E25D6" w:rsidRDefault="00AD6656" w:rsidP="00AD6656">
      <w:pPr>
        <w:pStyle w:val="11ff3"/>
        <w:rPr>
          <w:szCs w:val="26"/>
        </w:rPr>
      </w:pPr>
      <w:r w:rsidRPr="007E25D6">
        <w:rPr>
          <w:szCs w:val="26"/>
        </w:rPr>
        <w:t>для остальных трубопроводов (II категории группы 2, III и IV категорий) - 30 лет.</w:t>
      </w:r>
    </w:p>
    <w:p w:rsidR="00AD6656" w:rsidRPr="007E25D6" w:rsidRDefault="00AD6656" w:rsidP="00AD6656">
      <w:pPr>
        <w:pStyle w:val="11ff3"/>
      </w:pPr>
      <w:r w:rsidRPr="007E25D6">
        <w:t>Срок службы может устанавливаться экспертной организацией индивидуально для конкретного трубопровода.</w:t>
      </w:r>
    </w:p>
    <w:p w:rsidR="00AD6656" w:rsidRPr="007E25D6" w:rsidRDefault="00AD6656" w:rsidP="00AD6656">
      <w:pPr>
        <w:pStyle w:val="11ff3"/>
      </w:pPr>
      <w:r w:rsidRPr="007E25D6">
        <w:t xml:space="preserve">Для новых тепловых сетей срок службы согласно СП 124.13330.2012. - не менее 30 лет. </w:t>
      </w:r>
    </w:p>
    <w:p w:rsidR="00AD6656" w:rsidRPr="007E25D6" w:rsidRDefault="00AD6656" w:rsidP="00AD6656">
      <w:pPr>
        <w:pStyle w:val="11ff3"/>
      </w:pPr>
      <w:r w:rsidRPr="007E25D6">
        <w:t>За последние 3 года технологических отказов и аварий в системах теплоснабжения зарегистрировано не было. Технологические отказы устраняются в кротчайшие сроки. Качество предоставляемых услуг соответствует требованиям законодательства.</w:t>
      </w:r>
    </w:p>
    <w:p w:rsidR="00AD6656" w:rsidRPr="007E25D6" w:rsidRDefault="00AD6656" w:rsidP="00AD6656">
      <w:pPr>
        <w:pStyle w:val="11ff3"/>
        <w:rPr>
          <w:u w:val="single"/>
        </w:rPr>
      </w:pPr>
      <w:r w:rsidRPr="007E25D6">
        <w:rPr>
          <w:u w:val="single"/>
        </w:rPr>
        <w:t>Таблица 11.1.1 - Перспективные показатели надёжности</w:t>
      </w:r>
    </w:p>
    <w:tbl>
      <w:tblPr>
        <w:tblW w:w="5000" w:type="pct"/>
        <w:tblLook w:val="04A0" w:firstRow="1" w:lastRow="0" w:firstColumn="1" w:lastColumn="0" w:noHBand="0" w:noVBand="1"/>
      </w:tblPr>
      <w:tblGrid>
        <w:gridCol w:w="6940"/>
        <w:gridCol w:w="1526"/>
        <w:gridCol w:w="1105"/>
      </w:tblGrid>
      <w:tr w:rsidR="005A1B3C" w:rsidRPr="005A1B3C" w:rsidTr="005A1B3C">
        <w:trPr>
          <w:trHeight w:val="20"/>
        </w:trPr>
        <w:tc>
          <w:tcPr>
            <w:tcW w:w="36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A1B3C" w:rsidRPr="005A1B3C" w:rsidRDefault="005A1B3C" w:rsidP="005A1B3C">
            <w:pPr>
              <w:pStyle w:val="1fffb"/>
              <w:rPr>
                <w:lang w:eastAsia="zh-CN"/>
              </w:rPr>
            </w:pPr>
            <w:r w:rsidRPr="005A1B3C">
              <w:rPr>
                <w:lang w:eastAsia="zh-CN"/>
              </w:rPr>
              <w:t>Источник теплоснабжения</w:t>
            </w:r>
          </w:p>
        </w:tc>
        <w:tc>
          <w:tcPr>
            <w:tcW w:w="840" w:type="pct"/>
            <w:tcBorders>
              <w:top w:val="single" w:sz="4" w:space="0" w:color="auto"/>
              <w:left w:val="nil"/>
              <w:bottom w:val="single" w:sz="4" w:space="0" w:color="auto"/>
              <w:right w:val="single" w:sz="4" w:space="0" w:color="auto"/>
            </w:tcBorders>
            <w:shd w:val="clear" w:color="000000" w:fill="FFFFFF"/>
            <w:vAlign w:val="center"/>
            <w:hideMark/>
          </w:tcPr>
          <w:p w:rsidR="005A1B3C" w:rsidRPr="005A1B3C" w:rsidRDefault="005A1B3C" w:rsidP="005A1B3C">
            <w:pPr>
              <w:pStyle w:val="1fffb"/>
              <w:rPr>
                <w:lang w:eastAsia="zh-CN"/>
              </w:rPr>
            </w:pPr>
          </w:p>
        </w:tc>
        <w:tc>
          <w:tcPr>
            <w:tcW w:w="491" w:type="pct"/>
            <w:tcBorders>
              <w:top w:val="single" w:sz="4" w:space="0" w:color="auto"/>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Котельная д. Гостицы</w:t>
            </w:r>
          </w:p>
        </w:tc>
      </w:tr>
      <w:tr w:rsidR="005A1B3C" w:rsidRPr="005A1B3C" w:rsidTr="005A1B3C">
        <w:trPr>
          <w:trHeight w:val="20"/>
        </w:trPr>
        <w:tc>
          <w:tcPr>
            <w:tcW w:w="3669" w:type="pct"/>
            <w:tcBorders>
              <w:top w:val="nil"/>
              <w:left w:val="single" w:sz="4" w:space="0" w:color="auto"/>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интенсивность отказов систем теплоснабжения</w:t>
            </w:r>
          </w:p>
        </w:tc>
        <w:tc>
          <w:tcPr>
            <w:tcW w:w="840"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p</w:t>
            </w:r>
          </w:p>
        </w:tc>
        <w:tc>
          <w:tcPr>
            <w:tcW w:w="491"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w:t>
            </w:r>
          </w:p>
        </w:tc>
      </w:tr>
      <w:tr w:rsidR="005A1B3C" w:rsidRPr="005A1B3C" w:rsidTr="005A1B3C">
        <w:trPr>
          <w:trHeight w:val="20"/>
        </w:trPr>
        <w:tc>
          <w:tcPr>
            <w:tcW w:w="3669" w:type="pct"/>
            <w:tcBorders>
              <w:top w:val="nil"/>
              <w:left w:val="single" w:sz="4" w:space="0" w:color="auto"/>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относительный аварийный недоотпуск тепла</w:t>
            </w:r>
          </w:p>
        </w:tc>
        <w:tc>
          <w:tcPr>
            <w:tcW w:w="840"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q</w:t>
            </w:r>
          </w:p>
        </w:tc>
        <w:tc>
          <w:tcPr>
            <w:tcW w:w="491"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w:t>
            </w:r>
          </w:p>
        </w:tc>
      </w:tr>
      <w:tr w:rsidR="005A1B3C" w:rsidRPr="005A1B3C" w:rsidTr="005A1B3C">
        <w:trPr>
          <w:trHeight w:val="20"/>
        </w:trPr>
        <w:tc>
          <w:tcPr>
            <w:tcW w:w="3669" w:type="pct"/>
            <w:tcBorders>
              <w:top w:val="nil"/>
              <w:left w:val="single" w:sz="4" w:space="0" w:color="auto"/>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lastRenderedPageBreak/>
              <w:t>надежность электроснабжения источников тепловой энергии</w:t>
            </w:r>
          </w:p>
        </w:tc>
        <w:tc>
          <w:tcPr>
            <w:tcW w:w="840"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Кэ</w:t>
            </w:r>
          </w:p>
        </w:tc>
        <w:tc>
          <w:tcPr>
            <w:tcW w:w="491"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0,5</w:t>
            </w:r>
          </w:p>
        </w:tc>
      </w:tr>
      <w:tr w:rsidR="005A1B3C" w:rsidRPr="005A1B3C" w:rsidTr="005A1B3C">
        <w:trPr>
          <w:trHeight w:val="20"/>
        </w:trPr>
        <w:tc>
          <w:tcPr>
            <w:tcW w:w="3669" w:type="pct"/>
            <w:tcBorders>
              <w:top w:val="nil"/>
              <w:left w:val="single" w:sz="4" w:space="0" w:color="auto"/>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надежность водоснабжения источников тепловой энергии</w:t>
            </w:r>
          </w:p>
        </w:tc>
        <w:tc>
          <w:tcPr>
            <w:tcW w:w="840"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Кв</w:t>
            </w:r>
          </w:p>
        </w:tc>
        <w:tc>
          <w:tcPr>
            <w:tcW w:w="491"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0,8</w:t>
            </w:r>
          </w:p>
        </w:tc>
      </w:tr>
      <w:tr w:rsidR="005A1B3C" w:rsidRPr="005A1B3C" w:rsidTr="005A1B3C">
        <w:trPr>
          <w:trHeight w:val="20"/>
        </w:trPr>
        <w:tc>
          <w:tcPr>
            <w:tcW w:w="3669" w:type="pct"/>
            <w:tcBorders>
              <w:top w:val="nil"/>
              <w:left w:val="single" w:sz="4" w:space="0" w:color="auto"/>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надежность топливоснабжения источников тепловой энергии</w:t>
            </w:r>
          </w:p>
        </w:tc>
        <w:tc>
          <w:tcPr>
            <w:tcW w:w="840"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Кт</w:t>
            </w:r>
          </w:p>
        </w:tc>
        <w:tc>
          <w:tcPr>
            <w:tcW w:w="491"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1</w:t>
            </w:r>
          </w:p>
        </w:tc>
      </w:tr>
      <w:tr w:rsidR="005A1B3C" w:rsidRPr="005A1B3C" w:rsidTr="005A1B3C">
        <w:trPr>
          <w:trHeight w:val="20"/>
        </w:trPr>
        <w:tc>
          <w:tcPr>
            <w:tcW w:w="3669" w:type="pct"/>
            <w:tcBorders>
              <w:top w:val="nil"/>
              <w:left w:val="single" w:sz="4" w:space="0" w:color="auto"/>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соответствие тепловой мощности источников тепловой энергии и пропускной способности тепловых сетей расчетным тепловым нагрузкам потребителей</w:t>
            </w:r>
          </w:p>
        </w:tc>
        <w:tc>
          <w:tcPr>
            <w:tcW w:w="840"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Кб</w:t>
            </w:r>
          </w:p>
        </w:tc>
        <w:tc>
          <w:tcPr>
            <w:tcW w:w="491"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w:t>
            </w:r>
          </w:p>
        </w:tc>
      </w:tr>
      <w:tr w:rsidR="005A1B3C" w:rsidRPr="005A1B3C" w:rsidTr="005A1B3C">
        <w:trPr>
          <w:trHeight w:val="20"/>
        </w:trPr>
        <w:tc>
          <w:tcPr>
            <w:tcW w:w="3669" w:type="pct"/>
            <w:tcBorders>
              <w:top w:val="nil"/>
              <w:left w:val="single" w:sz="4" w:space="0" w:color="auto"/>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уровень резервирования источников тепловой энергии и элементов тепловой сети путем их кольцевания или устройства перемычек</w:t>
            </w:r>
          </w:p>
        </w:tc>
        <w:tc>
          <w:tcPr>
            <w:tcW w:w="840"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Кр</w:t>
            </w:r>
          </w:p>
        </w:tc>
        <w:tc>
          <w:tcPr>
            <w:tcW w:w="491"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0,6</w:t>
            </w:r>
          </w:p>
        </w:tc>
      </w:tr>
      <w:tr w:rsidR="005A1B3C" w:rsidRPr="005A1B3C" w:rsidTr="005A1B3C">
        <w:trPr>
          <w:trHeight w:val="20"/>
        </w:trPr>
        <w:tc>
          <w:tcPr>
            <w:tcW w:w="3669" w:type="pct"/>
            <w:tcBorders>
              <w:top w:val="nil"/>
              <w:left w:val="single" w:sz="4" w:space="0" w:color="auto"/>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техническое состояние тепловых сетей, характеризуемое наличием ветхих, подлежащих замене трубопроводов</w:t>
            </w:r>
          </w:p>
        </w:tc>
        <w:tc>
          <w:tcPr>
            <w:tcW w:w="840"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Кс</w:t>
            </w:r>
          </w:p>
        </w:tc>
        <w:tc>
          <w:tcPr>
            <w:tcW w:w="491"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0,80</w:t>
            </w:r>
          </w:p>
        </w:tc>
      </w:tr>
      <w:tr w:rsidR="005A1B3C" w:rsidRPr="005A1B3C" w:rsidTr="005A1B3C">
        <w:trPr>
          <w:trHeight w:val="20"/>
        </w:trPr>
        <w:tc>
          <w:tcPr>
            <w:tcW w:w="3669" w:type="pct"/>
            <w:tcBorders>
              <w:top w:val="nil"/>
              <w:left w:val="single" w:sz="4" w:space="0" w:color="auto"/>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готовность теплоснабжающих организаций к проведению аварийно-восстановительных работ в системах теплоснабжения, которая базируется на показателях: - укомплектованность ремонтным и оперативно- ремонтным персоналом, - оснащенности машинами, специальными механизмами и оборудованием</w:t>
            </w:r>
          </w:p>
        </w:tc>
        <w:tc>
          <w:tcPr>
            <w:tcW w:w="840"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Кукомпл</w:t>
            </w:r>
            <w:r w:rsidR="00BB453D">
              <w:rPr>
                <w:lang w:eastAsia="zh-CN"/>
              </w:rPr>
              <w:t xml:space="preserve"> </w:t>
            </w:r>
            <w:r w:rsidRPr="005A1B3C">
              <w:rPr>
                <w:lang w:eastAsia="zh-CN"/>
              </w:rPr>
              <w:t xml:space="preserve"> К оснащ</w:t>
            </w:r>
          </w:p>
        </w:tc>
        <w:tc>
          <w:tcPr>
            <w:tcW w:w="491"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0,9</w:t>
            </w:r>
          </w:p>
        </w:tc>
      </w:tr>
      <w:tr w:rsidR="005A1B3C" w:rsidRPr="005A1B3C" w:rsidTr="005A1B3C">
        <w:trPr>
          <w:trHeight w:val="20"/>
        </w:trPr>
        <w:tc>
          <w:tcPr>
            <w:tcW w:w="3669" w:type="pct"/>
            <w:tcBorders>
              <w:top w:val="nil"/>
              <w:left w:val="single" w:sz="4" w:space="0" w:color="auto"/>
              <w:bottom w:val="single" w:sz="4" w:space="0" w:color="auto"/>
              <w:right w:val="single" w:sz="4" w:space="0" w:color="auto"/>
            </w:tcBorders>
            <w:vAlign w:val="center"/>
            <w:hideMark/>
          </w:tcPr>
          <w:p w:rsidR="005A1B3C" w:rsidRPr="005A1B3C" w:rsidRDefault="005A1B3C" w:rsidP="005A1B3C">
            <w:pPr>
              <w:pStyle w:val="1fffb"/>
              <w:rPr>
                <w:b/>
                <w:lang w:eastAsia="zh-CN"/>
              </w:rPr>
            </w:pPr>
            <w:r w:rsidRPr="005A1B3C">
              <w:rPr>
                <w:b/>
                <w:lang w:eastAsia="zh-CN"/>
              </w:rPr>
              <w:t xml:space="preserve">Коэффициент надежности системы </w:t>
            </w:r>
            <w:r w:rsidRPr="005A1B3C">
              <w:rPr>
                <w:lang w:eastAsia="zh-CN"/>
              </w:rPr>
              <w:t>коммунального теплоснабжения от источника тепловой энергии</w:t>
            </w:r>
          </w:p>
        </w:tc>
        <w:tc>
          <w:tcPr>
            <w:tcW w:w="840"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Кнад</w:t>
            </w:r>
          </w:p>
        </w:tc>
        <w:tc>
          <w:tcPr>
            <w:tcW w:w="491"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0,77</w:t>
            </w:r>
          </w:p>
        </w:tc>
      </w:tr>
      <w:tr w:rsidR="005A1B3C" w:rsidRPr="005A1B3C" w:rsidTr="005A1B3C">
        <w:trPr>
          <w:trHeight w:val="20"/>
        </w:trPr>
        <w:tc>
          <w:tcPr>
            <w:tcW w:w="3669" w:type="pct"/>
            <w:tcBorders>
              <w:top w:val="nil"/>
              <w:left w:val="single" w:sz="4" w:space="0" w:color="auto"/>
              <w:bottom w:val="single" w:sz="4" w:space="0" w:color="auto"/>
              <w:right w:val="single" w:sz="4" w:space="0" w:color="auto"/>
            </w:tcBorders>
            <w:vAlign w:val="center"/>
            <w:hideMark/>
          </w:tcPr>
          <w:p w:rsidR="005A1B3C" w:rsidRPr="005A1B3C" w:rsidRDefault="005A1B3C" w:rsidP="005A1B3C">
            <w:pPr>
              <w:pStyle w:val="1fffb"/>
              <w:rPr>
                <w:b/>
                <w:lang w:eastAsia="zh-CN"/>
              </w:rPr>
            </w:pPr>
            <w:r w:rsidRPr="005A1B3C">
              <w:rPr>
                <w:b/>
                <w:lang w:eastAsia="zh-CN"/>
              </w:rPr>
              <w:t xml:space="preserve">Общий показатель надежности системы </w:t>
            </w:r>
            <w:r w:rsidRPr="005A1B3C">
              <w:rPr>
                <w:lang w:eastAsia="zh-CN"/>
              </w:rPr>
              <w:t>коммунального теплоснабжения</w:t>
            </w:r>
          </w:p>
        </w:tc>
        <w:tc>
          <w:tcPr>
            <w:tcW w:w="840"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К об</w:t>
            </w:r>
          </w:p>
        </w:tc>
        <w:tc>
          <w:tcPr>
            <w:tcW w:w="491" w:type="pct"/>
            <w:tcBorders>
              <w:top w:val="nil"/>
              <w:left w:val="nil"/>
              <w:bottom w:val="single" w:sz="4" w:space="0" w:color="auto"/>
              <w:right w:val="single" w:sz="4" w:space="0" w:color="auto"/>
            </w:tcBorders>
            <w:vAlign w:val="center"/>
            <w:hideMark/>
          </w:tcPr>
          <w:p w:rsidR="005A1B3C" w:rsidRPr="005A1B3C" w:rsidRDefault="005A1B3C" w:rsidP="005A1B3C">
            <w:pPr>
              <w:pStyle w:val="1fffb"/>
              <w:rPr>
                <w:lang w:eastAsia="zh-CN"/>
              </w:rPr>
            </w:pPr>
            <w:r w:rsidRPr="005A1B3C">
              <w:rPr>
                <w:lang w:eastAsia="zh-CN"/>
              </w:rPr>
              <w:t>0,77</w:t>
            </w:r>
          </w:p>
        </w:tc>
      </w:tr>
    </w:tbl>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p>
    <w:p w:rsidR="00AD6656" w:rsidRPr="007E25D6" w:rsidRDefault="00AD6656" w:rsidP="00AD6656">
      <w:pPr>
        <w:pStyle w:val="affffffffff8"/>
        <w:rPr>
          <w:rFonts w:ascii="Times New Roman" w:hAnsi="Times New Roman" w:cs="Times New Roman"/>
          <w:sz w:val="24"/>
          <w:szCs w:val="24"/>
          <w:lang w:bidi="en-US"/>
        </w:rPr>
      </w:pPr>
      <w:r w:rsidRPr="007E25D6">
        <w:rPr>
          <w:rFonts w:ascii="Times New Roman" w:hAnsi="Times New Roman" w:cs="Times New Roman"/>
          <w:sz w:val="24"/>
          <w:szCs w:val="24"/>
          <w:lang w:bidi="en-US"/>
        </w:rPr>
        <w:t>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796"/>
      <w:bookmarkEnd w:id="797"/>
      <w:bookmarkEnd w:id="798"/>
    </w:p>
    <w:p w:rsidR="00AD6656" w:rsidRPr="007E25D6" w:rsidRDefault="00AD6656" w:rsidP="00AD6656">
      <w:pPr>
        <w:spacing w:after="0" w:line="360" w:lineRule="auto"/>
        <w:ind w:firstLine="709"/>
        <w:jc w:val="both"/>
        <w:rPr>
          <w:rFonts w:ascii="Times New Roman" w:eastAsia="Calibri" w:hAnsi="Times New Roman" w:cs="Times New Roman"/>
          <w:bCs/>
          <w:iCs/>
          <w:sz w:val="24"/>
          <w:szCs w:val="24"/>
          <w:lang w:eastAsia="en-US"/>
        </w:rPr>
      </w:pPr>
      <w:r w:rsidRPr="007E25D6">
        <w:rPr>
          <w:rFonts w:ascii="Times New Roman" w:eastAsia="Calibri" w:hAnsi="Times New Roman" w:cs="Times New Roman"/>
          <w:bCs/>
          <w:iCs/>
          <w:sz w:val="24"/>
          <w:szCs w:val="24"/>
          <w:lang w:eastAsia="en-US"/>
        </w:rPr>
        <w:t>По категории отключений потребителей, инциденты на тепловых сетях классифицируются на:</w:t>
      </w:r>
    </w:p>
    <w:p w:rsidR="00AD6656" w:rsidRPr="007E25D6" w:rsidRDefault="00AD6656" w:rsidP="00AD6656">
      <w:pPr>
        <w:spacing w:after="0" w:line="360" w:lineRule="auto"/>
        <w:ind w:firstLine="709"/>
        <w:jc w:val="both"/>
        <w:rPr>
          <w:rFonts w:ascii="Times New Roman" w:eastAsia="Calibri" w:hAnsi="Times New Roman" w:cs="Times New Roman"/>
          <w:bCs/>
          <w:iCs/>
          <w:sz w:val="24"/>
          <w:szCs w:val="24"/>
          <w:lang w:eastAsia="en-US"/>
        </w:rPr>
      </w:pPr>
      <w:r w:rsidRPr="007E25D6">
        <w:rPr>
          <w:rFonts w:ascii="Times New Roman" w:eastAsia="Calibri" w:hAnsi="Times New Roman" w:cs="Times New Roman"/>
          <w:bCs/>
          <w:iCs/>
          <w:sz w:val="24"/>
          <w:szCs w:val="24"/>
          <w:lang w:eastAsia="en-US"/>
        </w:rPr>
        <w:t>˗ отказы (инциденты, которые не считаются авариями);</w:t>
      </w:r>
    </w:p>
    <w:p w:rsidR="00AD6656" w:rsidRPr="007E25D6" w:rsidRDefault="00AD6656" w:rsidP="00AD6656">
      <w:pPr>
        <w:spacing w:after="0" w:line="360" w:lineRule="auto"/>
        <w:ind w:firstLine="709"/>
        <w:jc w:val="both"/>
        <w:rPr>
          <w:rFonts w:ascii="Times New Roman" w:eastAsia="Calibri" w:hAnsi="Times New Roman" w:cs="Times New Roman"/>
          <w:bCs/>
          <w:iCs/>
          <w:sz w:val="24"/>
          <w:szCs w:val="24"/>
          <w:lang w:eastAsia="en-US"/>
        </w:rPr>
      </w:pPr>
      <w:r w:rsidRPr="007E25D6">
        <w:rPr>
          <w:rFonts w:ascii="Times New Roman" w:eastAsia="Calibri" w:hAnsi="Times New Roman" w:cs="Times New Roman"/>
          <w:bCs/>
          <w:iCs/>
          <w:sz w:val="24"/>
          <w:szCs w:val="24"/>
          <w:lang w:eastAsia="en-US"/>
        </w:rPr>
        <w:t>˗ аварии.</w:t>
      </w:r>
    </w:p>
    <w:p w:rsidR="00AD6656" w:rsidRPr="007E25D6" w:rsidRDefault="00AD6656" w:rsidP="00AD6656">
      <w:pPr>
        <w:spacing w:after="0" w:line="360" w:lineRule="auto"/>
        <w:ind w:firstLine="709"/>
        <w:jc w:val="both"/>
        <w:rPr>
          <w:rFonts w:ascii="Times New Roman" w:eastAsia="Calibri" w:hAnsi="Times New Roman" w:cs="Times New Roman"/>
          <w:bCs/>
          <w:iCs/>
          <w:sz w:val="24"/>
          <w:szCs w:val="24"/>
          <w:lang w:eastAsia="en-US"/>
        </w:rPr>
      </w:pPr>
      <w:r w:rsidRPr="007E25D6">
        <w:rPr>
          <w:rFonts w:ascii="Times New Roman" w:eastAsia="Calibri" w:hAnsi="Times New Roman" w:cs="Times New Roman"/>
          <w:bCs/>
          <w:iCs/>
          <w:sz w:val="24"/>
          <w:szCs w:val="24"/>
          <w:lang w:eastAsia="en-US"/>
        </w:rPr>
        <w:t>В соответствии с п. 2.10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МДК 4-01.2001: «2.10 Авариями в тепловых сетях считаются: 2.10.1,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 Согласно сведениям теплоснабжающих организаций за 2019- 2022 гг. аварийных ситуаций не возникало.</w:t>
      </w:r>
    </w:p>
    <w:p w:rsidR="00AD6656" w:rsidRPr="007E25D6" w:rsidRDefault="00AD6656" w:rsidP="00AD6656">
      <w:pPr>
        <w:spacing w:after="0" w:line="360" w:lineRule="auto"/>
        <w:ind w:firstLine="709"/>
        <w:jc w:val="both"/>
        <w:rPr>
          <w:rFonts w:ascii="Times New Roman" w:eastAsia="Calibri" w:hAnsi="Times New Roman" w:cs="Times New Roman"/>
          <w:bCs/>
          <w:iCs/>
          <w:sz w:val="24"/>
          <w:szCs w:val="24"/>
          <w:lang w:eastAsia="en-US"/>
        </w:rPr>
      </w:pPr>
      <w:r w:rsidRPr="007E25D6">
        <w:rPr>
          <w:rFonts w:ascii="Times New Roman" w:eastAsia="Calibri" w:hAnsi="Times New Roman" w:cs="Times New Roman"/>
          <w:bCs/>
          <w:iCs/>
          <w:sz w:val="24"/>
          <w:szCs w:val="24"/>
          <w:lang w:eastAsia="en-US"/>
        </w:rPr>
        <w:t xml:space="preserve">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w:t>
      </w:r>
      <w:r w:rsidRPr="007E25D6">
        <w:rPr>
          <w:rFonts w:ascii="Times New Roman" w:eastAsia="Calibri" w:hAnsi="Times New Roman" w:cs="Times New Roman"/>
          <w:bCs/>
          <w:iCs/>
          <w:sz w:val="24"/>
          <w:szCs w:val="24"/>
          <w:lang w:eastAsia="en-US"/>
        </w:rPr>
        <w:lastRenderedPageBreak/>
        <w:t>данных о времени восстановления теплоснабжения потребителей используются данные</w:t>
      </w:r>
      <w:r w:rsidR="00624288" w:rsidRPr="007E25D6">
        <w:rPr>
          <w:rFonts w:ascii="Times New Roman" w:eastAsia="Calibri" w:hAnsi="Times New Roman" w:cs="Times New Roman"/>
          <w:bCs/>
          <w:iCs/>
          <w:sz w:val="24"/>
          <w:szCs w:val="24"/>
          <w:lang w:eastAsia="en-US"/>
        </w:rPr>
        <w:t>,</w:t>
      </w:r>
      <w:r w:rsidRPr="007E25D6">
        <w:rPr>
          <w:rFonts w:ascii="Times New Roman" w:eastAsia="Calibri" w:hAnsi="Times New Roman" w:cs="Times New Roman"/>
          <w:bCs/>
          <w:iCs/>
          <w:sz w:val="24"/>
          <w:szCs w:val="24"/>
          <w:lang w:eastAsia="en-US"/>
        </w:rPr>
        <w:t xml:space="preserve"> указанные в таблице 11.2.1</w:t>
      </w:r>
    </w:p>
    <w:p w:rsidR="00AD6656" w:rsidRPr="007E25D6" w:rsidRDefault="00AD6656" w:rsidP="00AD6656">
      <w:pPr>
        <w:keepNext/>
        <w:spacing w:after="0" w:line="360" w:lineRule="auto"/>
        <w:ind w:firstLine="709"/>
        <w:contextualSpacing/>
        <w:jc w:val="both"/>
        <w:rPr>
          <w:rFonts w:ascii="Times New Roman" w:eastAsia="Calibri" w:hAnsi="Times New Roman" w:cs="Times New Roman"/>
          <w:sz w:val="24"/>
          <w:szCs w:val="26"/>
          <w:u w:val="single"/>
          <w:lang w:eastAsia="en-US"/>
        </w:rPr>
      </w:pPr>
      <w:r w:rsidRPr="007E25D6">
        <w:rPr>
          <w:rFonts w:ascii="Times New Roman" w:eastAsia="Calibri" w:hAnsi="Times New Roman" w:cs="Times New Roman"/>
          <w:sz w:val="24"/>
          <w:szCs w:val="26"/>
          <w:u w:val="single"/>
          <w:lang w:eastAsia="en-US"/>
        </w:rPr>
        <w:t>Таблица 11.2.1 - Среднее время на восстановление теплоснабжения при отключении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8"/>
        <w:gridCol w:w="5013"/>
      </w:tblGrid>
      <w:tr w:rsidR="00AD6656" w:rsidRPr="007E25D6" w:rsidTr="009E6BD2">
        <w:trPr>
          <w:tblHeader/>
        </w:trPr>
        <w:tc>
          <w:tcPr>
            <w:tcW w:w="2381" w:type="pct"/>
            <w:shd w:val="clear" w:color="auto" w:fill="FFFFFF" w:themeFill="background1"/>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shd w:val="clear" w:color="auto" w:fill="FFFFFF"/>
              </w:rPr>
              <w:t>Условный диаметр трубопровода отключаемой тепловой сети, мм</w:t>
            </w:r>
          </w:p>
        </w:tc>
        <w:tc>
          <w:tcPr>
            <w:tcW w:w="2619" w:type="pct"/>
            <w:shd w:val="clear" w:color="auto" w:fill="FFFFFF" w:themeFill="background1"/>
            <w:vAlign w:val="center"/>
          </w:tcPr>
          <w:p w:rsidR="00AD6656" w:rsidRPr="007E25D6" w:rsidRDefault="00AD6656" w:rsidP="00AD6656">
            <w:pPr>
              <w:widowControl w:val="0"/>
              <w:spacing w:after="0" w:line="240" w:lineRule="auto"/>
              <w:jc w:val="center"/>
              <w:rPr>
                <w:rFonts w:ascii="Times New Roman" w:eastAsia="Times New Roman" w:hAnsi="Times New Roman" w:cs="Times New Roman"/>
                <w:bCs/>
                <w:sz w:val="20"/>
                <w:szCs w:val="26"/>
              </w:rPr>
            </w:pPr>
            <w:r w:rsidRPr="007E25D6">
              <w:rPr>
                <w:rFonts w:ascii="Times New Roman" w:eastAsia="Times New Roman" w:hAnsi="Times New Roman" w:cs="Times New Roman"/>
                <w:bCs/>
                <w:sz w:val="20"/>
                <w:szCs w:val="26"/>
              </w:rPr>
              <w:t>Среднее время на восстановление теплоснабжения при отключении тепловых сетей, час</w:t>
            </w:r>
          </w:p>
        </w:tc>
      </w:tr>
      <w:tr w:rsidR="00AD6656" w:rsidRPr="007E25D6" w:rsidTr="009E6BD2">
        <w:tc>
          <w:tcPr>
            <w:tcW w:w="2381" w:type="pct"/>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50</w:t>
            </w:r>
          </w:p>
        </w:tc>
        <w:tc>
          <w:tcPr>
            <w:tcW w:w="2619" w:type="pct"/>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5</w:t>
            </w:r>
          </w:p>
        </w:tc>
      </w:tr>
      <w:tr w:rsidR="00AD6656" w:rsidRPr="007E25D6" w:rsidTr="009E6BD2">
        <w:tc>
          <w:tcPr>
            <w:tcW w:w="2381" w:type="pct"/>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80</w:t>
            </w:r>
          </w:p>
        </w:tc>
        <w:tc>
          <w:tcPr>
            <w:tcW w:w="2619" w:type="pct"/>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5</w:t>
            </w:r>
          </w:p>
        </w:tc>
      </w:tr>
      <w:tr w:rsidR="00AD6656" w:rsidRPr="007E25D6" w:rsidTr="009E6BD2">
        <w:tc>
          <w:tcPr>
            <w:tcW w:w="2381" w:type="pct"/>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100</w:t>
            </w:r>
          </w:p>
        </w:tc>
        <w:tc>
          <w:tcPr>
            <w:tcW w:w="2619" w:type="pct"/>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5</w:t>
            </w:r>
          </w:p>
        </w:tc>
      </w:tr>
      <w:tr w:rsidR="00AD6656" w:rsidRPr="007E25D6" w:rsidTr="009E6BD2">
        <w:tc>
          <w:tcPr>
            <w:tcW w:w="2381" w:type="pct"/>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150</w:t>
            </w:r>
          </w:p>
        </w:tc>
        <w:tc>
          <w:tcPr>
            <w:tcW w:w="2619" w:type="pct"/>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5</w:t>
            </w:r>
          </w:p>
        </w:tc>
      </w:tr>
      <w:tr w:rsidR="00AD6656" w:rsidRPr="007E25D6" w:rsidTr="009E6BD2">
        <w:tc>
          <w:tcPr>
            <w:tcW w:w="2381" w:type="pct"/>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200</w:t>
            </w:r>
          </w:p>
        </w:tc>
        <w:tc>
          <w:tcPr>
            <w:tcW w:w="2619" w:type="pct"/>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10</w:t>
            </w:r>
          </w:p>
        </w:tc>
      </w:tr>
      <w:tr w:rsidR="00AD6656" w:rsidRPr="007E25D6" w:rsidTr="009E6BD2">
        <w:tc>
          <w:tcPr>
            <w:tcW w:w="2381" w:type="pct"/>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300</w:t>
            </w:r>
          </w:p>
        </w:tc>
        <w:tc>
          <w:tcPr>
            <w:tcW w:w="2619" w:type="pct"/>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15</w:t>
            </w:r>
          </w:p>
        </w:tc>
      </w:tr>
    </w:tbl>
    <w:p w:rsidR="00AD6656" w:rsidRPr="007E25D6" w:rsidRDefault="00AD6656" w:rsidP="00AD6656">
      <w:pPr>
        <w:spacing w:after="0" w:line="360" w:lineRule="auto"/>
        <w:ind w:firstLine="709"/>
        <w:jc w:val="both"/>
        <w:rPr>
          <w:rFonts w:ascii="Times New Roman" w:eastAsia="Calibri" w:hAnsi="Times New Roman" w:cs="Times New Roman"/>
          <w:bCs/>
          <w:iCs/>
          <w:sz w:val="24"/>
          <w:szCs w:val="24"/>
          <w:u w:val="single"/>
          <w:lang w:eastAsia="en-US"/>
        </w:rPr>
      </w:pPr>
      <w:r w:rsidRPr="007E25D6">
        <w:rPr>
          <w:rFonts w:ascii="Times New Roman" w:eastAsia="Calibri" w:hAnsi="Times New Roman" w:cs="Times New Roman"/>
          <w:bCs/>
          <w:iCs/>
          <w:sz w:val="24"/>
          <w:szCs w:val="24"/>
          <w:u w:val="single"/>
          <w:lang w:eastAsia="en-US"/>
        </w:rPr>
        <w:t>Таблица 11.2.2 - Расчет времени снижения температуры внутри отапливаемого помещения</w:t>
      </w:r>
    </w:p>
    <w:tbl>
      <w:tblPr>
        <w:tblW w:w="5000" w:type="pct"/>
        <w:tblLook w:val="04A0" w:firstRow="1" w:lastRow="0" w:firstColumn="1" w:lastColumn="0" w:noHBand="0" w:noVBand="1"/>
      </w:tblPr>
      <w:tblGrid>
        <w:gridCol w:w="2620"/>
        <w:gridCol w:w="2795"/>
        <w:gridCol w:w="4156"/>
      </w:tblGrid>
      <w:tr w:rsidR="00AD6656" w:rsidRPr="007E25D6" w:rsidTr="009E6BD2">
        <w:trPr>
          <w:tblHeader/>
        </w:trPr>
        <w:tc>
          <w:tcPr>
            <w:tcW w:w="1369" w:type="pct"/>
            <w:tcBorders>
              <w:top w:val="single" w:sz="4" w:space="0" w:color="auto"/>
              <w:left w:val="single" w:sz="4" w:space="0" w:color="auto"/>
              <w:bottom w:val="single" w:sz="4" w:space="0" w:color="auto"/>
              <w:right w:val="single" w:sz="4" w:space="0" w:color="auto"/>
            </w:tcBorders>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 xml:space="preserve">Температура наружного воздуха, </w:t>
            </w:r>
            <w:r w:rsidRPr="007E25D6">
              <w:rPr>
                <w:rFonts w:ascii="Times New Roman" w:eastAsia="Calibri" w:hAnsi="Times New Roman" w:cs="Times New Roman"/>
                <w:bCs/>
                <w:sz w:val="20"/>
                <w:szCs w:val="26"/>
                <w:vertAlign w:val="superscript"/>
              </w:rPr>
              <w:t>0</w:t>
            </w:r>
            <w:r w:rsidRPr="007E25D6">
              <w:rPr>
                <w:rFonts w:ascii="Times New Roman" w:eastAsia="Calibri" w:hAnsi="Times New Roman" w:cs="Times New Roman"/>
                <w:bCs/>
                <w:sz w:val="20"/>
                <w:szCs w:val="26"/>
              </w:rPr>
              <w:t>С</w:t>
            </w:r>
          </w:p>
        </w:tc>
        <w:tc>
          <w:tcPr>
            <w:tcW w:w="1460" w:type="pct"/>
            <w:tcBorders>
              <w:top w:val="single" w:sz="4" w:space="0" w:color="auto"/>
              <w:left w:val="nil"/>
              <w:bottom w:val="single" w:sz="4" w:space="0" w:color="auto"/>
              <w:right w:val="single" w:sz="4" w:space="0" w:color="auto"/>
            </w:tcBorders>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Повторяемость температур наружного воздуха, ч</w:t>
            </w:r>
          </w:p>
        </w:tc>
        <w:tc>
          <w:tcPr>
            <w:tcW w:w="2171" w:type="pct"/>
            <w:tcBorders>
              <w:top w:val="single" w:sz="4" w:space="0" w:color="auto"/>
              <w:left w:val="nil"/>
              <w:bottom w:val="single" w:sz="4" w:space="0" w:color="auto"/>
              <w:right w:val="single" w:sz="4" w:space="0" w:color="auto"/>
            </w:tcBorders>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 xml:space="preserve">Время снижения температуры воздуха внутри отапливаемого помещения </w:t>
            </w:r>
            <w:r w:rsidRPr="007E25D6">
              <w:rPr>
                <w:rFonts w:ascii="Times New Roman" w:eastAsia="Calibri" w:hAnsi="Times New Roman" w:cs="Times New Roman"/>
                <w:bCs/>
                <w:sz w:val="20"/>
                <w:szCs w:val="26"/>
              </w:rPr>
              <w:br/>
              <w:t xml:space="preserve">до +12 </w:t>
            </w:r>
            <w:r w:rsidRPr="007E25D6">
              <w:rPr>
                <w:rFonts w:ascii="Times New Roman" w:eastAsia="Calibri" w:hAnsi="Times New Roman" w:cs="Times New Roman"/>
                <w:bCs/>
                <w:sz w:val="20"/>
                <w:szCs w:val="26"/>
                <w:vertAlign w:val="superscript"/>
              </w:rPr>
              <w:t>0</w:t>
            </w:r>
            <w:r w:rsidRPr="007E25D6">
              <w:rPr>
                <w:rFonts w:ascii="Times New Roman" w:eastAsia="Calibri" w:hAnsi="Times New Roman" w:cs="Times New Roman"/>
                <w:bCs/>
                <w:sz w:val="20"/>
                <w:szCs w:val="26"/>
              </w:rPr>
              <w:t>С, ч</w:t>
            </w:r>
          </w:p>
        </w:tc>
      </w:tr>
      <w:tr w:rsidR="00AD6656" w:rsidRPr="007E25D6" w:rsidTr="009E6BD2">
        <w:tc>
          <w:tcPr>
            <w:tcW w:w="1369" w:type="pct"/>
            <w:tcBorders>
              <w:top w:val="nil"/>
              <w:left w:val="single" w:sz="4" w:space="0" w:color="auto"/>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-27,5</w:t>
            </w:r>
          </w:p>
        </w:tc>
        <w:tc>
          <w:tcPr>
            <w:tcW w:w="1460" w:type="pct"/>
            <w:tcBorders>
              <w:top w:val="nil"/>
              <w:left w:val="nil"/>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21</w:t>
            </w:r>
          </w:p>
        </w:tc>
        <w:tc>
          <w:tcPr>
            <w:tcW w:w="2171" w:type="pct"/>
            <w:tcBorders>
              <w:top w:val="nil"/>
              <w:left w:val="nil"/>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5,656</w:t>
            </w:r>
          </w:p>
        </w:tc>
      </w:tr>
      <w:tr w:rsidR="00AD6656" w:rsidRPr="007E25D6" w:rsidTr="009E6BD2">
        <w:tc>
          <w:tcPr>
            <w:tcW w:w="1369" w:type="pct"/>
            <w:tcBorders>
              <w:top w:val="nil"/>
              <w:left w:val="single" w:sz="4" w:space="0" w:color="auto"/>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-22,5</w:t>
            </w:r>
          </w:p>
        </w:tc>
        <w:tc>
          <w:tcPr>
            <w:tcW w:w="1460" w:type="pct"/>
            <w:tcBorders>
              <w:top w:val="nil"/>
              <w:left w:val="nil"/>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62</w:t>
            </w:r>
          </w:p>
        </w:tc>
        <w:tc>
          <w:tcPr>
            <w:tcW w:w="2171" w:type="pct"/>
            <w:tcBorders>
              <w:top w:val="nil"/>
              <w:left w:val="nil"/>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6,414</w:t>
            </w:r>
          </w:p>
        </w:tc>
      </w:tr>
      <w:tr w:rsidR="00AD6656" w:rsidRPr="007E25D6" w:rsidTr="009E6BD2">
        <w:tc>
          <w:tcPr>
            <w:tcW w:w="1369" w:type="pct"/>
            <w:tcBorders>
              <w:top w:val="nil"/>
              <w:left w:val="single" w:sz="4" w:space="0" w:color="auto"/>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-17,5</w:t>
            </w:r>
          </w:p>
        </w:tc>
        <w:tc>
          <w:tcPr>
            <w:tcW w:w="1460" w:type="pct"/>
            <w:tcBorders>
              <w:top w:val="nil"/>
              <w:left w:val="nil"/>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191</w:t>
            </w:r>
          </w:p>
        </w:tc>
        <w:tc>
          <w:tcPr>
            <w:tcW w:w="2171" w:type="pct"/>
            <w:tcBorders>
              <w:top w:val="nil"/>
              <w:left w:val="nil"/>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7,406</w:t>
            </w:r>
          </w:p>
        </w:tc>
      </w:tr>
      <w:tr w:rsidR="00AD6656" w:rsidRPr="007E25D6" w:rsidTr="009E6BD2">
        <w:tc>
          <w:tcPr>
            <w:tcW w:w="1369" w:type="pct"/>
            <w:tcBorders>
              <w:top w:val="nil"/>
              <w:left w:val="single" w:sz="4" w:space="0" w:color="auto"/>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-12,5</w:t>
            </w:r>
          </w:p>
        </w:tc>
        <w:tc>
          <w:tcPr>
            <w:tcW w:w="1460" w:type="pct"/>
            <w:tcBorders>
              <w:top w:val="nil"/>
              <w:left w:val="nil"/>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437</w:t>
            </w:r>
          </w:p>
        </w:tc>
        <w:tc>
          <w:tcPr>
            <w:tcW w:w="2171" w:type="pct"/>
            <w:tcBorders>
              <w:top w:val="nil"/>
              <w:left w:val="nil"/>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8,762</w:t>
            </w:r>
          </w:p>
        </w:tc>
      </w:tr>
      <w:tr w:rsidR="00AD6656" w:rsidRPr="007E25D6" w:rsidTr="009E6BD2">
        <w:tc>
          <w:tcPr>
            <w:tcW w:w="1369" w:type="pct"/>
            <w:tcBorders>
              <w:top w:val="nil"/>
              <w:left w:val="single" w:sz="4" w:space="0" w:color="auto"/>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-7,5</w:t>
            </w:r>
          </w:p>
        </w:tc>
        <w:tc>
          <w:tcPr>
            <w:tcW w:w="1460" w:type="pct"/>
            <w:tcBorders>
              <w:top w:val="nil"/>
              <w:left w:val="nil"/>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828</w:t>
            </w:r>
          </w:p>
        </w:tc>
        <w:tc>
          <w:tcPr>
            <w:tcW w:w="2171" w:type="pct"/>
            <w:tcBorders>
              <w:top w:val="nil"/>
              <w:left w:val="nil"/>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10,731</w:t>
            </w:r>
          </w:p>
        </w:tc>
      </w:tr>
      <w:tr w:rsidR="00AD6656" w:rsidRPr="007E25D6" w:rsidTr="009E6BD2">
        <w:tc>
          <w:tcPr>
            <w:tcW w:w="1369" w:type="pct"/>
            <w:tcBorders>
              <w:top w:val="nil"/>
              <w:left w:val="single" w:sz="4" w:space="0" w:color="auto"/>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-2,5</w:t>
            </w:r>
          </w:p>
        </w:tc>
        <w:tc>
          <w:tcPr>
            <w:tcW w:w="1460" w:type="pct"/>
            <w:tcBorders>
              <w:top w:val="nil"/>
              <w:left w:val="nil"/>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11558</w:t>
            </w:r>
          </w:p>
        </w:tc>
        <w:tc>
          <w:tcPr>
            <w:tcW w:w="2171" w:type="pct"/>
            <w:tcBorders>
              <w:top w:val="nil"/>
              <w:left w:val="nil"/>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13,851</w:t>
            </w:r>
          </w:p>
        </w:tc>
      </w:tr>
      <w:tr w:rsidR="00AD6656" w:rsidRPr="007E25D6" w:rsidTr="009E6BD2">
        <w:tc>
          <w:tcPr>
            <w:tcW w:w="1369" w:type="pct"/>
            <w:tcBorders>
              <w:top w:val="nil"/>
              <w:left w:val="single" w:sz="4" w:space="0" w:color="auto"/>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2,5</w:t>
            </w:r>
          </w:p>
        </w:tc>
        <w:tc>
          <w:tcPr>
            <w:tcW w:w="1460" w:type="pct"/>
            <w:tcBorders>
              <w:top w:val="nil"/>
              <w:left w:val="nil"/>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1686</w:t>
            </w:r>
          </w:p>
        </w:tc>
        <w:tc>
          <w:tcPr>
            <w:tcW w:w="2171" w:type="pct"/>
            <w:tcBorders>
              <w:top w:val="nil"/>
              <w:left w:val="nil"/>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19,582</w:t>
            </w:r>
          </w:p>
        </w:tc>
      </w:tr>
      <w:tr w:rsidR="00AD6656" w:rsidRPr="007E25D6" w:rsidTr="009E6BD2">
        <w:tc>
          <w:tcPr>
            <w:tcW w:w="1369" w:type="pct"/>
            <w:tcBorders>
              <w:top w:val="nil"/>
              <w:left w:val="single" w:sz="4" w:space="0" w:color="auto"/>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6,5</w:t>
            </w:r>
          </w:p>
        </w:tc>
        <w:tc>
          <w:tcPr>
            <w:tcW w:w="1460" w:type="pct"/>
            <w:tcBorders>
              <w:top w:val="nil"/>
              <w:left w:val="nil"/>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681</w:t>
            </w:r>
          </w:p>
        </w:tc>
        <w:tc>
          <w:tcPr>
            <w:tcW w:w="2171" w:type="pct"/>
            <w:tcBorders>
              <w:top w:val="nil"/>
              <w:left w:val="nil"/>
              <w:bottom w:val="single" w:sz="4" w:space="0" w:color="auto"/>
              <w:right w:val="single" w:sz="4" w:space="0" w:color="auto"/>
            </w:tcBorders>
            <w:noWrap/>
            <w:vAlign w:val="center"/>
          </w:tcPr>
          <w:p w:rsidR="00AD6656" w:rsidRPr="007E25D6" w:rsidRDefault="00AD6656" w:rsidP="00AD6656">
            <w:pPr>
              <w:widowControl w:val="0"/>
              <w:spacing w:after="0" w:line="240" w:lineRule="auto"/>
              <w:jc w:val="center"/>
              <w:rPr>
                <w:rFonts w:ascii="Times New Roman" w:eastAsia="Calibri" w:hAnsi="Times New Roman" w:cs="Times New Roman"/>
                <w:bCs/>
                <w:sz w:val="20"/>
                <w:szCs w:val="26"/>
              </w:rPr>
            </w:pPr>
            <w:r w:rsidRPr="007E25D6">
              <w:rPr>
                <w:rFonts w:ascii="Times New Roman" w:eastAsia="Calibri" w:hAnsi="Times New Roman" w:cs="Times New Roman"/>
                <w:bCs/>
                <w:sz w:val="20"/>
                <w:szCs w:val="26"/>
              </w:rPr>
              <w:t>29,504</w:t>
            </w:r>
          </w:p>
        </w:tc>
      </w:tr>
    </w:tbl>
    <w:p w:rsidR="00AD6656" w:rsidRPr="007E25D6" w:rsidRDefault="00AD6656" w:rsidP="00AD6656">
      <w:pPr>
        <w:spacing w:after="0" w:line="360" w:lineRule="auto"/>
        <w:ind w:firstLine="709"/>
        <w:jc w:val="both"/>
        <w:rPr>
          <w:rFonts w:ascii="Times New Roman" w:eastAsia="Calibri" w:hAnsi="Times New Roman" w:cs="Times New Roman"/>
          <w:bCs/>
          <w:iCs/>
          <w:sz w:val="24"/>
          <w:szCs w:val="24"/>
          <w:lang w:eastAsia="en-US"/>
        </w:rPr>
      </w:pPr>
    </w:p>
    <w:p w:rsidR="00AD6656" w:rsidRPr="007E25D6" w:rsidRDefault="00AD6656" w:rsidP="00AD6656">
      <w:pPr>
        <w:spacing w:after="0" w:line="360" w:lineRule="auto"/>
        <w:ind w:firstLine="709"/>
        <w:jc w:val="both"/>
        <w:rPr>
          <w:rFonts w:ascii="Times New Roman" w:eastAsia="Calibri" w:hAnsi="Times New Roman" w:cs="Times New Roman"/>
          <w:bCs/>
          <w:iCs/>
          <w:sz w:val="24"/>
          <w:szCs w:val="24"/>
          <w:lang w:eastAsia="en-US"/>
        </w:rPr>
      </w:pPr>
      <w:r w:rsidRPr="007E25D6">
        <w:rPr>
          <w:rFonts w:ascii="Times New Roman" w:eastAsia="Calibri" w:hAnsi="Times New Roman" w:cs="Times New Roman"/>
          <w:bCs/>
          <w:iCs/>
          <w:sz w:val="24"/>
          <w:szCs w:val="24"/>
          <w:lang w:eastAsia="en-US"/>
        </w:rPr>
        <w:t xml:space="preserve">Существующая статистика учета отказов теплосетевыми организациями не позволяет проанализировать поток (частоту) и время восстановления теплоснабжения потребителей после отключений, т.к. в базах данных не указывается начало и окончание аварийно-восстановительных работ. Согласно сведениям </w:t>
      </w:r>
      <w:r w:rsidR="008B680C" w:rsidRPr="007E25D6">
        <w:rPr>
          <w:rFonts w:ascii="Times New Roman" w:eastAsia="Calibri" w:hAnsi="Times New Roman" w:cs="Times New Roman"/>
          <w:bCs/>
          <w:iCs/>
          <w:sz w:val="24"/>
          <w:szCs w:val="24"/>
          <w:lang w:eastAsia="en-US"/>
        </w:rPr>
        <w:t>теплоснабжающих организаций,</w:t>
      </w:r>
      <w:r w:rsidRPr="007E25D6">
        <w:rPr>
          <w:rFonts w:ascii="Times New Roman" w:eastAsia="Calibri" w:hAnsi="Times New Roman" w:cs="Times New Roman"/>
          <w:bCs/>
          <w:iCs/>
          <w:sz w:val="24"/>
          <w:szCs w:val="24"/>
          <w:lang w:eastAsia="en-US"/>
        </w:rPr>
        <w:t xml:space="preserve"> фактическое время восстановления работоспособности тепловых сетей в целом, соответствует нормативам, представленным выше.</w:t>
      </w:r>
    </w:p>
    <w:p w:rsidR="008B680C" w:rsidRDefault="008B680C" w:rsidP="00A901C4">
      <w:pPr>
        <w:pStyle w:val="19"/>
        <w:numPr>
          <w:ilvl w:val="0"/>
          <w:numId w:val="93"/>
        </w:numPr>
      </w:pPr>
      <w:bookmarkStart w:id="799" w:name="_Toc231910555"/>
      <w:bookmarkStart w:id="800" w:name="_Toc9154925"/>
      <w:bookmarkStart w:id="801" w:name="_Toc84971071"/>
      <w:bookmarkStart w:id="802" w:name="_Toc161250485"/>
      <w:r>
        <w:t>М</w:t>
      </w:r>
      <w:r w:rsidRPr="008B680C">
        <w:t>етод и результат</w:t>
      </w:r>
      <w:r>
        <w:t>ы</w:t>
      </w:r>
      <w:r w:rsidRPr="008B680C">
        <w:t xml:space="preserve">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799"/>
    </w:p>
    <w:p w:rsidR="00BA2776" w:rsidRPr="00BA2776" w:rsidRDefault="00BA2776" w:rsidP="00BA2776">
      <w:pPr>
        <w:pStyle w:val="11ff3"/>
      </w:pPr>
      <w:r w:rsidRPr="00BA2776">
        <w:t>По категории отключений потребителей, инциденты на тепловых сетях классифицируются на:</w:t>
      </w:r>
    </w:p>
    <w:p w:rsidR="00BA2776" w:rsidRPr="00BA2776" w:rsidRDefault="00BA2776" w:rsidP="00BA2776">
      <w:pPr>
        <w:pStyle w:val="113"/>
      </w:pPr>
      <w:r w:rsidRPr="00BA2776">
        <w:t>отказы</w:t>
      </w:r>
      <w:r w:rsidRPr="00BA2776">
        <w:rPr>
          <w:spacing w:val="-7"/>
        </w:rPr>
        <w:t xml:space="preserve"> </w:t>
      </w:r>
      <w:r w:rsidRPr="00BA2776">
        <w:t>(инциденты,</w:t>
      </w:r>
      <w:r w:rsidRPr="00BA2776">
        <w:rPr>
          <w:spacing w:val="-12"/>
        </w:rPr>
        <w:t xml:space="preserve"> </w:t>
      </w:r>
      <w:r w:rsidRPr="00BA2776">
        <w:t>которые</w:t>
      </w:r>
      <w:r w:rsidRPr="00BA2776">
        <w:rPr>
          <w:spacing w:val="-11"/>
        </w:rPr>
        <w:t xml:space="preserve"> </w:t>
      </w:r>
      <w:r w:rsidRPr="00BA2776">
        <w:t>не</w:t>
      </w:r>
      <w:r w:rsidRPr="00BA2776">
        <w:rPr>
          <w:spacing w:val="-7"/>
        </w:rPr>
        <w:t xml:space="preserve"> </w:t>
      </w:r>
      <w:r w:rsidRPr="00BA2776">
        <w:t>считаются</w:t>
      </w:r>
      <w:r w:rsidRPr="00BA2776">
        <w:rPr>
          <w:spacing w:val="-6"/>
        </w:rPr>
        <w:t xml:space="preserve"> </w:t>
      </w:r>
      <w:r w:rsidRPr="00BA2776">
        <w:rPr>
          <w:spacing w:val="-2"/>
        </w:rPr>
        <w:t>авариями);</w:t>
      </w:r>
    </w:p>
    <w:p w:rsidR="00BA2776" w:rsidRPr="00BA2776" w:rsidRDefault="00BA2776" w:rsidP="00BA2776">
      <w:pPr>
        <w:pStyle w:val="113"/>
      </w:pPr>
      <w:r w:rsidRPr="00BA2776">
        <w:rPr>
          <w:spacing w:val="-2"/>
        </w:rPr>
        <w:lastRenderedPageBreak/>
        <w:t>аварии.</w:t>
      </w:r>
    </w:p>
    <w:p w:rsidR="00BA2776" w:rsidRPr="00BA2776" w:rsidRDefault="00BA2776" w:rsidP="00BA2776">
      <w:pPr>
        <w:pStyle w:val="11ff3"/>
      </w:pPr>
      <w:r w:rsidRPr="00BA2776">
        <w:t>В соответствии с п. 2.10 Методических рекомендаций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 МДК 4-01.2001:</w:t>
      </w:r>
      <w:r>
        <w:t xml:space="preserve"> </w:t>
      </w:r>
      <w:r w:rsidRPr="00BA2776">
        <w:t>«2.10. Авариями в тепловых сетях считаются:</w:t>
      </w:r>
      <w:r>
        <w:t xml:space="preserve"> </w:t>
      </w:r>
      <w:r w:rsidRPr="00BA2776">
        <w:t>2.10.1.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w:t>
      </w:r>
    </w:p>
    <w:p w:rsidR="00BA2776" w:rsidRPr="00BA2776" w:rsidRDefault="00BA2776" w:rsidP="00BA2776">
      <w:pPr>
        <w:pStyle w:val="11ff3"/>
      </w:pPr>
      <w:r w:rsidRPr="00BA2776">
        <w:t>Как показал статистический анализ инцидентов на тепловых сетях, за последние 5</w:t>
      </w:r>
      <w:r>
        <w:t xml:space="preserve"> </w:t>
      </w:r>
      <w:r w:rsidRPr="00BA2776">
        <w:t xml:space="preserve">лет аварийных ситуаций не возникало. </w:t>
      </w:r>
    </w:p>
    <w:p w:rsidR="00BA2776" w:rsidRPr="00BA2776" w:rsidRDefault="00BA2776" w:rsidP="00BA2776">
      <w:pPr>
        <w:pStyle w:val="11ff3"/>
      </w:pPr>
      <w:r w:rsidRPr="00BA2776">
        <w:t>Время, затраченное на восстановление теплоснабжения потребителей 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 а также времени, затраченного на согласование раскопок с собственниками смежных коммуникаций.</w:t>
      </w:r>
    </w:p>
    <w:p w:rsidR="00BA2776" w:rsidRPr="00BA2776" w:rsidRDefault="00BA2776" w:rsidP="00BA2776">
      <w:pPr>
        <w:pStyle w:val="11ff3"/>
      </w:pPr>
      <w:r w:rsidRPr="00BA2776">
        <w:t xml:space="preserve">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теплосети.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 Указанные нормативы регламентированы п. 6.10 СП 124.13330.2012 Тепловые сети. Актуализированная редакция СНиП </w:t>
      </w:r>
      <w:r w:rsidR="00105F96">
        <w:t>124.13330.2012</w:t>
      </w:r>
      <w:r w:rsidRPr="00BA2776">
        <w:t xml:space="preserve"> и представлены в таблице 11.2.1.</w:t>
      </w:r>
    </w:p>
    <w:p w:rsidR="00BA2776" w:rsidRPr="00BA2776" w:rsidRDefault="00BA2776" w:rsidP="00BA2776">
      <w:pPr>
        <w:widowControl w:val="0"/>
        <w:autoSpaceDE w:val="0"/>
        <w:autoSpaceDN w:val="0"/>
        <w:spacing w:after="0" w:line="240" w:lineRule="auto"/>
        <w:rPr>
          <w:rFonts w:ascii="Times New Roman" w:eastAsia="Times New Roman" w:hAnsi="Times New Roman" w:cs="Times New Roman"/>
          <w:sz w:val="24"/>
          <w:szCs w:val="24"/>
          <w:lang w:eastAsia="en-US"/>
        </w:rPr>
      </w:pPr>
    </w:p>
    <w:p w:rsidR="00BA2776" w:rsidRPr="00BA2776" w:rsidRDefault="00BA2776" w:rsidP="00BA2776">
      <w:pPr>
        <w:pStyle w:val="11ff3"/>
        <w:rPr>
          <w:u w:val="single"/>
        </w:rPr>
      </w:pPr>
      <w:r w:rsidRPr="00BA2776">
        <w:rPr>
          <w:u w:val="single"/>
        </w:rPr>
        <w:t>Таблица 11.2.1 – Среднее время, затраченное на восстановление теплоснабжения потребителей после аварийных отключений</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645"/>
        <w:gridCol w:w="3926"/>
      </w:tblGrid>
      <w:tr w:rsidR="00BA2776" w:rsidRPr="00BA2776" w:rsidTr="00BA2776">
        <w:trPr>
          <w:trHeight w:val="20"/>
        </w:trPr>
        <w:tc>
          <w:tcPr>
            <w:tcW w:w="2949" w:type="pct"/>
            <w:vAlign w:val="center"/>
          </w:tcPr>
          <w:p w:rsidR="00BA2776" w:rsidRPr="00BA2776" w:rsidRDefault="00BA2776" w:rsidP="00BA2776">
            <w:pPr>
              <w:pStyle w:val="1fffb"/>
            </w:pPr>
            <w:r w:rsidRPr="00BA2776">
              <w:t>Диаметр</w:t>
            </w:r>
            <w:r w:rsidRPr="00BA2776">
              <w:rPr>
                <w:spacing w:val="-6"/>
              </w:rPr>
              <w:t xml:space="preserve"> </w:t>
            </w:r>
            <w:r w:rsidRPr="00BA2776">
              <w:t>труб</w:t>
            </w:r>
            <w:r w:rsidRPr="00BA2776">
              <w:rPr>
                <w:spacing w:val="-7"/>
              </w:rPr>
              <w:t xml:space="preserve"> </w:t>
            </w:r>
            <w:r w:rsidRPr="00BA2776">
              <w:t>тепловых</w:t>
            </w:r>
            <w:r w:rsidRPr="00BA2776">
              <w:rPr>
                <w:spacing w:val="1"/>
              </w:rPr>
              <w:t xml:space="preserve"> </w:t>
            </w:r>
            <w:r w:rsidRPr="00BA2776">
              <w:t>сетей,</w:t>
            </w:r>
            <w:r w:rsidRPr="00BA2776">
              <w:rPr>
                <w:spacing w:val="-3"/>
              </w:rPr>
              <w:t xml:space="preserve"> </w:t>
            </w:r>
            <w:r w:rsidRPr="00BA2776">
              <w:rPr>
                <w:spacing w:val="-5"/>
              </w:rPr>
              <w:t>мм</w:t>
            </w:r>
          </w:p>
        </w:tc>
        <w:tc>
          <w:tcPr>
            <w:tcW w:w="2051" w:type="pct"/>
            <w:vAlign w:val="center"/>
          </w:tcPr>
          <w:p w:rsidR="00BA2776" w:rsidRPr="00BA2776" w:rsidRDefault="00BA2776" w:rsidP="00BA2776">
            <w:pPr>
              <w:pStyle w:val="1fffb"/>
            </w:pPr>
            <w:r w:rsidRPr="00BA2776">
              <w:t>Время</w:t>
            </w:r>
            <w:r w:rsidRPr="00BA2776">
              <w:rPr>
                <w:spacing w:val="-12"/>
              </w:rPr>
              <w:t xml:space="preserve"> </w:t>
            </w:r>
            <w:r w:rsidRPr="00BA2776">
              <w:t>восстановления теплоснабжения,</w:t>
            </w:r>
            <w:r w:rsidRPr="00BA2776">
              <w:rPr>
                <w:spacing w:val="-13"/>
              </w:rPr>
              <w:t xml:space="preserve"> </w:t>
            </w:r>
            <w:r w:rsidRPr="00BA2776">
              <w:t>ч</w:t>
            </w:r>
          </w:p>
        </w:tc>
      </w:tr>
      <w:tr w:rsidR="00BA2776" w:rsidRPr="00BA2776" w:rsidTr="00BA2776">
        <w:trPr>
          <w:trHeight w:val="20"/>
        </w:trPr>
        <w:tc>
          <w:tcPr>
            <w:tcW w:w="2949" w:type="pct"/>
            <w:vAlign w:val="center"/>
          </w:tcPr>
          <w:p w:rsidR="00BA2776" w:rsidRPr="00BA2776" w:rsidRDefault="00BA2776" w:rsidP="00BA2776">
            <w:pPr>
              <w:pStyle w:val="1fffb"/>
            </w:pPr>
            <w:r w:rsidRPr="00BA2776">
              <w:rPr>
                <w:spacing w:val="-5"/>
              </w:rPr>
              <w:t>300</w:t>
            </w:r>
          </w:p>
        </w:tc>
        <w:tc>
          <w:tcPr>
            <w:tcW w:w="2051" w:type="pct"/>
            <w:vAlign w:val="center"/>
          </w:tcPr>
          <w:p w:rsidR="00BA2776" w:rsidRPr="00BA2776" w:rsidRDefault="00BA2776" w:rsidP="00BA2776">
            <w:pPr>
              <w:pStyle w:val="1fffb"/>
            </w:pPr>
            <w:r w:rsidRPr="00BA2776">
              <w:rPr>
                <w:spacing w:val="-5"/>
              </w:rPr>
              <w:t>15</w:t>
            </w:r>
          </w:p>
        </w:tc>
      </w:tr>
      <w:tr w:rsidR="00BA2776" w:rsidRPr="00BA2776" w:rsidTr="00BA2776">
        <w:trPr>
          <w:trHeight w:val="20"/>
        </w:trPr>
        <w:tc>
          <w:tcPr>
            <w:tcW w:w="2949" w:type="pct"/>
            <w:vAlign w:val="center"/>
          </w:tcPr>
          <w:p w:rsidR="00BA2776" w:rsidRPr="00BA2776" w:rsidRDefault="00BA2776" w:rsidP="00BA2776">
            <w:pPr>
              <w:pStyle w:val="1fffb"/>
            </w:pPr>
            <w:r w:rsidRPr="00BA2776">
              <w:rPr>
                <w:spacing w:val="-5"/>
              </w:rPr>
              <w:t>400</w:t>
            </w:r>
          </w:p>
        </w:tc>
        <w:tc>
          <w:tcPr>
            <w:tcW w:w="2051" w:type="pct"/>
            <w:vAlign w:val="center"/>
          </w:tcPr>
          <w:p w:rsidR="00BA2776" w:rsidRPr="00BA2776" w:rsidRDefault="00BA2776" w:rsidP="00BA2776">
            <w:pPr>
              <w:pStyle w:val="1fffb"/>
            </w:pPr>
            <w:r w:rsidRPr="00BA2776">
              <w:rPr>
                <w:spacing w:val="-5"/>
              </w:rPr>
              <w:t>18</w:t>
            </w:r>
          </w:p>
        </w:tc>
      </w:tr>
      <w:tr w:rsidR="00BA2776" w:rsidRPr="00BA2776" w:rsidTr="00BA2776">
        <w:trPr>
          <w:trHeight w:val="20"/>
        </w:trPr>
        <w:tc>
          <w:tcPr>
            <w:tcW w:w="2949" w:type="pct"/>
            <w:vAlign w:val="center"/>
          </w:tcPr>
          <w:p w:rsidR="00BA2776" w:rsidRPr="00BA2776" w:rsidRDefault="00BA2776" w:rsidP="00BA2776">
            <w:pPr>
              <w:pStyle w:val="1fffb"/>
            </w:pPr>
            <w:r w:rsidRPr="00BA2776">
              <w:rPr>
                <w:spacing w:val="-5"/>
              </w:rPr>
              <w:t>500</w:t>
            </w:r>
          </w:p>
        </w:tc>
        <w:tc>
          <w:tcPr>
            <w:tcW w:w="2051" w:type="pct"/>
            <w:vAlign w:val="center"/>
          </w:tcPr>
          <w:p w:rsidR="00BA2776" w:rsidRPr="00BA2776" w:rsidRDefault="00BA2776" w:rsidP="00BA2776">
            <w:pPr>
              <w:pStyle w:val="1fffb"/>
            </w:pPr>
            <w:r w:rsidRPr="00BA2776">
              <w:rPr>
                <w:spacing w:val="-5"/>
              </w:rPr>
              <w:t>22</w:t>
            </w:r>
          </w:p>
        </w:tc>
      </w:tr>
      <w:tr w:rsidR="00BA2776" w:rsidRPr="00BA2776" w:rsidTr="00BA2776">
        <w:trPr>
          <w:trHeight w:val="20"/>
        </w:trPr>
        <w:tc>
          <w:tcPr>
            <w:tcW w:w="2949" w:type="pct"/>
            <w:vAlign w:val="center"/>
          </w:tcPr>
          <w:p w:rsidR="00BA2776" w:rsidRPr="00BA2776" w:rsidRDefault="00BA2776" w:rsidP="00BA2776">
            <w:pPr>
              <w:pStyle w:val="1fffb"/>
            </w:pPr>
            <w:r w:rsidRPr="00BA2776">
              <w:rPr>
                <w:spacing w:val="-5"/>
              </w:rPr>
              <w:t>600</w:t>
            </w:r>
          </w:p>
        </w:tc>
        <w:tc>
          <w:tcPr>
            <w:tcW w:w="2051" w:type="pct"/>
            <w:vAlign w:val="center"/>
          </w:tcPr>
          <w:p w:rsidR="00BA2776" w:rsidRPr="00BA2776" w:rsidRDefault="00BA2776" w:rsidP="00BA2776">
            <w:pPr>
              <w:pStyle w:val="1fffb"/>
            </w:pPr>
            <w:r w:rsidRPr="00BA2776">
              <w:rPr>
                <w:spacing w:val="-5"/>
              </w:rPr>
              <w:t>26</w:t>
            </w:r>
          </w:p>
        </w:tc>
      </w:tr>
      <w:tr w:rsidR="00BA2776" w:rsidRPr="00BA2776" w:rsidTr="00BA2776">
        <w:trPr>
          <w:trHeight w:val="20"/>
        </w:trPr>
        <w:tc>
          <w:tcPr>
            <w:tcW w:w="2949" w:type="pct"/>
            <w:vAlign w:val="center"/>
          </w:tcPr>
          <w:p w:rsidR="00BA2776" w:rsidRPr="00BA2776" w:rsidRDefault="00BA2776" w:rsidP="00BA2776">
            <w:pPr>
              <w:pStyle w:val="1fffb"/>
            </w:pPr>
            <w:r w:rsidRPr="00BA2776">
              <w:rPr>
                <w:spacing w:val="-5"/>
              </w:rPr>
              <w:t>700</w:t>
            </w:r>
          </w:p>
        </w:tc>
        <w:tc>
          <w:tcPr>
            <w:tcW w:w="2051" w:type="pct"/>
            <w:vAlign w:val="center"/>
          </w:tcPr>
          <w:p w:rsidR="00BA2776" w:rsidRPr="00BA2776" w:rsidRDefault="00BA2776" w:rsidP="00BA2776">
            <w:pPr>
              <w:pStyle w:val="1fffb"/>
            </w:pPr>
            <w:r w:rsidRPr="00BA2776">
              <w:rPr>
                <w:spacing w:val="-5"/>
              </w:rPr>
              <w:t>29</w:t>
            </w:r>
          </w:p>
        </w:tc>
      </w:tr>
      <w:tr w:rsidR="00BA2776" w:rsidRPr="00BA2776" w:rsidTr="00BA2776">
        <w:trPr>
          <w:trHeight w:val="20"/>
        </w:trPr>
        <w:tc>
          <w:tcPr>
            <w:tcW w:w="2949" w:type="pct"/>
            <w:vAlign w:val="center"/>
          </w:tcPr>
          <w:p w:rsidR="00BA2776" w:rsidRPr="00BA2776" w:rsidRDefault="00BA2776" w:rsidP="00BA2776">
            <w:pPr>
              <w:pStyle w:val="1fffb"/>
            </w:pPr>
            <w:r w:rsidRPr="00BA2776">
              <w:t>800-</w:t>
            </w:r>
            <w:r w:rsidRPr="00BA2776">
              <w:rPr>
                <w:spacing w:val="-4"/>
              </w:rPr>
              <w:t>1000</w:t>
            </w:r>
          </w:p>
        </w:tc>
        <w:tc>
          <w:tcPr>
            <w:tcW w:w="2051" w:type="pct"/>
            <w:vAlign w:val="center"/>
          </w:tcPr>
          <w:p w:rsidR="00BA2776" w:rsidRPr="00BA2776" w:rsidRDefault="00BA2776" w:rsidP="00BA2776">
            <w:pPr>
              <w:pStyle w:val="1fffb"/>
            </w:pPr>
            <w:r w:rsidRPr="00BA2776">
              <w:rPr>
                <w:spacing w:val="-5"/>
              </w:rPr>
              <w:t>40</w:t>
            </w:r>
          </w:p>
        </w:tc>
      </w:tr>
      <w:tr w:rsidR="00BA2776" w:rsidRPr="00BA2776" w:rsidTr="00BA2776">
        <w:trPr>
          <w:trHeight w:val="20"/>
        </w:trPr>
        <w:tc>
          <w:tcPr>
            <w:tcW w:w="2949" w:type="pct"/>
            <w:vAlign w:val="center"/>
          </w:tcPr>
          <w:p w:rsidR="00BA2776" w:rsidRPr="00BA2776" w:rsidRDefault="00BA2776" w:rsidP="00BA2776">
            <w:pPr>
              <w:pStyle w:val="1fffb"/>
            </w:pPr>
            <w:r w:rsidRPr="00BA2776">
              <w:t>1200-</w:t>
            </w:r>
            <w:r w:rsidRPr="00BA2776">
              <w:rPr>
                <w:spacing w:val="-4"/>
              </w:rPr>
              <w:t>1400</w:t>
            </w:r>
          </w:p>
        </w:tc>
        <w:tc>
          <w:tcPr>
            <w:tcW w:w="2051" w:type="pct"/>
            <w:vAlign w:val="center"/>
          </w:tcPr>
          <w:p w:rsidR="00BA2776" w:rsidRPr="00BA2776" w:rsidRDefault="00BA2776" w:rsidP="00BA2776">
            <w:pPr>
              <w:pStyle w:val="1fffb"/>
            </w:pPr>
            <w:r w:rsidRPr="00BA2776">
              <w:t>до</w:t>
            </w:r>
            <w:r w:rsidRPr="00BA2776">
              <w:rPr>
                <w:spacing w:val="-8"/>
              </w:rPr>
              <w:t xml:space="preserve"> </w:t>
            </w:r>
            <w:r w:rsidRPr="00BA2776">
              <w:rPr>
                <w:spacing w:val="-5"/>
              </w:rPr>
              <w:t>54</w:t>
            </w:r>
          </w:p>
        </w:tc>
      </w:tr>
    </w:tbl>
    <w:p w:rsidR="00BA2776" w:rsidRPr="00BA2776" w:rsidRDefault="00BA2776" w:rsidP="00BA2776">
      <w:pPr>
        <w:pStyle w:val="11ff3"/>
      </w:pPr>
      <w:r w:rsidRPr="00BA2776">
        <w:t>В целом по МО время восстановления работоспособности тепловых сетей соответствует</w:t>
      </w:r>
      <w:r w:rsidRPr="00BA2776">
        <w:rPr>
          <w:spacing w:val="40"/>
        </w:rPr>
        <w:t xml:space="preserve"> </w:t>
      </w:r>
      <w:r w:rsidRPr="00BA2776">
        <w:t>установленным нормативам.</w:t>
      </w:r>
    </w:p>
    <w:p w:rsidR="00AD6656" w:rsidRPr="007E25D6" w:rsidRDefault="00AD6656" w:rsidP="00A901C4">
      <w:pPr>
        <w:pStyle w:val="19"/>
        <w:numPr>
          <w:ilvl w:val="0"/>
          <w:numId w:val="93"/>
        </w:numPr>
      </w:pPr>
      <w:bookmarkStart w:id="803" w:name="_Toc231910556"/>
      <w:r w:rsidRPr="007E25D6">
        <w:lastRenderedPageBreak/>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800"/>
      <w:bookmarkEnd w:id="801"/>
      <w:bookmarkEnd w:id="802"/>
      <w:bookmarkEnd w:id="803"/>
    </w:p>
    <w:p w:rsidR="00AD6656" w:rsidRPr="007E25D6" w:rsidRDefault="00AD6656" w:rsidP="00AD6656">
      <w:pPr>
        <w:spacing w:after="0" w:line="360" w:lineRule="auto"/>
        <w:ind w:firstLine="709"/>
        <w:jc w:val="both"/>
        <w:rPr>
          <w:rFonts w:ascii="Times New Roman" w:eastAsia="Calibri" w:hAnsi="Times New Roman" w:cs="Times New Roman"/>
          <w:bCs/>
          <w:iCs/>
          <w:sz w:val="24"/>
          <w:szCs w:val="24"/>
          <w:lang w:eastAsia="en-US"/>
        </w:rPr>
      </w:pPr>
      <w:r w:rsidRPr="007E25D6">
        <w:rPr>
          <w:rFonts w:ascii="Times New Roman" w:eastAsia="Calibri" w:hAnsi="Times New Roman" w:cs="Times New Roman"/>
          <w:bCs/>
          <w:iCs/>
          <w:sz w:val="24"/>
          <w:szCs w:val="24"/>
          <w:lang w:eastAsia="en-US"/>
        </w:rPr>
        <w:t>Показатель интенсивности отказов тепловых сетей (Котк тс),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p>
    <w:p w:rsidR="00AD6656" w:rsidRPr="007E25D6" w:rsidRDefault="00AD6656" w:rsidP="00AD6656">
      <w:pPr>
        <w:spacing w:after="0" w:line="360" w:lineRule="auto"/>
        <w:ind w:firstLine="709"/>
        <w:jc w:val="both"/>
        <w:rPr>
          <w:rFonts w:ascii="Times New Roman" w:eastAsia="Calibri" w:hAnsi="Times New Roman" w:cs="Times New Roman"/>
          <w:bCs/>
          <w:iCs/>
          <w:sz w:val="24"/>
          <w:szCs w:val="24"/>
          <w:lang w:eastAsia="en-US"/>
        </w:rPr>
      </w:pPr>
      <w:r w:rsidRPr="007E25D6">
        <w:rPr>
          <w:rFonts w:ascii="Times New Roman" w:eastAsia="Calibri" w:hAnsi="Times New Roman" w:cs="Times New Roman"/>
          <w:bCs/>
          <w:iCs/>
          <w:sz w:val="24"/>
          <w:szCs w:val="24"/>
          <w:lang w:eastAsia="en-US"/>
        </w:rPr>
        <w:t>В зависимости от интенсивности отказов (Иотк тс) определяется показатель надежности тепловых сетей (Котк тс), который составляет: до 0,2 включительно- Котк тс = 1,0;</w:t>
      </w:r>
    </w:p>
    <w:p w:rsidR="00AD6656" w:rsidRPr="007E25D6" w:rsidRDefault="00AD6656" w:rsidP="00AD6656">
      <w:pPr>
        <w:spacing w:after="0" w:line="360" w:lineRule="auto"/>
        <w:ind w:firstLine="709"/>
        <w:jc w:val="both"/>
        <w:rPr>
          <w:rFonts w:ascii="Times New Roman" w:eastAsia="Calibri" w:hAnsi="Times New Roman" w:cs="Times New Roman"/>
          <w:bCs/>
          <w:iCs/>
          <w:sz w:val="24"/>
          <w:szCs w:val="24"/>
          <w:lang w:eastAsia="en-US"/>
        </w:rPr>
      </w:pPr>
      <w:r w:rsidRPr="007E25D6">
        <w:rPr>
          <w:rFonts w:ascii="Times New Roman" w:eastAsia="Calibri" w:hAnsi="Times New Roman" w:cs="Times New Roman"/>
          <w:bCs/>
          <w:iCs/>
          <w:sz w:val="24"/>
          <w:szCs w:val="24"/>
          <w:lang w:eastAsia="en-US"/>
        </w:rPr>
        <w:t>Показатель интенсивности отказов (далее - отказ) теплового источника,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(Котк ит) для: = (1,0+1,0+1,0)/3 = 1,0</w:t>
      </w:r>
    </w:p>
    <w:p w:rsidR="00AD6656" w:rsidRPr="007E25D6" w:rsidRDefault="00AD6656" w:rsidP="00AD6656">
      <w:pPr>
        <w:spacing w:after="0" w:line="360" w:lineRule="auto"/>
        <w:ind w:firstLine="709"/>
        <w:jc w:val="both"/>
        <w:rPr>
          <w:rFonts w:ascii="Times New Roman" w:eastAsia="Calibri" w:hAnsi="Times New Roman" w:cs="Times New Roman"/>
          <w:bCs/>
          <w:iCs/>
          <w:sz w:val="24"/>
          <w:szCs w:val="24"/>
          <w:lang w:eastAsia="en-US"/>
        </w:rPr>
      </w:pPr>
      <w:r w:rsidRPr="007E25D6">
        <w:rPr>
          <w:rFonts w:ascii="Times New Roman" w:eastAsia="Calibri" w:hAnsi="Times New Roman" w:cs="Times New Roman"/>
          <w:bCs/>
          <w:iCs/>
          <w:sz w:val="24"/>
          <w:szCs w:val="24"/>
          <w:lang w:eastAsia="en-US"/>
        </w:rPr>
        <w:t>В зависимости от интенсивности отказов (Иотк ит) определяется показатель надежности теплового источника (Котк ит), который составляет от 0,6 - 1,2 включительно- Котк ит = 0,6.</w:t>
      </w:r>
      <w:bookmarkStart w:id="804" w:name="_Toc9154926"/>
      <w:bookmarkStart w:id="805" w:name="_Toc84971072"/>
    </w:p>
    <w:p w:rsidR="00AD6656" w:rsidRPr="007E25D6" w:rsidRDefault="00AD6656" w:rsidP="00A901C4">
      <w:pPr>
        <w:pStyle w:val="19"/>
        <w:numPr>
          <w:ilvl w:val="0"/>
          <w:numId w:val="93"/>
        </w:numPr>
      </w:pPr>
      <w:bookmarkStart w:id="806" w:name="_Toc161250486"/>
      <w:bookmarkStart w:id="807" w:name="_Toc231910557"/>
      <w:r w:rsidRPr="007E25D6">
        <w:t>Обоснование результатов оценки коэффициентов готовности теплопроводов к несению тепловой нагрузки</w:t>
      </w:r>
      <w:bookmarkEnd w:id="804"/>
      <w:bookmarkEnd w:id="805"/>
      <w:bookmarkEnd w:id="806"/>
      <w:bookmarkEnd w:id="807"/>
    </w:p>
    <w:p w:rsidR="00AD6656" w:rsidRPr="007E25D6" w:rsidRDefault="00AD6656" w:rsidP="00AD6656">
      <w:pPr>
        <w:pStyle w:val="11ff3"/>
      </w:pPr>
      <w:r w:rsidRPr="007E25D6">
        <w:t>По критериям общей оценки готовности на данных объектах состояние готовности удовлетворительное.</w:t>
      </w:r>
    </w:p>
    <w:p w:rsidR="00AD6656" w:rsidRPr="007E25D6" w:rsidRDefault="00AD6656" w:rsidP="00A901C4">
      <w:pPr>
        <w:pStyle w:val="19"/>
        <w:numPr>
          <w:ilvl w:val="0"/>
          <w:numId w:val="93"/>
        </w:numPr>
      </w:pPr>
      <w:bookmarkStart w:id="808" w:name="_Toc9154927"/>
      <w:bookmarkStart w:id="809" w:name="_Toc84971073"/>
      <w:bookmarkStart w:id="810" w:name="_Toc161250487"/>
      <w:bookmarkStart w:id="811" w:name="_Toc231910558"/>
      <w:r w:rsidRPr="007E25D6">
        <w:t>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808"/>
      <w:bookmarkEnd w:id="809"/>
      <w:bookmarkEnd w:id="810"/>
      <w:bookmarkEnd w:id="811"/>
    </w:p>
    <w:p w:rsidR="00AD6656" w:rsidRPr="007E25D6" w:rsidRDefault="00AD6656" w:rsidP="00AD6656">
      <w:pPr>
        <w:pStyle w:val="11ff3"/>
      </w:pPr>
      <w:r w:rsidRPr="007E25D6">
        <w:t>Показатель относительного аварийного недоотпуска тепла (Кнед) в результате внеплановых отключений теплопотребляющих установок потребителей определяется по формуле:</w:t>
      </w:r>
    </w:p>
    <w:p w:rsidR="00AD6656" w:rsidRPr="007E25D6" w:rsidRDefault="00AD6656" w:rsidP="00AD6656">
      <w:pPr>
        <w:pStyle w:val="11ff3"/>
        <w:jc w:val="center"/>
        <w:rPr>
          <w:rFonts w:eastAsia="Times New Roman"/>
          <w:lang w:bidi="en-US"/>
        </w:rPr>
      </w:pPr>
      <w:r w:rsidRPr="007E25D6">
        <w:rPr>
          <w:rFonts w:eastAsia="Times New Roman"/>
          <w:noProof/>
          <w:lang w:eastAsia="ru-RU"/>
        </w:rPr>
        <w:drawing>
          <wp:inline distT="0" distB="0" distL="0" distR="0" wp14:anchorId="0A5D34C9" wp14:editId="34BEC6C1">
            <wp:extent cx="1695450" cy="419100"/>
            <wp:effectExtent l="0" t="0" r="0" b="0"/>
            <wp:docPr id="1986061822" name="Рисунок 198606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95450" cy="419100"/>
                    </a:xfrm>
                    <a:prstGeom prst="rect">
                      <a:avLst/>
                    </a:prstGeom>
                    <a:noFill/>
                    <a:ln>
                      <a:noFill/>
                    </a:ln>
                  </pic:spPr>
                </pic:pic>
              </a:graphicData>
            </a:graphic>
          </wp:inline>
        </w:drawing>
      </w:r>
      <w:r w:rsidRPr="007E25D6">
        <w:rPr>
          <w:rFonts w:eastAsia="Times New Roman"/>
          <w:lang w:bidi="en-US"/>
        </w:rPr>
        <w:t>= 0/1*100% = 0%</w:t>
      </w:r>
    </w:p>
    <w:p w:rsidR="00AD6656" w:rsidRPr="007E25D6" w:rsidRDefault="00AD6656" w:rsidP="00AD6656">
      <w:pPr>
        <w:pStyle w:val="11ff3"/>
      </w:pPr>
      <w:r w:rsidRPr="007E25D6">
        <w:t>где:</w:t>
      </w:r>
    </w:p>
    <w:p w:rsidR="00AD6656" w:rsidRPr="007E25D6" w:rsidRDefault="00AD6656" w:rsidP="00AD6656">
      <w:pPr>
        <w:pStyle w:val="11ff3"/>
        <w:rPr>
          <w:rFonts w:eastAsia="Times New Roman"/>
          <w:szCs w:val="26"/>
        </w:rPr>
      </w:pPr>
      <w:r w:rsidRPr="007E25D6">
        <w:rPr>
          <w:rFonts w:eastAsia="Times New Roman"/>
          <w:noProof/>
          <w:szCs w:val="26"/>
          <w:lang w:eastAsia="ru-RU"/>
        </w:rPr>
        <w:lastRenderedPageBreak/>
        <w:drawing>
          <wp:inline distT="0" distB="0" distL="0" distR="0" wp14:anchorId="15DBBBBF" wp14:editId="29BE5BDD">
            <wp:extent cx="438150" cy="200025"/>
            <wp:effectExtent l="0" t="0" r="0" b="9525"/>
            <wp:docPr id="1625650342" name="Рисунок 1625650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38150" cy="200025"/>
                    </a:xfrm>
                    <a:prstGeom prst="rect">
                      <a:avLst/>
                    </a:prstGeom>
                    <a:noFill/>
                    <a:ln>
                      <a:noFill/>
                    </a:ln>
                  </pic:spPr>
                </pic:pic>
              </a:graphicData>
            </a:graphic>
          </wp:inline>
        </w:drawing>
      </w:r>
      <w:r w:rsidRPr="007E25D6">
        <w:rPr>
          <w:rFonts w:eastAsia="Times New Roman"/>
          <w:szCs w:val="26"/>
        </w:rPr>
        <w:t xml:space="preserve"> - недоотпуск тепла;</w:t>
      </w:r>
    </w:p>
    <w:p w:rsidR="00AD6656" w:rsidRPr="007E25D6" w:rsidRDefault="00AD6656" w:rsidP="00AD6656">
      <w:pPr>
        <w:pStyle w:val="11ff3"/>
        <w:rPr>
          <w:rFonts w:eastAsia="Times New Roman"/>
          <w:szCs w:val="26"/>
        </w:rPr>
      </w:pPr>
      <w:r w:rsidRPr="007E25D6">
        <w:rPr>
          <w:rFonts w:eastAsia="Times New Roman"/>
          <w:noProof/>
          <w:szCs w:val="26"/>
          <w:lang w:eastAsia="ru-RU"/>
        </w:rPr>
        <w:drawing>
          <wp:inline distT="0" distB="0" distL="0" distR="0" wp14:anchorId="06D70016" wp14:editId="012AF475">
            <wp:extent cx="466725" cy="200025"/>
            <wp:effectExtent l="0" t="0" r="9525" b="9525"/>
            <wp:docPr id="1401430207" name="Рисунок 1401430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sidRPr="007E25D6">
        <w:rPr>
          <w:rFonts w:eastAsia="Times New Roman"/>
          <w:szCs w:val="26"/>
        </w:rPr>
        <w:t xml:space="preserve"> - фактический отпуск тепла системой теплоснабжения.</w:t>
      </w:r>
    </w:p>
    <w:p w:rsidR="00AD6656" w:rsidRPr="007E25D6" w:rsidRDefault="00AD6656" w:rsidP="00AD6656">
      <w:pPr>
        <w:pStyle w:val="11ff3"/>
      </w:pPr>
      <w:r w:rsidRPr="007E25D6">
        <w:t>В зависимости от величины относительного недоотпуска тепла (Qнед) определяется показатель надежности (Кнед), который составляет до 0,1% включительно- Кнед = 1,0.</w:t>
      </w:r>
      <w:bookmarkStart w:id="812" w:name="_Toc113540122"/>
      <w:bookmarkStart w:id="813" w:name="_Toc138763221"/>
      <w:r w:rsidR="00E80EAE" w:rsidRPr="007E25D6">
        <w:t xml:space="preserve"> </w:t>
      </w:r>
      <w:r w:rsidRPr="007E25D6">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812"/>
      <w:bookmarkEnd w:id="813"/>
    </w:p>
    <w:p w:rsidR="00AD6656" w:rsidRPr="007E25D6" w:rsidRDefault="00AD6656" w:rsidP="00AD6656">
      <w:pPr>
        <w:pStyle w:val="11ff3"/>
      </w:pPr>
      <w:r w:rsidRPr="007E25D6">
        <w:t>Средневзвешенная величина отклонений температуры теплоносителя, соответствующая суммарному отклонению параметров теплоносителя в результате нарушений в подаче тепловой энергии, ожидается в пределах границ, установленных действующими НТД (ПТЭ) в период с 2022 г. от температурных графиков на коллекторах источников тепловой энергии и отклонений в точках поставки, устанавливаемых энергетическими характеристиками тепловых сетей.</w:t>
      </w:r>
    </w:p>
    <w:p w:rsidR="00AD6656" w:rsidRPr="007E25D6" w:rsidRDefault="00AD6656" w:rsidP="00AD6656">
      <w:pPr>
        <w:pStyle w:val="11ff3"/>
      </w:pPr>
      <w:r w:rsidRPr="007E25D6">
        <w:t>По данным администрации, недоотпуска тепловой энергии по причине отказов (аварийных ситуаций) и простоев тепловых сетей и источников тепловой энергии не происходило.</w:t>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u w:val="single"/>
          <w:lang w:eastAsia="en-US"/>
        </w:rPr>
      </w:pPr>
      <w:bookmarkStart w:id="814" w:name="sub_181184"/>
      <w:r w:rsidRPr="007E25D6">
        <w:rPr>
          <w:rFonts w:ascii="Times New Roman" w:eastAsia="Calibri" w:hAnsi="Times New Roman" w:cs="Times New Roman"/>
          <w:bCs/>
          <w:iCs/>
          <w:color w:val="0A0A0C"/>
          <w:sz w:val="24"/>
          <w:szCs w:val="24"/>
          <w:u w:val="single"/>
          <w:lang w:eastAsia="en-US"/>
        </w:rPr>
        <w:t>Таблица 11.5.1 - Средний недоотпуск тепловой энергии на отопление потребителей в системе теплоснабжения</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370"/>
        <w:gridCol w:w="841"/>
        <w:gridCol w:w="840"/>
        <w:gridCol w:w="840"/>
        <w:gridCol w:w="840"/>
        <w:gridCol w:w="840"/>
      </w:tblGrid>
      <w:tr w:rsidR="00AD6656" w:rsidRPr="007E25D6" w:rsidTr="00AD6656">
        <w:trPr>
          <w:trHeight w:val="227"/>
          <w:tblHeader/>
        </w:trPr>
        <w:tc>
          <w:tcPr>
            <w:tcW w:w="2805" w:type="pct"/>
            <w:tcBorders>
              <w:top w:val="single" w:sz="4" w:space="0" w:color="auto"/>
              <w:bottom w:val="single" w:sz="4" w:space="0" w:color="auto"/>
              <w:right w:val="single" w:sz="4" w:space="0" w:color="auto"/>
            </w:tcBorders>
            <w:vAlign w:val="center"/>
          </w:tcPr>
          <w:bookmarkEnd w:id="814"/>
          <w:p w:rsidR="00AD6656" w:rsidRPr="007E25D6" w:rsidRDefault="00AD6656" w:rsidP="00AD6656">
            <w:pPr>
              <w:pStyle w:val="1fffb"/>
              <w:rPr>
                <w:rFonts w:cs="Times New Roman"/>
              </w:rPr>
            </w:pPr>
            <w:r w:rsidRPr="007E25D6">
              <w:rPr>
                <w:rFonts w:cs="Times New Roman"/>
              </w:rPr>
              <w:t>Наименование показателя</w:t>
            </w:r>
          </w:p>
        </w:tc>
        <w:tc>
          <w:tcPr>
            <w:tcW w:w="439" w:type="pct"/>
            <w:tcBorders>
              <w:top w:val="single" w:sz="4" w:space="0" w:color="auto"/>
              <w:left w:val="single" w:sz="4" w:space="0" w:color="auto"/>
              <w:bottom w:val="single" w:sz="4" w:space="0" w:color="auto"/>
              <w:right w:val="single" w:sz="4" w:space="0" w:color="auto"/>
            </w:tcBorders>
            <w:vAlign w:val="center"/>
          </w:tcPr>
          <w:p w:rsidR="00AD6656" w:rsidRPr="007E25D6" w:rsidRDefault="00AD6656" w:rsidP="00AD6656">
            <w:pPr>
              <w:pStyle w:val="1fffb"/>
              <w:rPr>
                <w:rFonts w:cs="Times New Roman"/>
              </w:rPr>
            </w:pPr>
            <w:r w:rsidRPr="007E25D6">
              <w:rPr>
                <w:rFonts w:cs="Times New Roman"/>
              </w:rPr>
              <w:t>2017</w:t>
            </w:r>
          </w:p>
        </w:tc>
        <w:tc>
          <w:tcPr>
            <w:tcW w:w="439" w:type="pct"/>
            <w:tcBorders>
              <w:top w:val="single" w:sz="4" w:space="0" w:color="auto"/>
              <w:left w:val="single" w:sz="4" w:space="0" w:color="auto"/>
              <w:bottom w:val="single" w:sz="4" w:space="0" w:color="auto"/>
              <w:right w:val="single" w:sz="4" w:space="0" w:color="auto"/>
            </w:tcBorders>
            <w:vAlign w:val="center"/>
          </w:tcPr>
          <w:p w:rsidR="00AD6656" w:rsidRPr="007E25D6" w:rsidRDefault="00AD6656" w:rsidP="00AD6656">
            <w:pPr>
              <w:pStyle w:val="1fffb"/>
              <w:rPr>
                <w:rFonts w:cs="Times New Roman"/>
              </w:rPr>
            </w:pPr>
            <w:r w:rsidRPr="007E25D6">
              <w:rPr>
                <w:rFonts w:cs="Times New Roman"/>
              </w:rPr>
              <w:t>2018</w:t>
            </w:r>
          </w:p>
        </w:tc>
        <w:tc>
          <w:tcPr>
            <w:tcW w:w="439" w:type="pct"/>
            <w:tcBorders>
              <w:top w:val="single" w:sz="4" w:space="0" w:color="auto"/>
              <w:left w:val="single" w:sz="4" w:space="0" w:color="auto"/>
              <w:bottom w:val="single" w:sz="4" w:space="0" w:color="auto"/>
              <w:right w:val="single" w:sz="4" w:space="0" w:color="auto"/>
            </w:tcBorders>
            <w:vAlign w:val="center"/>
          </w:tcPr>
          <w:p w:rsidR="00AD6656" w:rsidRPr="007E25D6" w:rsidRDefault="00AD6656" w:rsidP="00AD6656">
            <w:pPr>
              <w:pStyle w:val="1fffb"/>
              <w:rPr>
                <w:rFonts w:cs="Times New Roman"/>
              </w:rPr>
            </w:pPr>
            <w:r w:rsidRPr="007E25D6">
              <w:rPr>
                <w:rFonts w:cs="Times New Roman"/>
              </w:rPr>
              <w:t>2019</w:t>
            </w:r>
          </w:p>
        </w:tc>
        <w:tc>
          <w:tcPr>
            <w:tcW w:w="439" w:type="pct"/>
            <w:tcBorders>
              <w:top w:val="single" w:sz="4" w:space="0" w:color="auto"/>
              <w:left w:val="single" w:sz="4" w:space="0" w:color="auto"/>
              <w:bottom w:val="single" w:sz="4" w:space="0" w:color="auto"/>
              <w:right w:val="single" w:sz="4" w:space="0" w:color="auto"/>
            </w:tcBorders>
            <w:vAlign w:val="center"/>
          </w:tcPr>
          <w:p w:rsidR="00AD6656" w:rsidRPr="007E25D6" w:rsidRDefault="00AD6656" w:rsidP="00AD6656">
            <w:pPr>
              <w:pStyle w:val="1fffb"/>
              <w:rPr>
                <w:rFonts w:cs="Times New Roman"/>
              </w:rPr>
            </w:pPr>
            <w:r w:rsidRPr="007E25D6">
              <w:rPr>
                <w:rFonts w:cs="Times New Roman"/>
              </w:rPr>
              <w:t>2020</w:t>
            </w:r>
          </w:p>
        </w:tc>
        <w:tc>
          <w:tcPr>
            <w:tcW w:w="439" w:type="pct"/>
            <w:tcBorders>
              <w:top w:val="single" w:sz="4" w:space="0" w:color="auto"/>
              <w:left w:val="single" w:sz="4" w:space="0" w:color="auto"/>
              <w:bottom w:val="single" w:sz="4" w:space="0" w:color="auto"/>
            </w:tcBorders>
            <w:vAlign w:val="center"/>
          </w:tcPr>
          <w:p w:rsidR="00AD6656" w:rsidRPr="007E25D6" w:rsidRDefault="00AD6656" w:rsidP="00AD6656">
            <w:pPr>
              <w:pStyle w:val="1fffb"/>
              <w:rPr>
                <w:rFonts w:cs="Times New Roman"/>
              </w:rPr>
            </w:pPr>
            <w:r w:rsidRPr="007E25D6">
              <w:rPr>
                <w:rFonts w:cs="Times New Roman"/>
              </w:rPr>
              <w:t>2021</w:t>
            </w:r>
          </w:p>
        </w:tc>
      </w:tr>
      <w:tr w:rsidR="00AD6656" w:rsidRPr="007E25D6" w:rsidTr="00AD6656">
        <w:trPr>
          <w:trHeight w:val="227"/>
        </w:trPr>
        <w:tc>
          <w:tcPr>
            <w:tcW w:w="2805" w:type="pct"/>
            <w:tcBorders>
              <w:top w:val="single" w:sz="4" w:space="0" w:color="auto"/>
              <w:bottom w:val="single" w:sz="4" w:space="0" w:color="auto"/>
              <w:right w:val="single" w:sz="4" w:space="0" w:color="auto"/>
            </w:tcBorders>
            <w:vAlign w:val="center"/>
          </w:tcPr>
          <w:p w:rsidR="00AD6656" w:rsidRPr="007E25D6" w:rsidRDefault="00AD6656" w:rsidP="00AD6656">
            <w:pPr>
              <w:pStyle w:val="1fffb"/>
              <w:rPr>
                <w:rFonts w:cs="Times New Roman"/>
              </w:rPr>
            </w:pPr>
            <w:r w:rsidRPr="007E25D6">
              <w:rPr>
                <w:rFonts w:cs="Times New Roman"/>
              </w:rPr>
              <w:t>Средний недоотпуск тепловой энергии на отопление в системе теплоснабжения, Гкал</w:t>
            </w:r>
          </w:p>
        </w:tc>
        <w:tc>
          <w:tcPr>
            <w:tcW w:w="439" w:type="pct"/>
            <w:tcBorders>
              <w:top w:val="single" w:sz="4" w:space="0" w:color="auto"/>
              <w:left w:val="single" w:sz="4" w:space="0" w:color="auto"/>
              <w:bottom w:val="single" w:sz="4" w:space="0" w:color="auto"/>
              <w:right w:val="single" w:sz="4" w:space="0" w:color="auto"/>
            </w:tcBorders>
            <w:vAlign w:val="center"/>
          </w:tcPr>
          <w:p w:rsidR="00AD6656" w:rsidRPr="007E25D6" w:rsidRDefault="00AD6656" w:rsidP="00AD6656">
            <w:pPr>
              <w:pStyle w:val="1fffb"/>
              <w:rPr>
                <w:rFonts w:cs="Times New Roman"/>
              </w:rPr>
            </w:pPr>
          </w:p>
        </w:tc>
        <w:tc>
          <w:tcPr>
            <w:tcW w:w="439" w:type="pct"/>
            <w:tcBorders>
              <w:top w:val="single" w:sz="4" w:space="0" w:color="auto"/>
              <w:left w:val="single" w:sz="4" w:space="0" w:color="auto"/>
              <w:bottom w:val="single" w:sz="4" w:space="0" w:color="auto"/>
              <w:right w:val="single" w:sz="4" w:space="0" w:color="auto"/>
            </w:tcBorders>
            <w:vAlign w:val="center"/>
          </w:tcPr>
          <w:p w:rsidR="00AD6656" w:rsidRPr="007E25D6" w:rsidRDefault="00AD6656" w:rsidP="00AD6656">
            <w:pPr>
              <w:pStyle w:val="1fffb"/>
              <w:rPr>
                <w:rFonts w:cs="Times New Roman"/>
              </w:rPr>
            </w:pPr>
          </w:p>
        </w:tc>
        <w:tc>
          <w:tcPr>
            <w:tcW w:w="439" w:type="pct"/>
            <w:tcBorders>
              <w:top w:val="single" w:sz="4" w:space="0" w:color="auto"/>
              <w:left w:val="single" w:sz="4" w:space="0" w:color="auto"/>
              <w:bottom w:val="single" w:sz="4" w:space="0" w:color="auto"/>
              <w:right w:val="single" w:sz="4" w:space="0" w:color="auto"/>
            </w:tcBorders>
            <w:vAlign w:val="center"/>
          </w:tcPr>
          <w:p w:rsidR="00AD6656" w:rsidRPr="007E25D6" w:rsidRDefault="00AD6656" w:rsidP="00AD6656">
            <w:pPr>
              <w:pStyle w:val="1fffb"/>
              <w:rPr>
                <w:rFonts w:cs="Times New Roman"/>
              </w:rPr>
            </w:pPr>
            <w:r w:rsidRPr="007E25D6">
              <w:rPr>
                <w:rFonts w:cs="Times New Roman"/>
              </w:rPr>
              <w:t>---</w:t>
            </w:r>
          </w:p>
        </w:tc>
        <w:tc>
          <w:tcPr>
            <w:tcW w:w="439" w:type="pct"/>
            <w:tcBorders>
              <w:top w:val="single" w:sz="4" w:space="0" w:color="auto"/>
              <w:left w:val="single" w:sz="4" w:space="0" w:color="auto"/>
              <w:bottom w:val="single" w:sz="4" w:space="0" w:color="auto"/>
              <w:right w:val="single" w:sz="4" w:space="0" w:color="auto"/>
            </w:tcBorders>
            <w:vAlign w:val="center"/>
          </w:tcPr>
          <w:p w:rsidR="00AD6656" w:rsidRPr="007E25D6" w:rsidRDefault="00AD6656" w:rsidP="00AD6656">
            <w:pPr>
              <w:pStyle w:val="1fffb"/>
              <w:rPr>
                <w:rFonts w:cs="Times New Roman"/>
              </w:rPr>
            </w:pPr>
            <w:r w:rsidRPr="007E25D6">
              <w:rPr>
                <w:rFonts w:cs="Times New Roman"/>
              </w:rPr>
              <w:t>---</w:t>
            </w:r>
          </w:p>
        </w:tc>
        <w:tc>
          <w:tcPr>
            <w:tcW w:w="439" w:type="pct"/>
            <w:tcBorders>
              <w:top w:val="single" w:sz="4" w:space="0" w:color="auto"/>
              <w:left w:val="single" w:sz="4" w:space="0" w:color="auto"/>
              <w:bottom w:val="single" w:sz="4" w:space="0" w:color="auto"/>
            </w:tcBorders>
            <w:vAlign w:val="center"/>
          </w:tcPr>
          <w:p w:rsidR="00AD6656" w:rsidRPr="007E25D6" w:rsidRDefault="00AD6656" w:rsidP="00AD6656">
            <w:pPr>
              <w:pStyle w:val="1fffb"/>
              <w:rPr>
                <w:rFonts w:cs="Times New Roman"/>
              </w:rPr>
            </w:pPr>
            <w:r w:rsidRPr="007E25D6">
              <w:rPr>
                <w:rFonts w:cs="Times New Roman"/>
              </w:rPr>
              <w:t>---</w:t>
            </w:r>
          </w:p>
        </w:tc>
      </w:tr>
    </w:tbl>
    <w:p w:rsidR="00AD6656" w:rsidRPr="007E25D6" w:rsidRDefault="00AD6656" w:rsidP="00A901C4">
      <w:pPr>
        <w:pStyle w:val="19"/>
        <w:numPr>
          <w:ilvl w:val="0"/>
          <w:numId w:val="93"/>
        </w:numPr>
      </w:pPr>
      <w:bookmarkStart w:id="815" w:name="_Toc128473027"/>
      <w:bookmarkStart w:id="816" w:name="_Toc138327185"/>
      <w:bookmarkStart w:id="817" w:name="_Toc231910559"/>
      <w:r w:rsidRPr="007E25D6">
        <w:t>Предложения по применению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815"/>
      <w:bookmarkEnd w:id="816"/>
      <w:bookmarkEnd w:id="817"/>
    </w:p>
    <w:p w:rsidR="00AD6656" w:rsidRPr="007E25D6" w:rsidRDefault="00AD6656" w:rsidP="00AD6656">
      <w:pPr>
        <w:pStyle w:val="11ff3"/>
        <w:rPr>
          <w:lang w:bidi="en-US"/>
        </w:rPr>
      </w:pPr>
      <w:r w:rsidRPr="007E25D6">
        <w:rPr>
          <w:lang w:bidi="en-US"/>
        </w:rPr>
        <w:t>Применение</w:t>
      </w:r>
      <w:r w:rsidR="00BB453D">
        <w:rPr>
          <w:lang w:bidi="en-US"/>
        </w:rPr>
        <w:t xml:space="preserve"> </w:t>
      </w:r>
      <w:r w:rsidRPr="007E25D6">
        <w:rPr>
          <w:lang w:bidi="en-US"/>
        </w:rPr>
        <w:t>рациональных тепловых схем, обеспечивающих заданный уровень готовности энергетического оборудования источников теплоты, выполняется на этапе их проектирования. При этом</w:t>
      </w:r>
      <w:r w:rsidR="00BB453D">
        <w:rPr>
          <w:lang w:bidi="en-US"/>
        </w:rPr>
        <w:t xml:space="preserve"> </w:t>
      </w:r>
      <w:r w:rsidRPr="007E25D6">
        <w:rPr>
          <w:lang w:bidi="en-US"/>
        </w:rPr>
        <w:t xml:space="preserve">топливо-, электро- и водоснабжение источников теплоты,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резервного топлива. Источники теплоты, обеспечивающие теплоснабжение потребителей второй и третей категории, обеспечиваются электро- и водоснабжением по двум независимым вводам от разных источников и запасами резервного топлива. Кроме того, </w:t>
      </w:r>
      <w:r w:rsidRPr="007E25D6">
        <w:rPr>
          <w:lang w:bidi="en-US"/>
        </w:rPr>
        <w:lastRenderedPageBreak/>
        <w:t>для теплоснабжения потребителей первой категории устанавливаются местные резервные (аварийные) источники теплоты (стационарные или передвижные). При этом допускается резервирование, обеспечивающее в аварийных ситуациях 100%-ную подачу теплоты от других тепловых сетей. При резервировании теплоснабжения промышленных предприятий, как правило, используются местные резервные (аварийные) источники теплоты.</w:t>
      </w:r>
    </w:p>
    <w:p w:rsidR="00AD6656" w:rsidRPr="007E25D6" w:rsidRDefault="00AD6656" w:rsidP="00AD6656">
      <w:pPr>
        <w:pStyle w:val="11ff3"/>
        <w:rPr>
          <w:lang w:bidi="en-US"/>
        </w:rPr>
      </w:pPr>
      <w:r w:rsidRPr="007E25D6">
        <w:rPr>
          <w:lang w:bidi="en-US"/>
        </w:rPr>
        <w:t>При реализации плана ликвидации мелких котельных, замене их крупными источниками теплоты мелкие котельные, находящиеся в технически исправном состоянии, как правило, оставляются в резерве.</w:t>
      </w:r>
    </w:p>
    <w:p w:rsidR="00AD6656" w:rsidRPr="007E25D6" w:rsidRDefault="00AD6656" w:rsidP="00AD6656">
      <w:pPr>
        <w:pStyle w:val="11ff3"/>
        <w:rPr>
          <w:lang w:bidi="en-US"/>
        </w:rPr>
      </w:pPr>
      <w:r w:rsidRPr="007E25D6">
        <w:rPr>
          <w:lang w:bidi="en-US"/>
        </w:rPr>
        <w:t>Повышение надежности систем теплоснабжения может быть достигнуто путем использования передвижных котельных, которые при аварии на тепловой сети должны применяться в качестве резервных (аварийных) источников теплоты, обеспечивая подачу тепла как целым кварталам (через центральные тепловые пункты), так и отдельным зданиям, в первую очередь потребителям первой категории. Для целей аварийного теплоснабжения каждая теплоснабжающая организация должна иметь как минимум одну передвижную котельную. Подключение передвижной котельной к центральному тепловому пункту или тепловому пункту здания (потребителя первой категории) осуществляется через специальные вводы с фланцами, выведенными за пределы здания и отключаемыми от основной системы теплоснабжения задвижками, установленными внутри здания.</w:t>
      </w:r>
    </w:p>
    <w:p w:rsidR="00AD6656" w:rsidRPr="007E25D6" w:rsidRDefault="00AD6656" w:rsidP="00AD6656">
      <w:pPr>
        <w:pStyle w:val="11ff3"/>
        <w:rPr>
          <w:lang w:bidi="en-US"/>
        </w:rPr>
      </w:pPr>
      <w:r w:rsidRPr="007E25D6">
        <w:rPr>
          <w:lang w:bidi="en-US"/>
        </w:rPr>
        <w:t>Кроме этого, указанные объекты оборудуются вводами для подключения передвижных котельных к источнику электроэнергии мощностью 10-50 кВт (в зависимости от типа котельной).</w:t>
      </w:r>
    </w:p>
    <w:p w:rsidR="00AD6656" w:rsidRPr="007E25D6" w:rsidRDefault="00AD6656" w:rsidP="00AD6656">
      <w:pPr>
        <w:pStyle w:val="11ff3"/>
        <w:rPr>
          <w:lang w:bidi="en-US"/>
        </w:rPr>
      </w:pPr>
      <w:r w:rsidRPr="007E25D6">
        <w:rPr>
          <w:lang w:bidi="en-US"/>
        </w:rPr>
        <w:t>При авариях в системе электроснабжения надежность теплоснабжения потребителей значительно повышается при использовании в качестве резервных и аварийных источников передвижных электрических станций. Электрическая мощность станций соответствует мощности электрооборудования, включенного для обеспечения рабочего режима котельной и тепловой сети.</w:t>
      </w:r>
    </w:p>
    <w:p w:rsidR="00AD6656" w:rsidRPr="007E25D6" w:rsidRDefault="00AD6656" w:rsidP="00AD6656">
      <w:pPr>
        <w:pStyle w:val="11ff3"/>
        <w:rPr>
          <w:lang w:bidi="en-US"/>
        </w:rPr>
      </w:pPr>
      <w:r w:rsidRPr="007E25D6">
        <w:rPr>
          <w:lang w:bidi="en-US"/>
        </w:rPr>
        <w:t>Основным преимуществом передвижных котельных при ликвидации аварий является быстрота ввода установок в работу, что в зимний период является решающим фактором.</w:t>
      </w:r>
    </w:p>
    <w:p w:rsidR="00AD6656" w:rsidRPr="007E25D6" w:rsidRDefault="00AD6656" w:rsidP="00AD6656">
      <w:pPr>
        <w:pStyle w:val="11ff3"/>
        <w:rPr>
          <w:lang w:bidi="en-US"/>
        </w:rPr>
      </w:pPr>
      <w:r w:rsidRPr="007E25D6">
        <w:rPr>
          <w:lang w:bidi="en-US"/>
        </w:rPr>
        <w:lastRenderedPageBreak/>
        <w:t>Применение рациональных тепловых схем, с дублированными связями, обеспечивающих готовность энергетического оборудования источников теплоты, выполняется на этапе их проектирования. При этом топливо-, электро- и водоснабжение источников теплоты,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резервного топлива. Источники теплоты, обеспечивающие теплоснабжение потребителей второй и третей категории, обеспечиваются электро- и водоснабжением по двум независимым вводам от разных источников и запасами резервного топлива. Кроме того, для теплоснабжения потребителей первой категории устанавливаются местные резервные (аварийные) источники теплоты (стационарные или передвижные). При этом допускается резервирование, обеспечивающее в аварийных ситуациях 100%-ную подачу теплоты от других тепловых сетей. При резервировании теплоснабжения промышленных предприятий, как правило, используются местные резервные (аварийные) источники теплоты.</w:t>
      </w:r>
    </w:p>
    <w:p w:rsidR="00AD6656" w:rsidRPr="007E25D6" w:rsidRDefault="00AD6656" w:rsidP="00AD6656">
      <w:pPr>
        <w:pStyle w:val="11ff3"/>
        <w:rPr>
          <w:lang w:bidi="en-US"/>
        </w:rPr>
      </w:pPr>
      <w:r w:rsidRPr="007E25D6">
        <w:rPr>
          <w:lang w:bidi="en-US"/>
        </w:rPr>
        <w:t xml:space="preserve">Применение рациональных тепловых схем с дублированными связями в системах теплоснабжения МО </w:t>
      </w:r>
      <w:r w:rsidR="00996602" w:rsidRPr="007E25D6">
        <w:rPr>
          <w:lang w:bidi="en-US"/>
        </w:rPr>
        <w:t>Гостиц</w:t>
      </w:r>
      <w:r w:rsidRPr="007E25D6">
        <w:rPr>
          <w:lang w:bidi="en-US"/>
        </w:rPr>
        <w:t>ское сельское поселение не требуется.</w:t>
      </w:r>
    </w:p>
    <w:p w:rsidR="00AD6656" w:rsidRPr="007E25D6" w:rsidRDefault="00AD6656" w:rsidP="00A901C4">
      <w:pPr>
        <w:pStyle w:val="19"/>
        <w:numPr>
          <w:ilvl w:val="0"/>
          <w:numId w:val="93"/>
        </w:numPr>
      </w:pPr>
      <w:bookmarkStart w:id="818" w:name="_Toc113540124"/>
      <w:bookmarkStart w:id="819" w:name="_Toc138763223"/>
      <w:bookmarkStart w:id="820" w:name="_Toc161250489"/>
      <w:bookmarkStart w:id="821" w:name="_Toc231910560"/>
      <w:r w:rsidRPr="007E25D6">
        <w:t>Организация совместной работы нескольких источников тепловой энергии на единую тепловую сеть</w:t>
      </w:r>
      <w:bookmarkEnd w:id="818"/>
      <w:bookmarkEnd w:id="819"/>
      <w:bookmarkEnd w:id="820"/>
      <w:bookmarkEnd w:id="821"/>
    </w:p>
    <w:p w:rsidR="00AD6656" w:rsidRPr="007E25D6" w:rsidRDefault="00AD6656" w:rsidP="00AD6656">
      <w:pPr>
        <w:pStyle w:val="11ff3"/>
        <w:rPr>
          <w:lang w:bidi="en-US"/>
        </w:rPr>
      </w:pPr>
      <w:r w:rsidRPr="007E25D6">
        <w:rPr>
          <w:lang w:bidi="en-US"/>
        </w:rPr>
        <w:t xml:space="preserve">В муниципальном образовании </w:t>
      </w:r>
      <w:r w:rsidR="00996602" w:rsidRPr="007E25D6">
        <w:rPr>
          <w:lang w:bidi="en-US"/>
        </w:rPr>
        <w:t>Гостиц</w:t>
      </w:r>
      <w:r w:rsidRPr="007E25D6">
        <w:rPr>
          <w:lang w:bidi="en-US"/>
        </w:rPr>
        <w:t xml:space="preserve">ское сельское поселение 1 источник теплоснабжения. </w:t>
      </w:r>
    </w:p>
    <w:p w:rsidR="00AD6656" w:rsidRPr="007E25D6" w:rsidRDefault="00AD6656" w:rsidP="00AD6656">
      <w:pPr>
        <w:pStyle w:val="11ff3"/>
      </w:pPr>
      <w:r w:rsidRPr="007E25D6">
        <w:t>Одной из перспективных задач инновационного развития теплоснабжающих систем является объединение нескольких источников тепла для работы на общие тепловые сети и оптимальное перераспределение тепловой нагрузки между ними в процессе эксплуатации. Это позволяет реализовать преимущества централизации теплоснабжения, концентрации мощностей и совместной выработки тепла и электроэнергии.</w:t>
      </w:r>
    </w:p>
    <w:p w:rsidR="00AD6656" w:rsidRPr="007E25D6" w:rsidRDefault="00AD6656" w:rsidP="00AD6656">
      <w:pPr>
        <w:pStyle w:val="11ff3"/>
      </w:pPr>
      <w:r w:rsidRPr="007E25D6">
        <w:t xml:space="preserve">Организация совместной работы источников на единые тепловые сети предполагает объединение локальных систем с одним или несколькими источниками тепла в единую теплоснабжающую систему с общей тепловой сетью, обеспечивающей параллельное включение в работу на эту сеть всех теплоисточников и распределение тепловой нагрузки между ними в соответствии с их технико-экономической </w:t>
      </w:r>
      <w:r w:rsidRPr="007E25D6">
        <w:lastRenderedPageBreak/>
        <w:t>эффективностью и наивыгоднейшим потокораспределением в сети. Объединение нескольких теплоснабжающих систем в единую систему позволит:</w:t>
      </w:r>
    </w:p>
    <w:p w:rsidR="00AD6656" w:rsidRPr="007E25D6" w:rsidRDefault="00AD6656" w:rsidP="00AD6656">
      <w:pPr>
        <w:pStyle w:val="113"/>
      </w:pPr>
      <w:r w:rsidRPr="007E25D6">
        <w:t>снизить затраты на производство тепловой энергии путем распределения нагрузки в течение отопительного сезона между наиболее экономичными источниками теплоснабжения;</w:t>
      </w:r>
    </w:p>
    <w:p w:rsidR="00AD6656" w:rsidRPr="007E25D6" w:rsidRDefault="00AD6656" w:rsidP="00AD6656">
      <w:pPr>
        <w:pStyle w:val="113"/>
      </w:pPr>
      <w:r w:rsidRPr="007E25D6">
        <w:t>использовать аккумулирующую способность тепловых сетей;</w:t>
      </w:r>
    </w:p>
    <w:p w:rsidR="00AD6656" w:rsidRPr="007E25D6" w:rsidRDefault="00AD6656" w:rsidP="00AD6656">
      <w:pPr>
        <w:pStyle w:val="113"/>
      </w:pPr>
      <w:r w:rsidRPr="007E25D6">
        <w:t>повысить надежность теплоснабжения потребителей благодаря взаиморезервированию источников теплоснабжения и тепловых сетей;</w:t>
      </w:r>
    </w:p>
    <w:p w:rsidR="00AD6656" w:rsidRPr="007E25D6" w:rsidRDefault="00AD6656" w:rsidP="00AD6656">
      <w:pPr>
        <w:pStyle w:val="113"/>
      </w:pPr>
      <w:r w:rsidRPr="007E25D6">
        <w:t>уменьшить резервные мощности.</w:t>
      </w:r>
    </w:p>
    <w:p w:rsidR="00AD6656" w:rsidRPr="007E25D6" w:rsidRDefault="00AD6656" w:rsidP="00AD6656">
      <w:pPr>
        <w:pStyle w:val="11ff3"/>
      </w:pPr>
      <w:r w:rsidRPr="007E25D6">
        <w:t>Организация совместной работы нескольких источников теплоты на единую тепловую сеть позволяет, в случае аварии на одном из источников, частично обеспечивать единые тепловые нагрузки за счет других источников теплоты.</w:t>
      </w:r>
    </w:p>
    <w:p w:rsidR="00AD6656" w:rsidRPr="007E25D6" w:rsidRDefault="00AD6656" w:rsidP="00AD6656">
      <w:pPr>
        <w:pStyle w:val="11ff3"/>
      </w:pPr>
      <w:r w:rsidRPr="007E25D6">
        <w:t>Мероприятие по организации совместной работы нескольких источников теплоснабжения на единую тепловую сеть не рассматривается.</w:t>
      </w:r>
    </w:p>
    <w:p w:rsidR="00AD6656" w:rsidRPr="007E25D6" w:rsidRDefault="00AD6656" w:rsidP="00A901C4">
      <w:pPr>
        <w:pStyle w:val="19"/>
        <w:numPr>
          <w:ilvl w:val="0"/>
          <w:numId w:val="93"/>
        </w:numPr>
      </w:pPr>
      <w:bookmarkStart w:id="822" w:name="_Toc113540125"/>
      <w:bookmarkStart w:id="823" w:name="_Toc138763224"/>
      <w:bookmarkStart w:id="824" w:name="_Toc161250490"/>
      <w:bookmarkStart w:id="825" w:name="_Toc231910561"/>
      <w:r w:rsidRPr="007E25D6">
        <w:t>Резервирование тепловых сетей смежных районов поселения</w:t>
      </w:r>
      <w:bookmarkEnd w:id="822"/>
      <w:bookmarkEnd w:id="823"/>
      <w:bookmarkEnd w:id="824"/>
      <w:bookmarkEnd w:id="825"/>
    </w:p>
    <w:p w:rsidR="00AD6656" w:rsidRPr="007E25D6" w:rsidRDefault="00AD6656" w:rsidP="00AD6656">
      <w:pPr>
        <w:pStyle w:val="11ff3"/>
      </w:pPr>
      <w:r w:rsidRPr="007E25D6">
        <w:t xml:space="preserve">Период проведения ремонтных работ повышается с увеличением диаметра теплопроводов и протяженности отключаемых участков теплосети, что связано со сливом и заполнением теплопроводов. При этом авария в надземных тепловых сетях обнаруживается и ликвидируется значительно быстрее, чем при подземной канальной прокладке. Также быстрее обнаруживается место аварии при бесканальной прокладке теплопроводов в пенополиуретановой изоляции с системой оперативного дистанционного контроля. С другой стороны, вероятность возникновения аварии заметно уменьшается при снижении протяженности и увеличении диаметра и толщины стенок теплопроводов. Исходя из вышеизложенного, в положениях СП 124.13330.2012 (Актуализированная 16 редакция СНиП </w:t>
      </w:r>
      <w:r w:rsidR="00105F96">
        <w:t>124.13330.2012</w:t>
      </w:r>
      <w:r w:rsidRPr="007E25D6">
        <w:t xml:space="preserve">) резервирование тепловых сетей принято необязательным для следующих случаев: </w:t>
      </w:r>
    </w:p>
    <w:p w:rsidR="00AD6656" w:rsidRPr="007E25D6" w:rsidRDefault="00AD6656" w:rsidP="00AD6656">
      <w:pPr>
        <w:pStyle w:val="113"/>
        <w:rPr>
          <w:rFonts w:eastAsia="Calibri"/>
        </w:rPr>
      </w:pPr>
      <w:r w:rsidRPr="007E25D6">
        <w:rPr>
          <w:rFonts w:eastAsia="Calibri"/>
        </w:rPr>
        <w:t xml:space="preserve">при наличии у потребителей местного резервного источника тепла; </w:t>
      </w:r>
    </w:p>
    <w:p w:rsidR="00AD6656" w:rsidRPr="007E25D6" w:rsidRDefault="00AD6656" w:rsidP="00AD6656">
      <w:pPr>
        <w:pStyle w:val="113"/>
        <w:rPr>
          <w:rFonts w:eastAsia="Calibri"/>
        </w:rPr>
      </w:pPr>
      <w:r w:rsidRPr="007E25D6">
        <w:rPr>
          <w:rFonts w:eastAsia="Calibri"/>
        </w:rPr>
        <w:t xml:space="preserve">для участков подземной прокладки протяженностью менее 5 км (при соответствующем обосновании расстояние может быть увеличено); </w:t>
      </w:r>
    </w:p>
    <w:p w:rsidR="00AD6656" w:rsidRPr="007E25D6" w:rsidRDefault="00AD6656" w:rsidP="00AD6656">
      <w:pPr>
        <w:pStyle w:val="113"/>
        <w:rPr>
          <w:rFonts w:eastAsia="Calibri"/>
        </w:rPr>
      </w:pPr>
      <w:r w:rsidRPr="007E25D6">
        <w:rPr>
          <w:rFonts w:eastAsia="Calibri"/>
        </w:rPr>
        <w:t xml:space="preserve">для теплопроводов, прокладываемых в тоннелях и проходных каналах; </w:t>
      </w:r>
    </w:p>
    <w:p w:rsidR="00AD6656" w:rsidRPr="007E25D6" w:rsidRDefault="00AD6656" w:rsidP="00AD6656">
      <w:pPr>
        <w:pStyle w:val="113"/>
        <w:rPr>
          <w:rFonts w:eastAsia="Calibri"/>
        </w:rPr>
      </w:pPr>
      <w:r w:rsidRPr="007E25D6">
        <w:rPr>
          <w:rFonts w:eastAsia="Calibri"/>
        </w:rPr>
        <w:lastRenderedPageBreak/>
        <w:t xml:space="preserve">для тепловых сетей диаметром 250 мм и менее (при отсутствии потребителей 1-й категории). </w:t>
      </w:r>
    </w:p>
    <w:p w:rsidR="00AD6656" w:rsidRPr="007E25D6" w:rsidRDefault="00AD6656" w:rsidP="00AD6656">
      <w:pPr>
        <w:pStyle w:val="11ff3"/>
      </w:pPr>
      <w:r w:rsidRPr="007E25D6">
        <w:t xml:space="preserve">При этом для потребителей 1-й категории в зависимости от ситуации, обязательно резервирование местным аварийным источником тепла или тепловыми сетями от двух источников тепла, или тепловыми сетями от двух выводов одного источника тепла. Допускается не производить резервирования транзитных теплопроводов от ТЭЦ до вынесенных пиковых котельных, в случае если их производительность обеспечивает в зависимости от расчетной температуры наружного воздуха покрытие от 78 до 91% расчетной нагрузки на отопление и вентиляцию для потребителей 2-й и 3-й категории и 100% расчетной нагрузки потребителей 1-й категории. Для остальных случаев необходимо рассматривать вопрос резервирования тепловых сетей с учетом конкретной ситуации, сложившейся в данном населенном пункте, а также возможностей эксплуатационной организации. </w:t>
      </w:r>
    </w:p>
    <w:p w:rsidR="00AD6656" w:rsidRPr="007E25D6" w:rsidRDefault="00AD6656" w:rsidP="00AD6656">
      <w:pPr>
        <w:pStyle w:val="11ff3"/>
      </w:pPr>
      <w:r w:rsidRPr="007E25D6">
        <w:t xml:space="preserve">Основными мероприятиями по резервированию и повышению надежности тепловых сетей является применение следующих технических решений: </w:t>
      </w:r>
    </w:p>
    <w:p w:rsidR="00AD6656" w:rsidRPr="007E25D6" w:rsidRDefault="00AD6656" w:rsidP="00AD6656">
      <w:pPr>
        <w:pStyle w:val="113"/>
        <w:rPr>
          <w:rFonts w:eastAsia="Calibri"/>
        </w:rPr>
      </w:pPr>
      <w:r w:rsidRPr="007E25D6">
        <w:rPr>
          <w:rFonts w:eastAsia="Calibri"/>
        </w:rPr>
        <w:t xml:space="preserve">прокладка от источника тепла двух и более головных тепломагистралей, соединенных между собой резервными перемычками (закольцовка тепловых сетей); </w:t>
      </w:r>
    </w:p>
    <w:p w:rsidR="00AD6656" w:rsidRPr="007E25D6" w:rsidRDefault="00AD6656" w:rsidP="00AD6656">
      <w:pPr>
        <w:pStyle w:val="113"/>
        <w:rPr>
          <w:rFonts w:eastAsia="Calibri"/>
        </w:rPr>
      </w:pPr>
      <w:r w:rsidRPr="007E25D6">
        <w:rPr>
          <w:rFonts w:eastAsia="Calibri"/>
        </w:rPr>
        <w:t xml:space="preserve">прокладка резервных перемычек между тепловыми сетями двух и более источников тепла (закольцовка тепловых районов); </w:t>
      </w:r>
    </w:p>
    <w:p w:rsidR="00AD6656" w:rsidRPr="007E25D6" w:rsidRDefault="00AD6656" w:rsidP="00AD6656">
      <w:pPr>
        <w:pStyle w:val="113"/>
        <w:rPr>
          <w:rFonts w:eastAsia="Calibri"/>
        </w:rPr>
      </w:pPr>
      <w:r w:rsidRPr="007E25D6">
        <w:rPr>
          <w:rFonts w:eastAsia="Calibri"/>
        </w:rPr>
        <w:t xml:space="preserve">монтаж в закольцованном контуре не менее трех секционирующих задвижек (две при врезке контура, одна и более по трассе контура); </w:t>
      </w:r>
    </w:p>
    <w:p w:rsidR="00AD6656" w:rsidRPr="007E25D6" w:rsidRDefault="00AD6656" w:rsidP="00AD6656">
      <w:pPr>
        <w:pStyle w:val="113"/>
        <w:rPr>
          <w:rFonts w:eastAsia="Calibri"/>
        </w:rPr>
      </w:pPr>
      <w:r w:rsidRPr="007E25D6">
        <w:rPr>
          <w:rFonts w:eastAsia="Calibri"/>
        </w:rPr>
        <w:t xml:space="preserve">прокладка до абонентов двух резервных теплопроводов; </w:t>
      </w:r>
    </w:p>
    <w:p w:rsidR="00AD6656" w:rsidRPr="007E25D6" w:rsidRDefault="00AD6656" w:rsidP="00AD6656">
      <w:pPr>
        <w:pStyle w:val="113"/>
        <w:rPr>
          <w:rFonts w:eastAsia="Calibri"/>
        </w:rPr>
      </w:pPr>
      <w:r w:rsidRPr="007E25D6">
        <w:rPr>
          <w:rFonts w:eastAsia="Calibri"/>
        </w:rPr>
        <w:t xml:space="preserve">прокладка до абонентов реверсивного (третьего) теплопровода; </w:t>
      </w:r>
    </w:p>
    <w:p w:rsidR="00AD6656" w:rsidRPr="007E25D6" w:rsidRDefault="00AD6656" w:rsidP="00AD6656">
      <w:pPr>
        <w:pStyle w:val="113"/>
        <w:rPr>
          <w:rFonts w:eastAsia="Calibri"/>
        </w:rPr>
      </w:pPr>
      <w:r w:rsidRPr="007E25D6">
        <w:rPr>
          <w:rFonts w:eastAsia="Calibri"/>
        </w:rPr>
        <w:t xml:space="preserve">уменьшение протяженности участка между секционирующими задвижками; </w:t>
      </w:r>
    </w:p>
    <w:p w:rsidR="00AD6656" w:rsidRPr="007E25D6" w:rsidRDefault="00AD6656" w:rsidP="00AD6656">
      <w:pPr>
        <w:pStyle w:val="113"/>
        <w:rPr>
          <w:rFonts w:eastAsia="Calibri"/>
        </w:rPr>
      </w:pPr>
      <w:r w:rsidRPr="007E25D6">
        <w:rPr>
          <w:rFonts w:eastAsia="Calibri"/>
        </w:rPr>
        <w:t xml:space="preserve">монтаж секционирующих задвижек по ходу потока сетевой воды после врезки ответвлений; </w:t>
      </w:r>
    </w:p>
    <w:p w:rsidR="00AD6656" w:rsidRPr="007E25D6" w:rsidRDefault="00AD6656" w:rsidP="00AD6656">
      <w:pPr>
        <w:pStyle w:val="113"/>
        <w:rPr>
          <w:rFonts w:eastAsia="Calibri"/>
        </w:rPr>
      </w:pPr>
      <w:r w:rsidRPr="007E25D6">
        <w:rPr>
          <w:rFonts w:eastAsia="Calibri"/>
        </w:rPr>
        <w:t xml:space="preserve">обеспечение минимальной циркуляции сетевой воды в аварийных перемычках; </w:t>
      </w:r>
    </w:p>
    <w:p w:rsidR="00AD6656" w:rsidRPr="007E25D6" w:rsidRDefault="00AD6656" w:rsidP="00AD6656">
      <w:pPr>
        <w:pStyle w:val="113"/>
        <w:rPr>
          <w:rFonts w:eastAsia="Calibri"/>
        </w:rPr>
      </w:pPr>
      <w:r w:rsidRPr="007E25D6">
        <w:rPr>
          <w:rFonts w:eastAsia="Calibri"/>
        </w:rPr>
        <w:t xml:space="preserve">соединение теплопроводов транспозицией («перехлест» теплопроводов) на участках со встречными потоками теплоносителя (непосредственно на участках или в камерах). </w:t>
      </w:r>
    </w:p>
    <w:p w:rsidR="00AD6656" w:rsidRPr="007E25D6" w:rsidRDefault="00AD6656" w:rsidP="00AD6656">
      <w:pPr>
        <w:pStyle w:val="11ff3"/>
      </w:pPr>
      <w:r w:rsidRPr="007E25D6">
        <w:lastRenderedPageBreak/>
        <w:t xml:space="preserve">Прокладка резервных перемычек и дополнительных теплопроводов позволяет отключать аварийные участки без прекращения подачи тепла абонентам. При этом диаметр теплопроводов аварийной перемычки не должен превышать диаметра соединяемых теплопроводов. Уменьшение протяженности участков между секционирующими задвижками приводит к ускорению обнаружения места аварии и сокращению срока проведения ремонтно-восстановительных работ. При этом общая протяженность участков с ответвлениями между двумя секционирующими задвижками не должна превышать 1500 м. Для транзитных участков без ответвлений расстояние между секционирующими задвижками для теплопроводов 2Ду600 мм и более при обеспечении спуска и заполнения сетевой водой допускается увеличивать до 3000 м. С учетом незначительной вероятности возникновения аварий рекомендуется ограничивать минимальное расстояние между секционирующими задвижками: </w:t>
      </w:r>
    </w:p>
    <w:p w:rsidR="00AD6656" w:rsidRPr="007E25D6" w:rsidRDefault="00AD6656" w:rsidP="00AD6656">
      <w:pPr>
        <w:pStyle w:val="113"/>
        <w:rPr>
          <w:rFonts w:eastAsia="Calibri"/>
        </w:rPr>
      </w:pPr>
      <w:r w:rsidRPr="007E25D6">
        <w:rPr>
          <w:rFonts w:eastAsia="Calibri"/>
        </w:rPr>
        <w:t xml:space="preserve">для теплопроводов 2Ду1400-1000 мм - до 400 м; </w:t>
      </w:r>
    </w:p>
    <w:p w:rsidR="00AD6656" w:rsidRPr="007E25D6" w:rsidRDefault="00AD6656" w:rsidP="00AD6656">
      <w:pPr>
        <w:pStyle w:val="113"/>
        <w:rPr>
          <w:rFonts w:eastAsia="Calibri"/>
        </w:rPr>
      </w:pPr>
      <w:r w:rsidRPr="007E25D6">
        <w:rPr>
          <w:rFonts w:eastAsia="Calibri"/>
        </w:rPr>
        <w:t xml:space="preserve">для теплопроводов 2Ду900-800 мм - до 350 м; </w:t>
      </w:r>
    </w:p>
    <w:p w:rsidR="00AD6656" w:rsidRPr="007E25D6" w:rsidRDefault="00AD6656" w:rsidP="00AD6656">
      <w:pPr>
        <w:pStyle w:val="113"/>
        <w:rPr>
          <w:rFonts w:eastAsia="Calibri"/>
        </w:rPr>
      </w:pPr>
      <w:r w:rsidRPr="007E25D6">
        <w:rPr>
          <w:rFonts w:eastAsia="Calibri"/>
        </w:rPr>
        <w:t xml:space="preserve">для теплопроводов 2Ду600-700 мм - до 300 м; </w:t>
      </w:r>
    </w:p>
    <w:p w:rsidR="00AD6656" w:rsidRPr="007E25D6" w:rsidRDefault="00AD6656" w:rsidP="00AD6656">
      <w:pPr>
        <w:pStyle w:val="113"/>
        <w:rPr>
          <w:rFonts w:eastAsia="Calibri"/>
        </w:rPr>
      </w:pPr>
      <w:r w:rsidRPr="007E25D6">
        <w:rPr>
          <w:rFonts w:eastAsia="Calibri"/>
        </w:rPr>
        <w:t xml:space="preserve">для теплопроводов 2Ду500 мм и менее - до 250 м. </w:t>
      </w:r>
    </w:p>
    <w:p w:rsidR="00AD6656" w:rsidRPr="007E25D6" w:rsidRDefault="00AD6656" w:rsidP="00AD6656">
      <w:pPr>
        <w:pStyle w:val="11ff3"/>
      </w:pPr>
      <w:r w:rsidRPr="007E25D6">
        <w:t xml:space="preserve">При этом в закольцованных тепловых сетях ответвления, присоединенные между такими секционирующими задвижками, целесообразно считать зарезервированными, т.е. на таких участках возможно осуществлять врезку ответвлений без монтажа дополнительных секционирующих задвижек. Поскольку в тепловых сетях соблюдается определенный порядок укладки теплопроводов (подающий теплопровод располагается справа по движению потока сетевой воды, а обратный слева), это необходимо учитывать при монтаже аварийных перемычек. Поэтому с целью переключения потоков на резервных 18 перемычках при встречных потоках сетевой воды производится соединение теплопроводов транспозицией, т.е. осуществляется «перехлест» теплопроводов. Монтаж секционирующих задвижек после врезки ответвлений позволяет отключать нижерасположенный аварийный участок без прекращения подачи тепла в ответвление, что приводит к сокращению числа отключаемых абонентов. При разработке схемы тепловых сетей для нового строительства с собственным источником тепла рекомендуется производить разработку различных вариантов схем с рассмотрением вопроса резервирования. Для источников тепла производительностью 60 Гкал/ч и менее рекомендуется производить разработку только варианта схемы тупиковой разводки (с </w:t>
      </w:r>
      <w:r w:rsidRPr="007E25D6">
        <w:lastRenderedPageBreak/>
        <w:t xml:space="preserve">одним или с двумя выводами) без резервирования тепловых сетей. Для источников тепла производительностью от 60 до 200 Гкал/ч включительно рекомендуется производить разработку как варианта схемы с тупиковой разводкой без резервирования тепловых сетей, так и вариантов с резервированием тепловых сетей и последующим согласованием одного из них. Для источников тепла производительностью более 200 Гкал/ч рекомендуется производить разработку нескольких вариантов схем с резервированием тепловых сетей. В случае присоединения объектов нового строительства к существующим источникам тепла и тепловым сетям рекомендуется: </w:t>
      </w:r>
    </w:p>
    <w:p w:rsidR="00AD6656" w:rsidRPr="007E25D6" w:rsidRDefault="00AD6656" w:rsidP="00AD6656">
      <w:pPr>
        <w:pStyle w:val="11ff3"/>
      </w:pPr>
      <w:r w:rsidRPr="007E25D6">
        <w:t xml:space="preserve">1) использовать сложившуюся схему тепловых сетей при отсутствии необходимости увеличения диаметров существующих тепломагистралей; </w:t>
      </w:r>
    </w:p>
    <w:p w:rsidR="00E80EAE" w:rsidRPr="007E25D6" w:rsidRDefault="00AD6656" w:rsidP="00337E86">
      <w:pPr>
        <w:pStyle w:val="11ff3"/>
      </w:pPr>
      <w:r w:rsidRPr="007E25D6">
        <w:t>2) осуществлять прокладку новых тепломагистралей с повышением уровня резервирования тепловых сетей при необходимости увеличения диаметров существующих тепломагистралей.</w:t>
      </w:r>
    </w:p>
    <w:p w:rsidR="00AD6656" w:rsidRPr="007E25D6" w:rsidRDefault="00AD6656" w:rsidP="00A901C4">
      <w:pPr>
        <w:pStyle w:val="19"/>
        <w:numPr>
          <w:ilvl w:val="0"/>
          <w:numId w:val="93"/>
        </w:numPr>
      </w:pPr>
      <w:bookmarkStart w:id="826" w:name="_Toc113540126"/>
      <w:bookmarkStart w:id="827" w:name="_Toc138763225"/>
      <w:bookmarkStart w:id="828" w:name="_Toc161250491"/>
      <w:bookmarkStart w:id="829" w:name="_Toc231910562"/>
      <w:r w:rsidRPr="007E25D6">
        <w:t>Устройство резервных насосных станций</w:t>
      </w:r>
      <w:bookmarkEnd w:id="826"/>
      <w:bookmarkEnd w:id="827"/>
      <w:bookmarkEnd w:id="828"/>
      <w:bookmarkEnd w:id="829"/>
    </w:p>
    <w:p w:rsidR="00AD6656" w:rsidRPr="007E25D6" w:rsidRDefault="00AD6656" w:rsidP="00AD6656">
      <w:pPr>
        <w:spacing w:after="0" w:line="360" w:lineRule="auto"/>
        <w:ind w:firstLine="709"/>
        <w:jc w:val="both"/>
        <w:rPr>
          <w:rFonts w:ascii="Times New Roman" w:eastAsia="Calibri" w:hAnsi="Times New Roman" w:cs="Times New Roman"/>
          <w:sz w:val="24"/>
          <w:szCs w:val="24"/>
          <w:lang w:eastAsia="en-US" w:bidi="en-US"/>
        </w:rPr>
      </w:pPr>
      <w:r w:rsidRPr="007E25D6">
        <w:rPr>
          <w:rFonts w:ascii="Times New Roman" w:eastAsia="Calibri" w:hAnsi="Times New Roman" w:cs="Times New Roman"/>
          <w:bCs/>
          <w:iCs/>
          <w:sz w:val="24"/>
          <w:szCs w:val="24"/>
          <w:lang w:eastAsia="en-US" w:bidi="en-US"/>
        </w:rPr>
        <w:t>Устройство резервных насосных станций не требуется.</w:t>
      </w:r>
    </w:p>
    <w:p w:rsidR="00AD6656" w:rsidRPr="007E25D6" w:rsidRDefault="00AD6656" w:rsidP="00A901C4">
      <w:pPr>
        <w:pStyle w:val="19"/>
        <w:numPr>
          <w:ilvl w:val="0"/>
          <w:numId w:val="93"/>
        </w:numPr>
      </w:pPr>
      <w:bookmarkStart w:id="830" w:name="_Toc113540127"/>
      <w:bookmarkStart w:id="831" w:name="_Toc138763226"/>
      <w:bookmarkStart w:id="832" w:name="_Toc161250492"/>
      <w:bookmarkStart w:id="833" w:name="_Toc231910563"/>
      <w:r w:rsidRPr="007E25D6">
        <w:t>Установка баков-аккумуляторов</w:t>
      </w:r>
      <w:bookmarkEnd w:id="830"/>
      <w:bookmarkEnd w:id="831"/>
      <w:bookmarkEnd w:id="832"/>
      <w:bookmarkEnd w:id="833"/>
    </w:p>
    <w:p w:rsidR="00AD6656" w:rsidRPr="007E25D6" w:rsidRDefault="00AD6656" w:rsidP="00AD6656">
      <w:pPr>
        <w:pStyle w:val="11ff3"/>
        <w:rPr>
          <w:lang w:bidi="en-US"/>
        </w:rPr>
      </w:pPr>
      <w:r w:rsidRPr="007E25D6">
        <w:rPr>
          <w:lang w:bidi="en-US"/>
        </w:rPr>
        <w:t>Установка баков-аккумуляторов не требуется.</w:t>
      </w:r>
    </w:p>
    <w:p w:rsidR="00E80EAE" w:rsidRPr="007E25D6" w:rsidRDefault="00AD6656" w:rsidP="00337E86">
      <w:pPr>
        <w:pStyle w:val="11ff3"/>
      </w:pPr>
      <w:r w:rsidRPr="007E25D6">
        <w:t xml:space="preserve">Повышению надежности функционирования систем теплоснабжения в определенной мере способствует применение тепло гидроакумулирующих установок, наличие которых позволяет оптимизировать тепловые и гидравлические режимы тепловых сетей, а также использовать аккумулирующие свойства отапливаемых зданий. Теплоинерционные свойства зданий учитываются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городах и населенных пунктах РФ» при определении расчетных расходов на горячее водоснабжение при проектировании систем теплоснабжения из условий темпов остывания зданий при авариях. Размещение баков-аккумуляторов горячей воды возможно как на источнике теплоты, так и в районах теплопотребления. При этом на источнике теплоты предусматриваются баки-аккумуляторы вместимостью не менее 25 % общей расчетной вместимости системы. Внутренняя поверхность баков защищается от коррозии, а вода в </w:t>
      </w:r>
      <w:r w:rsidRPr="007E25D6">
        <w:lastRenderedPageBreak/>
        <w:t>них - от аэрации, при этом предусматривается непрерывное обновление воды в баках. Для открытых систем теплоснабжения, а также при отдельных тепловых сетях на горячее водоснабжение предусматриваются баки-аккумуляторы химически обработанной и деаэрированной подпиточной воды расчетной вместимостью, равной десятикратной величине среднечасового расхода воды на горячее водоснабжение. В закрытых системах теплоснабжения на источниках теплоты мощностью 100 МВт и более предусматривается установка баков запаса химически обработанной и деаэрированной подпиточной воды вместимостью 3 % объема воды в системе теплоснабжения, при этом обеспечивается обновление воды в баках. Число баков независимо от системы теплоснабжения принимается не менее двух по 50 % рабочего объема. В системах центрального теплоснабжения (СЦТ) с теплопроводами любой протяженности от источника теплоты до районов теплопотребления допускается использование теплопроводов в качестве.</w:t>
      </w:r>
    </w:p>
    <w:p w:rsidR="00AD6656" w:rsidRPr="007E25D6" w:rsidRDefault="00AD6656" w:rsidP="00A901C4">
      <w:pPr>
        <w:pStyle w:val="19"/>
        <w:numPr>
          <w:ilvl w:val="0"/>
          <w:numId w:val="93"/>
        </w:numPr>
      </w:pPr>
      <w:bookmarkStart w:id="834" w:name="_Toc113540128"/>
      <w:bookmarkStart w:id="835" w:name="_Toc138763227"/>
      <w:bookmarkStart w:id="836" w:name="_Toc161250493"/>
      <w:bookmarkStart w:id="837" w:name="_Toc231910564"/>
      <w:r w:rsidRPr="007E25D6">
        <w:t>Сведения о сценариях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834"/>
      <w:bookmarkEnd w:id="835"/>
      <w:bookmarkEnd w:id="836"/>
      <w:bookmarkEnd w:id="837"/>
    </w:p>
    <w:p w:rsidR="00AD6656" w:rsidRPr="007E25D6" w:rsidRDefault="00AD6656" w:rsidP="00AD6656">
      <w:pPr>
        <w:pStyle w:val="11ff3"/>
      </w:pPr>
      <w:r w:rsidRPr="007E25D6">
        <w:t>Так как в настоящее время некоторые участки тепловой сети имеют высокую степень износа необходимо предусмотреть перекладку ветхих тепловых сетей</w:t>
      </w:r>
    </w:p>
    <w:p w:rsidR="00AD6656" w:rsidRPr="007E25D6" w:rsidRDefault="00AD6656" w:rsidP="00AD6656">
      <w:pPr>
        <w:pStyle w:val="11ff3"/>
      </w:pPr>
      <w:r w:rsidRPr="007E25D6">
        <w:t xml:space="preserve">Организации, эксплуатирующие системы теплоснабжения, обязаны разработать Планы ликвидации технологических нарушений на котельных и тепловых сетях на основании различных сценариев развития аварий в системе теплоснабжения. </w:t>
      </w:r>
    </w:p>
    <w:p w:rsidR="00AD6656" w:rsidRPr="007E25D6" w:rsidRDefault="00AD6656" w:rsidP="00AD6656">
      <w:pPr>
        <w:pStyle w:val="11ff3"/>
      </w:pPr>
      <w:r w:rsidRPr="007E25D6">
        <w:t xml:space="preserve">План ликвидации технологических нарушений на котельных и тепловых сетях в системе теплоснабжения </w:t>
      </w:r>
      <w:r w:rsidR="00996602" w:rsidRPr="007E25D6">
        <w:t>Гостиц</w:t>
      </w:r>
      <w:r w:rsidRPr="007E25D6">
        <w:t>ского сельского поселения приведен ниже.</w:t>
      </w:r>
    </w:p>
    <w:p w:rsidR="00AD6656" w:rsidRPr="007E25D6" w:rsidRDefault="00AD6656" w:rsidP="00AD6656">
      <w:pPr>
        <w:pStyle w:val="11ff3"/>
      </w:pPr>
      <w:r w:rsidRPr="007E25D6">
        <w:t>Возможные сценарии развития аварий в системах теплоснабжения: выход из строя всех насосов сетевой группы;</w:t>
      </w:r>
    </w:p>
    <w:p w:rsidR="00AD6656" w:rsidRPr="007E25D6" w:rsidRDefault="00AD6656" w:rsidP="00AD6656">
      <w:pPr>
        <w:pStyle w:val="11ff3"/>
      </w:pPr>
      <w:r w:rsidRPr="007E25D6">
        <w:t>˗ Прорыв на тепловых сетях, аварийный останов котлов, аварийный останов</w:t>
      </w:r>
    </w:p>
    <w:p w:rsidR="00AD6656" w:rsidRPr="007E25D6" w:rsidRDefault="00AD6656" w:rsidP="00AD6656">
      <w:pPr>
        <w:pStyle w:val="11ff3"/>
      </w:pPr>
      <w:r w:rsidRPr="007E25D6">
        <w:t>˗ Выход из строя котельного оборудования</w:t>
      </w:r>
    </w:p>
    <w:p w:rsidR="00AD6656" w:rsidRPr="007E25D6" w:rsidRDefault="00AD6656" w:rsidP="00AD6656">
      <w:pPr>
        <w:pStyle w:val="11ff3"/>
      </w:pPr>
      <w:r w:rsidRPr="007E25D6">
        <w:t>˗ Выход из строя насосов сетевой группы.</w:t>
      </w:r>
    </w:p>
    <w:p w:rsidR="00AD6656" w:rsidRPr="007E25D6" w:rsidRDefault="00AD6656" w:rsidP="00AD6656">
      <w:pPr>
        <w:pStyle w:val="11ff3"/>
      </w:pPr>
      <w:r w:rsidRPr="007E25D6">
        <w:t>˗ Прекращение подачи электроэнергии.</w:t>
      </w:r>
    </w:p>
    <w:p w:rsidR="00AD6656" w:rsidRPr="007E25D6" w:rsidRDefault="00AD6656" w:rsidP="00AD6656">
      <w:pPr>
        <w:spacing w:after="0" w:line="360" w:lineRule="auto"/>
        <w:jc w:val="both"/>
        <w:rPr>
          <w:rFonts w:ascii="Times New Roman" w:eastAsia="Calibri" w:hAnsi="Times New Roman" w:cs="Times New Roman"/>
          <w:bCs/>
          <w:iCs/>
          <w:sz w:val="24"/>
          <w:szCs w:val="24"/>
          <w:u w:val="single"/>
          <w:lang w:eastAsia="en-US"/>
        </w:rPr>
        <w:sectPr w:rsidR="00AD6656" w:rsidRPr="007E25D6" w:rsidSect="00AD6656">
          <w:footerReference w:type="default" r:id="rId50"/>
          <w:type w:val="continuous"/>
          <w:pgSz w:w="11906" w:h="16838"/>
          <w:pgMar w:top="1134" w:right="850" w:bottom="1134" w:left="1701" w:header="708" w:footer="708" w:gutter="0"/>
          <w:cols w:space="708"/>
          <w:docGrid w:linePitch="360"/>
        </w:sectPr>
      </w:pPr>
    </w:p>
    <w:p w:rsidR="00AD6656" w:rsidRPr="007E25D6" w:rsidRDefault="00AD6656" w:rsidP="00CF17D7">
      <w:pPr>
        <w:pStyle w:val="11ff3"/>
        <w:rPr>
          <w:u w:val="single"/>
        </w:rPr>
      </w:pPr>
      <w:r w:rsidRPr="007E25D6">
        <w:rPr>
          <w:u w:val="single"/>
        </w:rPr>
        <w:lastRenderedPageBreak/>
        <w:t>Таблица 11.1</w:t>
      </w:r>
      <w:r w:rsidR="00CF17D7" w:rsidRPr="007E25D6">
        <w:rPr>
          <w:u w:val="single"/>
        </w:rPr>
        <w:t>0</w:t>
      </w:r>
      <w:r w:rsidRPr="007E25D6">
        <w:rPr>
          <w:u w:val="single"/>
        </w:rPr>
        <w:t>.1 Риски возникновения аварий, масштабы и последствия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6"/>
        <w:gridCol w:w="1668"/>
        <w:gridCol w:w="2962"/>
        <w:gridCol w:w="1552"/>
        <w:gridCol w:w="5755"/>
      </w:tblGrid>
      <w:tr w:rsidR="00AD6656" w:rsidRPr="007E25D6" w:rsidTr="00CF17D7">
        <w:trPr>
          <w:trHeight w:val="20"/>
          <w:tblHeader/>
          <w:jc w:val="center"/>
        </w:trPr>
        <w:tc>
          <w:tcPr>
            <w:tcW w:w="885" w:type="pct"/>
            <w:vAlign w:val="center"/>
          </w:tcPr>
          <w:p w:rsidR="00AD6656" w:rsidRPr="007E25D6" w:rsidRDefault="00AD6656" w:rsidP="00CF17D7">
            <w:pPr>
              <w:pStyle w:val="1fffb"/>
              <w:rPr>
                <w:rFonts w:cs="Times New Roman"/>
                <w:lang w:eastAsia="en-US"/>
              </w:rPr>
            </w:pPr>
          </w:p>
          <w:p w:rsidR="00AD6656" w:rsidRPr="007E25D6" w:rsidRDefault="00AD6656" w:rsidP="00CF17D7">
            <w:pPr>
              <w:pStyle w:val="1fffb"/>
              <w:rPr>
                <w:rFonts w:cs="Times New Roman"/>
                <w:lang w:val="en-US" w:eastAsia="en-US"/>
              </w:rPr>
            </w:pPr>
            <w:r w:rsidRPr="007E25D6">
              <w:rPr>
                <w:rFonts w:cs="Times New Roman"/>
                <w:lang w:val="en-US" w:eastAsia="en-US"/>
              </w:rPr>
              <w:t>Вид аварии</w:t>
            </w:r>
          </w:p>
        </w:tc>
        <w:tc>
          <w:tcPr>
            <w:tcW w:w="575" w:type="pct"/>
            <w:vAlign w:val="center"/>
          </w:tcPr>
          <w:p w:rsidR="00AD6656" w:rsidRPr="007E25D6" w:rsidRDefault="00AD6656" w:rsidP="00CF17D7">
            <w:pPr>
              <w:pStyle w:val="1fffb"/>
              <w:rPr>
                <w:rFonts w:cs="Times New Roman"/>
                <w:lang w:val="en-US" w:eastAsia="en-US"/>
              </w:rPr>
            </w:pPr>
            <w:r w:rsidRPr="007E25D6">
              <w:rPr>
                <w:rFonts w:cs="Times New Roman"/>
                <w:lang w:val="en-US" w:eastAsia="en-US"/>
              </w:rPr>
              <w:t>Возможная причина возникновения аварии</w:t>
            </w:r>
          </w:p>
        </w:tc>
        <w:tc>
          <w:tcPr>
            <w:tcW w:w="1021" w:type="pct"/>
            <w:vAlign w:val="center"/>
          </w:tcPr>
          <w:p w:rsidR="00AD6656" w:rsidRPr="007E25D6" w:rsidRDefault="00AD6656" w:rsidP="00CF17D7">
            <w:pPr>
              <w:pStyle w:val="1fffb"/>
              <w:rPr>
                <w:rFonts w:cs="Times New Roman"/>
                <w:lang w:val="en-US" w:eastAsia="en-US"/>
              </w:rPr>
            </w:pPr>
          </w:p>
          <w:p w:rsidR="00AD6656" w:rsidRPr="007E25D6" w:rsidRDefault="00AD6656" w:rsidP="00CF17D7">
            <w:pPr>
              <w:pStyle w:val="1fffb"/>
              <w:rPr>
                <w:rFonts w:cs="Times New Roman"/>
                <w:lang w:val="en-US" w:eastAsia="en-US"/>
              </w:rPr>
            </w:pPr>
            <w:r w:rsidRPr="007E25D6">
              <w:rPr>
                <w:rFonts w:cs="Times New Roman"/>
                <w:lang w:val="en-US" w:eastAsia="en-US"/>
              </w:rPr>
              <w:t>Масштаб аварии и последствия</w:t>
            </w:r>
          </w:p>
        </w:tc>
        <w:tc>
          <w:tcPr>
            <w:tcW w:w="535" w:type="pct"/>
            <w:vAlign w:val="center"/>
          </w:tcPr>
          <w:p w:rsidR="00AD6656" w:rsidRPr="007E25D6" w:rsidRDefault="00AD6656" w:rsidP="00CF17D7">
            <w:pPr>
              <w:pStyle w:val="1fffb"/>
              <w:rPr>
                <w:rFonts w:cs="Times New Roman"/>
                <w:lang w:val="en-US" w:eastAsia="en-US"/>
              </w:rPr>
            </w:pPr>
          </w:p>
          <w:p w:rsidR="00AD6656" w:rsidRPr="007E25D6" w:rsidRDefault="00AD6656" w:rsidP="00CF17D7">
            <w:pPr>
              <w:pStyle w:val="1fffb"/>
              <w:rPr>
                <w:rFonts w:cs="Times New Roman"/>
                <w:lang w:val="en-US" w:eastAsia="en-US"/>
              </w:rPr>
            </w:pPr>
            <w:r w:rsidRPr="007E25D6">
              <w:rPr>
                <w:rFonts w:cs="Times New Roman"/>
                <w:lang w:val="en-US" w:eastAsia="en-US"/>
              </w:rPr>
              <w:t>Уровень реагирования</w:t>
            </w:r>
          </w:p>
        </w:tc>
        <w:tc>
          <w:tcPr>
            <w:tcW w:w="1984" w:type="pct"/>
            <w:vAlign w:val="center"/>
          </w:tcPr>
          <w:p w:rsidR="00AD6656" w:rsidRPr="007E25D6" w:rsidRDefault="00AD6656" w:rsidP="00CF17D7">
            <w:pPr>
              <w:pStyle w:val="1fffb"/>
              <w:rPr>
                <w:rFonts w:cs="Times New Roman"/>
                <w:lang w:eastAsia="en-US"/>
              </w:rPr>
            </w:pPr>
          </w:p>
          <w:p w:rsidR="00AD6656" w:rsidRPr="007E25D6" w:rsidRDefault="00AD6656" w:rsidP="00CF17D7">
            <w:pPr>
              <w:pStyle w:val="1fffb"/>
              <w:rPr>
                <w:rFonts w:cs="Times New Roman"/>
                <w:lang w:eastAsia="en-US"/>
              </w:rPr>
            </w:pPr>
            <w:r w:rsidRPr="007E25D6">
              <w:rPr>
                <w:rFonts w:cs="Times New Roman"/>
                <w:lang w:eastAsia="en-US"/>
              </w:rPr>
              <w:t>Методы устранения</w:t>
            </w:r>
          </w:p>
        </w:tc>
      </w:tr>
      <w:tr w:rsidR="00AD6656" w:rsidRPr="007E25D6" w:rsidTr="00CF17D7">
        <w:trPr>
          <w:trHeight w:val="20"/>
          <w:jc w:val="center"/>
        </w:trPr>
        <w:tc>
          <w:tcPr>
            <w:tcW w:w="885" w:type="pct"/>
            <w:vAlign w:val="center"/>
          </w:tcPr>
          <w:p w:rsidR="00AD6656" w:rsidRPr="007E25D6" w:rsidRDefault="00AD6656" w:rsidP="00CF17D7">
            <w:pPr>
              <w:pStyle w:val="1fffb"/>
              <w:rPr>
                <w:rFonts w:cs="Times New Roman"/>
                <w:lang w:val="en-US" w:eastAsia="en-US"/>
              </w:rPr>
            </w:pPr>
            <w:r w:rsidRPr="007E25D6">
              <w:rPr>
                <w:rFonts w:cs="Times New Roman"/>
                <w:lang w:val="en-US" w:eastAsia="en-US"/>
              </w:rPr>
              <w:t>1</w:t>
            </w:r>
          </w:p>
        </w:tc>
        <w:tc>
          <w:tcPr>
            <w:tcW w:w="575" w:type="pct"/>
            <w:vAlign w:val="center"/>
          </w:tcPr>
          <w:p w:rsidR="00AD6656" w:rsidRPr="007E25D6" w:rsidRDefault="00AD6656" w:rsidP="00CF17D7">
            <w:pPr>
              <w:pStyle w:val="1fffb"/>
              <w:rPr>
                <w:rFonts w:cs="Times New Roman"/>
                <w:lang w:val="en-US" w:eastAsia="en-US"/>
              </w:rPr>
            </w:pPr>
            <w:r w:rsidRPr="007E25D6">
              <w:rPr>
                <w:rFonts w:cs="Times New Roman"/>
                <w:lang w:val="en-US" w:eastAsia="en-US"/>
              </w:rPr>
              <w:t>2</w:t>
            </w:r>
          </w:p>
        </w:tc>
        <w:tc>
          <w:tcPr>
            <w:tcW w:w="1021" w:type="pct"/>
            <w:vAlign w:val="center"/>
          </w:tcPr>
          <w:p w:rsidR="00AD6656" w:rsidRPr="007E25D6" w:rsidRDefault="00AD6656" w:rsidP="00CF17D7">
            <w:pPr>
              <w:pStyle w:val="1fffb"/>
              <w:rPr>
                <w:rFonts w:cs="Times New Roman"/>
                <w:lang w:val="en-US" w:eastAsia="en-US"/>
              </w:rPr>
            </w:pPr>
            <w:r w:rsidRPr="007E25D6">
              <w:rPr>
                <w:rFonts w:cs="Times New Roman"/>
                <w:lang w:val="en-US" w:eastAsia="en-US"/>
              </w:rPr>
              <w:t>3</w:t>
            </w:r>
          </w:p>
        </w:tc>
        <w:tc>
          <w:tcPr>
            <w:tcW w:w="535" w:type="pct"/>
            <w:vAlign w:val="center"/>
          </w:tcPr>
          <w:p w:rsidR="00AD6656" w:rsidRPr="007E25D6" w:rsidRDefault="00AD6656" w:rsidP="00CF17D7">
            <w:pPr>
              <w:pStyle w:val="1fffb"/>
              <w:rPr>
                <w:rFonts w:cs="Times New Roman"/>
                <w:lang w:val="en-US" w:eastAsia="en-US"/>
              </w:rPr>
            </w:pPr>
            <w:r w:rsidRPr="007E25D6">
              <w:rPr>
                <w:rFonts w:cs="Times New Roman"/>
                <w:lang w:val="en-US" w:eastAsia="en-US"/>
              </w:rPr>
              <w:t>4</w:t>
            </w:r>
          </w:p>
        </w:tc>
        <w:tc>
          <w:tcPr>
            <w:tcW w:w="1984" w:type="pct"/>
            <w:vAlign w:val="center"/>
          </w:tcPr>
          <w:p w:rsidR="00AD6656" w:rsidRPr="007E25D6" w:rsidRDefault="00AD6656" w:rsidP="00CF17D7">
            <w:pPr>
              <w:pStyle w:val="1fffb"/>
              <w:rPr>
                <w:rFonts w:cs="Times New Roman"/>
                <w:lang w:val="en-US" w:eastAsia="en-US"/>
              </w:rPr>
            </w:pPr>
          </w:p>
        </w:tc>
      </w:tr>
      <w:tr w:rsidR="00AD6656" w:rsidRPr="007E25D6" w:rsidTr="00CF17D7">
        <w:trPr>
          <w:trHeight w:val="20"/>
          <w:jc w:val="center"/>
        </w:trPr>
        <w:tc>
          <w:tcPr>
            <w:tcW w:w="885" w:type="pct"/>
            <w:vAlign w:val="center"/>
          </w:tcPr>
          <w:p w:rsidR="00AD6656" w:rsidRPr="007E25D6" w:rsidRDefault="00AD6656" w:rsidP="00CF17D7">
            <w:pPr>
              <w:pStyle w:val="1fffb"/>
              <w:rPr>
                <w:rFonts w:cs="Times New Roman"/>
                <w:lang w:eastAsia="en-US"/>
              </w:rPr>
            </w:pPr>
            <w:r w:rsidRPr="007E25D6">
              <w:rPr>
                <w:rFonts w:cs="Times New Roman"/>
                <w:lang w:val="en-US" w:eastAsia="en-US"/>
              </w:rPr>
              <w:t>Остановка</w:t>
            </w:r>
          </w:p>
          <w:p w:rsidR="00AD6656" w:rsidRPr="007E25D6" w:rsidRDefault="00AD6656" w:rsidP="00CF17D7">
            <w:pPr>
              <w:pStyle w:val="1fffb"/>
              <w:rPr>
                <w:rFonts w:cs="Times New Roman"/>
                <w:lang w:val="en-US" w:eastAsia="en-US"/>
              </w:rPr>
            </w:pPr>
            <w:r w:rsidRPr="007E25D6">
              <w:rPr>
                <w:rFonts w:cs="Times New Roman"/>
                <w:lang w:val="en-US" w:eastAsia="en-US"/>
              </w:rPr>
              <w:t>котельной</w:t>
            </w:r>
          </w:p>
        </w:tc>
        <w:tc>
          <w:tcPr>
            <w:tcW w:w="575" w:type="pct"/>
            <w:vAlign w:val="center"/>
          </w:tcPr>
          <w:p w:rsidR="00AD6656" w:rsidRPr="007E25D6" w:rsidRDefault="00AD6656" w:rsidP="00CF17D7">
            <w:pPr>
              <w:pStyle w:val="1fffb"/>
              <w:rPr>
                <w:rFonts w:cs="Times New Roman"/>
                <w:lang w:eastAsia="en-US"/>
              </w:rPr>
            </w:pPr>
            <w:r w:rsidRPr="007E25D6">
              <w:rPr>
                <w:rFonts w:cs="Times New Roman"/>
                <w:lang w:eastAsia="en-US"/>
              </w:rPr>
              <w:t>Выход из строя всех насосов</w:t>
            </w:r>
          </w:p>
          <w:p w:rsidR="00AD6656" w:rsidRPr="007E25D6" w:rsidRDefault="00AD6656" w:rsidP="00CF17D7">
            <w:pPr>
              <w:pStyle w:val="1fffb"/>
              <w:rPr>
                <w:rFonts w:cs="Times New Roman"/>
                <w:lang w:eastAsia="en-US"/>
              </w:rPr>
            </w:pPr>
            <w:r w:rsidRPr="007E25D6">
              <w:rPr>
                <w:rFonts w:cs="Times New Roman"/>
                <w:lang w:eastAsia="en-US"/>
              </w:rPr>
              <w:t>сетевой группы</w:t>
            </w:r>
          </w:p>
        </w:tc>
        <w:tc>
          <w:tcPr>
            <w:tcW w:w="1021" w:type="pct"/>
            <w:vAlign w:val="center"/>
          </w:tcPr>
          <w:p w:rsidR="00AD6656" w:rsidRPr="007E25D6" w:rsidRDefault="00AD6656" w:rsidP="00CF17D7">
            <w:pPr>
              <w:pStyle w:val="1fffb"/>
              <w:rPr>
                <w:rFonts w:cs="Times New Roman"/>
                <w:lang w:eastAsia="en-US"/>
              </w:rPr>
            </w:pPr>
            <w:r w:rsidRPr="007E25D6">
              <w:rPr>
                <w:rFonts w:cs="Times New Roman"/>
                <w:lang w:eastAsia="en-US"/>
              </w:rPr>
              <w:t>Прекращение циркуляции воды в системах отопления всех потребителей, понижение напора и температуры в зданиях и домах,</w:t>
            </w:r>
          </w:p>
          <w:p w:rsidR="00AD6656" w:rsidRPr="007E25D6" w:rsidRDefault="00AD6656" w:rsidP="00CF17D7">
            <w:pPr>
              <w:pStyle w:val="1fffb"/>
              <w:rPr>
                <w:rFonts w:cs="Times New Roman"/>
                <w:lang w:eastAsia="en-US"/>
              </w:rPr>
            </w:pPr>
            <w:r w:rsidRPr="007E25D6">
              <w:rPr>
                <w:rFonts w:cs="Times New Roman"/>
                <w:lang w:eastAsia="en-US"/>
              </w:rPr>
              <w:t>размораживание тепловых сетей и отопительных батарей</w:t>
            </w:r>
          </w:p>
        </w:tc>
        <w:tc>
          <w:tcPr>
            <w:tcW w:w="535" w:type="pct"/>
            <w:vAlign w:val="center"/>
          </w:tcPr>
          <w:p w:rsidR="00AD6656" w:rsidRPr="007E25D6" w:rsidRDefault="00AD6656" w:rsidP="00CF17D7">
            <w:pPr>
              <w:pStyle w:val="1fffb"/>
              <w:rPr>
                <w:rFonts w:cs="Times New Roman"/>
                <w:lang w:val="en-US" w:eastAsia="en-US"/>
              </w:rPr>
            </w:pPr>
            <w:r w:rsidRPr="007E25D6">
              <w:rPr>
                <w:rFonts w:cs="Times New Roman"/>
                <w:lang w:val="en-US" w:eastAsia="en-US"/>
              </w:rPr>
              <w:t>Локальный</w:t>
            </w:r>
          </w:p>
        </w:tc>
        <w:tc>
          <w:tcPr>
            <w:tcW w:w="1984" w:type="pct"/>
            <w:vAlign w:val="center"/>
          </w:tcPr>
          <w:p w:rsidR="00AD6656" w:rsidRPr="007E25D6" w:rsidRDefault="00AD6656" w:rsidP="00CF17D7">
            <w:pPr>
              <w:pStyle w:val="1fffb"/>
              <w:rPr>
                <w:rFonts w:cs="Times New Roman"/>
                <w:lang w:eastAsia="en-US"/>
              </w:rPr>
            </w:pPr>
            <w:r w:rsidRPr="007E25D6">
              <w:rPr>
                <w:rFonts w:cs="Times New Roman"/>
                <w:lang w:eastAsia="en-US"/>
              </w:rPr>
              <w:t>Выполнение переключения на резервный насос.</w:t>
            </w:r>
          </w:p>
          <w:p w:rsidR="00AD6656" w:rsidRPr="007E25D6" w:rsidRDefault="00AD6656" w:rsidP="00CF17D7">
            <w:pPr>
              <w:pStyle w:val="1fffb"/>
              <w:rPr>
                <w:rFonts w:cs="Times New Roman"/>
                <w:lang w:eastAsia="en-US"/>
              </w:rPr>
            </w:pPr>
            <w:r w:rsidRPr="007E25D6">
              <w:rPr>
                <w:rFonts w:cs="Times New Roman"/>
                <w:lang w:eastAsia="en-US"/>
              </w:rPr>
              <w:t>При невозможности переключения организация ремонтных работ.</w:t>
            </w:r>
          </w:p>
          <w:p w:rsidR="00AD6656" w:rsidRPr="007E25D6" w:rsidRDefault="00AD6656" w:rsidP="00CF17D7">
            <w:pPr>
              <w:pStyle w:val="1fffb"/>
              <w:rPr>
                <w:rFonts w:cs="Times New Roman"/>
                <w:lang w:eastAsia="en-US"/>
              </w:rPr>
            </w:pPr>
            <w:r w:rsidRPr="007E25D6">
              <w:rPr>
                <w:rFonts w:cs="Times New Roman"/>
                <w:lang w:eastAsia="en-US"/>
              </w:rPr>
              <w:t>При длительном отсутствии работы насоса организация ремонтных работ по предотвращению размораживания силами теплоснабжающей организации и организациями, осуществляющими управление жилыми домами.</w:t>
            </w:r>
          </w:p>
        </w:tc>
      </w:tr>
      <w:tr w:rsidR="00AD6656" w:rsidRPr="007E25D6" w:rsidTr="00CF17D7">
        <w:trPr>
          <w:trHeight w:val="20"/>
          <w:jc w:val="center"/>
        </w:trPr>
        <w:tc>
          <w:tcPr>
            <w:tcW w:w="885" w:type="pct"/>
            <w:vAlign w:val="center"/>
          </w:tcPr>
          <w:p w:rsidR="00AD6656" w:rsidRPr="007E25D6" w:rsidRDefault="00AD6656" w:rsidP="00CF17D7">
            <w:pPr>
              <w:pStyle w:val="1fffb"/>
              <w:rPr>
                <w:rFonts w:cs="Times New Roman"/>
                <w:lang w:eastAsia="en-US"/>
              </w:rPr>
            </w:pPr>
            <w:r w:rsidRPr="007E25D6">
              <w:rPr>
                <w:rFonts w:cs="Times New Roman"/>
                <w:lang w:val="en-US" w:eastAsia="en-US"/>
              </w:rPr>
              <w:t>Остановка</w:t>
            </w:r>
          </w:p>
          <w:p w:rsidR="00AD6656" w:rsidRPr="007E25D6" w:rsidRDefault="00AD6656" w:rsidP="00CF17D7">
            <w:pPr>
              <w:pStyle w:val="1fffb"/>
              <w:rPr>
                <w:rFonts w:cs="Times New Roman"/>
                <w:lang w:val="en-US" w:eastAsia="en-US"/>
              </w:rPr>
            </w:pPr>
            <w:r w:rsidRPr="007E25D6">
              <w:rPr>
                <w:rFonts w:cs="Times New Roman"/>
                <w:lang w:val="en-US" w:eastAsia="en-US"/>
              </w:rPr>
              <w:t>котельной</w:t>
            </w:r>
          </w:p>
        </w:tc>
        <w:tc>
          <w:tcPr>
            <w:tcW w:w="575" w:type="pct"/>
            <w:vAlign w:val="center"/>
          </w:tcPr>
          <w:p w:rsidR="00AD6656" w:rsidRPr="007E25D6" w:rsidRDefault="00AD6656" w:rsidP="00CF17D7">
            <w:pPr>
              <w:pStyle w:val="1fffb"/>
              <w:rPr>
                <w:rFonts w:cs="Times New Roman"/>
                <w:lang w:eastAsia="en-US"/>
              </w:rPr>
            </w:pPr>
            <w:r w:rsidRPr="007E25D6">
              <w:rPr>
                <w:rFonts w:cs="Times New Roman"/>
                <w:lang w:eastAsia="en-US"/>
              </w:rPr>
              <w:t>Выход из строя котельного оборудования</w:t>
            </w:r>
          </w:p>
        </w:tc>
        <w:tc>
          <w:tcPr>
            <w:tcW w:w="1021" w:type="pct"/>
            <w:vAlign w:val="center"/>
          </w:tcPr>
          <w:p w:rsidR="00AD6656" w:rsidRPr="007E25D6" w:rsidRDefault="00AD6656" w:rsidP="00CF17D7">
            <w:pPr>
              <w:pStyle w:val="1fffb"/>
              <w:rPr>
                <w:rFonts w:cs="Times New Roman"/>
                <w:lang w:eastAsia="en-US"/>
              </w:rPr>
            </w:pPr>
          </w:p>
        </w:tc>
        <w:tc>
          <w:tcPr>
            <w:tcW w:w="535" w:type="pct"/>
            <w:vAlign w:val="center"/>
          </w:tcPr>
          <w:p w:rsidR="00AD6656" w:rsidRPr="007E25D6" w:rsidRDefault="00AD6656" w:rsidP="00CF17D7">
            <w:pPr>
              <w:pStyle w:val="1fffb"/>
              <w:rPr>
                <w:rFonts w:cs="Times New Roman"/>
                <w:lang w:val="en-US" w:eastAsia="en-US"/>
              </w:rPr>
            </w:pPr>
            <w:r w:rsidRPr="007E25D6">
              <w:rPr>
                <w:rFonts w:cs="Times New Roman"/>
                <w:lang w:val="en-US" w:eastAsia="en-US"/>
              </w:rPr>
              <w:t>Локальный</w:t>
            </w:r>
          </w:p>
        </w:tc>
        <w:tc>
          <w:tcPr>
            <w:tcW w:w="1984" w:type="pct"/>
            <w:vAlign w:val="center"/>
          </w:tcPr>
          <w:p w:rsidR="00AD6656" w:rsidRPr="007E25D6" w:rsidRDefault="00AD6656" w:rsidP="00CF17D7">
            <w:pPr>
              <w:pStyle w:val="1fffb"/>
              <w:rPr>
                <w:rFonts w:cs="Times New Roman"/>
                <w:lang w:eastAsia="en-US"/>
              </w:rPr>
            </w:pPr>
            <w:r w:rsidRPr="007E25D6">
              <w:rPr>
                <w:rFonts w:cs="Times New Roman"/>
                <w:lang w:eastAsia="en-US"/>
              </w:rPr>
              <w:t>Информирование об отсутствии электроэнергии ЕДС, Переход на резервный или автономный источник электроснабжения, дизель-генератор).</w:t>
            </w:r>
          </w:p>
        </w:tc>
      </w:tr>
      <w:tr w:rsidR="00AD6656" w:rsidRPr="007E25D6" w:rsidTr="00CF17D7">
        <w:trPr>
          <w:trHeight w:val="20"/>
          <w:jc w:val="center"/>
        </w:trPr>
        <w:tc>
          <w:tcPr>
            <w:tcW w:w="885" w:type="pct"/>
            <w:vAlign w:val="center"/>
          </w:tcPr>
          <w:p w:rsidR="00AD6656" w:rsidRPr="007E25D6" w:rsidRDefault="00AD6656" w:rsidP="00CF17D7">
            <w:pPr>
              <w:pStyle w:val="1fffb"/>
              <w:rPr>
                <w:rFonts w:cs="Times New Roman"/>
                <w:lang w:eastAsia="en-US"/>
              </w:rPr>
            </w:pPr>
            <w:r w:rsidRPr="007E25D6">
              <w:rPr>
                <w:rFonts w:cs="Times New Roman"/>
                <w:lang w:eastAsia="en-US"/>
              </w:rPr>
              <w:t>Кратковременное нарушение теплоснабжения объектов</w:t>
            </w:r>
          </w:p>
          <w:p w:rsidR="00AD6656" w:rsidRPr="007E25D6" w:rsidRDefault="00AD6656" w:rsidP="00CF17D7">
            <w:pPr>
              <w:pStyle w:val="1fffb"/>
              <w:rPr>
                <w:rFonts w:cs="Times New Roman"/>
                <w:lang w:eastAsia="en-US"/>
              </w:rPr>
            </w:pPr>
            <w:r w:rsidRPr="007E25D6">
              <w:rPr>
                <w:rFonts w:cs="Times New Roman"/>
                <w:lang w:eastAsia="en-US"/>
              </w:rPr>
              <w:t>жилищно- коммунального хозяйства, социальной</w:t>
            </w:r>
          </w:p>
          <w:p w:rsidR="00AD6656" w:rsidRPr="007E25D6" w:rsidRDefault="00AD6656" w:rsidP="00CF17D7">
            <w:pPr>
              <w:pStyle w:val="1fffb"/>
              <w:rPr>
                <w:rFonts w:cs="Times New Roman"/>
                <w:lang w:eastAsia="en-US"/>
              </w:rPr>
            </w:pPr>
            <w:r w:rsidRPr="007E25D6">
              <w:rPr>
                <w:rFonts w:cs="Times New Roman"/>
                <w:lang w:eastAsia="en-US"/>
              </w:rPr>
              <w:t>сферы</w:t>
            </w:r>
          </w:p>
        </w:tc>
        <w:tc>
          <w:tcPr>
            <w:tcW w:w="575" w:type="pct"/>
            <w:vAlign w:val="center"/>
          </w:tcPr>
          <w:p w:rsidR="00AD6656" w:rsidRPr="007E25D6" w:rsidRDefault="00AD6656" w:rsidP="00CF17D7">
            <w:pPr>
              <w:pStyle w:val="1fffb"/>
              <w:rPr>
                <w:rFonts w:cs="Times New Roman"/>
                <w:lang w:val="en-US" w:eastAsia="en-US"/>
              </w:rPr>
            </w:pPr>
            <w:r w:rsidRPr="007E25D6">
              <w:rPr>
                <w:rFonts w:cs="Times New Roman"/>
                <w:lang w:eastAsia="en-US"/>
              </w:rPr>
              <w:t>Порыв на тепловых сетях</w:t>
            </w:r>
          </w:p>
          <w:p w:rsidR="00AD6656" w:rsidRPr="007E25D6" w:rsidRDefault="00AD6656" w:rsidP="00CF17D7">
            <w:pPr>
              <w:pStyle w:val="1fffb"/>
              <w:rPr>
                <w:rFonts w:cs="Times New Roman"/>
                <w:lang w:val="en-US" w:eastAsia="en-US"/>
              </w:rPr>
            </w:pPr>
          </w:p>
        </w:tc>
        <w:tc>
          <w:tcPr>
            <w:tcW w:w="1021" w:type="pct"/>
            <w:vAlign w:val="center"/>
          </w:tcPr>
          <w:p w:rsidR="00AD6656" w:rsidRPr="007E25D6" w:rsidRDefault="00AD6656" w:rsidP="00CF17D7">
            <w:pPr>
              <w:pStyle w:val="1fffb"/>
              <w:rPr>
                <w:rFonts w:cs="Times New Roman"/>
                <w:lang w:eastAsia="en-US"/>
              </w:rPr>
            </w:pPr>
            <w:r w:rsidRPr="007E25D6">
              <w:rPr>
                <w:rFonts w:cs="Times New Roman"/>
                <w:lang w:eastAsia="en-US"/>
              </w:rPr>
              <w:t>Прекращение циркуляции воды в систему отопления всех потребителей, понижение температуры и напора в зданиях и домах</w:t>
            </w:r>
          </w:p>
        </w:tc>
        <w:tc>
          <w:tcPr>
            <w:tcW w:w="535" w:type="pct"/>
            <w:vAlign w:val="center"/>
          </w:tcPr>
          <w:p w:rsidR="00AD6656" w:rsidRPr="007E25D6" w:rsidRDefault="00AD6656" w:rsidP="00CF17D7">
            <w:pPr>
              <w:pStyle w:val="1fffb"/>
              <w:rPr>
                <w:rFonts w:cs="Times New Roman"/>
                <w:lang w:val="en-US" w:eastAsia="en-US"/>
              </w:rPr>
            </w:pPr>
            <w:r w:rsidRPr="007E25D6">
              <w:rPr>
                <w:rFonts w:cs="Times New Roman"/>
                <w:lang w:val="en-US" w:eastAsia="en-US"/>
              </w:rPr>
              <w:t>Локальный</w:t>
            </w:r>
          </w:p>
        </w:tc>
        <w:tc>
          <w:tcPr>
            <w:tcW w:w="1984" w:type="pct"/>
            <w:vAlign w:val="center"/>
          </w:tcPr>
          <w:p w:rsidR="00AD6656" w:rsidRPr="007E25D6" w:rsidRDefault="00AD6656" w:rsidP="00CF17D7">
            <w:pPr>
              <w:pStyle w:val="1fffb"/>
              <w:rPr>
                <w:rFonts w:cs="Times New Roman"/>
                <w:lang w:eastAsia="en-US"/>
              </w:rPr>
            </w:pPr>
            <w:r w:rsidRPr="007E25D6">
              <w:rPr>
                <w:rFonts w:cs="Times New Roman"/>
                <w:lang w:eastAsia="en-US"/>
              </w:rPr>
              <w:t>Организация переключения теплоснабжения поврежденного участка от другого участка тепловых сетей (через секционирующую арматуру). Оптимальную схему теплоснабжения населенного пункта (части населенного пункта) определить с применением электронного моделирования.</w:t>
            </w:r>
          </w:p>
          <w:p w:rsidR="00AD6656" w:rsidRPr="007E25D6" w:rsidRDefault="00AD6656" w:rsidP="00CF17D7">
            <w:pPr>
              <w:pStyle w:val="1fffb"/>
              <w:rPr>
                <w:rFonts w:cs="Times New Roman"/>
                <w:lang w:eastAsia="en-US"/>
              </w:rPr>
            </w:pPr>
            <w:r w:rsidRPr="007E25D6">
              <w:rPr>
                <w:rFonts w:cs="Times New Roman"/>
                <w:lang w:eastAsia="en-US"/>
              </w:rPr>
              <w:t>При длительном отсутствии циркуляции организовать ремонтные работы по предотвращению размораживания силами теплоснабжающей организации и</w:t>
            </w:r>
          </w:p>
          <w:p w:rsidR="00AD6656" w:rsidRPr="007E25D6" w:rsidRDefault="00AD6656" w:rsidP="00CF17D7">
            <w:pPr>
              <w:pStyle w:val="1fffb"/>
              <w:rPr>
                <w:rFonts w:cs="Times New Roman"/>
                <w:lang w:eastAsia="en-US"/>
              </w:rPr>
            </w:pPr>
            <w:r w:rsidRPr="007E25D6">
              <w:rPr>
                <w:rFonts w:cs="Times New Roman"/>
                <w:lang w:eastAsia="en-US"/>
              </w:rPr>
              <w:t>организаций, осуществляющих управление жилыми домами.</w:t>
            </w:r>
          </w:p>
        </w:tc>
      </w:tr>
      <w:tr w:rsidR="00AD6656" w:rsidRPr="007E25D6" w:rsidTr="00CF17D7">
        <w:trPr>
          <w:trHeight w:val="20"/>
          <w:jc w:val="center"/>
        </w:trPr>
        <w:tc>
          <w:tcPr>
            <w:tcW w:w="885" w:type="pct"/>
            <w:vAlign w:val="center"/>
          </w:tcPr>
          <w:p w:rsidR="00AD6656" w:rsidRPr="007E25D6" w:rsidRDefault="00AD6656" w:rsidP="00CF17D7">
            <w:pPr>
              <w:pStyle w:val="1fffb"/>
              <w:rPr>
                <w:rFonts w:cs="Times New Roman"/>
                <w:lang w:val="en-US" w:eastAsia="en-US"/>
              </w:rPr>
            </w:pPr>
            <w:r w:rsidRPr="007E25D6">
              <w:rPr>
                <w:rFonts w:cs="Times New Roman"/>
                <w:lang w:val="en-US" w:eastAsia="en-US"/>
              </w:rPr>
              <w:t>Остановка</w:t>
            </w:r>
          </w:p>
          <w:p w:rsidR="00AD6656" w:rsidRPr="007E25D6" w:rsidRDefault="00AD6656" w:rsidP="00CF17D7">
            <w:pPr>
              <w:pStyle w:val="1fffb"/>
              <w:rPr>
                <w:rFonts w:cs="Times New Roman"/>
                <w:lang w:val="en-US" w:eastAsia="en-US"/>
              </w:rPr>
            </w:pPr>
            <w:r w:rsidRPr="007E25D6">
              <w:rPr>
                <w:rFonts w:cs="Times New Roman"/>
                <w:lang w:val="en-US" w:eastAsia="en-US"/>
              </w:rPr>
              <w:t>котельной</w:t>
            </w:r>
          </w:p>
        </w:tc>
        <w:tc>
          <w:tcPr>
            <w:tcW w:w="575" w:type="pct"/>
            <w:vAlign w:val="center"/>
          </w:tcPr>
          <w:p w:rsidR="00AD6656" w:rsidRPr="007E25D6" w:rsidRDefault="00AD6656" w:rsidP="00CF17D7">
            <w:pPr>
              <w:pStyle w:val="1fffb"/>
              <w:rPr>
                <w:rFonts w:cs="Times New Roman"/>
                <w:lang w:eastAsia="en-US"/>
              </w:rPr>
            </w:pPr>
            <w:r w:rsidRPr="007E25D6">
              <w:rPr>
                <w:rFonts w:cs="Times New Roman"/>
                <w:lang w:eastAsia="en-US"/>
              </w:rPr>
              <w:t>Прекращение подачи электроэнергии</w:t>
            </w:r>
          </w:p>
        </w:tc>
        <w:tc>
          <w:tcPr>
            <w:tcW w:w="1021" w:type="pct"/>
            <w:vAlign w:val="center"/>
          </w:tcPr>
          <w:p w:rsidR="00AD6656" w:rsidRPr="007E25D6" w:rsidRDefault="00AD6656" w:rsidP="00CF17D7">
            <w:pPr>
              <w:pStyle w:val="1fffb"/>
              <w:rPr>
                <w:rFonts w:cs="Times New Roman"/>
                <w:lang w:eastAsia="en-US"/>
              </w:rPr>
            </w:pPr>
            <w:r w:rsidRPr="007E25D6">
              <w:rPr>
                <w:rFonts w:cs="Times New Roman"/>
                <w:lang w:eastAsia="en-US"/>
              </w:rPr>
              <w:t>Прекращение циркуляции в системах теплопотребления потребителей, понижение температуры в зданиях, возможное размораживание наружных тепловых сетей и внутренних отопительных систем</w:t>
            </w:r>
          </w:p>
        </w:tc>
        <w:tc>
          <w:tcPr>
            <w:tcW w:w="535" w:type="pct"/>
            <w:vAlign w:val="center"/>
          </w:tcPr>
          <w:p w:rsidR="00AD6656" w:rsidRPr="007E25D6" w:rsidRDefault="00AD6656" w:rsidP="00CF17D7">
            <w:pPr>
              <w:pStyle w:val="1fffb"/>
              <w:rPr>
                <w:rFonts w:cs="Times New Roman"/>
                <w:lang w:eastAsia="en-US"/>
              </w:rPr>
            </w:pPr>
            <w:r w:rsidRPr="007E25D6">
              <w:rPr>
                <w:rFonts w:cs="Times New Roman"/>
                <w:lang w:eastAsia="en-US"/>
              </w:rPr>
              <w:t>Локальный</w:t>
            </w:r>
          </w:p>
        </w:tc>
        <w:tc>
          <w:tcPr>
            <w:tcW w:w="1984" w:type="pct"/>
            <w:vAlign w:val="center"/>
          </w:tcPr>
          <w:p w:rsidR="00AD6656" w:rsidRPr="007E25D6" w:rsidRDefault="00AD6656" w:rsidP="00CF17D7">
            <w:pPr>
              <w:pStyle w:val="1fffb"/>
              <w:rPr>
                <w:rFonts w:cs="Times New Roman"/>
                <w:lang w:eastAsia="en-US"/>
              </w:rPr>
            </w:pPr>
            <w:r w:rsidRPr="007E25D6">
              <w:rPr>
                <w:rFonts w:cs="Times New Roman"/>
                <w:lang w:eastAsia="en-US"/>
              </w:rPr>
              <w:t>Информирование об отсутствии электроэнергии ЕДС, электросетевой организации.</w:t>
            </w:r>
          </w:p>
          <w:p w:rsidR="00AD6656" w:rsidRPr="007E25D6" w:rsidRDefault="00AD6656" w:rsidP="00CF17D7">
            <w:pPr>
              <w:pStyle w:val="1fffb"/>
              <w:rPr>
                <w:rFonts w:cs="Times New Roman"/>
                <w:lang w:eastAsia="en-US"/>
              </w:rPr>
            </w:pPr>
            <w:r w:rsidRPr="007E25D6">
              <w:rPr>
                <w:rFonts w:cs="Times New Roman"/>
                <w:lang w:eastAsia="en-US"/>
              </w:rPr>
              <w:t>Переход на резервный или автономный источник электроснабжения, дизель-генератор).</w:t>
            </w:r>
          </w:p>
          <w:p w:rsidR="00AD6656" w:rsidRPr="007E25D6" w:rsidRDefault="00AD6656" w:rsidP="00CF17D7">
            <w:pPr>
              <w:pStyle w:val="1fffb"/>
              <w:rPr>
                <w:rFonts w:cs="Times New Roman"/>
                <w:lang w:eastAsia="en-US"/>
              </w:rPr>
            </w:pPr>
            <w:r w:rsidRPr="007E25D6">
              <w:rPr>
                <w:rFonts w:cs="Times New Roman"/>
                <w:lang w:eastAsia="en-US"/>
              </w:rPr>
              <w:t>При длительном отсутствии электроэнергии организация ремонтных работ по предотвращению размораживания силами персонала теплоснабжающей организации и организациями, осуществляющими управление жилыми домами.</w:t>
            </w:r>
          </w:p>
        </w:tc>
      </w:tr>
    </w:tbl>
    <w:p w:rsidR="00AD6656" w:rsidRPr="007E25D6" w:rsidRDefault="00AD6656" w:rsidP="00AD6656">
      <w:pPr>
        <w:widowControl w:val="0"/>
        <w:tabs>
          <w:tab w:val="left" w:pos="719"/>
          <w:tab w:val="left" w:pos="2421"/>
          <w:tab w:val="left" w:pos="5203"/>
          <w:tab w:val="left" w:pos="8662"/>
          <w:tab w:val="left" w:pos="11072"/>
        </w:tabs>
        <w:spacing w:after="0" w:line="240" w:lineRule="auto"/>
        <w:rPr>
          <w:rFonts w:ascii="Times New Roman" w:eastAsia="Calibri" w:hAnsi="Times New Roman" w:cs="Times New Roman"/>
          <w:bCs/>
          <w:sz w:val="20"/>
          <w:szCs w:val="20"/>
        </w:rPr>
      </w:pPr>
      <w:r w:rsidRPr="007E25D6">
        <w:rPr>
          <w:rFonts w:ascii="Times New Roman" w:eastAsia="Calibri" w:hAnsi="Times New Roman" w:cs="Times New Roman"/>
          <w:bCs/>
          <w:sz w:val="20"/>
          <w:szCs w:val="20"/>
        </w:rPr>
        <w:t xml:space="preserve"> </w:t>
      </w:r>
    </w:p>
    <w:p w:rsidR="00AD6656" w:rsidRPr="007E25D6" w:rsidRDefault="00AD6656" w:rsidP="00AD6656">
      <w:pPr>
        <w:widowControl w:val="0"/>
        <w:tabs>
          <w:tab w:val="left" w:pos="719"/>
          <w:tab w:val="left" w:pos="2421"/>
          <w:tab w:val="left" w:pos="5203"/>
          <w:tab w:val="left" w:pos="8662"/>
          <w:tab w:val="left" w:pos="11072"/>
        </w:tabs>
        <w:spacing w:after="0" w:line="240" w:lineRule="auto"/>
        <w:rPr>
          <w:rFonts w:ascii="Times New Roman" w:eastAsia="Calibri" w:hAnsi="Times New Roman" w:cs="Times New Roman"/>
          <w:bCs/>
          <w:sz w:val="20"/>
          <w:szCs w:val="20"/>
        </w:rPr>
      </w:pPr>
      <w:r w:rsidRPr="007E25D6">
        <w:rPr>
          <w:rFonts w:ascii="Times New Roman" w:eastAsia="Calibri" w:hAnsi="Times New Roman" w:cs="Times New Roman"/>
          <w:bCs/>
          <w:sz w:val="20"/>
          <w:szCs w:val="20"/>
        </w:rPr>
        <w:t xml:space="preserve"> </w:t>
      </w:r>
    </w:p>
    <w:p w:rsidR="00AD6656" w:rsidRPr="007E25D6" w:rsidRDefault="00AD6656" w:rsidP="00AD6656">
      <w:pPr>
        <w:spacing w:after="0" w:line="360" w:lineRule="auto"/>
        <w:ind w:firstLine="709"/>
        <w:jc w:val="center"/>
        <w:rPr>
          <w:rFonts w:ascii="Times New Roman" w:eastAsia="Calibri" w:hAnsi="Times New Roman" w:cs="Times New Roman"/>
          <w:bCs/>
          <w:iCs/>
          <w:sz w:val="24"/>
          <w:szCs w:val="24"/>
          <w:lang w:eastAsia="en-US"/>
        </w:rPr>
        <w:sectPr w:rsidR="00AD6656" w:rsidRPr="007E25D6" w:rsidSect="00AD6656">
          <w:pgSz w:w="16838" w:h="11906" w:orient="landscape"/>
          <w:pgMar w:top="1134" w:right="850" w:bottom="1134" w:left="1701" w:header="709" w:footer="709" w:gutter="0"/>
          <w:cols w:space="708"/>
          <w:docGrid w:linePitch="360"/>
        </w:sectPr>
      </w:pPr>
    </w:p>
    <w:p w:rsidR="00AD6656" w:rsidRPr="007E25D6" w:rsidRDefault="00AD6656" w:rsidP="00CF17D7">
      <w:pPr>
        <w:pStyle w:val="11ff3"/>
      </w:pPr>
      <w:r w:rsidRPr="007E25D6">
        <w:lastRenderedPageBreak/>
        <w:t>При авариях на котлоагрегатах – производится переход на резервный или автономный источник электроснабжения, дизель-генератор).</w:t>
      </w:r>
    </w:p>
    <w:p w:rsidR="00AD6656" w:rsidRPr="007E25D6" w:rsidRDefault="00AD6656" w:rsidP="00CF17D7">
      <w:pPr>
        <w:pStyle w:val="11ff3"/>
      </w:pPr>
      <w:r w:rsidRPr="007E25D6">
        <w:t>При авариях (поломках) тягодутьевого оборудования, сетевых и подпиточных насосов –производится замена неисправного оборудования за счет имеющихся резервных источников.</w:t>
      </w:r>
    </w:p>
    <w:p w:rsidR="00AD6656" w:rsidRPr="007E25D6" w:rsidRDefault="00AD6656" w:rsidP="00CF17D7">
      <w:pPr>
        <w:pStyle w:val="11ff3"/>
      </w:pPr>
      <w:r w:rsidRPr="007E25D6">
        <w:t>При авариях или перебоях электроснабжения производится переключение на резервные источники электроснабжения (ДЭС).</w:t>
      </w:r>
    </w:p>
    <w:p w:rsidR="00AD6656" w:rsidRPr="007E25D6" w:rsidRDefault="00AD6656" w:rsidP="00CF17D7">
      <w:pPr>
        <w:pStyle w:val="11ff3"/>
      </w:pPr>
      <w:r w:rsidRPr="007E25D6">
        <w:t>При авариях на тепловых сетях проводятся мероприятия по локализации места повреждения путем перекрытия поврежденного участка с помощью запорной арматуры и производятся восстановительные работы аварийной бригадой. Аварийные бригады укомплектованы автомобилем, трактором, передвижной электростанцией, необходимым инструментом и оборудованием. В составе аварийной бригады входит водитель, тракторист, сварщик, электрик, слесарь.</w:t>
      </w:r>
    </w:p>
    <w:p w:rsidR="00AD6656" w:rsidRPr="007E25D6" w:rsidRDefault="00AD6656" w:rsidP="00CF17D7">
      <w:pPr>
        <w:pStyle w:val="11ff3"/>
        <w:rPr>
          <w:u w:val="single"/>
        </w:rPr>
      </w:pPr>
      <w:r w:rsidRPr="007E25D6">
        <w:rPr>
          <w:u w:val="single"/>
        </w:rPr>
        <w:t>Таблица 11.1</w:t>
      </w:r>
      <w:r w:rsidR="00CF17D7" w:rsidRPr="007E25D6">
        <w:rPr>
          <w:u w:val="single"/>
        </w:rPr>
        <w:t>0</w:t>
      </w:r>
      <w:r w:rsidRPr="007E25D6">
        <w:rPr>
          <w:u w:val="single"/>
        </w:rPr>
        <w:t>.</w:t>
      </w:r>
      <w:r w:rsidR="00CF17D7" w:rsidRPr="007E25D6">
        <w:rPr>
          <w:u w:val="single"/>
        </w:rPr>
        <w:t>2</w:t>
      </w:r>
      <w:r w:rsidRPr="007E25D6">
        <w:rPr>
          <w:u w:val="single"/>
        </w:rPr>
        <w:t xml:space="preserve"> - Допустимое снижение подачи теплоты при авариях (отказах) в системе централизованного теплоснабжения потребителям второй и третьей категорий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34"/>
        <w:gridCol w:w="1083"/>
        <w:gridCol w:w="1407"/>
        <w:gridCol w:w="1407"/>
        <w:gridCol w:w="1407"/>
        <w:gridCol w:w="1399"/>
      </w:tblGrid>
      <w:tr w:rsidR="00AD6656" w:rsidRPr="007E25D6" w:rsidTr="009E6BD2">
        <w:trPr>
          <w:trHeight w:val="20"/>
        </w:trPr>
        <w:tc>
          <w:tcPr>
            <w:tcW w:w="1694" w:type="pct"/>
            <w:vMerge w:val="restart"/>
            <w:vAlign w:val="center"/>
          </w:tcPr>
          <w:p w:rsidR="00AD6656" w:rsidRPr="007E25D6" w:rsidRDefault="00AD6656" w:rsidP="00AD6656">
            <w:pPr>
              <w:widowControl w:val="0"/>
              <w:autoSpaceDE w:val="0"/>
              <w:autoSpaceDN w:val="0"/>
              <w:spacing w:after="0" w:line="240" w:lineRule="auto"/>
              <w:jc w:val="center"/>
              <w:rPr>
                <w:rFonts w:ascii="Times New Roman" w:eastAsia="Times New Roman" w:hAnsi="Times New Roman" w:cs="Times New Roman"/>
                <w:bCs/>
                <w:iCs/>
                <w:sz w:val="20"/>
                <w:szCs w:val="20"/>
                <w:lang w:val="en-US" w:eastAsia="en-US"/>
              </w:rPr>
            </w:pPr>
            <w:r w:rsidRPr="007E25D6">
              <w:rPr>
                <w:rFonts w:ascii="Times New Roman" w:eastAsia="Times New Roman" w:hAnsi="Times New Roman" w:cs="Times New Roman"/>
                <w:bCs/>
                <w:iCs/>
                <w:sz w:val="20"/>
                <w:szCs w:val="20"/>
                <w:lang w:val="en-US" w:eastAsia="en-US"/>
              </w:rPr>
              <w:t>Наименование показателя</w:t>
            </w:r>
          </w:p>
        </w:tc>
        <w:tc>
          <w:tcPr>
            <w:tcW w:w="3306" w:type="pct"/>
            <w:gridSpan w:val="5"/>
            <w:vAlign w:val="center"/>
          </w:tcPr>
          <w:p w:rsidR="00AD6656" w:rsidRPr="007E25D6" w:rsidRDefault="00AD6656" w:rsidP="00AD6656">
            <w:pPr>
              <w:widowControl w:val="0"/>
              <w:autoSpaceDE w:val="0"/>
              <w:autoSpaceDN w:val="0"/>
              <w:spacing w:after="0" w:line="240" w:lineRule="auto"/>
              <w:jc w:val="center"/>
              <w:rPr>
                <w:rFonts w:ascii="Times New Roman" w:eastAsia="Times New Roman" w:hAnsi="Times New Roman" w:cs="Times New Roman"/>
                <w:bCs/>
                <w:iCs/>
                <w:sz w:val="20"/>
                <w:szCs w:val="20"/>
                <w:lang w:eastAsia="en-US"/>
              </w:rPr>
            </w:pPr>
            <w:r w:rsidRPr="007E25D6">
              <w:rPr>
                <w:rFonts w:ascii="Times New Roman" w:eastAsia="Times New Roman" w:hAnsi="Times New Roman" w:cs="Times New Roman"/>
                <w:bCs/>
                <w:iCs/>
                <w:sz w:val="20"/>
                <w:szCs w:val="20"/>
                <w:lang w:eastAsia="en-US"/>
              </w:rPr>
              <w:t>Расчетная температура наружного воздуха для проектирования</w:t>
            </w:r>
          </w:p>
          <w:p w:rsidR="00AD6656" w:rsidRPr="007E25D6" w:rsidRDefault="00AD6656" w:rsidP="00AD6656">
            <w:pPr>
              <w:widowControl w:val="0"/>
              <w:autoSpaceDE w:val="0"/>
              <w:autoSpaceDN w:val="0"/>
              <w:spacing w:after="0" w:line="240" w:lineRule="auto"/>
              <w:jc w:val="center"/>
              <w:rPr>
                <w:rFonts w:ascii="Times New Roman" w:eastAsia="Times New Roman" w:hAnsi="Times New Roman" w:cs="Times New Roman"/>
                <w:bCs/>
                <w:iCs/>
                <w:sz w:val="20"/>
                <w:szCs w:val="20"/>
                <w:lang w:val="en-US" w:eastAsia="en-US"/>
              </w:rPr>
            </w:pPr>
            <w:r w:rsidRPr="007E25D6">
              <w:rPr>
                <w:rFonts w:ascii="Times New Roman" w:eastAsia="Times New Roman" w:hAnsi="Times New Roman" w:cs="Times New Roman"/>
                <w:bCs/>
                <w:iCs/>
                <w:sz w:val="20"/>
                <w:szCs w:val="20"/>
                <w:lang w:val="en-US" w:eastAsia="en-US"/>
              </w:rPr>
              <w:t xml:space="preserve">отопления </w:t>
            </w:r>
            <w:r w:rsidRPr="007E25D6">
              <w:rPr>
                <w:rFonts w:ascii="Times New Roman" w:eastAsia="Times New Roman" w:hAnsi="Times New Roman" w:cs="Times New Roman"/>
                <w:bCs/>
                <w:i/>
                <w:iCs/>
                <w:sz w:val="20"/>
                <w:szCs w:val="20"/>
                <w:lang w:val="en-US" w:eastAsia="en-US"/>
              </w:rPr>
              <w:t>t</w:t>
            </w:r>
            <w:r w:rsidRPr="007E25D6">
              <w:rPr>
                <w:rFonts w:ascii="Times New Roman" w:eastAsia="Times New Roman" w:hAnsi="Times New Roman" w:cs="Times New Roman"/>
                <w:bCs/>
                <w:iCs/>
                <w:sz w:val="20"/>
                <w:szCs w:val="20"/>
                <w:vertAlign w:val="subscript"/>
                <w:lang w:val="en-US" w:eastAsia="en-US"/>
              </w:rPr>
              <w:t>0</w:t>
            </w:r>
            <w:r w:rsidRPr="007E25D6">
              <w:rPr>
                <w:rFonts w:ascii="Times New Roman" w:eastAsia="Times New Roman" w:hAnsi="Times New Roman" w:cs="Times New Roman"/>
                <w:bCs/>
                <w:iCs/>
                <w:sz w:val="20"/>
                <w:szCs w:val="20"/>
                <w:lang w:val="en-US" w:eastAsia="en-US"/>
              </w:rPr>
              <w:t>, °C</w:t>
            </w:r>
          </w:p>
        </w:tc>
      </w:tr>
      <w:tr w:rsidR="00AD6656" w:rsidRPr="007E25D6" w:rsidTr="009E6BD2">
        <w:trPr>
          <w:trHeight w:val="20"/>
        </w:trPr>
        <w:tc>
          <w:tcPr>
            <w:tcW w:w="1694" w:type="pct"/>
            <w:vMerge/>
            <w:tcBorders>
              <w:top w:val="nil"/>
            </w:tcBorders>
            <w:vAlign w:val="center"/>
          </w:tcPr>
          <w:p w:rsidR="00AD6656" w:rsidRPr="007E25D6" w:rsidRDefault="00AD6656" w:rsidP="00AD6656">
            <w:pPr>
              <w:widowControl w:val="0"/>
              <w:autoSpaceDE w:val="0"/>
              <w:autoSpaceDN w:val="0"/>
              <w:spacing w:after="0" w:line="240" w:lineRule="auto"/>
              <w:jc w:val="center"/>
              <w:rPr>
                <w:rFonts w:ascii="Times New Roman" w:eastAsia="Times New Roman" w:hAnsi="Times New Roman" w:cs="Times New Roman"/>
                <w:bCs/>
                <w:iCs/>
                <w:sz w:val="20"/>
                <w:szCs w:val="20"/>
                <w:lang w:val="en-US" w:eastAsia="en-US"/>
              </w:rPr>
            </w:pPr>
          </w:p>
        </w:tc>
        <w:tc>
          <w:tcPr>
            <w:tcW w:w="534" w:type="pct"/>
            <w:vAlign w:val="center"/>
          </w:tcPr>
          <w:p w:rsidR="00AD6656" w:rsidRPr="007E25D6" w:rsidRDefault="00AD6656" w:rsidP="00AD6656">
            <w:pPr>
              <w:widowControl w:val="0"/>
              <w:autoSpaceDE w:val="0"/>
              <w:autoSpaceDN w:val="0"/>
              <w:spacing w:after="0" w:line="240" w:lineRule="auto"/>
              <w:jc w:val="center"/>
              <w:rPr>
                <w:rFonts w:ascii="Times New Roman" w:eastAsia="Times New Roman" w:hAnsi="Times New Roman" w:cs="Times New Roman"/>
                <w:bCs/>
                <w:iCs/>
                <w:sz w:val="20"/>
                <w:szCs w:val="20"/>
                <w:lang w:val="en-US" w:eastAsia="en-US"/>
              </w:rPr>
            </w:pPr>
            <w:r w:rsidRPr="007E25D6">
              <w:rPr>
                <w:rFonts w:ascii="Times New Roman" w:eastAsia="Times New Roman" w:hAnsi="Times New Roman" w:cs="Times New Roman"/>
                <w:bCs/>
                <w:iCs/>
                <w:sz w:val="20"/>
                <w:szCs w:val="20"/>
                <w:lang w:eastAsia="en-US"/>
              </w:rPr>
              <w:t>-</w:t>
            </w:r>
            <w:r w:rsidRPr="007E25D6">
              <w:rPr>
                <w:rFonts w:ascii="Times New Roman" w:eastAsia="Times New Roman" w:hAnsi="Times New Roman" w:cs="Times New Roman"/>
                <w:bCs/>
                <w:iCs/>
                <w:sz w:val="20"/>
                <w:szCs w:val="20"/>
                <w:lang w:val="en-US" w:eastAsia="en-US"/>
              </w:rPr>
              <w:t xml:space="preserve"> 10</w:t>
            </w:r>
          </w:p>
        </w:tc>
        <w:tc>
          <w:tcPr>
            <w:tcW w:w="694" w:type="pct"/>
            <w:vAlign w:val="center"/>
          </w:tcPr>
          <w:p w:rsidR="00AD6656" w:rsidRPr="007E25D6" w:rsidRDefault="00AD6656" w:rsidP="00AD6656">
            <w:pPr>
              <w:widowControl w:val="0"/>
              <w:autoSpaceDE w:val="0"/>
              <w:autoSpaceDN w:val="0"/>
              <w:spacing w:after="0" w:line="240" w:lineRule="auto"/>
              <w:jc w:val="center"/>
              <w:rPr>
                <w:rFonts w:ascii="Times New Roman" w:eastAsia="Times New Roman" w:hAnsi="Times New Roman" w:cs="Times New Roman"/>
                <w:bCs/>
                <w:iCs/>
                <w:sz w:val="20"/>
                <w:szCs w:val="20"/>
                <w:lang w:val="en-US" w:eastAsia="en-US"/>
              </w:rPr>
            </w:pPr>
            <w:r w:rsidRPr="007E25D6">
              <w:rPr>
                <w:rFonts w:ascii="Times New Roman" w:eastAsia="Times New Roman" w:hAnsi="Times New Roman" w:cs="Times New Roman"/>
                <w:bCs/>
                <w:iCs/>
                <w:sz w:val="20"/>
                <w:szCs w:val="20"/>
                <w:lang w:eastAsia="en-US"/>
              </w:rPr>
              <w:t>-</w:t>
            </w:r>
            <w:r w:rsidRPr="007E25D6">
              <w:rPr>
                <w:rFonts w:ascii="Times New Roman" w:eastAsia="Times New Roman" w:hAnsi="Times New Roman" w:cs="Times New Roman"/>
                <w:bCs/>
                <w:iCs/>
                <w:sz w:val="20"/>
                <w:szCs w:val="20"/>
                <w:lang w:val="en-US" w:eastAsia="en-US"/>
              </w:rPr>
              <w:t xml:space="preserve"> 20</w:t>
            </w:r>
          </w:p>
        </w:tc>
        <w:tc>
          <w:tcPr>
            <w:tcW w:w="694" w:type="pct"/>
            <w:vAlign w:val="center"/>
          </w:tcPr>
          <w:p w:rsidR="00AD6656" w:rsidRPr="007E25D6" w:rsidRDefault="00AD6656" w:rsidP="00AD6656">
            <w:pPr>
              <w:widowControl w:val="0"/>
              <w:autoSpaceDE w:val="0"/>
              <w:autoSpaceDN w:val="0"/>
              <w:spacing w:after="0" w:line="240" w:lineRule="auto"/>
              <w:jc w:val="center"/>
              <w:rPr>
                <w:rFonts w:ascii="Times New Roman" w:eastAsia="Times New Roman" w:hAnsi="Times New Roman" w:cs="Times New Roman"/>
                <w:bCs/>
                <w:iCs/>
                <w:sz w:val="20"/>
                <w:szCs w:val="20"/>
                <w:lang w:val="en-US" w:eastAsia="en-US"/>
              </w:rPr>
            </w:pPr>
            <w:r w:rsidRPr="007E25D6">
              <w:rPr>
                <w:rFonts w:ascii="Times New Roman" w:eastAsia="Times New Roman" w:hAnsi="Times New Roman" w:cs="Times New Roman"/>
                <w:bCs/>
                <w:iCs/>
                <w:sz w:val="20"/>
                <w:szCs w:val="20"/>
                <w:lang w:eastAsia="en-US"/>
              </w:rPr>
              <w:t>-</w:t>
            </w:r>
            <w:r w:rsidRPr="007E25D6">
              <w:rPr>
                <w:rFonts w:ascii="Times New Roman" w:eastAsia="Times New Roman" w:hAnsi="Times New Roman" w:cs="Times New Roman"/>
                <w:bCs/>
                <w:iCs/>
                <w:sz w:val="20"/>
                <w:szCs w:val="20"/>
                <w:lang w:val="en-US" w:eastAsia="en-US"/>
              </w:rPr>
              <w:t xml:space="preserve"> 30</w:t>
            </w:r>
          </w:p>
        </w:tc>
        <w:tc>
          <w:tcPr>
            <w:tcW w:w="694" w:type="pct"/>
            <w:vAlign w:val="center"/>
          </w:tcPr>
          <w:p w:rsidR="00AD6656" w:rsidRPr="007E25D6" w:rsidRDefault="00AD6656" w:rsidP="00AD6656">
            <w:pPr>
              <w:widowControl w:val="0"/>
              <w:autoSpaceDE w:val="0"/>
              <w:autoSpaceDN w:val="0"/>
              <w:spacing w:after="0" w:line="240" w:lineRule="auto"/>
              <w:jc w:val="center"/>
              <w:rPr>
                <w:rFonts w:ascii="Times New Roman" w:eastAsia="Times New Roman" w:hAnsi="Times New Roman" w:cs="Times New Roman"/>
                <w:bCs/>
                <w:iCs/>
                <w:sz w:val="20"/>
                <w:szCs w:val="20"/>
                <w:lang w:val="en-US" w:eastAsia="en-US"/>
              </w:rPr>
            </w:pPr>
            <w:r w:rsidRPr="007E25D6">
              <w:rPr>
                <w:rFonts w:ascii="Times New Roman" w:eastAsia="Times New Roman" w:hAnsi="Times New Roman" w:cs="Times New Roman"/>
                <w:bCs/>
                <w:iCs/>
                <w:sz w:val="20"/>
                <w:szCs w:val="20"/>
                <w:lang w:eastAsia="en-US"/>
              </w:rPr>
              <w:t>-</w:t>
            </w:r>
            <w:r w:rsidRPr="007E25D6">
              <w:rPr>
                <w:rFonts w:ascii="Times New Roman" w:eastAsia="Times New Roman" w:hAnsi="Times New Roman" w:cs="Times New Roman"/>
                <w:bCs/>
                <w:iCs/>
                <w:sz w:val="20"/>
                <w:szCs w:val="20"/>
                <w:lang w:val="en-US" w:eastAsia="en-US"/>
              </w:rPr>
              <w:t xml:space="preserve"> 40</w:t>
            </w:r>
          </w:p>
        </w:tc>
        <w:tc>
          <w:tcPr>
            <w:tcW w:w="690" w:type="pct"/>
            <w:vAlign w:val="center"/>
          </w:tcPr>
          <w:p w:rsidR="00AD6656" w:rsidRPr="007E25D6" w:rsidRDefault="00AD6656" w:rsidP="00AD6656">
            <w:pPr>
              <w:widowControl w:val="0"/>
              <w:autoSpaceDE w:val="0"/>
              <w:autoSpaceDN w:val="0"/>
              <w:spacing w:after="0" w:line="240" w:lineRule="auto"/>
              <w:jc w:val="center"/>
              <w:rPr>
                <w:rFonts w:ascii="Times New Roman" w:eastAsia="Times New Roman" w:hAnsi="Times New Roman" w:cs="Times New Roman"/>
                <w:bCs/>
                <w:iCs/>
                <w:sz w:val="20"/>
                <w:szCs w:val="20"/>
                <w:lang w:val="en-US" w:eastAsia="en-US"/>
              </w:rPr>
            </w:pPr>
            <w:r w:rsidRPr="007E25D6">
              <w:rPr>
                <w:rFonts w:ascii="Times New Roman" w:eastAsia="Times New Roman" w:hAnsi="Times New Roman" w:cs="Times New Roman"/>
                <w:bCs/>
                <w:iCs/>
                <w:sz w:val="20"/>
                <w:szCs w:val="20"/>
                <w:lang w:eastAsia="en-US"/>
              </w:rPr>
              <w:t>-</w:t>
            </w:r>
            <w:r w:rsidRPr="007E25D6">
              <w:rPr>
                <w:rFonts w:ascii="Times New Roman" w:eastAsia="Times New Roman" w:hAnsi="Times New Roman" w:cs="Times New Roman"/>
                <w:bCs/>
                <w:iCs/>
                <w:sz w:val="20"/>
                <w:szCs w:val="20"/>
                <w:lang w:val="en-US" w:eastAsia="en-US"/>
              </w:rPr>
              <w:t xml:space="preserve"> 50</w:t>
            </w:r>
          </w:p>
        </w:tc>
      </w:tr>
      <w:tr w:rsidR="00AD6656" w:rsidRPr="007E25D6" w:rsidTr="009E6BD2">
        <w:trPr>
          <w:trHeight w:val="20"/>
        </w:trPr>
        <w:tc>
          <w:tcPr>
            <w:tcW w:w="1694" w:type="pct"/>
            <w:vAlign w:val="center"/>
          </w:tcPr>
          <w:p w:rsidR="00AD6656" w:rsidRPr="007E25D6" w:rsidRDefault="00AD6656" w:rsidP="00AD6656">
            <w:pPr>
              <w:widowControl w:val="0"/>
              <w:autoSpaceDE w:val="0"/>
              <w:autoSpaceDN w:val="0"/>
              <w:spacing w:after="0" w:line="240" w:lineRule="auto"/>
              <w:jc w:val="center"/>
              <w:rPr>
                <w:rFonts w:ascii="Times New Roman" w:eastAsia="Times New Roman" w:hAnsi="Times New Roman" w:cs="Times New Roman"/>
                <w:bCs/>
                <w:iCs/>
                <w:sz w:val="20"/>
                <w:szCs w:val="20"/>
                <w:lang w:eastAsia="en-US"/>
              </w:rPr>
            </w:pPr>
            <w:r w:rsidRPr="007E25D6">
              <w:rPr>
                <w:rFonts w:ascii="Times New Roman" w:eastAsia="Times New Roman" w:hAnsi="Times New Roman" w:cs="Times New Roman"/>
                <w:bCs/>
                <w:iCs/>
                <w:sz w:val="20"/>
                <w:szCs w:val="20"/>
                <w:lang w:eastAsia="en-US"/>
              </w:rPr>
              <w:t>Допустимое снижение подачи теплоты, %, до</w:t>
            </w:r>
          </w:p>
        </w:tc>
        <w:tc>
          <w:tcPr>
            <w:tcW w:w="534" w:type="pct"/>
            <w:vAlign w:val="center"/>
          </w:tcPr>
          <w:p w:rsidR="00AD6656" w:rsidRPr="007E25D6" w:rsidRDefault="00AD6656" w:rsidP="00AD6656">
            <w:pPr>
              <w:widowControl w:val="0"/>
              <w:autoSpaceDE w:val="0"/>
              <w:autoSpaceDN w:val="0"/>
              <w:spacing w:after="0" w:line="240" w:lineRule="auto"/>
              <w:jc w:val="center"/>
              <w:rPr>
                <w:rFonts w:ascii="Times New Roman" w:eastAsia="Times New Roman" w:hAnsi="Times New Roman" w:cs="Times New Roman"/>
                <w:bCs/>
                <w:iCs/>
                <w:sz w:val="20"/>
                <w:szCs w:val="20"/>
                <w:lang w:val="en-US" w:eastAsia="en-US"/>
              </w:rPr>
            </w:pPr>
            <w:r w:rsidRPr="007E25D6">
              <w:rPr>
                <w:rFonts w:ascii="Times New Roman" w:eastAsia="Times New Roman" w:hAnsi="Times New Roman" w:cs="Times New Roman"/>
                <w:bCs/>
                <w:iCs/>
                <w:sz w:val="20"/>
                <w:szCs w:val="20"/>
                <w:lang w:val="en-US" w:eastAsia="en-US"/>
              </w:rPr>
              <w:t>78</w:t>
            </w:r>
          </w:p>
        </w:tc>
        <w:tc>
          <w:tcPr>
            <w:tcW w:w="694" w:type="pct"/>
            <w:vAlign w:val="center"/>
          </w:tcPr>
          <w:p w:rsidR="00AD6656" w:rsidRPr="007E25D6" w:rsidRDefault="00AD6656" w:rsidP="00AD6656">
            <w:pPr>
              <w:widowControl w:val="0"/>
              <w:autoSpaceDE w:val="0"/>
              <w:autoSpaceDN w:val="0"/>
              <w:spacing w:after="0" w:line="240" w:lineRule="auto"/>
              <w:jc w:val="center"/>
              <w:rPr>
                <w:rFonts w:ascii="Times New Roman" w:eastAsia="Times New Roman" w:hAnsi="Times New Roman" w:cs="Times New Roman"/>
                <w:bCs/>
                <w:iCs/>
                <w:sz w:val="20"/>
                <w:szCs w:val="20"/>
                <w:lang w:val="en-US" w:eastAsia="en-US"/>
              </w:rPr>
            </w:pPr>
            <w:r w:rsidRPr="007E25D6">
              <w:rPr>
                <w:rFonts w:ascii="Times New Roman" w:eastAsia="Times New Roman" w:hAnsi="Times New Roman" w:cs="Times New Roman"/>
                <w:bCs/>
                <w:iCs/>
                <w:sz w:val="20"/>
                <w:szCs w:val="20"/>
                <w:lang w:val="en-US" w:eastAsia="en-US"/>
              </w:rPr>
              <w:t>84</w:t>
            </w:r>
          </w:p>
        </w:tc>
        <w:tc>
          <w:tcPr>
            <w:tcW w:w="694" w:type="pct"/>
            <w:vAlign w:val="center"/>
          </w:tcPr>
          <w:p w:rsidR="00AD6656" w:rsidRPr="007E25D6" w:rsidRDefault="00AD6656" w:rsidP="00AD6656">
            <w:pPr>
              <w:widowControl w:val="0"/>
              <w:autoSpaceDE w:val="0"/>
              <w:autoSpaceDN w:val="0"/>
              <w:spacing w:after="0" w:line="240" w:lineRule="auto"/>
              <w:jc w:val="center"/>
              <w:rPr>
                <w:rFonts w:ascii="Times New Roman" w:eastAsia="Times New Roman" w:hAnsi="Times New Roman" w:cs="Times New Roman"/>
                <w:bCs/>
                <w:iCs/>
                <w:sz w:val="20"/>
                <w:szCs w:val="20"/>
                <w:lang w:val="en-US" w:eastAsia="en-US"/>
              </w:rPr>
            </w:pPr>
            <w:r w:rsidRPr="007E25D6">
              <w:rPr>
                <w:rFonts w:ascii="Times New Roman" w:eastAsia="Times New Roman" w:hAnsi="Times New Roman" w:cs="Times New Roman"/>
                <w:bCs/>
                <w:iCs/>
                <w:sz w:val="20"/>
                <w:szCs w:val="20"/>
                <w:lang w:val="en-US" w:eastAsia="en-US"/>
              </w:rPr>
              <w:t>87</w:t>
            </w:r>
          </w:p>
        </w:tc>
        <w:tc>
          <w:tcPr>
            <w:tcW w:w="694" w:type="pct"/>
            <w:vAlign w:val="center"/>
          </w:tcPr>
          <w:p w:rsidR="00AD6656" w:rsidRPr="007E25D6" w:rsidRDefault="00AD6656" w:rsidP="00AD6656">
            <w:pPr>
              <w:widowControl w:val="0"/>
              <w:autoSpaceDE w:val="0"/>
              <w:autoSpaceDN w:val="0"/>
              <w:spacing w:after="0" w:line="240" w:lineRule="auto"/>
              <w:jc w:val="center"/>
              <w:rPr>
                <w:rFonts w:ascii="Times New Roman" w:eastAsia="Times New Roman" w:hAnsi="Times New Roman" w:cs="Times New Roman"/>
                <w:bCs/>
                <w:iCs/>
                <w:sz w:val="20"/>
                <w:szCs w:val="20"/>
                <w:lang w:val="en-US" w:eastAsia="en-US"/>
              </w:rPr>
            </w:pPr>
            <w:r w:rsidRPr="007E25D6">
              <w:rPr>
                <w:rFonts w:ascii="Times New Roman" w:eastAsia="Times New Roman" w:hAnsi="Times New Roman" w:cs="Times New Roman"/>
                <w:bCs/>
                <w:iCs/>
                <w:sz w:val="20"/>
                <w:szCs w:val="20"/>
                <w:lang w:val="en-US" w:eastAsia="en-US"/>
              </w:rPr>
              <w:t>89</w:t>
            </w:r>
          </w:p>
        </w:tc>
        <w:tc>
          <w:tcPr>
            <w:tcW w:w="690" w:type="pct"/>
            <w:vAlign w:val="center"/>
          </w:tcPr>
          <w:p w:rsidR="00AD6656" w:rsidRPr="007E25D6" w:rsidRDefault="00AD6656" w:rsidP="00AD6656">
            <w:pPr>
              <w:widowControl w:val="0"/>
              <w:autoSpaceDE w:val="0"/>
              <w:autoSpaceDN w:val="0"/>
              <w:spacing w:after="0" w:line="240" w:lineRule="auto"/>
              <w:jc w:val="center"/>
              <w:rPr>
                <w:rFonts w:ascii="Times New Roman" w:eastAsia="Times New Roman" w:hAnsi="Times New Roman" w:cs="Times New Roman"/>
                <w:bCs/>
                <w:iCs/>
                <w:sz w:val="20"/>
                <w:szCs w:val="20"/>
                <w:lang w:val="en-US" w:eastAsia="en-US"/>
              </w:rPr>
            </w:pPr>
            <w:r w:rsidRPr="007E25D6">
              <w:rPr>
                <w:rFonts w:ascii="Times New Roman" w:eastAsia="Times New Roman" w:hAnsi="Times New Roman" w:cs="Times New Roman"/>
                <w:bCs/>
                <w:iCs/>
                <w:sz w:val="20"/>
                <w:szCs w:val="20"/>
                <w:lang w:val="en-US" w:eastAsia="en-US"/>
              </w:rPr>
              <w:t>91</w:t>
            </w:r>
          </w:p>
        </w:tc>
      </w:tr>
      <w:tr w:rsidR="00AD6656" w:rsidRPr="007E25D6" w:rsidTr="009E6BD2">
        <w:trPr>
          <w:trHeight w:val="20"/>
        </w:trPr>
        <w:tc>
          <w:tcPr>
            <w:tcW w:w="5000" w:type="pct"/>
            <w:gridSpan w:val="6"/>
            <w:vAlign w:val="center"/>
          </w:tcPr>
          <w:p w:rsidR="00AD6656" w:rsidRPr="007E25D6" w:rsidRDefault="00AD6656" w:rsidP="00AD6656">
            <w:pPr>
              <w:widowControl w:val="0"/>
              <w:autoSpaceDE w:val="0"/>
              <w:autoSpaceDN w:val="0"/>
              <w:spacing w:after="0" w:line="240" w:lineRule="auto"/>
              <w:jc w:val="center"/>
              <w:rPr>
                <w:rFonts w:ascii="Times New Roman" w:eastAsia="Times New Roman" w:hAnsi="Times New Roman" w:cs="Times New Roman"/>
                <w:bCs/>
                <w:iCs/>
                <w:sz w:val="20"/>
                <w:szCs w:val="20"/>
                <w:lang w:val="en-US" w:eastAsia="en-US"/>
              </w:rPr>
            </w:pPr>
            <w:r w:rsidRPr="007E25D6">
              <w:rPr>
                <w:rFonts w:ascii="Times New Roman" w:eastAsia="Times New Roman" w:hAnsi="Times New Roman" w:cs="Times New Roman"/>
                <w:bCs/>
                <w:iCs/>
                <w:sz w:val="20"/>
                <w:szCs w:val="20"/>
                <w:lang w:eastAsia="en-US"/>
              </w:rPr>
              <w:t xml:space="preserve">Примечание - Таблица соответствует температуре наружного воздуха наиболее холодной пятидневки обеспеченностью </w:t>
            </w:r>
            <w:r w:rsidRPr="007E25D6">
              <w:rPr>
                <w:rFonts w:ascii="Times New Roman" w:eastAsia="Times New Roman" w:hAnsi="Times New Roman" w:cs="Times New Roman"/>
                <w:bCs/>
                <w:iCs/>
                <w:sz w:val="20"/>
                <w:szCs w:val="20"/>
                <w:lang w:val="en-US" w:eastAsia="en-US"/>
              </w:rPr>
              <w:t>0,92.</w:t>
            </w:r>
          </w:p>
        </w:tc>
      </w:tr>
    </w:tbl>
    <w:p w:rsidR="00AD6656" w:rsidRPr="007E25D6" w:rsidRDefault="00AD6656" w:rsidP="00A901C4">
      <w:pPr>
        <w:pStyle w:val="19"/>
        <w:numPr>
          <w:ilvl w:val="0"/>
          <w:numId w:val="93"/>
        </w:numPr>
        <w:rPr>
          <w:rFonts w:eastAsia="Calibri"/>
        </w:rPr>
      </w:pPr>
      <w:bookmarkStart w:id="838" w:name="_Toc138327192"/>
      <w:bookmarkStart w:id="839" w:name="_Toc231910565"/>
      <w:r w:rsidRPr="007E25D6">
        <w:rPr>
          <w:rFonts w:eastAsia="Calibri"/>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связанных с прекращением подачи тепловой энергии</w:t>
      </w:r>
      <w:bookmarkEnd w:id="838"/>
      <w:bookmarkEnd w:id="839"/>
    </w:p>
    <w:p w:rsidR="00AD6656" w:rsidRPr="007E25D6" w:rsidRDefault="00624288" w:rsidP="00624288">
      <w:pPr>
        <w:pStyle w:val="20"/>
        <w:numPr>
          <w:ilvl w:val="1"/>
          <w:numId w:val="86"/>
        </w:numPr>
        <w:spacing w:line="240" w:lineRule="auto"/>
        <w:rPr>
          <w:rFonts w:cs="Times New Roman"/>
        </w:rPr>
      </w:pPr>
      <w:bookmarkStart w:id="840" w:name="_Toc138327193"/>
      <w:bookmarkStart w:id="841" w:name="_Toc231910566"/>
      <w:r w:rsidRPr="007E25D6">
        <w:rPr>
          <w:rFonts w:cs="Times New Roman"/>
        </w:rPr>
        <w:t xml:space="preserve">. </w:t>
      </w:r>
      <w:r w:rsidR="00AD6656" w:rsidRPr="007E25D6">
        <w:rPr>
          <w:rFonts w:cs="Times New Roman"/>
        </w:rPr>
        <w:t>Аварийные режимы работы, связанных с прекращением подачи тепловой энергии</w:t>
      </w:r>
      <w:bookmarkEnd w:id="840"/>
      <w:bookmarkEnd w:id="841"/>
    </w:p>
    <w:p w:rsidR="00AD6656" w:rsidRPr="007E25D6" w:rsidRDefault="00AD6656" w:rsidP="00CF17D7">
      <w:pPr>
        <w:pStyle w:val="11ff3"/>
      </w:pPr>
      <w:r w:rsidRPr="007E25D6">
        <w:t xml:space="preserve">Согласно СП 124.13330.2012 «Тепловые сети», минимально допустимые показатели вероятности безотказной работы для источника теплоты составляют 0,97. Это означает, что в течении года из 100 источников теплоснабжения допускается выход из строя 3х источников теплоснабжения с прекращением теплоснабжения на время выше нормативного. </w:t>
      </w:r>
    </w:p>
    <w:p w:rsidR="00AD6656" w:rsidRPr="007E25D6" w:rsidRDefault="00AD6656" w:rsidP="00CF17D7">
      <w:pPr>
        <w:pStyle w:val="11ff3"/>
      </w:pPr>
      <w:r w:rsidRPr="007E25D6">
        <w:t xml:space="preserve">В соответствии с СП 124.13330.2012 «Актуализированная редакция СНиП </w:t>
      </w:r>
      <w:r w:rsidR="00105F96">
        <w:t>124.13330.2012</w:t>
      </w:r>
      <w:r w:rsidRPr="007E25D6">
        <w:t xml:space="preserve"> Тепловые сети» при авариях (отказах) в системе централизованного </w:t>
      </w:r>
      <w:r w:rsidRPr="007E25D6">
        <w:lastRenderedPageBreak/>
        <w:t>теплоснабжения в течение всего ремонтно-восстановительного периода должна обеспечиваться:</w:t>
      </w:r>
    </w:p>
    <w:p w:rsidR="00AD6656" w:rsidRPr="007E25D6" w:rsidRDefault="00AD6656" w:rsidP="00CF17D7">
      <w:pPr>
        <w:pStyle w:val="113"/>
      </w:pPr>
      <w:r w:rsidRPr="007E25D6">
        <w:t>подача 100% необходимой теплоты потребителям первой категории (если иные режимы не предусмотрены договором);</w:t>
      </w:r>
    </w:p>
    <w:p w:rsidR="00AD6656" w:rsidRPr="007E25D6" w:rsidRDefault="00AD6656" w:rsidP="00CF17D7">
      <w:pPr>
        <w:pStyle w:val="113"/>
      </w:pPr>
      <w:r w:rsidRPr="007E25D6">
        <w:t>подача теплоты на отопление и вентиляцию жилищно-коммунальным и промышленным потребителям второй и третьей категорий в размерах, указанных в таблице ниже;</w:t>
      </w:r>
    </w:p>
    <w:p w:rsidR="00AD6656" w:rsidRPr="007E25D6" w:rsidRDefault="00AD6656" w:rsidP="00CF17D7">
      <w:pPr>
        <w:pStyle w:val="113"/>
      </w:pPr>
      <w:r w:rsidRPr="007E25D6">
        <w:t>заданный потребителем аварийный режим расхода пара и технологической горячей воды;</w:t>
      </w:r>
    </w:p>
    <w:p w:rsidR="00AD6656" w:rsidRPr="007E25D6" w:rsidRDefault="00AD6656" w:rsidP="00CF17D7">
      <w:pPr>
        <w:pStyle w:val="113"/>
      </w:pPr>
      <w:r w:rsidRPr="007E25D6">
        <w:t>заданный потребителем аварийный тепловой режим работы неотключаемых вентиляционных систем;</w:t>
      </w:r>
    </w:p>
    <w:p w:rsidR="00AD6656" w:rsidRPr="007E25D6" w:rsidRDefault="00AD6656" w:rsidP="00624288">
      <w:pPr>
        <w:pStyle w:val="113"/>
      </w:pPr>
      <w:r w:rsidRPr="007E25D6">
        <w:t>среднесуточный расход теплоты за отопительный период на горячее водоснабжение (при невозможности его отключения).</w:t>
      </w:r>
    </w:p>
    <w:p w:rsidR="00AD6656" w:rsidRPr="007E25D6" w:rsidRDefault="00AD6656" w:rsidP="00CF17D7">
      <w:pPr>
        <w:pStyle w:val="11ff3"/>
        <w:rPr>
          <w:u w:val="single"/>
        </w:rPr>
      </w:pPr>
      <w:r w:rsidRPr="007E25D6">
        <w:rPr>
          <w:u w:val="single"/>
        </w:rPr>
        <w:t>Таблица 11.1</w:t>
      </w:r>
      <w:r w:rsidR="00CF17D7" w:rsidRPr="007E25D6">
        <w:rPr>
          <w:u w:val="single"/>
        </w:rPr>
        <w:t>1</w:t>
      </w:r>
      <w:r w:rsidRPr="007E25D6">
        <w:rPr>
          <w:u w:val="single"/>
        </w:rPr>
        <w:t>.1.1 - Допустимое снижение подачи теплоты при авариях (отказах) в системе централизованного теплоснабжения потребителям второй и третьей категорий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5"/>
        <w:gridCol w:w="1261"/>
        <w:gridCol w:w="1249"/>
        <w:gridCol w:w="1249"/>
        <w:gridCol w:w="1249"/>
        <w:gridCol w:w="2344"/>
      </w:tblGrid>
      <w:tr w:rsidR="00AD6656" w:rsidRPr="007E25D6" w:rsidTr="00CF17D7">
        <w:trPr>
          <w:trHeight w:val="20"/>
          <w:tblHeader/>
        </w:trPr>
        <w:tc>
          <w:tcPr>
            <w:tcW w:w="1374" w:type="pct"/>
            <w:vMerge w:val="restart"/>
            <w:tcBorders>
              <w:bottom w:val="single" w:sz="6" w:space="0" w:color="000000"/>
            </w:tcBorders>
            <w:vAlign w:val="center"/>
          </w:tcPr>
          <w:p w:rsidR="00AD6656" w:rsidRPr="007E25D6" w:rsidRDefault="00AD6656" w:rsidP="00CF17D7">
            <w:pPr>
              <w:pStyle w:val="1fffb"/>
              <w:rPr>
                <w:rFonts w:cs="Times New Roman"/>
                <w:lang w:val="en-US"/>
              </w:rPr>
            </w:pPr>
            <w:r w:rsidRPr="007E25D6">
              <w:rPr>
                <w:rFonts w:cs="Times New Roman"/>
                <w:lang w:val="en-US"/>
              </w:rPr>
              <w:t>Наименование показа теля</w:t>
            </w:r>
          </w:p>
        </w:tc>
        <w:tc>
          <w:tcPr>
            <w:tcW w:w="3626" w:type="pct"/>
            <w:gridSpan w:val="5"/>
            <w:tcBorders>
              <w:bottom w:val="single" w:sz="6" w:space="0" w:color="000000"/>
            </w:tcBorders>
            <w:vAlign w:val="center"/>
          </w:tcPr>
          <w:p w:rsidR="00AD6656" w:rsidRPr="007E25D6" w:rsidRDefault="00AD6656" w:rsidP="00624288">
            <w:pPr>
              <w:pStyle w:val="1fffb"/>
              <w:rPr>
                <w:rFonts w:cs="Times New Roman"/>
              </w:rPr>
            </w:pPr>
            <w:r w:rsidRPr="007E25D6">
              <w:rPr>
                <w:rFonts w:cs="Times New Roman"/>
              </w:rPr>
              <w:t xml:space="preserve">Расчетная температура наружного воздуха для проектирования отопления </w:t>
            </w:r>
            <w:r w:rsidRPr="007E25D6">
              <w:rPr>
                <w:rFonts w:cs="Times New Roman"/>
                <w:lang w:val="en-US"/>
              </w:rPr>
              <w:t>t</w:t>
            </w:r>
            <w:r w:rsidRPr="007E25D6">
              <w:rPr>
                <w:rFonts w:cs="Times New Roman"/>
                <w:sz w:val="16"/>
              </w:rPr>
              <w:t>о</w:t>
            </w:r>
            <w:r w:rsidRPr="007E25D6">
              <w:rPr>
                <w:rFonts w:cs="Times New Roman"/>
              </w:rPr>
              <w:t>, °С</w:t>
            </w:r>
          </w:p>
        </w:tc>
      </w:tr>
      <w:tr w:rsidR="00AD6656" w:rsidRPr="007E25D6" w:rsidTr="00CF17D7">
        <w:trPr>
          <w:trHeight w:val="20"/>
          <w:tblHeader/>
        </w:trPr>
        <w:tc>
          <w:tcPr>
            <w:tcW w:w="1374" w:type="pct"/>
            <w:vMerge/>
            <w:tcBorders>
              <w:top w:val="nil"/>
              <w:bottom w:val="single" w:sz="6" w:space="0" w:color="000000"/>
            </w:tcBorders>
            <w:vAlign w:val="center"/>
          </w:tcPr>
          <w:p w:rsidR="00AD6656" w:rsidRPr="007E25D6" w:rsidRDefault="00AD6656" w:rsidP="00CF17D7">
            <w:pPr>
              <w:pStyle w:val="1fffb"/>
              <w:rPr>
                <w:rFonts w:cs="Times New Roman"/>
                <w:sz w:val="2"/>
                <w:szCs w:val="2"/>
              </w:rPr>
            </w:pPr>
          </w:p>
        </w:tc>
        <w:tc>
          <w:tcPr>
            <w:tcW w:w="622" w:type="pct"/>
            <w:tcBorders>
              <w:top w:val="single" w:sz="6" w:space="0" w:color="000000"/>
              <w:bottom w:val="single" w:sz="6" w:space="0" w:color="000000"/>
            </w:tcBorders>
            <w:vAlign w:val="center"/>
          </w:tcPr>
          <w:p w:rsidR="00AD6656" w:rsidRPr="007E25D6" w:rsidRDefault="00AD6656" w:rsidP="00CF17D7">
            <w:pPr>
              <w:pStyle w:val="1fffb"/>
              <w:rPr>
                <w:rFonts w:cs="Times New Roman"/>
                <w:lang w:val="en-US"/>
              </w:rPr>
            </w:pPr>
            <w:r w:rsidRPr="007E25D6">
              <w:rPr>
                <w:rFonts w:cs="Times New Roman"/>
                <w:lang w:val="en-US"/>
              </w:rPr>
              <w:t>минус 10</w:t>
            </w:r>
          </w:p>
        </w:tc>
        <w:tc>
          <w:tcPr>
            <w:tcW w:w="616" w:type="pct"/>
            <w:tcBorders>
              <w:top w:val="single" w:sz="6" w:space="0" w:color="000000"/>
              <w:bottom w:val="single" w:sz="6" w:space="0" w:color="000000"/>
            </w:tcBorders>
            <w:vAlign w:val="center"/>
          </w:tcPr>
          <w:p w:rsidR="00AD6656" w:rsidRPr="007E25D6" w:rsidRDefault="00AD6656" w:rsidP="00CF17D7">
            <w:pPr>
              <w:pStyle w:val="1fffb"/>
              <w:rPr>
                <w:rFonts w:cs="Times New Roman"/>
                <w:lang w:val="en-US"/>
              </w:rPr>
            </w:pPr>
            <w:r w:rsidRPr="007E25D6">
              <w:rPr>
                <w:rFonts w:cs="Times New Roman"/>
                <w:lang w:val="en-US"/>
              </w:rPr>
              <w:t>минус 20</w:t>
            </w:r>
          </w:p>
        </w:tc>
        <w:tc>
          <w:tcPr>
            <w:tcW w:w="616" w:type="pct"/>
            <w:tcBorders>
              <w:top w:val="single" w:sz="6" w:space="0" w:color="000000"/>
              <w:bottom w:val="single" w:sz="6" w:space="0" w:color="000000"/>
            </w:tcBorders>
            <w:vAlign w:val="center"/>
          </w:tcPr>
          <w:p w:rsidR="00AD6656" w:rsidRPr="007E25D6" w:rsidRDefault="00AD6656" w:rsidP="00CF17D7">
            <w:pPr>
              <w:pStyle w:val="1fffb"/>
              <w:rPr>
                <w:rFonts w:cs="Times New Roman"/>
                <w:lang w:val="en-US"/>
              </w:rPr>
            </w:pPr>
            <w:r w:rsidRPr="007E25D6">
              <w:rPr>
                <w:rFonts w:cs="Times New Roman"/>
                <w:lang w:val="en-US"/>
              </w:rPr>
              <w:t>минус 30</w:t>
            </w:r>
          </w:p>
        </w:tc>
        <w:tc>
          <w:tcPr>
            <w:tcW w:w="616" w:type="pct"/>
            <w:tcBorders>
              <w:top w:val="single" w:sz="6" w:space="0" w:color="000000"/>
              <w:bottom w:val="single" w:sz="6" w:space="0" w:color="000000"/>
            </w:tcBorders>
            <w:vAlign w:val="center"/>
          </w:tcPr>
          <w:p w:rsidR="00AD6656" w:rsidRPr="007E25D6" w:rsidRDefault="00AD6656" w:rsidP="00CF17D7">
            <w:pPr>
              <w:pStyle w:val="1fffb"/>
              <w:rPr>
                <w:rFonts w:cs="Times New Roman"/>
                <w:lang w:val="en-US"/>
              </w:rPr>
            </w:pPr>
            <w:r w:rsidRPr="007E25D6">
              <w:rPr>
                <w:rFonts w:cs="Times New Roman"/>
                <w:lang w:val="en-US"/>
              </w:rPr>
              <w:t>минус 40</w:t>
            </w:r>
          </w:p>
        </w:tc>
        <w:tc>
          <w:tcPr>
            <w:tcW w:w="1156" w:type="pct"/>
            <w:tcBorders>
              <w:top w:val="single" w:sz="6" w:space="0" w:color="000000"/>
              <w:bottom w:val="single" w:sz="6" w:space="0" w:color="000000"/>
            </w:tcBorders>
            <w:vAlign w:val="center"/>
          </w:tcPr>
          <w:p w:rsidR="00AD6656" w:rsidRPr="007E25D6" w:rsidRDefault="00AD6656" w:rsidP="00CF17D7">
            <w:pPr>
              <w:pStyle w:val="1fffb"/>
              <w:rPr>
                <w:rFonts w:cs="Times New Roman"/>
                <w:lang w:val="en-US"/>
              </w:rPr>
            </w:pPr>
            <w:r w:rsidRPr="007E25D6">
              <w:rPr>
                <w:rFonts w:cs="Times New Roman"/>
                <w:lang w:val="en-US"/>
              </w:rPr>
              <w:t>минус 50</w:t>
            </w:r>
          </w:p>
        </w:tc>
      </w:tr>
      <w:tr w:rsidR="00AD6656" w:rsidRPr="007E25D6" w:rsidTr="00CF17D7">
        <w:trPr>
          <w:trHeight w:val="20"/>
        </w:trPr>
        <w:tc>
          <w:tcPr>
            <w:tcW w:w="1374" w:type="pct"/>
            <w:tcBorders>
              <w:top w:val="single" w:sz="6" w:space="0" w:color="000000"/>
              <w:bottom w:val="single" w:sz="6" w:space="0" w:color="000000"/>
            </w:tcBorders>
            <w:vAlign w:val="center"/>
          </w:tcPr>
          <w:p w:rsidR="00AD6656" w:rsidRPr="007E25D6" w:rsidRDefault="00AD6656" w:rsidP="00CF17D7">
            <w:pPr>
              <w:pStyle w:val="1fffb"/>
              <w:rPr>
                <w:rFonts w:cs="Times New Roman"/>
              </w:rPr>
            </w:pPr>
            <w:r w:rsidRPr="007E25D6">
              <w:rPr>
                <w:rFonts w:cs="Times New Roman"/>
              </w:rPr>
              <w:t>Допустимое снижение</w:t>
            </w:r>
          </w:p>
          <w:p w:rsidR="00AD6656" w:rsidRPr="007E25D6" w:rsidRDefault="00AD6656" w:rsidP="00CF17D7">
            <w:pPr>
              <w:pStyle w:val="1fffb"/>
              <w:rPr>
                <w:rFonts w:cs="Times New Roman"/>
              </w:rPr>
            </w:pPr>
            <w:r w:rsidRPr="007E25D6">
              <w:rPr>
                <w:rFonts w:cs="Times New Roman"/>
              </w:rPr>
              <w:t>подачи теплоты, %, до</w:t>
            </w:r>
          </w:p>
        </w:tc>
        <w:tc>
          <w:tcPr>
            <w:tcW w:w="622" w:type="pct"/>
            <w:tcBorders>
              <w:top w:val="single" w:sz="6" w:space="0" w:color="000000"/>
              <w:bottom w:val="single" w:sz="6" w:space="0" w:color="000000"/>
            </w:tcBorders>
            <w:vAlign w:val="center"/>
          </w:tcPr>
          <w:p w:rsidR="00AD6656" w:rsidRPr="007E25D6" w:rsidRDefault="00AD6656" w:rsidP="00CF17D7">
            <w:pPr>
              <w:pStyle w:val="1fffb"/>
              <w:rPr>
                <w:rFonts w:cs="Times New Roman"/>
                <w:lang w:val="en-US"/>
              </w:rPr>
            </w:pPr>
            <w:r w:rsidRPr="007E25D6">
              <w:rPr>
                <w:rFonts w:cs="Times New Roman"/>
                <w:lang w:val="en-US"/>
              </w:rPr>
              <w:t>78</w:t>
            </w:r>
          </w:p>
        </w:tc>
        <w:tc>
          <w:tcPr>
            <w:tcW w:w="616" w:type="pct"/>
            <w:tcBorders>
              <w:top w:val="single" w:sz="6" w:space="0" w:color="000000"/>
              <w:bottom w:val="single" w:sz="6" w:space="0" w:color="000000"/>
            </w:tcBorders>
            <w:vAlign w:val="center"/>
          </w:tcPr>
          <w:p w:rsidR="00AD6656" w:rsidRPr="007E25D6" w:rsidRDefault="00AD6656" w:rsidP="00CF17D7">
            <w:pPr>
              <w:pStyle w:val="1fffb"/>
              <w:rPr>
                <w:rFonts w:cs="Times New Roman"/>
                <w:lang w:val="en-US"/>
              </w:rPr>
            </w:pPr>
            <w:r w:rsidRPr="007E25D6">
              <w:rPr>
                <w:rFonts w:cs="Times New Roman"/>
                <w:lang w:val="en-US"/>
              </w:rPr>
              <w:t>84</w:t>
            </w:r>
          </w:p>
        </w:tc>
        <w:tc>
          <w:tcPr>
            <w:tcW w:w="616" w:type="pct"/>
            <w:tcBorders>
              <w:top w:val="single" w:sz="6" w:space="0" w:color="000000"/>
              <w:bottom w:val="single" w:sz="6" w:space="0" w:color="000000"/>
            </w:tcBorders>
            <w:vAlign w:val="center"/>
          </w:tcPr>
          <w:p w:rsidR="00AD6656" w:rsidRPr="007E25D6" w:rsidRDefault="00AD6656" w:rsidP="00CF17D7">
            <w:pPr>
              <w:pStyle w:val="1fffb"/>
              <w:rPr>
                <w:rFonts w:cs="Times New Roman"/>
                <w:lang w:val="en-US"/>
              </w:rPr>
            </w:pPr>
            <w:r w:rsidRPr="007E25D6">
              <w:rPr>
                <w:rFonts w:cs="Times New Roman"/>
                <w:lang w:val="en-US"/>
              </w:rPr>
              <w:t>87</w:t>
            </w:r>
          </w:p>
        </w:tc>
        <w:tc>
          <w:tcPr>
            <w:tcW w:w="616" w:type="pct"/>
            <w:tcBorders>
              <w:top w:val="single" w:sz="6" w:space="0" w:color="000000"/>
              <w:bottom w:val="single" w:sz="6" w:space="0" w:color="000000"/>
            </w:tcBorders>
            <w:vAlign w:val="center"/>
          </w:tcPr>
          <w:p w:rsidR="00AD6656" w:rsidRPr="007E25D6" w:rsidRDefault="00AD6656" w:rsidP="00CF17D7">
            <w:pPr>
              <w:pStyle w:val="1fffb"/>
              <w:rPr>
                <w:rFonts w:cs="Times New Roman"/>
                <w:lang w:val="en-US"/>
              </w:rPr>
            </w:pPr>
            <w:r w:rsidRPr="007E25D6">
              <w:rPr>
                <w:rFonts w:cs="Times New Roman"/>
                <w:lang w:val="en-US"/>
              </w:rPr>
              <w:t>89</w:t>
            </w:r>
          </w:p>
        </w:tc>
        <w:tc>
          <w:tcPr>
            <w:tcW w:w="1156" w:type="pct"/>
            <w:tcBorders>
              <w:top w:val="single" w:sz="6" w:space="0" w:color="000000"/>
              <w:bottom w:val="single" w:sz="6" w:space="0" w:color="000000"/>
            </w:tcBorders>
            <w:vAlign w:val="center"/>
          </w:tcPr>
          <w:p w:rsidR="00AD6656" w:rsidRPr="007E25D6" w:rsidRDefault="00AD6656" w:rsidP="00CF17D7">
            <w:pPr>
              <w:pStyle w:val="1fffb"/>
              <w:rPr>
                <w:rFonts w:cs="Times New Roman"/>
                <w:lang w:val="en-US"/>
              </w:rPr>
            </w:pPr>
            <w:r w:rsidRPr="007E25D6">
              <w:rPr>
                <w:rFonts w:cs="Times New Roman"/>
                <w:lang w:val="en-US"/>
              </w:rPr>
              <w:t>91</w:t>
            </w:r>
          </w:p>
        </w:tc>
      </w:tr>
      <w:tr w:rsidR="00AD6656" w:rsidRPr="007E25D6" w:rsidTr="00CF17D7">
        <w:trPr>
          <w:trHeight w:val="20"/>
        </w:trPr>
        <w:tc>
          <w:tcPr>
            <w:tcW w:w="5000" w:type="pct"/>
            <w:gridSpan w:val="6"/>
            <w:tcBorders>
              <w:top w:val="single" w:sz="6" w:space="0" w:color="000000"/>
            </w:tcBorders>
            <w:vAlign w:val="center"/>
          </w:tcPr>
          <w:p w:rsidR="00AD6656" w:rsidRPr="007E25D6" w:rsidRDefault="00AD6656" w:rsidP="00CF17D7">
            <w:pPr>
              <w:pStyle w:val="1fffb"/>
              <w:rPr>
                <w:rFonts w:cs="Times New Roman"/>
                <w:lang w:val="en-US"/>
              </w:rPr>
            </w:pPr>
            <w:r w:rsidRPr="007E25D6">
              <w:rPr>
                <w:rFonts w:cs="Times New Roman"/>
              </w:rPr>
              <w:t xml:space="preserve">П р и м е ч а н и е - Таблица соответствует температуре наружного воздуха наиболее холодной пятидневки обеспеченностью </w:t>
            </w:r>
            <w:r w:rsidRPr="007E25D6">
              <w:rPr>
                <w:rFonts w:cs="Times New Roman"/>
                <w:lang w:val="en-US"/>
              </w:rPr>
              <w:t>0,92.</w:t>
            </w:r>
          </w:p>
        </w:tc>
      </w:tr>
    </w:tbl>
    <w:p w:rsidR="00AD6656" w:rsidRPr="007E25D6" w:rsidRDefault="00AD6656" w:rsidP="00AD6656">
      <w:pPr>
        <w:spacing w:after="0" w:line="360" w:lineRule="auto"/>
        <w:ind w:firstLine="709"/>
        <w:jc w:val="both"/>
        <w:rPr>
          <w:rFonts w:ascii="Times New Roman" w:eastAsia="Calibri" w:hAnsi="Times New Roman" w:cs="Times New Roman"/>
          <w:bCs/>
          <w:iCs/>
          <w:sz w:val="24"/>
          <w:szCs w:val="24"/>
          <w:lang w:eastAsia="en-US"/>
        </w:rPr>
      </w:pPr>
    </w:p>
    <w:p w:rsidR="00AD6656" w:rsidRPr="007E25D6" w:rsidRDefault="00AD6656" w:rsidP="00CF17D7">
      <w:pPr>
        <w:pStyle w:val="11ff3"/>
      </w:pPr>
      <w:r w:rsidRPr="007E25D6">
        <w:t>Выполнение приведенных в таблице условий предполагает выход из строя одного наиболее мощного элемента генерирующего оборудования на источнике тепловой энергии. Величина балансов тепловой мощности и присоединенной тепловой нагрузки в условиях аварийного вывода одного наиболее мощного элемента генерирующего оборудования на источнике тепловой энергии не рассматриваются.</w:t>
      </w:r>
    </w:p>
    <w:p w:rsidR="00AD6656" w:rsidRPr="007E25D6" w:rsidRDefault="00AD6656" w:rsidP="00726C8E">
      <w:pPr>
        <w:pStyle w:val="20"/>
        <w:numPr>
          <w:ilvl w:val="1"/>
          <w:numId w:val="86"/>
        </w:numPr>
        <w:spacing w:before="240" w:line="240" w:lineRule="auto"/>
        <w:ind w:left="1792" w:hanging="374"/>
        <w:jc w:val="left"/>
        <w:rPr>
          <w:rFonts w:cs="Times New Roman"/>
        </w:rPr>
      </w:pPr>
      <w:bookmarkStart w:id="842" w:name="_Toc138327194"/>
      <w:bookmarkStart w:id="843" w:name="_Toc231910567"/>
      <w:r w:rsidRPr="007E25D6">
        <w:rPr>
          <w:rFonts w:cs="Times New Roman"/>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w:t>
      </w:r>
      <w:bookmarkEnd w:id="842"/>
      <w:bookmarkEnd w:id="843"/>
    </w:p>
    <w:p w:rsidR="00AD6656" w:rsidRPr="007E25D6" w:rsidRDefault="00AD6656" w:rsidP="00780722">
      <w:pPr>
        <w:pStyle w:val="11ff3"/>
        <w:rPr>
          <w:lang w:bidi="en-US"/>
        </w:rPr>
      </w:pPr>
      <w:r w:rsidRPr="007E25D6">
        <w:rPr>
          <w:lang w:bidi="en-US"/>
        </w:rPr>
        <w:t xml:space="preserve">Моделирование аварийных ситуаций на источниках и сетях теплоснабжения на территории </w:t>
      </w:r>
      <w:r w:rsidR="00996602" w:rsidRPr="007E25D6">
        <w:t>Гостиц</w:t>
      </w:r>
      <w:r w:rsidRPr="007E25D6">
        <w:rPr>
          <w:lang w:bidi="en-US"/>
        </w:rPr>
        <w:t>ского сельского поселения проводилось в программном комплексе ГИС Zulu при помощи пакета ZuluThermo и инструмента Коммутационные задачи путём симуляции отключения запорных устройств на «аварийных» участках.</w:t>
      </w:r>
    </w:p>
    <w:p w:rsidR="00AD6656" w:rsidRPr="007E25D6" w:rsidRDefault="00AD6656" w:rsidP="00780722">
      <w:pPr>
        <w:pStyle w:val="11ff3"/>
        <w:rPr>
          <w:lang w:bidi="en-US"/>
        </w:rPr>
      </w:pPr>
      <w:r w:rsidRPr="007E25D6">
        <w:rPr>
          <w:lang w:bidi="en-US"/>
        </w:rPr>
        <w:lastRenderedPageBreak/>
        <w:t>В результате моделирования аварийной ситуации в ГИС Zulu производится расчёт объёмов воды, которые возможно придётся сливать из трубопроводов тепловой сети и систем теплопотребления. Результаты расчёта отображаются на карте в виде тематической раскраски отключённых участков и потребителей и выводятся в отчёт.</w:t>
      </w:r>
    </w:p>
    <w:p w:rsidR="005A1B3C" w:rsidRDefault="005A1B3C" w:rsidP="00AD6656">
      <w:pPr>
        <w:rPr>
          <w:rFonts w:ascii="Times New Roman" w:hAnsi="Times New Roman" w:cs="Times New Roman"/>
          <w:szCs w:val="24"/>
        </w:rPr>
      </w:pPr>
      <w:r>
        <w:rPr>
          <w:rFonts w:ascii="Times New Roman" w:hAnsi="Times New Roman" w:cs="Times New Roman"/>
          <w:szCs w:val="24"/>
        </w:rPr>
        <w:t xml:space="preserve"> Результаты расчетов представлены в приложении 2.</w:t>
      </w:r>
    </w:p>
    <w:p w:rsidR="00AD6656" w:rsidRPr="007E25D6" w:rsidRDefault="00AD6656" w:rsidP="00AD6656">
      <w:pPr>
        <w:jc w:val="center"/>
        <w:rPr>
          <w:rFonts w:ascii="Times New Roman" w:eastAsia="Times New Roman" w:hAnsi="Times New Roman" w:cs="Times New Roman"/>
          <w:b/>
          <w:bCs/>
          <w:sz w:val="28"/>
          <w:szCs w:val="28"/>
        </w:rPr>
      </w:pPr>
      <w:bookmarkStart w:id="844" w:name="_Toc168491651"/>
      <w:r w:rsidRPr="007E25D6">
        <w:rPr>
          <w:rFonts w:ascii="Times New Roman" w:eastAsia="Times New Roman" w:hAnsi="Times New Roman" w:cs="Times New Roman"/>
          <w:b/>
          <w:bCs/>
          <w:sz w:val="28"/>
          <w:szCs w:val="28"/>
        </w:rPr>
        <w:t>1.3</w:t>
      </w:r>
      <w:r w:rsidR="00624288" w:rsidRPr="007E25D6">
        <w:rPr>
          <w:rFonts w:ascii="Times New Roman" w:eastAsia="Times New Roman" w:hAnsi="Times New Roman" w:cs="Times New Roman"/>
          <w:b/>
          <w:bCs/>
          <w:sz w:val="28"/>
          <w:szCs w:val="28"/>
        </w:rPr>
        <w:t xml:space="preserve"> </w:t>
      </w:r>
      <w:r w:rsidRPr="007E25D6">
        <w:rPr>
          <w:rFonts w:ascii="Times New Roman" w:eastAsia="Times New Roman" w:hAnsi="Times New Roman" w:cs="Times New Roman"/>
          <w:b/>
          <w:bCs/>
          <w:sz w:val="28"/>
          <w:szCs w:val="28"/>
        </w:rPr>
        <w:t>Схема теплоснабжения объектов первой категории</w:t>
      </w:r>
      <w:bookmarkEnd w:id="844"/>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bookmarkStart w:id="845" w:name="_Toc168491652"/>
      <w:r w:rsidRPr="007E25D6">
        <w:rPr>
          <w:rFonts w:ascii="Times New Roman" w:eastAsia="Calibri" w:hAnsi="Times New Roman" w:cs="Times New Roman"/>
          <w:bCs/>
          <w:iCs/>
          <w:color w:val="0A0A0C"/>
          <w:sz w:val="24"/>
          <w:szCs w:val="24"/>
          <w:lang w:eastAsia="en-US"/>
        </w:rPr>
        <w:t>Перечень потребителей 1 категории</w:t>
      </w:r>
      <w:bookmarkEnd w:id="845"/>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К потребителям первой категории относятся потребители, не допускающие перерывов в подаче расчетного количества тепла и снижения температуры воздуха в помещениях ниже, предусмотренных ГОСТ 30494. К данным потребителям относятся: больницы; родильные дома; дошкольные учреждения с круглосуточным пребыванием детей; картинные галереи и специальные производства. При соответствующем обосновании к первой категории могут быть отнесены и другие потребители. Из приведенного перечня следует, что к объектам первой категории относятся здания, из которых сложно произвести эвакуацию людей, а также здания, требующие поддержания точных тепловлажностных параметров помещения.</w:t>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При авариях (отказах) в системе централизованного теплоснабжения в течение всего ремонтно-восстановительного периода должна обеспечиваться: подача 100 % необходимой теплоты потребителям первой категории.</w:t>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На территории поселения имеются объекты, относящиеся к первой категории потребителей: школы, сады, больницы, поликлиники, дом культуры.</w:t>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В данных объектах не допускается снижение температуры ниже +20 °С. Отключение тепловой энергии – не допускается.</w:t>
      </w:r>
    </w:p>
    <w:p w:rsidR="00AD6656" w:rsidRPr="007E25D6" w:rsidRDefault="00AD6656" w:rsidP="00155178">
      <w:pPr>
        <w:pStyle w:val="20"/>
        <w:numPr>
          <w:ilvl w:val="1"/>
          <w:numId w:val="86"/>
        </w:numPr>
        <w:spacing w:line="240" w:lineRule="auto"/>
        <w:jc w:val="left"/>
        <w:rPr>
          <w:rFonts w:cs="Times New Roman"/>
        </w:rPr>
      </w:pPr>
      <w:bookmarkStart w:id="846" w:name="_Toc494275804"/>
      <w:bookmarkStart w:id="847" w:name="_Toc168491653"/>
      <w:bookmarkStart w:id="848" w:name="_Toc231910568"/>
      <w:r w:rsidRPr="007E25D6">
        <w:rPr>
          <w:rFonts w:cs="Times New Roman"/>
        </w:rPr>
        <w:t>Расчеты допустимого времени устранения технологических нарушений</w:t>
      </w:r>
      <w:bookmarkEnd w:id="846"/>
      <w:bookmarkEnd w:id="847"/>
      <w:bookmarkEnd w:id="848"/>
    </w:p>
    <w:p w:rsidR="00AD6656" w:rsidRPr="007E25D6" w:rsidRDefault="00AD6656" w:rsidP="00996602">
      <w:pPr>
        <w:pStyle w:val="11ff3"/>
      </w:pPr>
      <w:r w:rsidRPr="007E25D6">
        <w:t>Повышение уровня централизации теплоснабжения сопровождается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rsidR="00AD6656" w:rsidRPr="007E25D6" w:rsidRDefault="00AD6656" w:rsidP="00996602">
      <w:pPr>
        <w:pStyle w:val="11ff3"/>
      </w:pPr>
      <w:r w:rsidRPr="007E25D6">
        <w:t xml:space="preserve">Опыт эксплуатации систем теплоснабжения показал, что ежегодно на 100 км двухтрубных тепловых сетей приходится от 20 до 40 сквозных повреждений труб, из них 90 % случаются на подающих трубопроводах. Среднее время восстановления поврежденного участка </w:t>
      </w:r>
      <w:r w:rsidRPr="007E25D6">
        <w:lastRenderedPageBreak/>
        <w:t>теплосети при этом (в зависимости от диаметра и конструкции его) составляет от 5 до 50 ч и более, а полное восстановление повреждения может потребовать несколько суток.</w:t>
      </w:r>
    </w:p>
    <w:p w:rsidR="00AD6656" w:rsidRPr="007E25D6" w:rsidRDefault="00AD6656" w:rsidP="00996602">
      <w:pPr>
        <w:pStyle w:val="11ff3"/>
      </w:pPr>
      <w:r w:rsidRPr="007E25D6">
        <w:t>Согласно приказу Министерства Энергетики Российской Федерации от 12.03.2013 № 103, при аварийных ситуациях на источнике тепловой энергии или в тепловых сетях в течение всего ремонтно-восстановительного периода должны обеспечиваться (если иные режимы не предусмотрены договором теплоснабжения):</w:t>
      </w:r>
    </w:p>
    <w:p w:rsidR="00AD6656" w:rsidRPr="007E25D6" w:rsidRDefault="00AD6656" w:rsidP="00996602">
      <w:pPr>
        <w:pStyle w:val="113"/>
      </w:pPr>
      <w:r w:rsidRPr="007E25D6">
        <w:t>подача тепловой энергии (теплоносителя) в полном объеме потребителям первой категории;</w:t>
      </w:r>
    </w:p>
    <w:p w:rsidR="00AD6656" w:rsidRPr="007E25D6" w:rsidRDefault="00AD6656" w:rsidP="00996602">
      <w:pPr>
        <w:pStyle w:val="113"/>
      </w:pPr>
      <w:r w:rsidRPr="007E25D6">
        <w:t>подача тепловой энергии (теплоносителя) на отопление и вентиляцию жилищно-коммунальным и промышленным потребителям второй и третьей категорий в размерах, указанных в таблице 16;</w:t>
      </w:r>
    </w:p>
    <w:p w:rsidR="00AD6656" w:rsidRPr="007E25D6" w:rsidRDefault="00AD6656" w:rsidP="00996602">
      <w:pPr>
        <w:pStyle w:val="113"/>
      </w:pPr>
      <w:r w:rsidRPr="007E25D6">
        <w:t>согласованный сторонами договора теплоснабжения аварийный режим расхода пара и технологической горячей воды;</w:t>
      </w:r>
    </w:p>
    <w:p w:rsidR="00AD6656" w:rsidRPr="007E25D6" w:rsidRDefault="00AD6656" w:rsidP="00996602">
      <w:pPr>
        <w:pStyle w:val="113"/>
      </w:pPr>
      <w:r w:rsidRPr="007E25D6">
        <w:t>согласованный сторонами договора теплоснабжения аварийный тепловой режим работы неотключаемых вентиляционных систем;</w:t>
      </w:r>
    </w:p>
    <w:p w:rsidR="00AD6656" w:rsidRPr="007E25D6" w:rsidRDefault="00AD6656" w:rsidP="00624288">
      <w:pPr>
        <w:pStyle w:val="113"/>
      </w:pPr>
      <w:r w:rsidRPr="007E25D6">
        <w:t>среднесуточный расход теплоты за отопительный период на горячее водоснабжение (при невозможности его отключения).</w:t>
      </w:r>
      <w:bookmarkStart w:id="849" w:name="_Toc526005273"/>
    </w:p>
    <w:p w:rsidR="00AD6656" w:rsidRPr="007E25D6" w:rsidRDefault="00AD6656" w:rsidP="00996602">
      <w:pPr>
        <w:pStyle w:val="11ff3"/>
        <w:rPr>
          <w:i/>
          <w:u w:val="single"/>
        </w:rPr>
      </w:pPr>
      <w:r w:rsidRPr="007E25D6">
        <w:rPr>
          <w:u w:val="single"/>
        </w:rPr>
        <w:t xml:space="preserve">Таблица </w:t>
      </w:r>
      <w:r w:rsidRPr="007E25D6">
        <w:rPr>
          <w:noProof/>
          <w:u w:val="single"/>
        </w:rPr>
        <w:t>1</w:t>
      </w:r>
      <w:r w:rsidR="00996602" w:rsidRPr="007E25D6">
        <w:rPr>
          <w:noProof/>
          <w:u w:val="single"/>
        </w:rPr>
        <w:t>1</w:t>
      </w:r>
      <w:r w:rsidRPr="007E25D6">
        <w:rPr>
          <w:noProof/>
          <w:u w:val="single"/>
        </w:rPr>
        <w:t>.</w:t>
      </w:r>
      <w:r w:rsidR="00996602" w:rsidRPr="007E25D6">
        <w:rPr>
          <w:noProof/>
          <w:u w:val="single"/>
        </w:rPr>
        <w:t>3</w:t>
      </w:r>
      <w:r w:rsidRPr="007E25D6">
        <w:rPr>
          <w:noProof/>
          <w:u w:val="single"/>
        </w:rPr>
        <w:t>.1</w:t>
      </w:r>
      <w:r w:rsidRPr="007E25D6">
        <w:rPr>
          <w:u w:val="single"/>
        </w:rPr>
        <w:t>. Требуемая подача тепловой энергии при авариях на источнике тепловой энергии или в тепловых сетях</w:t>
      </w:r>
      <w:bookmarkEnd w:id="849"/>
    </w:p>
    <w:tbl>
      <w:tblPr>
        <w:tblW w:w="5000" w:type="pct"/>
        <w:tblCellSpacing w:w="5" w:type="nil"/>
        <w:tblCellMar>
          <w:left w:w="75" w:type="dxa"/>
          <w:right w:w="75" w:type="dxa"/>
        </w:tblCellMar>
        <w:tblLook w:val="0000" w:firstRow="0" w:lastRow="0" w:firstColumn="0" w:lastColumn="0" w:noHBand="0" w:noVBand="0"/>
      </w:tblPr>
      <w:tblGrid>
        <w:gridCol w:w="2621"/>
        <w:gridCol w:w="1470"/>
        <w:gridCol w:w="1471"/>
        <w:gridCol w:w="1471"/>
        <w:gridCol w:w="1471"/>
        <w:gridCol w:w="1473"/>
      </w:tblGrid>
      <w:tr w:rsidR="00AD6656" w:rsidRPr="007E25D6" w:rsidTr="00996602">
        <w:trPr>
          <w:trHeight w:val="20"/>
          <w:tblCellSpacing w:w="5" w:type="nil"/>
        </w:trPr>
        <w:tc>
          <w:tcPr>
            <w:tcW w:w="1314"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D6656" w:rsidRPr="007E25D6" w:rsidRDefault="00AD6656" w:rsidP="00996602">
            <w:pPr>
              <w:pStyle w:val="1fffb"/>
              <w:rPr>
                <w:rFonts w:cs="Times New Roman"/>
              </w:rPr>
            </w:pPr>
            <w:r w:rsidRPr="007E25D6">
              <w:rPr>
                <w:rFonts w:cs="Times New Roman"/>
              </w:rPr>
              <w:t>Наименование показателя</w:t>
            </w:r>
          </w:p>
        </w:tc>
        <w:tc>
          <w:tcPr>
            <w:tcW w:w="3686"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D6656" w:rsidRPr="007E25D6" w:rsidRDefault="00AD6656" w:rsidP="00996602">
            <w:pPr>
              <w:pStyle w:val="1fffb"/>
              <w:rPr>
                <w:rFonts w:cs="Times New Roman"/>
              </w:rPr>
            </w:pPr>
            <w:r w:rsidRPr="007E25D6">
              <w:rPr>
                <w:rFonts w:cs="Times New Roman"/>
              </w:rPr>
              <w:t>Расчетная температура наружного воздуха для проектирования отопления t °C (соответствует температуре наружного воздуха наиболее холодной пятидневки обеспеченностью 0,92)</w:t>
            </w:r>
          </w:p>
        </w:tc>
      </w:tr>
      <w:tr w:rsidR="00AD6656" w:rsidRPr="007E25D6" w:rsidTr="00996602">
        <w:trPr>
          <w:trHeight w:val="20"/>
          <w:tblCellSpacing w:w="5" w:type="nil"/>
        </w:trPr>
        <w:tc>
          <w:tcPr>
            <w:tcW w:w="1314" w:type="pct"/>
            <w:vMerge/>
            <w:tcBorders>
              <w:left w:val="single" w:sz="4" w:space="0" w:color="auto"/>
              <w:bottom w:val="single" w:sz="4" w:space="0" w:color="auto"/>
              <w:right w:val="single" w:sz="4" w:space="0" w:color="auto"/>
            </w:tcBorders>
            <w:tcMar>
              <w:left w:w="28" w:type="dxa"/>
              <w:right w:w="28" w:type="dxa"/>
            </w:tcMar>
            <w:vAlign w:val="center"/>
          </w:tcPr>
          <w:p w:rsidR="00AD6656" w:rsidRPr="007E25D6" w:rsidRDefault="00AD6656" w:rsidP="00996602">
            <w:pPr>
              <w:pStyle w:val="1fffb"/>
              <w:rPr>
                <w:rFonts w:cs="Times New Roman"/>
              </w:rPr>
            </w:pPr>
          </w:p>
        </w:tc>
        <w:tc>
          <w:tcPr>
            <w:tcW w:w="737" w:type="pct"/>
            <w:tcBorders>
              <w:left w:val="single" w:sz="4" w:space="0" w:color="auto"/>
              <w:bottom w:val="single" w:sz="4" w:space="0" w:color="auto"/>
              <w:right w:val="single" w:sz="4" w:space="0" w:color="auto"/>
            </w:tcBorders>
            <w:tcMar>
              <w:left w:w="28" w:type="dxa"/>
              <w:right w:w="28" w:type="dxa"/>
            </w:tcMar>
            <w:vAlign w:val="center"/>
          </w:tcPr>
          <w:p w:rsidR="00AD6656" w:rsidRPr="007E25D6" w:rsidRDefault="00AD6656" w:rsidP="00996602">
            <w:pPr>
              <w:pStyle w:val="1fffb"/>
              <w:rPr>
                <w:rFonts w:cs="Times New Roman"/>
              </w:rPr>
            </w:pPr>
            <w:r w:rsidRPr="007E25D6">
              <w:rPr>
                <w:rFonts w:cs="Times New Roman"/>
              </w:rPr>
              <w:t>минус 10</w:t>
            </w:r>
          </w:p>
        </w:tc>
        <w:tc>
          <w:tcPr>
            <w:tcW w:w="737" w:type="pct"/>
            <w:tcBorders>
              <w:left w:val="single" w:sz="4" w:space="0" w:color="auto"/>
              <w:bottom w:val="single" w:sz="4" w:space="0" w:color="auto"/>
              <w:right w:val="single" w:sz="4" w:space="0" w:color="auto"/>
            </w:tcBorders>
            <w:tcMar>
              <w:left w:w="28" w:type="dxa"/>
              <w:right w:w="28" w:type="dxa"/>
            </w:tcMar>
            <w:vAlign w:val="center"/>
          </w:tcPr>
          <w:p w:rsidR="00AD6656" w:rsidRPr="007E25D6" w:rsidRDefault="00AD6656" w:rsidP="00996602">
            <w:pPr>
              <w:pStyle w:val="1fffb"/>
              <w:rPr>
                <w:rFonts w:cs="Times New Roman"/>
              </w:rPr>
            </w:pPr>
            <w:r w:rsidRPr="007E25D6">
              <w:rPr>
                <w:rFonts w:cs="Times New Roman"/>
              </w:rPr>
              <w:t>минус 20</w:t>
            </w:r>
          </w:p>
        </w:tc>
        <w:tc>
          <w:tcPr>
            <w:tcW w:w="737" w:type="pct"/>
            <w:tcBorders>
              <w:left w:val="single" w:sz="4" w:space="0" w:color="auto"/>
              <w:bottom w:val="single" w:sz="4" w:space="0" w:color="auto"/>
              <w:right w:val="single" w:sz="4" w:space="0" w:color="auto"/>
            </w:tcBorders>
            <w:tcMar>
              <w:left w:w="28" w:type="dxa"/>
              <w:right w:w="28" w:type="dxa"/>
            </w:tcMar>
            <w:vAlign w:val="center"/>
          </w:tcPr>
          <w:p w:rsidR="00AD6656" w:rsidRPr="007E25D6" w:rsidRDefault="00AD6656" w:rsidP="00996602">
            <w:pPr>
              <w:pStyle w:val="1fffb"/>
              <w:rPr>
                <w:rFonts w:cs="Times New Roman"/>
              </w:rPr>
            </w:pPr>
            <w:r w:rsidRPr="007E25D6">
              <w:rPr>
                <w:rFonts w:cs="Times New Roman"/>
              </w:rPr>
              <w:t>минус 30</w:t>
            </w:r>
          </w:p>
        </w:tc>
        <w:tc>
          <w:tcPr>
            <w:tcW w:w="737" w:type="pct"/>
            <w:tcBorders>
              <w:left w:val="single" w:sz="4" w:space="0" w:color="auto"/>
              <w:bottom w:val="single" w:sz="4" w:space="0" w:color="auto"/>
              <w:right w:val="single" w:sz="4" w:space="0" w:color="auto"/>
            </w:tcBorders>
            <w:tcMar>
              <w:left w:w="28" w:type="dxa"/>
              <w:right w:w="28" w:type="dxa"/>
            </w:tcMar>
            <w:vAlign w:val="center"/>
          </w:tcPr>
          <w:p w:rsidR="00AD6656" w:rsidRPr="007E25D6" w:rsidRDefault="00AD6656" w:rsidP="00996602">
            <w:pPr>
              <w:pStyle w:val="1fffb"/>
              <w:rPr>
                <w:rFonts w:cs="Times New Roman"/>
              </w:rPr>
            </w:pPr>
            <w:r w:rsidRPr="007E25D6">
              <w:rPr>
                <w:rFonts w:cs="Times New Roman"/>
              </w:rPr>
              <w:t>минус 40</w:t>
            </w:r>
          </w:p>
        </w:tc>
        <w:tc>
          <w:tcPr>
            <w:tcW w:w="738" w:type="pct"/>
            <w:tcBorders>
              <w:left w:val="single" w:sz="4" w:space="0" w:color="auto"/>
              <w:bottom w:val="single" w:sz="4" w:space="0" w:color="auto"/>
              <w:right w:val="single" w:sz="4" w:space="0" w:color="auto"/>
            </w:tcBorders>
            <w:tcMar>
              <w:left w:w="28" w:type="dxa"/>
              <w:right w:w="28" w:type="dxa"/>
            </w:tcMar>
            <w:vAlign w:val="center"/>
          </w:tcPr>
          <w:p w:rsidR="00AD6656" w:rsidRPr="007E25D6" w:rsidRDefault="00AD6656" w:rsidP="00996602">
            <w:pPr>
              <w:pStyle w:val="1fffb"/>
              <w:rPr>
                <w:rFonts w:cs="Times New Roman"/>
              </w:rPr>
            </w:pPr>
            <w:r w:rsidRPr="007E25D6">
              <w:rPr>
                <w:rFonts w:cs="Times New Roman"/>
              </w:rPr>
              <w:t>минус 50</w:t>
            </w:r>
          </w:p>
        </w:tc>
      </w:tr>
      <w:tr w:rsidR="00AD6656" w:rsidRPr="007E25D6" w:rsidTr="00996602">
        <w:trPr>
          <w:trHeight w:val="20"/>
          <w:tblCellSpacing w:w="5" w:type="nil"/>
        </w:trPr>
        <w:tc>
          <w:tcPr>
            <w:tcW w:w="1314" w:type="pct"/>
            <w:tcBorders>
              <w:left w:val="single" w:sz="4" w:space="0" w:color="auto"/>
              <w:bottom w:val="single" w:sz="4" w:space="0" w:color="auto"/>
              <w:right w:val="single" w:sz="4" w:space="0" w:color="auto"/>
            </w:tcBorders>
            <w:tcMar>
              <w:left w:w="28" w:type="dxa"/>
              <w:right w:w="28" w:type="dxa"/>
            </w:tcMar>
            <w:vAlign w:val="center"/>
          </w:tcPr>
          <w:p w:rsidR="00AD6656" w:rsidRPr="007E25D6" w:rsidRDefault="00AD6656" w:rsidP="00996602">
            <w:pPr>
              <w:pStyle w:val="1fffb"/>
              <w:rPr>
                <w:rFonts w:cs="Times New Roman"/>
              </w:rPr>
            </w:pPr>
            <w:r w:rsidRPr="007E25D6">
              <w:rPr>
                <w:rFonts w:cs="Times New Roman"/>
              </w:rPr>
              <w:t>Допустимое снижение подачи тепловой энергии на отопление и вентиляцию жилищно-коммунальным и промышленным потребителям второй и третьей категорий, %, до</w:t>
            </w:r>
          </w:p>
        </w:tc>
        <w:tc>
          <w:tcPr>
            <w:tcW w:w="737" w:type="pct"/>
            <w:tcBorders>
              <w:left w:val="single" w:sz="4" w:space="0" w:color="auto"/>
              <w:bottom w:val="single" w:sz="4" w:space="0" w:color="auto"/>
              <w:right w:val="single" w:sz="4" w:space="0" w:color="auto"/>
            </w:tcBorders>
            <w:tcMar>
              <w:left w:w="28" w:type="dxa"/>
              <w:right w:w="28" w:type="dxa"/>
            </w:tcMar>
            <w:vAlign w:val="center"/>
          </w:tcPr>
          <w:p w:rsidR="00AD6656" w:rsidRPr="007E25D6" w:rsidRDefault="00AD6656" w:rsidP="00996602">
            <w:pPr>
              <w:pStyle w:val="1fffb"/>
              <w:rPr>
                <w:rFonts w:cs="Times New Roman"/>
              </w:rPr>
            </w:pPr>
            <w:r w:rsidRPr="007E25D6">
              <w:rPr>
                <w:rFonts w:cs="Times New Roman"/>
              </w:rPr>
              <w:t>78</w:t>
            </w:r>
          </w:p>
        </w:tc>
        <w:tc>
          <w:tcPr>
            <w:tcW w:w="737" w:type="pct"/>
            <w:tcBorders>
              <w:left w:val="single" w:sz="4" w:space="0" w:color="auto"/>
              <w:bottom w:val="single" w:sz="4" w:space="0" w:color="auto"/>
              <w:right w:val="single" w:sz="4" w:space="0" w:color="auto"/>
            </w:tcBorders>
            <w:tcMar>
              <w:left w:w="28" w:type="dxa"/>
              <w:right w:w="28" w:type="dxa"/>
            </w:tcMar>
            <w:vAlign w:val="center"/>
          </w:tcPr>
          <w:p w:rsidR="00AD6656" w:rsidRPr="007E25D6" w:rsidRDefault="00AD6656" w:rsidP="00996602">
            <w:pPr>
              <w:pStyle w:val="1fffb"/>
              <w:rPr>
                <w:rFonts w:cs="Times New Roman"/>
              </w:rPr>
            </w:pPr>
            <w:r w:rsidRPr="007E25D6">
              <w:rPr>
                <w:rFonts w:cs="Times New Roman"/>
              </w:rPr>
              <w:t>84</w:t>
            </w:r>
          </w:p>
        </w:tc>
        <w:tc>
          <w:tcPr>
            <w:tcW w:w="737" w:type="pct"/>
            <w:tcBorders>
              <w:left w:val="single" w:sz="4" w:space="0" w:color="auto"/>
              <w:bottom w:val="single" w:sz="4" w:space="0" w:color="auto"/>
              <w:right w:val="single" w:sz="4" w:space="0" w:color="auto"/>
            </w:tcBorders>
            <w:tcMar>
              <w:left w:w="28" w:type="dxa"/>
              <w:right w:w="28" w:type="dxa"/>
            </w:tcMar>
            <w:vAlign w:val="center"/>
          </w:tcPr>
          <w:p w:rsidR="00AD6656" w:rsidRPr="007E25D6" w:rsidRDefault="00AD6656" w:rsidP="00996602">
            <w:pPr>
              <w:pStyle w:val="1fffb"/>
              <w:rPr>
                <w:rFonts w:cs="Times New Roman"/>
              </w:rPr>
            </w:pPr>
            <w:r w:rsidRPr="007E25D6">
              <w:rPr>
                <w:rFonts w:cs="Times New Roman"/>
              </w:rPr>
              <w:t>87</w:t>
            </w:r>
          </w:p>
        </w:tc>
        <w:tc>
          <w:tcPr>
            <w:tcW w:w="737" w:type="pct"/>
            <w:tcBorders>
              <w:left w:val="single" w:sz="4" w:space="0" w:color="auto"/>
              <w:bottom w:val="single" w:sz="4" w:space="0" w:color="auto"/>
              <w:right w:val="single" w:sz="4" w:space="0" w:color="auto"/>
            </w:tcBorders>
            <w:tcMar>
              <w:left w:w="28" w:type="dxa"/>
              <w:right w:w="28" w:type="dxa"/>
            </w:tcMar>
            <w:vAlign w:val="center"/>
          </w:tcPr>
          <w:p w:rsidR="00AD6656" w:rsidRPr="007E25D6" w:rsidRDefault="00AD6656" w:rsidP="00996602">
            <w:pPr>
              <w:pStyle w:val="1fffb"/>
              <w:rPr>
                <w:rFonts w:cs="Times New Roman"/>
              </w:rPr>
            </w:pPr>
            <w:r w:rsidRPr="007E25D6">
              <w:rPr>
                <w:rFonts w:cs="Times New Roman"/>
              </w:rPr>
              <w:t>89</w:t>
            </w:r>
          </w:p>
        </w:tc>
        <w:tc>
          <w:tcPr>
            <w:tcW w:w="738" w:type="pct"/>
            <w:tcBorders>
              <w:left w:val="single" w:sz="4" w:space="0" w:color="auto"/>
              <w:bottom w:val="single" w:sz="4" w:space="0" w:color="auto"/>
              <w:right w:val="single" w:sz="4" w:space="0" w:color="auto"/>
            </w:tcBorders>
            <w:tcMar>
              <w:left w:w="28" w:type="dxa"/>
              <w:right w:w="28" w:type="dxa"/>
            </w:tcMar>
            <w:vAlign w:val="center"/>
          </w:tcPr>
          <w:p w:rsidR="00AD6656" w:rsidRPr="007E25D6" w:rsidRDefault="00AD6656" w:rsidP="00996602">
            <w:pPr>
              <w:pStyle w:val="1fffb"/>
              <w:rPr>
                <w:rFonts w:cs="Times New Roman"/>
              </w:rPr>
            </w:pPr>
            <w:r w:rsidRPr="007E25D6">
              <w:rPr>
                <w:rFonts w:cs="Times New Roman"/>
              </w:rPr>
              <w:t>91</w:t>
            </w:r>
          </w:p>
        </w:tc>
      </w:tr>
    </w:tbl>
    <w:p w:rsidR="00AD6656" w:rsidRPr="007E25D6" w:rsidRDefault="00AD6656" w:rsidP="00AD6656">
      <w:pPr>
        <w:spacing w:after="0"/>
        <w:rPr>
          <w:rFonts w:ascii="Times New Roman" w:hAnsi="Times New Roman" w:cs="Times New Roman"/>
          <w:sz w:val="28"/>
          <w:szCs w:val="28"/>
        </w:rPr>
      </w:pPr>
    </w:p>
    <w:p w:rsidR="00AD6656" w:rsidRPr="007E25D6" w:rsidRDefault="00AD6656" w:rsidP="00624288">
      <w:pPr>
        <w:pStyle w:val="11ff3"/>
      </w:pPr>
      <w:r w:rsidRPr="007E25D6">
        <w:t>Примерный темп падения температуры в отапливаемых помещениях (°С/ч) при полном отключении подачи теплоты приведён в таблице, по нему определены коэффициенты аккумуляции зданий.</w:t>
      </w:r>
    </w:p>
    <w:p w:rsidR="00AD6656" w:rsidRPr="007E25D6" w:rsidRDefault="00AD6656" w:rsidP="00996602">
      <w:pPr>
        <w:pStyle w:val="11ff3"/>
        <w:rPr>
          <w:i/>
          <w:u w:val="single"/>
        </w:rPr>
      </w:pPr>
      <w:bookmarkStart w:id="850" w:name="_Toc526005274"/>
      <w:bookmarkStart w:id="851" w:name="_Ref406437102"/>
      <w:r w:rsidRPr="007E25D6">
        <w:rPr>
          <w:u w:val="single"/>
        </w:rPr>
        <w:t xml:space="preserve">Таблица </w:t>
      </w:r>
      <w:r w:rsidRPr="007E25D6">
        <w:rPr>
          <w:noProof/>
          <w:u w:val="single"/>
        </w:rPr>
        <w:t>1</w:t>
      </w:r>
      <w:r w:rsidR="00996602" w:rsidRPr="007E25D6">
        <w:rPr>
          <w:noProof/>
          <w:u w:val="single"/>
        </w:rPr>
        <w:t>1</w:t>
      </w:r>
      <w:r w:rsidRPr="007E25D6">
        <w:rPr>
          <w:noProof/>
          <w:u w:val="single"/>
        </w:rPr>
        <w:t>.</w:t>
      </w:r>
      <w:r w:rsidR="00996602" w:rsidRPr="007E25D6">
        <w:rPr>
          <w:noProof/>
          <w:u w:val="single"/>
        </w:rPr>
        <w:t>3</w:t>
      </w:r>
      <w:r w:rsidRPr="007E25D6">
        <w:rPr>
          <w:noProof/>
          <w:u w:val="single"/>
        </w:rPr>
        <w:t>.2</w:t>
      </w:r>
      <w:r w:rsidRPr="007E25D6">
        <w:rPr>
          <w:u w:val="single"/>
        </w:rPr>
        <w:t>. Темпы падения внутренней температуры здания при различных температурах наружного воздуха</w:t>
      </w:r>
      <w:bookmarkEnd w:id="850"/>
      <w:bookmarkEnd w:id="851"/>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2733"/>
        <w:gridCol w:w="1774"/>
        <w:gridCol w:w="1812"/>
        <w:gridCol w:w="1870"/>
        <w:gridCol w:w="1788"/>
      </w:tblGrid>
      <w:tr w:rsidR="00AD6656" w:rsidRPr="007E25D6" w:rsidTr="00996602">
        <w:trPr>
          <w:trHeight w:val="20"/>
          <w:tblHeader/>
          <w:jc w:val="center"/>
        </w:trPr>
        <w:tc>
          <w:tcPr>
            <w:tcW w:w="1370" w:type="pct"/>
            <w:vMerge w:val="restart"/>
            <w:vAlign w:val="center"/>
            <w:hideMark/>
          </w:tcPr>
          <w:p w:rsidR="00AD6656" w:rsidRPr="007E25D6" w:rsidRDefault="00AD6656" w:rsidP="00996602">
            <w:pPr>
              <w:pStyle w:val="1fffb"/>
              <w:rPr>
                <w:rFonts w:cs="Times New Roman"/>
              </w:rPr>
            </w:pPr>
            <w:r w:rsidRPr="007E25D6">
              <w:rPr>
                <w:rFonts w:cs="Times New Roman"/>
              </w:rPr>
              <w:t>Коэффициент аккумуляции, ч</w:t>
            </w:r>
          </w:p>
        </w:tc>
        <w:tc>
          <w:tcPr>
            <w:tcW w:w="3630" w:type="pct"/>
            <w:gridSpan w:val="4"/>
            <w:vAlign w:val="center"/>
            <w:hideMark/>
          </w:tcPr>
          <w:p w:rsidR="00AD6656" w:rsidRPr="007E25D6" w:rsidRDefault="00AD6656" w:rsidP="00996602">
            <w:pPr>
              <w:pStyle w:val="1fffb"/>
              <w:rPr>
                <w:rFonts w:cs="Times New Roman"/>
              </w:rPr>
            </w:pPr>
            <w:r w:rsidRPr="007E25D6">
              <w:rPr>
                <w:rFonts w:cs="Times New Roman"/>
              </w:rPr>
              <w:t>Темп падения температуры, °С/ч, при температуре наружного воздуха, °С</w:t>
            </w:r>
          </w:p>
        </w:tc>
      </w:tr>
      <w:tr w:rsidR="00AD6656" w:rsidRPr="007E25D6" w:rsidTr="00996602">
        <w:trPr>
          <w:trHeight w:val="20"/>
          <w:tblHeader/>
          <w:jc w:val="center"/>
        </w:trPr>
        <w:tc>
          <w:tcPr>
            <w:tcW w:w="1370" w:type="pct"/>
            <w:vMerge/>
            <w:vAlign w:val="center"/>
            <w:hideMark/>
          </w:tcPr>
          <w:p w:rsidR="00AD6656" w:rsidRPr="007E25D6" w:rsidRDefault="00AD6656" w:rsidP="00996602">
            <w:pPr>
              <w:pStyle w:val="1fffb"/>
              <w:rPr>
                <w:rFonts w:cs="Times New Roman"/>
              </w:rPr>
            </w:pPr>
          </w:p>
        </w:tc>
        <w:tc>
          <w:tcPr>
            <w:tcW w:w="889" w:type="pct"/>
            <w:vAlign w:val="center"/>
            <w:hideMark/>
          </w:tcPr>
          <w:p w:rsidR="00AD6656" w:rsidRPr="007E25D6" w:rsidRDefault="00AD6656" w:rsidP="00996602">
            <w:pPr>
              <w:pStyle w:val="1fffb"/>
              <w:rPr>
                <w:rFonts w:cs="Times New Roman"/>
              </w:rPr>
            </w:pPr>
            <w:r w:rsidRPr="007E25D6">
              <w:rPr>
                <w:rFonts w:cs="Times New Roman"/>
              </w:rPr>
              <w:t>±0</w:t>
            </w:r>
          </w:p>
        </w:tc>
        <w:tc>
          <w:tcPr>
            <w:tcW w:w="908" w:type="pct"/>
            <w:vAlign w:val="center"/>
            <w:hideMark/>
          </w:tcPr>
          <w:p w:rsidR="00AD6656" w:rsidRPr="007E25D6" w:rsidRDefault="00AD6656" w:rsidP="00996602">
            <w:pPr>
              <w:pStyle w:val="1fffb"/>
              <w:rPr>
                <w:rFonts w:cs="Times New Roman"/>
              </w:rPr>
            </w:pPr>
            <w:r w:rsidRPr="007E25D6">
              <w:rPr>
                <w:rFonts w:cs="Times New Roman"/>
              </w:rPr>
              <w:t>-10</w:t>
            </w:r>
          </w:p>
        </w:tc>
        <w:tc>
          <w:tcPr>
            <w:tcW w:w="937" w:type="pct"/>
            <w:vAlign w:val="center"/>
            <w:hideMark/>
          </w:tcPr>
          <w:p w:rsidR="00AD6656" w:rsidRPr="007E25D6" w:rsidRDefault="00AD6656" w:rsidP="00996602">
            <w:pPr>
              <w:pStyle w:val="1fffb"/>
              <w:rPr>
                <w:rFonts w:cs="Times New Roman"/>
              </w:rPr>
            </w:pPr>
            <w:r w:rsidRPr="007E25D6">
              <w:rPr>
                <w:rFonts w:cs="Times New Roman"/>
              </w:rPr>
              <w:t>-20</w:t>
            </w:r>
          </w:p>
        </w:tc>
        <w:tc>
          <w:tcPr>
            <w:tcW w:w="896" w:type="pct"/>
            <w:vAlign w:val="center"/>
            <w:hideMark/>
          </w:tcPr>
          <w:p w:rsidR="00AD6656" w:rsidRPr="007E25D6" w:rsidRDefault="00AD6656" w:rsidP="00996602">
            <w:pPr>
              <w:pStyle w:val="1fffb"/>
              <w:rPr>
                <w:rFonts w:cs="Times New Roman"/>
              </w:rPr>
            </w:pPr>
            <w:r w:rsidRPr="007E25D6">
              <w:rPr>
                <w:rFonts w:cs="Times New Roman"/>
              </w:rPr>
              <w:t>-30</w:t>
            </w:r>
          </w:p>
        </w:tc>
      </w:tr>
      <w:tr w:rsidR="00AD6656" w:rsidRPr="007E25D6" w:rsidTr="00996602">
        <w:trPr>
          <w:trHeight w:val="20"/>
          <w:tblHeader/>
          <w:jc w:val="center"/>
        </w:trPr>
        <w:tc>
          <w:tcPr>
            <w:tcW w:w="1370" w:type="pct"/>
            <w:vAlign w:val="center"/>
          </w:tcPr>
          <w:p w:rsidR="00AD6656" w:rsidRPr="007E25D6" w:rsidRDefault="00AD6656" w:rsidP="00996602">
            <w:pPr>
              <w:pStyle w:val="1fffb"/>
              <w:rPr>
                <w:rFonts w:cs="Times New Roman"/>
              </w:rPr>
            </w:pPr>
            <w:r w:rsidRPr="007E25D6">
              <w:rPr>
                <w:rFonts w:cs="Times New Roman"/>
              </w:rPr>
              <w:lastRenderedPageBreak/>
              <w:t>1</w:t>
            </w:r>
          </w:p>
        </w:tc>
        <w:tc>
          <w:tcPr>
            <w:tcW w:w="889" w:type="pct"/>
            <w:vAlign w:val="center"/>
          </w:tcPr>
          <w:p w:rsidR="00AD6656" w:rsidRPr="007E25D6" w:rsidRDefault="00AD6656" w:rsidP="00996602">
            <w:pPr>
              <w:pStyle w:val="1fffb"/>
              <w:rPr>
                <w:rFonts w:cs="Times New Roman"/>
              </w:rPr>
            </w:pPr>
            <w:r w:rsidRPr="007E25D6">
              <w:rPr>
                <w:rFonts w:cs="Times New Roman"/>
              </w:rPr>
              <w:t>2</w:t>
            </w:r>
          </w:p>
        </w:tc>
        <w:tc>
          <w:tcPr>
            <w:tcW w:w="908" w:type="pct"/>
            <w:vAlign w:val="center"/>
          </w:tcPr>
          <w:p w:rsidR="00AD6656" w:rsidRPr="007E25D6" w:rsidRDefault="00AD6656" w:rsidP="00996602">
            <w:pPr>
              <w:pStyle w:val="1fffb"/>
              <w:rPr>
                <w:rFonts w:cs="Times New Roman"/>
              </w:rPr>
            </w:pPr>
            <w:r w:rsidRPr="007E25D6">
              <w:rPr>
                <w:rFonts w:cs="Times New Roman"/>
              </w:rPr>
              <w:t>3</w:t>
            </w:r>
          </w:p>
        </w:tc>
        <w:tc>
          <w:tcPr>
            <w:tcW w:w="937" w:type="pct"/>
            <w:vAlign w:val="center"/>
          </w:tcPr>
          <w:p w:rsidR="00AD6656" w:rsidRPr="007E25D6" w:rsidRDefault="00AD6656" w:rsidP="00996602">
            <w:pPr>
              <w:pStyle w:val="1fffb"/>
              <w:rPr>
                <w:rFonts w:cs="Times New Roman"/>
              </w:rPr>
            </w:pPr>
            <w:r w:rsidRPr="007E25D6">
              <w:rPr>
                <w:rFonts w:cs="Times New Roman"/>
              </w:rPr>
              <w:t>4</w:t>
            </w:r>
          </w:p>
        </w:tc>
        <w:tc>
          <w:tcPr>
            <w:tcW w:w="896" w:type="pct"/>
            <w:vAlign w:val="center"/>
          </w:tcPr>
          <w:p w:rsidR="00AD6656" w:rsidRPr="007E25D6" w:rsidRDefault="00AD6656" w:rsidP="00996602">
            <w:pPr>
              <w:pStyle w:val="1fffb"/>
              <w:rPr>
                <w:rFonts w:cs="Times New Roman"/>
              </w:rPr>
            </w:pPr>
            <w:r w:rsidRPr="007E25D6">
              <w:rPr>
                <w:rFonts w:cs="Times New Roman"/>
              </w:rPr>
              <w:t>5</w:t>
            </w:r>
          </w:p>
        </w:tc>
      </w:tr>
      <w:tr w:rsidR="00AD6656" w:rsidRPr="007E25D6" w:rsidTr="00996602">
        <w:trPr>
          <w:trHeight w:val="20"/>
          <w:jc w:val="center"/>
        </w:trPr>
        <w:tc>
          <w:tcPr>
            <w:tcW w:w="1370" w:type="pct"/>
            <w:vAlign w:val="center"/>
            <w:hideMark/>
          </w:tcPr>
          <w:p w:rsidR="00AD6656" w:rsidRPr="007E25D6" w:rsidRDefault="00AD6656" w:rsidP="00996602">
            <w:pPr>
              <w:pStyle w:val="1fffb"/>
              <w:rPr>
                <w:rFonts w:cs="Times New Roman"/>
              </w:rPr>
            </w:pPr>
            <w:r w:rsidRPr="007E25D6">
              <w:rPr>
                <w:rFonts w:cs="Times New Roman"/>
              </w:rPr>
              <w:t>20</w:t>
            </w:r>
          </w:p>
        </w:tc>
        <w:tc>
          <w:tcPr>
            <w:tcW w:w="889" w:type="pct"/>
            <w:vAlign w:val="center"/>
            <w:hideMark/>
          </w:tcPr>
          <w:p w:rsidR="00AD6656" w:rsidRPr="007E25D6" w:rsidRDefault="00AD6656" w:rsidP="00996602">
            <w:pPr>
              <w:pStyle w:val="1fffb"/>
              <w:rPr>
                <w:rFonts w:cs="Times New Roman"/>
              </w:rPr>
            </w:pPr>
            <w:r w:rsidRPr="007E25D6">
              <w:rPr>
                <w:rFonts w:cs="Times New Roman"/>
              </w:rPr>
              <w:t>0,8</w:t>
            </w:r>
          </w:p>
        </w:tc>
        <w:tc>
          <w:tcPr>
            <w:tcW w:w="908" w:type="pct"/>
            <w:vAlign w:val="center"/>
            <w:hideMark/>
          </w:tcPr>
          <w:p w:rsidR="00AD6656" w:rsidRPr="007E25D6" w:rsidRDefault="00AD6656" w:rsidP="00996602">
            <w:pPr>
              <w:pStyle w:val="1fffb"/>
              <w:rPr>
                <w:rFonts w:cs="Times New Roman"/>
              </w:rPr>
            </w:pPr>
            <w:r w:rsidRPr="007E25D6">
              <w:rPr>
                <w:rFonts w:cs="Times New Roman"/>
              </w:rPr>
              <w:t>1,4</w:t>
            </w:r>
          </w:p>
        </w:tc>
        <w:tc>
          <w:tcPr>
            <w:tcW w:w="937" w:type="pct"/>
            <w:vAlign w:val="center"/>
            <w:hideMark/>
          </w:tcPr>
          <w:p w:rsidR="00AD6656" w:rsidRPr="007E25D6" w:rsidRDefault="00AD6656" w:rsidP="00996602">
            <w:pPr>
              <w:pStyle w:val="1fffb"/>
              <w:rPr>
                <w:rFonts w:cs="Times New Roman"/>
              </w:rPr>
            </w:pPr>
            <w:r w:rsidRPr="007E25D6">
              <w:rPr>
                <w:rFonts w:cs="Times New Roman"/>
              </w:rPr>
              <w:t>1,8</w:t>
            </w:r>
          </w:p>
        </w:tc>
        <w:tc>
          <w:tcPr>
            <w:tcW w:w="896" w:type="pct"/>
            <w:vAlign w:val="center"/>
            <w:hideMark/>
          </w:tcPr>
          <w:p w:rsidR="00AD6656" w:rsidRPr="007E25D6" w:rsidRDefault="00AD6656" w:rsidP="00996602">
            <w:pPr>
              <w:pStyle w:val="1fffb"/>
              <w:rPr>
                <w:rFonts w:cs="Times New Roman"/>
              </w:rPr>
            </w:pPr>
            <w:r w:rsidRPr="007E25D6">
              <w:rPr>
                <w:rFonts w:cs="Times New Roman"/>
              </w:rPr>
              <w:t>2,4</w:t>
            </w:r>
          </w:p>
        </w:tc>
      </w:tr>
      <w:tr w:rsidR="00AD6656" w:rsidRPr="007E25D6" w:rsidTr="00996602">
        <w:trPr>
          <w:trHeight w:val="20"/>
          <w:jc w:val="center"/>
        </w:trPr>
        <w:tc>
          <w:tcPr>
            <w:tcW w:w="1370" w:type="pct"/>
            <w:vAlign w:val="center"/>
            <w:hideMark/>
          </w:tcPr>
          <w:p w:rsidR="00AD6656" w:rsidRPr="007E25D6" w:rsidRDefault="00AD6656" w:rsidP="00996602">
            <w:pPr>
              <w:pStyle w:val="1fffb"/>
              <w:rPr>
                <w:rFonts w:cs="Times New Roman"/>
              </w:rPr>
            </w:pPr>
            <w:r w:rsidRPr="007E25D6">
              <w:rPr>
                <w:rFonts w:cs="Times New Roman"/>
              </w:rPr>
              <w:t>40</w:t>
            </w:r>
          </w:p>
        </w:tc>
        <w:tc>
          <w:tcPr>
            <w:tcW w:w="889" w:type="pct"/>
            <w:vAlign w:val="center"/>
            <w:hideMark/>
          </w:tcPr>
          <w:p w:rsidR="00AD6656" w:rsidRPr="007E25D6" w:rsidRDefault="00AD6656" w:rsidP="00996602">
            <w:pPr>
              <w:pStyle w:val="1fffb"/>
              <w:rPr>
                <w:rFonts w:cs="Times New Roman"/>
              </w:rPr>
            </w:pPr>
            <w:r w:rsidRPr="007E25D6">
              <w:rPr>
                <w:rFonts w:cs="Times New Roman"/>
              </w:rPr>
              <w:t>0,5</w:t>
            </w:r>
          </w:p>
        </w:tc>
        <w:tc>
          <w:tcPr>
            <w:tcW w:w="908" w:type="pct"/>
            <w:vAlign w:val="center"/>
            <w:hideMark/>
          </w:tcPr>
          <w:p w:rsidR="00AD6656" w:rsidRPr="007E25D6" w:rsidRDefault="00AD6656" w:rsidP="00996602">
            <w:pPr>
              <w:pStyle w:val="1fffb"/>
              <w:rPr>
                <w:rFonts w:cs="Times New Roman"/>
              </w:rPr>
            </w:pPr>
            <w:r w:rsidRPr="007E25D6">
              <w:rPr>
                <w:rFonts w:cs="Times New Roman"/>
              </w:rPr>
              <w:t>0,8</w:t>
            </w:r>
          </w:p>
        </w:tc>
        <w:tc>
          <w:tcPr>
            <w:tcW w:w="937" w:type="pct"/>
            <w:vAlign w:val="center"/>
            <w:hideMark/>
          </w:tcPr>
          <w:p w:rsidR="00AD6656" w:rsidRPr="007E25D6" w:rsidRDefault="00AD6656" w:rsidP="00996602">
            <w:pPr>
              <w:pStyle w:val="1fffb"/>
              <w:rPr>
                <w:rFonts w:cs="Times New Roman"/>
              </w:rPr>
            </w:pPr>
            <w:r w:rsidRPr="007E25D6">
              <w:rPr>
                <w:rFonts w:cs="Times New Roman"/>
              </w:rPr>
              <w:t>1,1</w:t>
            </w:r>
          </w:p>
        </w:tc>
        <w:tc>
          <w:tcPr>
            <w:tcW w:w="896" w:type="pct"/>
            <w:vAlign w:val="center"/>
            <w:hideMark/>
          </w:tcPr>
          <w:p w:rsidR="00AD6656" w:rsidRPr="007E25D6" w:rsidRDefault="00AD6656" w:rsidP="00996602">
            <w:pPr>
              <w:pStyle w:val="1fffb"/>
              <w:rPr>
                <w:rFonts w:cs="Times New Roman"/>
              </w:rPr>
            </w:pPr>
            <w:r w:rsidRPr="007E25D6">
              <w:rPr>
                <w:rFonts w:cs="Times New Roman"/>
              </w:rPr>
              <w:t>1,5</w:t>
            </w:r>
          </w:p>
        </w:tc>
      </w:tr>
      <w:tr w:rsidR="00AD6656" w:rsidRPr="007E25D6" w:rsidTr="00996602">
        <w:trPr>
          <w:trHeight w:val="20"/>
          <w:jc w:val="center"/>
        </w:trPr>
        <w:tc>
          <w:tcPr>
            <w:tcW w:w="1370" w:type="pct"/>
            <w:vAlign w:val="center"/>
            <w:hideMark/>
          </w:tcPr>
          <w:p w:rsidR="00AD6656" w:rsidRPr="007E25D6" w:rsidRDefault="00AD6656" w:rsidP="00996602">
            <w:pPr>
              <w:pStyle w:val="1fffb"/>
              <w:rPr>
                <w:rFonts w:cs="Times New Roman"/>
              </w:rPr>
            </w:pPr>
            <w:r w:rsidRPr="007E25D6">
              <w:rPr>
                <w:rFonts w:cs="Times New Roman"/>
              </w:rPr>
              <w:t>60</w:t>
            </w:r>
          </w:p>
        </w:tc>
        <w:tc>
          <w:tcPr>
            <w:tcW w:w="889" w:type="pct"/>
            <w:vAlign w:val="center"/>
            <w:hideMark/>
          </w:tcPr>
          <w:p w:rsidR="00AD6656" w:rsidRPr="007E25D6" w:rsidRDefault="00AD6656" w:rsidP="00996602">
            <w:pPr>
              <w:pStyle w:val="1fffb"/>
              <w:rPr>
                <w:rFonts w:cs="Times New Roman"/>
              </w:rPr>
            </w:pPr>
            <w:r w:rsidRPr="007E25D6">
              <w:rPr>
                <w:rFonts w:cs="Times New Roman"/>
              </w:rPr>
              <w:t>0,4</w:t>
            </w:r>
          </w:p>
        </w:tc>
        <w:tc>
          <w:tcPr>
            <w:tcW w:w="908" w:type="pct"/>
            <w:vAlign w:val="center"/>
            <w:hideMark/>
          </w:tcPr>
          <w:p w:rsidR="00AD6656" w:rsidRPr="007E25D6" w:rsidRDefault="00AD6656" w:rsidP="00996602">
            <w:pPr>
              <w:pStyle w:val="1fffb"/>
              <w:rPr>
                <w:rFonts w:cs="Times New Roman"/>
              </w:rPr>
            </w:pPr>
            <w:r w:rsidRPr="007E25D6">
              <w:rPr>
                <w:rFonts w:cs="Times New Roman"/>
              </w:rPr>
              <w:t>0,6</w:t>
            </w:r>
          </w:p>
        </w:tc>
        <w:tc>
          <w:tcPr>
            <w:tcW w:w="937" w:type="pct"/>
            <w:vAlign w:val="center"/>
            <w:hideMark/>
          </w:tcPr>
          <w:p w:rsidR="00AD6656" w:rsidRPr="007E25D6" w:rsidRDefault="00AD6656" w:rsidP="00996602">
            <w:pPr>
              <w:pStyle w:val="1fffb"/>
              <w:rPr>
                <w:rFonts w:cs="Times New Roman"/>
              </w:rPr>
            </w:pPr>
            <w:r w:rsidRPr="007E25D6">
              <w:rPr>
                <w:rFonts w:cs="Times New Roman"/>
              </w:rPr>
              <w:t>0,8</w:t>
            </w:r>
          </w:p>
        </w:tc>
        <w:tc>
          <w:tcPr>
            <w:tcW w:w="896" w:type="pct"/>
            <w:vAlign w:val="center"/>
            <w:hideMark/>
          </w:tcPr>
          <w:p w:rsidR="00AD6656" w:rsidRPr="007E25D6" w:rsidRDefault="00AD6656" w:rsidP="00996602">
            <w:pPr>
              <w:pStyle w:val="1fffb"/>
              <w:rPr>
                <w:rFonts w:cs="Times New Roman"/>
              </w:rPr>
            </w:pPr>
            <w:r w:rsidRPr="007E25D6">
              <w:rPr>
                <w:rFonts w:cs="Times New Roman"/>
              </w:rPr>
              <w:t>1,0</w:t>
            </w:r>
          </w:p>
        </w:tc>
      </w:tr>
    </w:tbl>
    <w:p w:rsidR="00AD6656" w:rsidRPr="007E25D6" w:rsidRDefault="00AD6656" w:rsidP="00AD6656">
      <w:pPr>
        <w:spacing w:after="0"/>
        <w:rPr>
          <w:rFonts w:ascii="Times New Roman" w:hAnsi="Times New Roman" w:cs="Times New Roman"/>
          <w:sz w:val="28"/>
          <w:szCs w:val="28"/>
        </w:rPr>
      </w:pPr>
    </w:p>
    <w:p w:rsidR="00964245" w:rsidRPr="007E7DF3" w:rsidRDefault="00AD6656" w:rsidP="007E7DF3">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Style w:val="11ff4"/>
        </w:rPr>
        <w:t>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w:t>
      </w:r>
      <w:r w:rsidRPr="007E25D6">
        <w:rPr>
          <w:rFonts w:ascii="Times New Roman" w:eastAsia="Calibri" w:hAnsi="Times New Roman" w:cs="Times New Roman"/>
          <w:bCs/>
          <w:iCs/>
          <w:color w:val="0A0A0C"/>
          <w:sz w:val="24"/>
          <w:szCs w:val="24"/>
          <w:lang w:eastAsia="en-US"/>
        </w:rPr>
        <w:t xml:space="preserve"> Коэффициенты аккумуляции теплоты для жилых и промышленных зданий массового строительства, принятые в расчете, установлены МДС 41-6.2000 и приведены в таблице.</w:t>
      </w:r>
      <w:bookmarkStart w:id="852" w:name="_Toc526005275"/>
    </w:p>
    <w:p w:rsidR="00AD6656" w:rsidRPr="007E25D6" w:rsidRDefault="00AD6656" w:rsidP="00996602">
      <w:pPr>
        <w:pStyle w:val="11ff3"/>
        <w:rPr>
          <w:u w:val="single"/>
        </w:rPr>
      </w:pPr>
      <w:r w:rsidRPr="007E25D6">
        <w:rPr>
          <w:u w:val="single"/>
        </w:rPr>
        <w:t xml:space="preserve">Таблица </w:t>
      </w:r>
      <w:r w:rsidRPr="007E25D6">
        <w:rPr>
          <w:noProof/>
          <w:u w:val="single"/>
        </w:rPr>
        <w:t>1</w:t>
      </w:r>
      <w:r w:rsidR="00996602" w:rsidRPr="007E25D6">
        <w:rPr>
          <w:noProof/>
          <w:u w:val="single"/>
        </w:rPr>
        <w:t>1</w:t>
      </w:r>
      <w:r w:rsidRPr="007E25D6">
        <w:rPr>
          <w:noProof/>
          <w:u w:val="single"/>
        </w:rPr>
        <w:t>.</w:t>
      </w:r>
      <w:r w:rsidR="00996602" w:rsidRPr="007E25D6">
        <w:rPr>
          <w:noProof/>
          <w:u w:val="single"/>
        </w:rPr>
        <w:t>3</w:t>
      </w:r>
      <w:r w:rsidRPr="007E25D6">
        <w:rPr>
          <w:noProof/>
          <w:u w:val="single"/>
        </w:rPr>
        <w:t>.3</w:t>
      </w:r>
      <w:r w:rsidRPr="007E25D6">
        <w:rPr>
          <w:u w:val="single"/>
        </w:rPr>
        <w:t>. Коэффициенты аккумуляции для зданий типового строительства</w:t>
      </w:r>
      <w:bookmarkEnd w:id="852"/>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5781"/>
        <w:gridCol w:w="2508"/>
        <w:gridCol w:w="1688"/>
      </w:tblGrid>
      <w:tr w:rsidR="00AD6656" w:rsidRPr="007E25D6" w:rsidTr="00996602">
        <w:trPr>
          <w:trHeight w:val="20"/>
          <w:tblHeader/>
        </w:trPr>
        <w:tc>
          <w:tcPr>
            <w:tcW w:w="2897" w:type="pct"/>
            <w:vAlign w:val="center"/>
            <w:hideMark/>
          </w:tcPr>
          <w:p w:rsidR="00AD6656" w:rsidRPr="007E25D6" w:rsidRDefault="00AD6656" w:rsidP="00996602">
            <w:pPr>
              <w:pStyle w:val="1fffb"/>
              <w:rPr>
                <w:rFonts w:cs="Times New Roman"/>
              </w:rPr>
            </w:pPr>
            <w:r w:rsidRPr="007E25D6">
              <w:rPr>
                <w:rFonts w:cs="Times New Roman"/>
              </w:rPr>
              <w:t>Характеристика зданий</w:t>
            </w:r>
          </w:p>
        </w:tc>
        <w:tc>
          <w:tcPr>
            <w:tcW w:w="1257" w:type="pct"/>
            <w:vAlign w:val="center"/>
            <w:hideMark/>
          </w:tcPr>
          <w:p w:rsidR="00AD6656" w:rsidRPr="007E25D6" w:rsidRDefault="00AD6656" w:rsidP="00996602">
            <w:pPr>
              <w:pStyle w:val="1fffb"/>
              <w:rPr>
                <w:rFonts w:cs="Times New Roman"/>
              </w:rPr>
            </w:pPr>
            <w:r w:rsidRPr="007E25D6">
              <w:rPr>
                <w:rFonts w:cs="Times New Roman"/>
              </w:rPr>
              <w:t>Помещения</w:t>
            </w:r>
          </w:p>
        </w:tc>
        <w:tc>
          <w:tcPr>
            <w:tcW w:w="846" w:type="pct"/>
            <w:vAlign w:val="center"/>
            <w:hideMark/>
          </w:tcPr>
          <w:p w:rsidR="00AD6656" w:rsidRPr="007E25D6" w:rsidRDefault="00AD6656" w:rsidP="00996602">
            <w:pPr>
              <w:pStyle w:val="1fffb"/>
              <w:rPr>
                <w:rFonts w:cs="Times New Roman"/>
              </w:rPr>
            </w:pPr>
            <w:r w:rsidRPr="007E25D6">
              <w:rPr>
                <w:rFonts w:cs="Times New Roman"/>
              </w:rPr>
              <w:t>Коэффициент</w:t>
            </w:r>
          </w:p>
          <w:p w:rsidR="00AD6656" w:rsidRPr="007E25D6" w:rsidRDefault="00AD6656" w:rsidP="00996602">
            <w:pPr>
              <w:pStyle w:val="1fffb"/>
              <w:rPr>
                <w:rFonts w:cs="Times New Roman"/>
              </w:rPr>
            </w:pPr>
            <w:r w:rsidRPr="007E25D6">
              <w:rPr>
                <w:rFonts w:cs="Times New Roman"/>
              </w:rPr>
              <w:t>аккумуляции, ч</w:t>
            </w:r>
          </w:p>
        </w:tc>
      </w:tr>
      <w:tr w:rsidR="00AD6656" w:rsidRPr="007E25D6" w:rsidTr="00996602">
        <w:trPr>
          <w:trHeight w:val="20"/>
        </w:trPr>
        <w:tc>
          <w:tcPr>
            <w:tcW w:w="2897" w:type="pct"/>
            <w:vMerge w:val="restart"/>
            <w:vAlign w:val="center"/>
            <w:hideMark/>
          </w:tcPr>
          <w:p w:rsidR="00AD6656" w:rsidRPr="007E25D6" w:rsidRDefault="00AD6656" w:rsidP="00996602">
            <w:pPr>
              <w:pStyle w:val="1fffb"/>
              <w:rPr>
                <w:rFonts w:cs="Times New Roman"/>
              </w:rPr>
            </w:pPr>
            <w:r w:rsidRPr="007E25D6">
              <w:rPr>
                <w:rFonts w:cs="Times New Roman"/>
              </w:rPr>
              <w:t>1. Крупнопанельный дом серии 1-605А с трехслойными наружными стенами, с утепленными минераловатными плитами с железобетонными фактурными слоями (толщина стены 21 см, из них толщина утеплителя 12 см)</w:t>
            </w:r>
          </w:p>
        </w:tc>
        <w:tc>
          <w:tcPr>
            <w:tcW w:w="1257" w:type="pct"/>
            <w:vAlign w:val="center"/>
            <w:hideMark/>
          </w:tcPr>
          <w:p w:rsidR="00AD6656" w:rsidRPr="007E25D6" w:rsidRDefault="00AD6656" w:rsidP="00996602">
            <w:pPr>
              <w:pStyle w:val="1fffb"/>
              <w:rPr>
                <w:rFonts w:cs="Times New Roman"/>
              </w:rPr>
            </w:pPr>
            <w:r w:rsidRPr="007E25D6">
              <w:rPr>
                <w:rFonts w:cs="Times New Roman"/>
              </w:rPr>
              <w:t>Угловые:</w:t>
            </w:r>
          </w:p>
        </w:tc>
        <w:tc>
          <w:tcPr>
            <w:tcW w:w="846" w:type="pct"/>
            <w:vAlign w:val="center"/>
            <w:hideMark/>
          </w:tcPr>
          <w:p w:rsidR="00AD6656" w:rsidRPr="007E25D6" w:rsidRDefault="00AD6656" w:rsidP="00996602">
            <w:pPr>
              <w:pStyle w:val="1fffb"/>
              <w:rPr>
                <w:rFonts w:cs="Times New Roman"/>
              </w:rPr>
            </w:pPr>
          </w:p>
        </w:tc>
      </w:tr>
      <w:tr w:rsidR="00AD6656" w:rsidRPr="007E25D6" w:rsidTr="00996602">
        <w:trPr>
          <w:trHeight w:val="20"/>
        </w:trPr>
        <w:tc>
          <w:tcPr>
            <w:tcW w:w="2897" w:type="pct"/>
            <w:vMerge/>
            <w:vAlign w:val="center"/>
            <w:hideMark/>
          </w:tcPr>
          <w:p w:rsidR="00AD6656" w:rsidRPr="007E25D6" w:rsidRDefault="00AD6656" w:rsidP="00996602">
            <w:pPr>
              <w:pStyle w:val="1fffb"/>
              <w:rPr>
                <w:rFonts w:cs="Times New Roman"/>
              </w:rPr>
            </w:pPr>
          </w:p>
        </w:tc>
        <w:tc>
          <w:tcPr>
            <w:tcW w:w="1257" w:type="pct"/>
            <w:vAlign w:val="center"/>
            <w:hideMark/>
          </w:tcPr>
          <w:p w:rsidR="00AD6656" w:rsidRPr="007E25D6" w:rsidRDefault="00AD6656" w:rsidP="00996602">
            <w:pPr>
              <w:pStyle w:val="1fffb"/>
              <w:rPr>
                <w:rFonts w:cs="Times New Roman"/>
              </w:rPr>
            </w:pPr>
            <w:r w:rsidRPr="007E25D6">
              <w:rPr>
                <w:rFonts w:cs="Times New Roman"/>
              </w:rPr>
              <w:t>верхнего этажа</w:t>
            </w:r>
          </w:p>
        </w:tc>
        <w:tc>
          <w:tcPr>
            <w:tcW w:w="846" w:type="pct"/>
            <w:vAlign w:val="center"/>
            <w:hideMark/>
          </w:tcPr>
          <w:p w:rsidR="00AD6656" w:rsidRPr="007E25D6" w:rsidRDefault="00AD6656" w:rsidP="00996602">
            <w:pPr>
              <w:pStyle w:val="1fffb"/>
              <w:rPr>
                <w:rFonts w:cs="Times New Roman"/>
              </w:rPr>
            </w:pPr>
            <w:r w:rsidRPr="007E25D6">
              <w:rPr>
                <w:rFonts w:cs="Times New Roman"/>
              </w:rPr>
              <w:t>42</w:t>
            </w:r>
          </w:p>
        </w:tc>
      </w:tr>
      <w:tr w:rsidR="00AD6656" w:rsidRPr="007E25D6" w:rsidTr="00996602">
        <w:trPr>
          <w:trHeight w:val="20"/>
        </w:trPr>
        <w:tc>
          <w:tcPr>
            <w:tcW w:w="2897" w:type="pct"/>
            <w:vMerge/>
            <w:vAlign w:val="center"/>
            <w:hideMark/>
          </w:tcPr>
          <w:p w:rsidR="00AD6656" w:rsidRPr="007E25D6" w:rsidRDefault="00AD6656" w:rsidP="00996602">
            <w:pPr>
              <w:pStyle w:val="1fffb"/>
              <w:rPr>
                <w:rFonts w:cs="Times New Roman"/>
              </w:rPr>
            </w:pPr>
          </w:p>
        </w:tc>
        <w:tc>
          <w:tcPr>
            <w:tcW w:w="1257" w:type="pct"/>
            <w:vAlign w:val="center"/>
            <w:hideMark/>
          </w:tcPr>
          <w:p w:rsidR="00AD6656" w:rsidRPr="007E25D6" w:rsidRDefault="00AD6656" w:rsidP="00996602">
            <w:pPr>
              <w:pStyle w:val="1fffb"/>
              <w:rPr>
                <w:rFonts w:cs="Times New Roman"/>
              </w:rPr>
            </w:pPr>
            <w:r w:rsidRPr="007E25D6">
              <w:rPr>
                <w:rFonts w:cs="Times New Roman"/>
              </w:rPr>
              <w:t>среднего и первого этажей</w:t>
            </w:r>
          </w:p>
        </w:tc>
        <w:tc>
          <w:tcPr>
            <w:tcW w:w="846" w:type="pct"/>
            <w:vAlign w:val="center"/>
            <w:hideMark/>
          </w:tcPr>
          <w:p w:rsidR="00AD6656" w:rsidRPr="007E25D6" w:rsidRDefault="00AD6656" w:rsidP="00996602">
            <w:pPr>
              <w:pStyle w:val="1fffb"/>
              <w:rPr>
                <w:rFonts w:cs="Times New Roman"/>
              </w:rPr>
            </w:pPr>
            <w:r w:rsidRPr="007E25D6">
              <w:rPr>
                <w:rFonts w:cs="Times New Roman"/>
              </w:rPr>
              <w:t>46</w:t>
            </w:r>
          </w:p>
        </w:tc>
      </w:tr>
      <w:tr w:rsidR="00AD6656" w:rsidRPr="007E25D6" w:rsidTr="00996602">
        <w:trPr>
          <w:trHeight w:val="20"/>
        </w:trPr>
        <w:tc>
          <w:tcPr>
            <w:tcW w:w="2897" w:type="pct"/>
            <w:vMerge/>
            <w:vAlign w:val="center"/>
            <w:hideMark/>
          </w:tcPr>
          <w:p w:rsidR="00AD6656" w:rsidRPr="007E25D6" w:rsidRDefault="00AD6656" w:rsidP="00996602">
            <w:pPr>
              <w:pStyle w:val="1fffb"/>
              <w:rPr>
                <w:rFonts w:cs="Times New Roman"/>
              </w:rPr>
            </w:pPr>
          </w:p>
        </w:tc>
        <w:tc>
          <w:tcPr>
            <w:tcW w:w="1257" w:type="pct"/>
            <w:vAlign w:val="center"/>
            <w:hideMark/>
          </w:tcPr>
          <w:p w:rsidR="00AD6656" w:rsidRPr="007E25D6" w:rsidRDefault="00AD6656" w:rsidP="00996602">
            <w:pPr>
              <w:pStyle w:val="1fffb"/>
              <w:rPr>
                <w:rFonts w:cs="Times New Roman"/>
              </w:rPr>
            </w:pPr>
            <w:r w:rsidRPr="007E25D6">
              <w:rPr>
                <w:rFonts w:cs="Times New Roman"/>
              </w:rPr>
              <w:t>средние</w:t>
            </w:r>
          </w:p>
        </w:tc>
        <w:tc>
          <w:tcPr>
            <w:tcW w:w="846" w:type="pct"/>
            <w:vAlign w:val="center"/>
            <w:hideMark/>
          </w:tcPr>
          <w:p w:rsidR="00AD6656" w:rsidRPr="007E25D6" w:rsidRDefault="00AD6656" w:rsidP="00996602">
            <w:pPr>
              <w:pStyle w:val="1fffb"/>
              <w:rPr>
                <w:rFonts w:cs="Times New Roman"/>
              </w:rPr>
            </w:pPr>
            <w:r w:rsidRPr="007E25D6">
              <w:rPr>
                <w:rFonts w:cs="Times New Roman"/>
              </w:rPr>
              <w:t>77</w:t>
            </w:r>
          </w:p>
        </w:tc>
      </w:tr>
      <w:tr w:rsidR="00AD6656" w:rsidRPr="007E25D6" w:rsidTr="00996602">
        <w:trPr>
          <w:trHeight w:val="20"/>
        </w:trPr>
        <w:tc>
          <w:tcPr>
            <w:tcW w:w="2897" w:type="pct"/>
            <w:vMerge w:val="restart"/>
            <w:vAlign w:val="center"/>
            <w:hideMark/>
          </w:tcPr>
          <w:p w:rsidR="00AD6656" w:rsidRPr="007E25D6" w:rsidRDefault="00AD6656" w:rsidP="00996602">
            <w:pPr>
              <w:pStyle w:val="1fffb"/>
              <w:rPr>
                <w:rFonts w:cs="Times New Roman"/>
              </w:rPr>
            </w:pPr>
            <w:r w:rsidRPr="007E25D6">
              <w:rPr>
                <w:rFonts w:cs="Times New Roman"/>
              </w:rPr>
              <w:t>2. Крупнопанельный жилой дом серии К7-3 (конструкции инж. Лагутенко) с наружными стенами толщиной 16 см, с утепленными минераловатными плитами с железобетонными фактурными слоями</w:t>
            </w:r>
          </w:p>
        </w:tc>
        <w:tc>
          <w:tcPr>
            <w:tcW w:w="1257" w:type="pct"/>
            <w:vAlign w:val="center"/>
            <w:hideMark/>
          </w:tcPr>
          <w:p w:rsidR="00AD6656" w:rsidRPr="007E25D6" w:rsidRDefault="00AD6656" w:rsidP="00996602">
            <w:pPr>
              <w:pStyle w:val="1fffb"/>
              <w:rPr>
                <w:rFonts w:cs="Times New Roman"/>
              </w:rPr>
            </w:pPr>
            <w:r w:rsidRPr="007E25D6">
              <w:rPr>
                <w:rFonts w:cs="Times New Roman"/>
              </w:rPr>
              <w:t>Угловые:</w:t>
            </w:r>
          </w:p>
        </w:tc>
        <w:tc>
          <w:tcPr>
            <w:tcW w:w="846" w:type="pct"/>
            <w:vAlign w:val="center"/>
            <w:hideMark/>
          </w:tcPr>
          <w:p w:rsidR="00AD6656" w:rsidRPr="007E25D6" w:rsidRDefault="00AD6656" w:rsidP="00996602">
            <w:pPr>
              <w:pStyle w:val="1fffb"/>
              <w:rPr>
                <w:rFonts w:cs="Times New Roman"/>
              </w:rPr>
            </w:pPr>
          </w:p>
        </w:tc>
      </w:tr>
      <w:tr w:rsidR="00AD6656" w:rsidRPr="007E25D6" w:rsidTr="00996602">
        <w:trPr>
          <w:trHeight w:val="20"/>
        </w:trPr>
        <w:tc>
          <w:tcPr>
            <w:tcW w:w="2897" w:type="pct"/>
            <w:vMerge/>
            <w:vAlign w:val="center"/>
            <w:hideMark/>
          </w:tcPr>
          <w:p w:rsidR="00AD6656" w:rsidRPr="007E25D6" w:rsidRDefault="00AD6656" w:rsidP="00996602">
            <w:pPr>
              <w:pStyle w:val="1fffb"/>
              <w:rPr>
                <w:rFonts w:cs="Times New Roman"/>
              </w:rPr>
            </w:pPr>
          </w:p>
        </w:tc>
        <w:tc>
          <w:tcPr>
            <w:tcW w:w="1257" w:type="pct"/>
            <w:vAlign w:val="center"/>
            <w:hideMark/>
          </w:tcPr>
          <w:p w:rsidR="00AD6656" w:rsidRPr="007E25D6" w:rsidRDefault="00AD6656" w:rsidP="00996602">
            <w:pPr>
              <w:pStyle w:val="1fffb"/>
              <w:rPr>
                <w:rFonts w:cs="Times New Roman"/>
              </w:rPr>
            </w:pPr>
            <w:r w:rsidRPr="007E25D6">
              <w:rPr>
                <w:rFonts w:cs="Times New Roman"/>
              </w:rPr>
              <w:t>верхнего этажа</w:t>
            </w:r>
          </w:p>
        </w:tc>
        <w:tc>
          <w:tcPr>
            <w:tcW w:w="846" w:type="pct"/>
            <w:vAlign w:val="center"/>
            <w:hideMark/>
          </w:tcPr>
          <w:p w:rsidR="00AD6656" w:rsidRPr="007E25D6" w:rsidRDefault="00AD6656" w:rsidP="00996602">
            <w:pPr>
              <w:pStyle w:val="1fffb"/>
              <w:rPr>
                <w:rFonts w:cs="Times New Roman"/>
              </w:rPr>
            </w:pPr>
            <w:r w:rsidRPr="007E25D6">
              <w:rPr>
                <w:rFonts w:cs="Times New Roman"/>
              </w:rPr>
              <w:t>32</w:t>
            </w:r>
          </w:p>
        </w:tc>
      </w:tr>
      <w:tr w:rsidR="00AD6656" w:rsidRPr="007E25D6" w:rsidTr="00996602">
        <w:trPr>
          <w:trHeight w:val="20"/>
        </w:trPr>
        <w:tc>
          <w:tcPr>
            <w:tcW w:w="2897" w:type="pct"/>
            <w:vMerge/>
            <w:vAlign w:val="center"/>
            <w:hideMark/>
          </w:tcPr>
          <w:p w:rsidR="00AD6656" w:rsidRPr="007E25D6" w:rsidRDefault="00AD6656" w:rsidP="00996602">
            <w:pPr>
              <w:pStyle w:val="1fffb"/>
              <w:rPr>
                <w:rFonts w:cs="Times New Roman"/>
              </w:rPr>
            </w:pPr>
          </w:p>
        </w:tc>
        <w:tc>
          <w:tcPr>
            <w:tcW w:w="1257" w:type="pct"/>
            <w:vAlign w:val="center"/>
            <w:hideMark/>
          </w:tcPr>
          <w:p w:rsidR="00AD6656" w:rsidRPr="007E25D6" w:rsidRDefault="00AD6656" w:rsidP="00996602">
            <w:pPr>
              <w:pStyle w:val="1fffb"/>
              <w:rPr>
                <w:rFonts w:cs="Times New Roman"/>
              </w:rPr>
            </w:pPr>
            <w:r w:rsidRPr="007E25D6">
              <w:rPr>
                <w:rFonts w:cs="Times New Roman"/>
              </w:rPr>
              <w:t>среднего этажа</w:t>
            </w:r>
          </w:p>
        </w:tc>
        <w:tc>
          <w:tcPr>
            <w:tcW w:w="846" w:type="pct"/>
            <w:vAlign w:val="center"/>
            <w:hideMark/>
          </w:tcPr>
          <w:p w:rsidR="00AD6656" w:rsidRPr="007E25D6" w:rsidRDefault="00AD6656" w:rsidP="00996602">
            <w:pPr>
              <w:pStyle w:val="1fffb"/>
              <w:rPr>
                <w:rFonts w:cs="Times New Roman"/>
              </w:rPr>
            </w:pPr>
            <w:r w:rsidRPr="007E25D6">
              <w:rPr>
                <w:rFonts w:cs="Times New Roman"/>
              </w:rPr>
              <w:t>40</w:t>
            </w:r>
          </w:p>
        </w:tc>
      </w:tr>
      <w:tr w:rsidR="00AD6656" w:rsidRPr="007E25D6" w:rsidTr="00996602">
        <w:trPr>
          <w:trHeight w:val="20"/>
        </w:trPr>
        <w:tc>
          <w:tcPr>
            <w:tcW w:w="2897" w:type="pct"/>
            <w:vMerge/>
            <w:vAlign w:val="center"/>
            <w:hideMark/>
          </w:tcPr>
          <w:p w:rsidR="00AD6656" w:rsidRPr="007E25D6" w:rsidRDefault="00AD6656" w:rsidP="00996602">
            <w:pPr>
              <w:pStyle w:val="1fffb"/>
              <w:rPr>
                <w:rFonts w:cs="Times New Roman"/>
              </w:rPr>
            </w:pPr>
          </w:p>
        </w:tc>
        <w:tc>
          <w:tcPr>
            <w:tcW w:w="1257" w:type="pct"/>
            <w:vAlign w:val="center"/>
            <w:hideMark/>
          </w:tcPr>
          <w:p w:rsidR="00AD6656" w:rsidRPr="007E25D6" w:rsidRDefault="00AD6656" w:rsidP="00996602">
            <w:pPr>
              <w:pStyle w:val="1fffb"/>
              <w:rPr>
                <w:rFonts w:cs="Times New Roman"/>
              </w:rPr>
            </w:pPr>
            <w:r w:rsidRPr="007E25D6">
              <w:rPr>
                <w:rFonts w:cs="Times New Roman"/>
              </w:rPr>
              <w:t>средние</w:t>
            </w:r>
          </w:p>
        </w:tc>
        <w:tc>
          <w:tcPr>
            <w:tcW w:w="846" w:type="pct"/>
            <w:vAlign w:val="center"/>
            <w:hideMark/>
          </w:tcPr>
          <w:p w:rsidR="00AD6656" w:rsidRPr="007E25D6" w:rsidRDefault="00AD6656" w:rsidP="00996602">
            <w:pPr>
              <w:pStyle w:val="1fffb"/>
              <w:rPr>
                <w:rFonts w:cs="Times New Roman"/>
              </w:rPr>
            </w:pPr>
            <w:r w:rsidRPr="007E25D6">
              <w:rPr>
                <w:rFonts w:cs="Times New Roman"/>
              </w:rPr>
              <w:t>51</w:t>
            </w:r>
          </w:p>
        </w:tc>
      </w:tr>
      <w:tr w:rsidR="00AD6656" w:rsidRPr="007E25D6" w:rsidTr="00996602">
        <w:trPr>
          <w:trHeight w:val="20"/>
        </w:trPr>
        <w:tc>
          <w:tcPr>
            <w:tcW w:w="2897" w:type="pct"/>
            <w:vAlign w:val="center"/>
            <w:hideMark/>
          </w:tcPr>
          <w:p w:rsidR="00AD6656" w:rsidRPr="007E25D6" w:rsidRDefault="00AD6656" w:rsidP="00996602">
            <w:pPr>
              <w:pStyle w:val="1fffb"/>
              <w:rPr>
                <w:rFonts w:cs="Times New Roman"/>
              </w:rPr>
            </w:pPr>
            <w:r w:rsidRPr="007E25D6">
              <w:rPr>
                <w:rFonts w:cs="Times New Roman"/>
              </w:rPr>
              <w:t>3. Дом из объемных элементов с наружными ограждениями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между ребрами 7 см. Общая толщина железобетонных элементов между ребрами 30-40 мм</w:t>
            </w:r>
          </w:p>
        </w:tc>
        <w:tc>
          <w:tcPr>
            <w:tcW w:w="1257" w:type="pct"/>
            <w:vAlign w:val="center"/>
            <w:hideMark/>
          </w:tcPr>
          <w:p w:rsidR="00AD6656" w:rsidRPr="007E25D6" w:rsidRDefault="00AD6656" w:rsidP="00996602">
            <w:pPr>
              <w:pStyle w:val="1fffb"/>
              <w:rPr>
                <w:rFonts w:cs="Times New Roman"/>
              </w:rPr>
            </w:pPr>
            <w:r w:rsidRPr="007E25D6">
              <w:rPr>
                <w:rFonts w:cs="Times New Roman"/>
              </w:rPr>
              <w:t>Угловые верхнего этажа</w:t>
            </w:r>
          </w:p>
        </w:tc>
        <w:tc>
          <w:tcPr>
            <w:tcW w:w="846" w:type="pct"/>
            <w:vAlign w:val="center"/>
            <w:hideMark/>
          </w:tcPr>
          <w:p w:rsidR="00AD6656" w:rsidRPr="007E25D6" w:rsidRDefault="00AD6656" w:rsidP="00996602">
            <w:pPr>
              <w:pStyle w:val="1fffb"/>
              <w:rPr>
                <w:rFonts w:cs="Times New Roman"/>
              </w:rPr>
            </w:pPr>
            <w:r w:rsidRPr="007E25D6">
              <w:rPr>
                <w:rFonts w:cs="Times New Roman"/>
              </w:rPr>
              <w:t>40</w:t>
            </w:r>
          </w:p>
        </w:tc>
      </w:tr>
      <w:tr w:rsidR="00AD6656" w:rsidRPr="007E25D6" w:rsidTr="00996602">
        <w:trPr>
          <w:trHeight w:val="20"/>
        </w:trPr>
        <w:tc>
          <w:tcPr>
            <w:tcW w:w="2897" w:type="pct"/>
            <w:vMerge w:val="restart"/>
            <w:vAlign w:val="center"/>
            <w:hideMark/>
          </w:tcPr>
          <w:p w:rsidR="00AD6656" w:rsidRPr="007E25D6" w:rsidRDefault="00AD6656" w:rsidP="00996602">
            <w:pPr>
              <w:pStyle w:val="1fffb"/>
              <w:rPr>
                <w:rFonts w:cs="Times New Roman"/>
              </w:rPr>
            </w:pPr>
            <w:r w:rsidRPr="007E25D6">
              <w:rPr>
                <w:rFonts w:cs="Times New Roman"/>
              </w:rPr>
              <w:t>4. Кирпичные жилые здания с толщиной стен в 2,5 кирпича и коэффициентом остекления 0,18-0,25</w:t>
            </w:r>
          </w:p>
        </w:tc>
        <w:tc>
          <w:tcPr>
            <w:tcW w:w="1257" w:type="pct"/>
            <w:vAlign w:val="center"/>
            <w:hideMark/>
          </w:tcPr>
          <w:p w:rsidR="00AD6656" w:rsidRPr="007E25D6" w:rsidRDefault="00AD6656" w:rsidP="00996602">
            <w:pPr>
              <w:pStyle w:val="1fffb"/>
              <w:rPr>
                <w:rFonts w:cs="Times New Roman"/>
              </w:rPr>
            </w:pPr>
            <w:r w:rsidRPr="007E25D6">
              <w:rPr>
                <w:rFonts w:cs="Times New Roman"/>
              </w:rPr>
              <w:t>Угловые</w:t>
            </w:r>
          </w:p>
        </w:tc>
        <w:tc>
          <w:tcPr>
            <w:tcW w:w="846" w:type="pct"/>
            <w:vAlign w:val="center"/>
            <w:hideMark/>
          </w:tcPr>
          <w:p w:rsidR="00AD6656" w:rsidRPr="007E25D6" w:rsidRDefault="00AD6656" w:rsidP="00996602">
            <w:pPr>
              <w:pStyle w:val="1fffb"/>
              <w:rPr>
                <w:rFonts w:cs="Times New Roman"/>
              </w:rPr>
            </w:pPr>
            <w:r w:rsidRPr="007E25D6">
              <w:rPr>
                <w:rFonts w:cs="Times New Roman"/>
              </w:rPr>
              <w:t>65-60</w:t>
            </w:r>
          </w:p>
        </w:tc>
      </w:tr>
      <w:tr w:rsidR="00AD6656" w:rsidRPr="007E25D6" w:rsidTr="00996602">
        <w:trPr>
          <w:trHeight w:val="20"/>
        </w:trPr>
        <w:tc>
          <w:tcPr>
            <w:tcW w:w="2897" w:type="pct"/>
            <w:vMerge/>
            <w:vAlign w:val="center"/>
            <w:hideMark/>
          </w:tcPr>
          <w:p w:rsidR="00AD6656" w:rsidRPr="007E25D6" w:rsidRDefault="00AD6656" w:rsidP="00996602">
            <w:pPr>
              <w:pStyle w:val="1fffb"/>
              <w:rPr>
                <w:rFonts w:cs="Times New Roman"/>
              </w:rPr>
            </w:pPr>
          </w:p>
        </w:tc>
        <w:tc>
          <w:tcPr>
            <w:tcW w:w="1257" w:type="pct"/>
            <w:vAlign w:val="center"/>
            <w:hideMark/>
          </w:tcPr>
          <w:p w:rsidR="00AD6656" w:rsidRPr="007E25D6" w:rsidRDefault="00AD6656" w:rsidP="00996602">
            <w:pPr>
              <w:pStyle w:val="1fffb"/>
              <w:rPr>
                <w:rFonts w:cs="Times New Roman"/>
              </w:rPr>
            </w:pPr>
            <w:r w:rsidRPr="007E25D6">
              <w:rPr>
                <w:rFonts w:cs="Times New Roman"/>
              </w:rPr>
              <w:t>Средние</w:t>
            </w:r>
          </w:p>
        </w:tc>
        <w:tc>
          <w:tcPr>
            <w:tcW w:w="846" w:type="pct"/>
            <w:vAlign w:val="center"/>
            <w:hideMark/>
          </w:tcPr>
          <w:p w:rsidR="00AD6656" w:rsidRPr="007E25D6" w:rsidRDefault="00AD6656" w:rsidP="00996602">
            <w:pPr>
              <w:pStyle w:val="1fffb"/>
              <w:rPr>
                <w:rFonts w:cs="Times New Roman"/>
              </w:rPr>
            </w:pPr>
            <w:r w:rsidRPr="007E25D6">
              <w:rPr>
                <w:rFonts w:cs="Times New Roman"/>
              </w:rPr>
              <w:t>100-65</w:t>
            </w:r>
          </w:p>
        </w:tc>
      </w:tr>
      <w:tr w:rsidR="00AD6656" w:rsidRPr="007E25D6" w:rsidTr="00996602">
        <w:trPr>
          <w:trHeight w:val="20"/>
        </w:trPr>
        <w:tc>
          <w:tcPr>
            <w:tcW w:w="2897" w:type="pct"/>
            <w:vAlign w:val="center"/>
            <w:hideMark/>
          </w:tcPr>
          <w:p w:rsidR="00AD6656" w:rsidRPr="007E25D6" w:rsidRDefault="00AD6656" w:rsidP="00996602">
            <w:pPr>
              <w:pStyle w:val="1fffb"/>
              <w:rPr>
                <w:rFonts w:cs="Times New Roman"/>
              </w:rPr>
            </w:pPr>
            <w:r w:rsidRPr="007E25D6">
              <w:rPr>
                <w:rFonts w:cs="Times New Roman"/>
              </w:rPr>
              <w:t>5. Промышленные здания с незначительными внутренними тепловыделениями (стены в 2 кирпича, коэффициент остекления 0,15-0,3)</w:t>
            </w:r>
          </w:p>
        </w:tc>
        <w:tc>
          <w:tcPr>
            <w:tcW w:w="1257" w:type="pct"/>
            <w:vAlign w:val="center"/>
            <w:hideMark/>
          </w:tcPr>
          <w:p w:rsidR="00AD6656" w:rsidRPr="007E25D6" w:rsidRDefault="00AD6656" w:rsidP="00996602">
            <w:pPr>
              <w:pStyle w:val="1fffb"/>
              <w:rPr>
                <w:rFonts w:cs="Times New Roman"/>
              </w:rPr>
            </w:pPr>
          </w:p>
        </w:tc>
        <w:tc>
          <w:tcPr>
            <w:tcW w:w="846" w:type="pct"/>
            <w:vAlign w:val="center"/>
            <w:hideMark/>
          </w:tcPr>
          <w:p w:rsidR="00AD6656" w:rsidRPr="007E25D6" w:rsidRDefault="00AD6656" w:rsidP="00996602">
            <w:pPr>
              <w:pStyle w:val="1fffb"/>
              <w:rPr>
                <w:rFonts w:cs="Times New Roman"/>
              </w:rPr>
            </w:pPr>
            <w:r w:rsidRPr="007E25D6">
              <w:rPr>
                <w:rFonts w:cs="Times New Roman"/>
              </w:rPr>
              <w:t>25-14</w:t>
            </w:r>
          </w:p>
        </w:tc>
      </w:tr>
    </w:tbl>
    <w:p w:rsidR="00AD6656" w:rsidRPr="007E25D6" w:rsidRDefault="00AD6656" w:rsidP="00AD6656">
      <w:pPr>
        <w:spacing w:after="0"/>
        <w:rPr>
          <w:rFonts w:ascii="Times New Roman" w:hAnsi="Times New Roman" w:cs="Times New Roman"/>
          <w:sz w:val="28"/>
          <w:szCs w:val="28"/>
        </w:rPr>
      </w:pPr>
    </w:p>
    <w:p w:rsidR="00AD6656" w:rsidRPr="007E25D6" w:rsidRDefault="00AD6656" w:rsidP="00996602">
      <w:pPr>
        <w:pStyle w:val="11ff3"/>
      </w:pPr>
      <w:r w:rsidRPr="007E25D6">
        <w:t>На основании приведенных данных осуществлен расчет времени, имеющееся для ликвидации аварии или принятия мер по предотвращению лавинообразного развития аварий, т. е. замерзания теплоносителя в системах отопления зданий, в которые прекращена подача теплоты.</w:t>
      </w:r>
    </w:p>
    <w:p w:rsidR="00AD6656" w:rsidRPr="007E25D6" w:rsidRDefault="00AD6656" w:rsidP="00996602">
      <w:pPr>
        <w:pStyle w:val="11ff3"/>
      </w:pPr>
      <w:r w:rsidRPr="007E25D6">
        <w:t>С использованием данных о теплоаккумулирующей способности абонентских установок определено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(СП 124.13330.2012).</w:t>
      </w:r>
    </w:p>
    <w:p w:rsidR="00AD6656" w:rsidRPr="007E25D6" w:rsidRDefault="00AD6656" w:rsidP="00964245">
      <w:pPr>
        <w:pStyle w:val="11ff3"/>
      </w:pPr>
      <w:r w:rsidRPr="007E25D6">
        <w:t xml:space="preserve">Согласно требованиям, указанным в п. 6.10 СП 124.13330.2012, аварийно-восстановительные службы (ABC), численность персонала и техническая оснащенность </w:t>
      </w:r>
      <w:r w:rsidRPr="007E25D6">
        <w:lastRenderedPageBreak/>
        <w:t>которых должны обеспечивать полное восстановление теплоснабжения при отказах на тепловых сетях в сроки, указанные в таблице.</w:t>
      </w:r>
    </w:p>
    <w:p w:rsidR="00AD6656" w:rsidRPr="007E25D6" w:rsidRDefault="00AD6656" w:rsidP="00996602">
      <w:pPr>
        <w:pStyle w:val="11ff3"/>
        <w:rPr>
          <w:u w:val="single"/>
        </w:rPr>
      </w:pPr>
      <w:bookmarkStart w:id="853" w:name="_Toc526005276"/>
      <w:r w:rsidRPr="007E25D6">
        <w:rPr>
          <w:u w:val="single"/>
        </w:rPr>
        <w:t xml:space="preserve">Таблица </w:t>
      </w:r>
      <w:r w:rsidRPr="007E25D6">
        <w:rPr>
          <w:noProof/>
          <w:u w:val="single"/>
        </w:rPr>
        <w:t>12.3.1</w:t>
      </w:r>
      <w:r w:rsidRPr="007E25D6">
        <w:rPr>
          <w:u w:val="single"/>
        </w:rPr>
        <w:t>. Максимальное допустимое время восстановления теплоснабжения</w:t>
      </w:r>
      <w:bookmarkEnd w:id="8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8"/>
        <w:gridCol w:w="4989"/>
      </w:tblGrid>
      <w:tr w:rsidR="00AD6656" w:rsidRPr="007E25D6" w:rsidTr="00996602">
        <w:trPr>
          <w:trHeight w:val="20"/>
          <w:tblHeader/>
        </w:trPr>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Диаметр труб тепловых сетей, мм</w:t>
            </w:r>
          </w:p>
        </w:tc>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Время восстановления теплоснабжения, ч</w:t>
            </w:r>
          </w:p>
        </w:tc>
      </w:tr>
      <w:tr w:rsidR="00AD6656" w:rsidRPr="007E25D6" w:rsidTr="00996602">
        <w:trPr>
          <w:trHeight w:val="20"/>
          <w:tblHeader/>
        </w:trPr>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1</w:t>
            </w:r>
          </w:p>
        </w:tc>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2</w:t>
            </w:r>
          </w:p>
        </w:tc>
      </w:tr>
      <w:tr w:rsidR="00AD6656" w:rsidRPr="007E25D6" w:rsidTr="00996602">
        <w:trPr>
          <w:trHeight w:val="20"/>
        </w:trPr>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300</w:t>
            </w:r>
          </w:p>
        </w:tc>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15</w:t>
            </w:r>
          </w:p>
        </w:tc>
      </w:tr>
      <w:tr w:rsidR="00AD6656" w:rsidRPr="007E25D6" w:rsidTr="00996602">
        <w:trPr>
          <w:trHeight w:val="20"/>
        </w:trPr>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400</w:t>
            </w:r>
          </w:p>
        </w:tc>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18</w:t>
            </w:r>
          </w:p>
        </w:tc>
      </w:tr>
      <w:tr w:rsidR="00AD6656" w:rsidRPr="007E25D6" w:rsidTr="00996602">
        <w:trPr>
          <w:trHeight w:val="20"/>
        </w:trPr>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500</w:t>
            </w:r>
          </w:p>
        </w:tc>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22</w:t>
            </w:r>
          </w:p>
        </w:tc>
      </w:tr>
      <w:tr w:rsidR="00AD6656" w:rsidRPr="007E25D6" w:rsidTr="00996602">
        <w:trPr>
          <w:trHeight w:val="20"/>
        </w:trPr>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600</w:t>
            </w:r>
          </w:p>
        </w:tc>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26</w:t>
            </w:r>
          </w:p>
        </w:tc>
      </w:tr>
      <w:tr w:rsidR="00AD6656" w:rsidRPr="007E25D6" w:rsidTr="00996602">
        <w:trPr>
          <w:trHeight w:val="20"/>
        </w:trPr>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700</w:t>
            </w:r>
          </w:p>
        </w:tc>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29</w:t>
            </w:r>
          </w:p>
        </w:tc>
      </w:tr>
      <w:tr w:rsidR="00AD6656" w:rsidRPr="007E25D6" w:rsidTr="00996602">
        <w:trPr>
          <w:trHeight w:val="20"/>
        </w:trPr>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800 – 1000</w:t>
            </w:r>
          </w:p>
        </w:tc>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40</w:t>
            </w:r>
          </w:p>
        </w:tc>
      </w:tr>
      <w:tr w:rsidR="00AD6656" w:rsidRPr="007E25D6" w:rsidTr="00996602">
        <w:trPr>
          <w:trHeight w:val="20"/>
        </w:trPr>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1200 – 1400</w:t>
            </w:r>
          </w:p>
        </w:tc>
        <w:tc>
          <w:tcPr>
            <w:tcW w:w="2500" w:type="pct"/>
            <w:tcMar>
              <w:left w:w="28" w:type="dxa"/>
              <w:right w:w="28" w:type="dxa"/>
            </w:tcMar>
            <w:vAlign w:val="center"/>
          </w:tcPr>
          <w:p w:rsidR="00AD6656" w:rsidRPr="007E25D6" w:rsidRDefault="00AD6656" w:rsidP="00996602">
            <w:pPr>
              <w:pStyle w:val="1fffb"/>
              <w:rPr>
                <w:rFonts w:cs="Times New Roman"/>
                <w:lang w:eastAsia="en-US"/>
              </w:rPr>
            </w:pPr>
            <w:r w:rsidRPr="007E25D6">
              <w:rPr>
                <w:rFonts w:cs="Times New Roman"/>
                <w:lang w:eastAsia="en-US"/>
              </w:rPr>
              <w:t>До 54</w:t>
            </w:r>
          </w:p>
        </w:tc>
      </w:tr>
    </w:tbl>
    <w:p w:rsidR="00AD6656" w:rsidRPr="007E25D6" w:rsidRDefault="00AD6656" w:rsidP="00AD6656">
      <w:pPr>
        <w:spacing w:after="0" w:line="240" w:lineRule="auto"/>
        <w:ind w:firstLine="709"/>
        <w:jc w:val="both"/>
        <w:rPr>
          <w:rFonts w:ascii="Times New Roman" w:eastAsia="Times New Roman" w:hAnsi="Times New Roman" w:cs="Times New Roman"/>
          <w:sz w:val="28"/>
          <w:szCs w:val="28"/>
        </w:rPr>
      </w:pP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На рисунках представлены номограммы для определения периодов остывания здания и проведения ремонтно-восстановительных работ соответственно в зависимости от температуры наружного воздуха и от диаметра и протяженности теплопроводов. </w:t>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Номограмма на рисунке 4 построена для угловых жилых помещений кирпичных и панельных зданий со снижением температуры внутреннего воздуха помещений с +20 до +12 ºС, а номограмма на рисунке 5 – для подъездов и лестничных клеток жилых зданий со снижением температуры с +15 до +3 ºС. Последняя номограмма используется для определения условий недопущения замерзания систем отопления зданий.</w:t>
      </w:r>
    </w:p>
    <w:p w:rsidR="00AD6656" w:rsidRPr="007E25D6" w:rsidRDefault="00AD6656" w:rsidP="00AD6656">
      <w:pPr>
        <w:keepNext/>
        <w:spacing w:after="0" w:line="240" w:lineRule="auto"/>
        <w:jc w:val="center"/>
        <w:rPr>
          <w:rFonts w:ascii="Times New Roman" w:eastAsia="Times New Roman" w:hAnsi="Times New Roman" w:cs="Times New Roman"/>
          <w:sz w:val="28"/>
          <w:szCs w:val="28"/>
        </w:rPr>
      </w:pPr>
      <w:r w:rsidRPr="007E25D6">
        <w:rPr>
          <w:rFonts w:ascii="Times New Roman" w:eastAsia="Times New Roman" w:hAnsi="Times New Roman" w:cs="Times New Roman"/>
          <w:noProof/>
          <w:sz w:val="28"/>
          <w:szCs w:val="28"/>
        </w:rPr>
        <w:drawing>
          <wp:inline distT="0" distB="0" distL="0" distR="0" wp14:anchorId="7A6B29E7" wp14:editId="7C338896">
            <wp:extent cx="6015555" cy="3467595"/>
            <wp:effectExtent l="0" t="0" r="4445" b="0"/>
            <wp:docPr id="2058527759" name="Рисунок 2058527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044089" cy="3484043"/>
                    </a:xfrm>
                    <a:prstGeom prst="rect">
                      <a:avLst/>
                    </a:prstGeom>
                  </pic:spPr>
                </pic:pic>
              </a:graphicData>
            </a:graphic>
          </wp:inline>
        </w:drawing>
      </w:r>
    </w:p>
    <w:p w:rsidR="00AD6656" w:rsidRPr="007E25D6" w:rsidRDefault="00996602" w:rsidP="00AD6656">
      <w:pPr>
        <w:spacing w:after="0" w:line="360" w:lineRule="auto"/>
        <w:ind w:firstLine="709"/>
        <w:jc w:val="both"/>
        <w:rPr>
          <w:rFonts w:ascii="Times New Roman" w:eastAsia="Calibri" w:hAnsi="Times New Roman" w:cs="Times New Roman"/>
          <w:bCs/>
          <w:iCs/>
          <w:color w:val="0A0A0C"/>
          <w:sz w:val="24"/>
          <w:szCs w:val="24"/>
          <w:lang w:eastAsia="en-US"/>
        </w:rPr>
      </w:pPr>
      <w:bookmarkStart w:id="854" w:name="_Toc526005476"/>
      <w:r w:rsidRPr="007E25D6">
        <w:rPr>
          <w:rFonts w:ascii="Times New Roman" w:eastAsia="Calibri" w:hAnsi="Times New Roman" w:cs="Times New Roman"/>
          <w:bCs/>
          <w:iCs/>
          <w:color w:val="0A0A0C"/>
          <w:sz w:val="24"/>
          <w:szCs w:val="24"/>
          <w:lang w:eastAsia="en-US"/>
        </w:rPr>
        <w:t xml:space="preserve">Рисунок 11.12.3.1. </w:t>
      </w:r>
      <w:r w:rsidR="00AD6656" w:rsidRPr="007E25D6">
        <w:rPr>
          <w:rFonts w:ascii="Times New Roman" w:eastAsia="Calibri" w:hAnsi="Times New Roman" w:cs="Times New Roman"/>
          <w:bCs/>
          <w:iCs/>
          <w:color w:val="0A0A0C"/>
          <w:sz w:val="24"/>
          <w:szCs w:val="24"/>
          <w:lang w:eastAsia="en-US"/>
        </w:rPr>
        <w:t>Номограмма для определения периодов остывания угловых жилых помещений кирпичных и панельных зданий со снижением температуры внутреннего воздуха помещений с +20 до +12 ºС</w:t>
      </w:r>
      <w:bookmarkEnd w:id="854"/>
    </w:p>
    <w:p w:rsidR="00AD6656" w:rsidRPr="007E25D6" w:rsidRDefault="00AD6656" w:rsidP="00AD6656">
      <w:pPr>
        <w:keepNext/>
        <w:spacing w:after="0" w:line="240" w:lineRule="auto"/>
        <w:jc w:val="center"/>
        <w:rPr>
          <w:rFonts w:ascii="Times New Roman" w:eastAsia="Times New Roman" w:hAnsi="Times New Roman" w:cs="Times New Roman"/>
          <w:sz w:val="28"/>
          <w:szCs w:val="28"/>
        </w:rPr>
      </w:pPr>
      <w:r w:rsidRPr="007E25D6">
        <w:rPr>
          <w:rFonts w:ascii="Times New Roman" w:eastAsia="Times New Roman" w:hAnsi="Times New Roman" w:cs="Times New Roman"/>
          <w:noProof/>
          <w:sz w:val="28"/>
          <w:szCs w:val="28"/>
        </w:rPr>
        <w:lastRenderedPageBreak/>
        <w:drawing>
          <wp:inline distT="0" distB="0" distL="0" distR="0" wp14:anchorId="600BE47E" wp14:editId="4349954F">
            <wp:extent cx="6115792" cy="3409650"/>
            <wp:effectExtent l="0" t="0" r="0" b="635"/>
            <wp:docPr id="1307157791" name="Рисунок 1307157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35427" cy="3420597"/>
                    </a:xfrm>
                    <a:prstGeom prst="rect">
                      <a:avLst/>
                    </a:prstGeom>
                  </pic:spPr>
                </pic:pic>
              </a:graphicData>
            </a:graphic>
          </wp:inline>
        </w:drawing>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bookmarkStart w:id="855" w:name="_Toc526005477"/>
      <w:r w:rsidRPr="007E25D6">
        <w:rPr>
          <w:rFonts w:ascii="Times New Roman" w:eastAsia="Calibri" w:hAnsi="Times New Roman" w:cs="Times New Roman"/>
          <w:bCs/>
          <w:iCs/>
          <w:color w:val="0A0A0C"/>
          <w:sz w:val="24"/>
          <w:szCs w:val="24"/>
          <w:lang w:eastAsia="en-US"/>
        </w:rPr>
        <w:t xml:space="preserve">Рисунок </w:t>
      </w:r>
      <w:r w:rsidR="00996602" w:rsidRPr="007E25D6">
        <w:rPr>
          <w:rFonts w:ascii="Times New Roman" w:eastAsia="Calibri" w:hAnsi="Times New Roman" w:cs="Times New Roman"/>
          <w:bCs/>
          <w:iCs/>
          <w:color w:val="0A0A0C"/>
          <w:sz w:val="24"/>
          <w:szCs w:val="24"/>
          <w:lang w:eastAsia="en-US"/>
        </w:rPr>
        <w:t>11.12.3.2</w:t>
      </w:r>
      <w:r w:rsidRPr="007E25D6">
        <w:rPr>
          <w:rFonts w:ascii="Times New Roman" w:eastAsia="Calibri" w:hAnsi="Times New Roman" w:cs="Times New Roman"/>
          <w:bCs/>
          <w:iCs/>
          <w:color w:val="0A0A0C"/>
          <w:sz w:val="24"/>
          <w:szCs w:val="24"/>
          <w:lang w:eastAsia="en-US"/>
        </w:rPr>
        <w:t>. Номограмма для определения периодов остывания для подъездов и лестничных клеток жилых зданий со снижением температуры с +15 до +3 ºС</w:t>
      </w:r>
      <w:bookmarkEnd w:id="855"/>
    </w:p>
    <w:p w:rsidR="00AD6656" w:rsidRPr="007E25D6" w:rsidRDefault="00AD6656" w:rsidP="00964245">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В таблице приведены временные ограничения для устранения аварийных ситуаций на объектах водоснабжения, теплоснабжения, электроснабжения и газоснабжения.</w:t>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u w:val="single"/>
          <w:lang w:eastAsia="en-US"/>
        </w:rPr>
      </w:pPr>
      <w:bookmarkStart w:id="856" w:name="_Toc526005277"/>
      <w:r w:rsidRPr="007E25D6">
        <w:rPr>
          <w:rFonts w:ascii="Times New Roman" w:eastAsia="Calibri" w:hAnsi="Times New Roman" w:cs="Times New Roman"/>
          <w:bCs/>
          <w:iCs/>
          <w:color w:val="0A0A0C"/>
          <w:sz w:val="24"/>
          <w:szCs w:val="24"/>
          <w:u w:val="single"/>
          <w:lang w:eastAsia="en-US"/>
        </w:rPr>
        <w:t xml:space="preserve">Таблица </w:t>
      </w:r>
      <w:r w:rsidRPr="007E25D6">
        <w:rPr>
          <w:rFonts w:ascii="Times New Roman" w:eastAsia="Calibri" w:hAnsi="Times New Roman" w:cs="Times New Roman"/>
          <w:bCs/>
          <w:iCs/>
          <w:noProof/>
          <w:color w:val="0A0A0C"/>
          <w:sz w:val="24"/>
          <w:szCs w:val="24"/>
          <w:u w:val="single"/>
          <w:lang w:eastAsia="en-US"/>
        </w:rPr>
        <w:t>1</w:t>
      </w:r>
      <w:r w:rsidR="00E80EAE" w:rsidRPr="007E25D6">
        <w:rPr>
          <w:rFonts w:ascii="Times New Roman" w:eastAsia="Calibri" w:hAnsi="Times New Roman" w:cs="Times New Roman"/>
          <w:bCs/>
          <w:iCs/>
          <w:noProof/>
          <w:color w:val="0A0A0C"/>
          <w:sz w:val="24"/>
          <w:szCs w:val="24"/>
          <w:u w:val="single"/>
          <w:lang w:eastAsia="en-US"/>
        </w:rPr>
        <w:t>1</w:t>
      </w:r>
      <w:r w:rsidRPr="007E25D6">
        <w:rPr>
          <w:rFonts w:ascii="Times New Roman" w:eastAsia="Calibri" w:hAnsi="Times New Roman" w:cs="Times New Roman"/>
          <w:bCs/>
          <w:iCs/>
          <w:noProof/>
          <w:color w:val="0A0A0C"/>
          <w:sz w:val="24"/>
          <w:szCs w:val="24"/>
          <w:u w:val="single"/>
          <w:lang w:eastAsia="en-US"/>
        </w:rPr>
        <w:t>.3.1.5</w:t>
      </w:r>
      <w:r w:rsidRPr="007E25D6">
        <w:rPr>
          <w:rFonts w:ascii="Times New Roman" w:eastAsia="Calibri" w:hAnsi="Times New Roman" w:cs="Times New Roman"/>
          <w:bCs/>
          <w:iCs/>
          <w:color w:val="0A0A0C"/>
          <w:sz w:val="24"/>
          <w:szCs w:val="24"/>
          <w:u w:val="single"/>
          <w:lang w:eastAsia="en-US"/>
        </w:rPr>
        <w:t>. Допустимое время устранения технологических нарушений на объектах водоснабжения</w:t>
      </w:r>
      <w:bookmarkEnd w:id="8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31"/>
        <w:gridCol w:w="5332"/>
        <w:gridCol w:w="3314"/>
      </w:tblGrid>
      <w:tr w:rsidR="00AD6656" w:rsidRPr="007E25D6" w:rsidTr="00996602">
        <w:trPr>
          <w:trHeight w:val="20"/>
          <w:tblHeader/>
        </w:trPr>
        <w:tc>
          <w:tcPr>
            <w:tcW w:w="667" w:type="pct"/>
            <w:tcMar>
              <w:top w:w="0" w:type="dxa"/>
              <w:left w:w="28" w:type="dxa"/>
              <w:bottom w:w="0" w:type="dxa"/>
              <w:right w:w="28" w:type="dxa"/>
            </w:tcMar>
            <w:vAlign w:val="center"/>
            <w:hideMark/>
          </w:tcPr>
          <w:p w:rsidR="00AD6656" w:rsidRPr="007E25D6" w:rsidRDefault="00AD6656" w:rsidP="00996602">
            <w:pPr>
              <w:pStyle w:val="1fffb"/>
              <w:rPr>
                <w:rFonts w:cs="Times New Roman"/>
              </w:rPr>
            </w:pPr>
            <w:r w:rsidRPr="007E25D6">
              <w:rPr>
                <w:rFonts w:cs="Times New Roman"/>
              </w:rPr>
              <w:t>№ п/п</w:t>
            </w:r>
          </w:p>
        </w:tc>
        <w:tc>
          <w:tcPr>
            <w:tcW w:w="2672" w:type="pct"/>
            <w:tcMar>
              <w:top w:w="0" w:type="dxa"/>
              <w:left w:w="28" w:type="dxa"/>
              <w:bottom w:w="0" w:type="dxa"/>
              <w:right w:w="28" w:type="dxa"/>
            </w:tcMar>
            <w:vAlign w:val="center"/>
            <w:hideMark/>
          </w:tcPr>
          <w:p w:rsidR="00AD6656" w:rsidRPr="007E25D6" w:rsidRDefault="00AD6656" w:rsidP="00996602">
            <w:pPr>
              <w:pStyle w:val="1fffb"/>
              <w:rPr>
                <w:rFonts w:cs="Times New Roman"/>
              </w:rPr>
            </w:pPr>
            <w:r w:rsidRPr="007E25D6">
              <w:rPr>
                <w:rFonts w:cs="Times New Roman"/>
              </w:rPr>
              <w:t>Наименование технологического нарушения</w:t>
            </w:r>
          </w:p>
        </w:tc>
        <w:tc>
          <w:tcPr>
            <w:tcW w:w="1661" w:type="pct"/>
            <w:tcMar>
              <w:top w:w="0" w:type="dxa"/>
              <w:left w:w="28" w:type="dxa"/>
              <w:bottom w:w="0" w:type="dxa"/>
              <w:right w:w="28" w:type="dxa"/>
            </w:tcMar>
            <w:vAlign w:val="center"/>
            <w:hideMark/>
          </w:tcPr>
          <w:p w:rsidR="00AD6656" w:rsidRPr="007E25D6" w:rsidRDefault="00AD6656" w:rsidP="00996602">
            <w:pPr>
              <w:pStyle w:val="1fffb"/>
              <w:rPr>
                <w:rFonts w:cs="Times New Roman"/>
              </w:rPr>
            </w:pPr>
            <w:r w:rsidRPr="007E25D6">
              <w:rPr>
                <w:rFonts w:cs="Times New Roman"/>
              </w:rPr>
              <w:t>Время на устранение, час. мин.</w:t>
            </w:r>
          </w:p>
        </w:tc>
      </w:tr>
      <w:tr w:rsidR="00AD6656" w:rsidRPr="007E25D6" w:rsidTr="00996602">
        <w:trPr>
          <w:trHeight w:val="20"/>
        </w:trPr>
        <w:tc>
          <w:tcPr>
            <w:tcW w:w="667" w:type="pct"/>
            <w:tcMar>
              <w:top w:w="0" w:type="dxa"/>
              <w:left w:w="28" w:type="dxa"/>
              <w:bottom w:w="0" w:type="dxa"/>
              <w:right w:w="28" w:type="dxa"/>
            </w:tcMar>
            <w:vAlign w:val="center"/>
            <w:hideMark/>
          </w:tcPr>
          <w:p w:rsidR="00AD6656" w:rsidRPr="007E25D6" w:rsidRDefault="00AD6656" w:rsidP="00996602">
            <w:pPr>
              <w:pStyle w:val="1fffb"/>
              <w:rPr>
                <w:rFonts w:cs="Times New Roman"/>
              </w:rPr>
            </w:pPr>
            <w:r w:rsidRPr="007E25D6">
              <w:rPr>
                <w:rFonts w:cs="Times New Roman"/>
              </w:rPr>
              <w:t>1</w:t>
            </w:r>
          </w:p>
        </w:tc>
        <w:tc>
          <w:tcPr>
            <w:tcW w:w="2672" w:type="pct"/>
            <w:tcMar>
              <w:left w:w="28" w:type="dxa"/>
              <w:right w:w="28" w:type="dxa"/>
            </w:tcMar>
            <w:vAlign w:val="center"/>
            <w:hideMark/>
          </w:tcPr>
          <w:p w:rsidR="00AD6656" w:rsidRPr="007E25D6" w:rsidRDefault="00AD6656" w:rsidP="00996602">
            <w:pPr>
              <w:pStyle w:val="1fffb"/>
              <w:rPr>
                <w:rFonts w:cs="Times New Roman"/>
              </w:rPr>
            </w:pPr>
            <w:r w:rsidRPr="007E25D6">
              <w:rPr>
                <w:rFonts w:cs="Times New Roman"/>
              </w:rPr>
              <w:t>Отключение ХВС</w:t>
            </w:r>
          </w:p>
        </w:tc>
        <w:tc>
          <w:tcPr>
            <w:tcW w:w="1661" w:type="pct"/>
            <w:tcMar>
              <w:left w:w="28" w:type="dxa"/>
              <w:right w:w="28" w:type="dxa"/>
            </w:tcMar>
            <w:vAlign w:val="center"/>
            <w:hideMark/>
          </w:tcPr>
          <w:p w:rsidR="00AD6656" w:rsidRPr="007E25D6" w:rsidRDefault="00AD6656" w:rsidP="00996602">
            <w:pPr>
              <w:pStyle w:val="1fffb"/>
              <w:rPr>
                <w:rFonts w:cs="Times New Roman"/>
              </w:rPr>
            </w:pPr>
            <w:r w:rsidRPr="007E25D6">
              <w:rPr>
                <w:rFonts w:cs="Times New Roman"/>
              </w:rPr>
              <w:t>4 часа</w:t>
            </w:r>
          </w:p>
        </w:tc>
      </w:tr>
      <w:tr w:rsidR="00AD6656" w:rsidRPr="007E25D6" w:rsidTr="00996602">
        <w:trPr>
          <w:trHeight w:val="20"/>
        </w:trPr>
        <w:tc>
          <w:tcPr>
            <w:tcW w:w="667" w:type="pct"/>
            <w:tcMar>
              <w:top w:w="0" w:type="dxa"/>
              <w:left w:w="28" w:type="dxa"/>
              <w:bottom w:w="0" w:type="dxa"/>
              <w:right w:w="28" w:type="dxa"/>
            </w:tcMar>
            <w:vAlign w:val="center"/>
          </w:tcPr>
          <w:p w:rsidR="00AD6656" w:rsidRPr="007E25D6" w:rsidRDefault="00AD6656" w:rsidP="00996602">
            <w:pPr>
              <w:pStyle w:val="1fffb"/>
              <w:rPr>
                <w:rFonts w:cs="Times New Roman"/>
              </w:rPr>
            </w:pPr>
            <w:r w:rsidRPr="007E25D6">
              <w:rPr>
                <w:rFonts w:cs="Times New Roman"/>
              </w:rPr>
              <w:t>2</w:t>
            </w:r>
          </w:p>
        </w:tc>
        <w:tc>
          <w:tcPr>
            <w:tcW w:w="2672" w:type="pct"/>
            <w:tcMar>
              <w:left w:w="28" w:type="dxa"/>
              <w:right w:w="28" w:type="dxa"/>
            </w:tcMar>
            <w:vAlign w:val="center"/>
          </w:tcPr>
          <w:p w:rsidR="00AD6656" w:rsidRPr="007E25D6" w:rsidRDefault="00AD6656" w:rsidP="00996602">
            <w:pPr>
              <w:pStyle w:val="1fffb"/>
              <w:rPr>
                <w:rFonts w:cs="Times New Roman"/>
              </w:rPr>
            </w:pPr>
            <w:r w:rsidRPr="007E25D6">
              <w:rPr>
                <w:rFonts w:cs="Times New Roman"/>
              </w:rPr>
              <w:t>Отключение электроснабжения</w:t>
            </w:r>
          </w:p>
        </w:tc>
        <w:tc>
          <w:tcPr>
            <w:tcW w:w="1661" w:type="pct"/>
            <w:tcMar>
              <w:left w:w="28" w:type="dxa"/>
              <w:right w:w="28" w:type="dxa"/>
            </w:tcMar>
            <w:vAlign w:val="center"/>
          </w:tcPr>
          <w:p w:rsidR="00AD6656" w:rsidRPr="007E25D6" w:rsidRDefault="00AD6656" w:rsidP="00996602">
            <w:pPr>
              <w:pStyle w:val="1fffb"/>
              <w:rPr>
                <w:rFonts w:cs="Times New Roman"/>
              </w:rPr>
            </w:pPr>
            <w:r w:rsidRPr="007E25D6">
              <w:rPr>
                <w:rFonts w:cs="Times New Roman"/>
              </w:rPr>
              <w:t>2 часа*</w:t>
            </w:r>
          </w:p>
        </w:tc>
      </w:tr>
      <w:tr w:rsidR="00AD6656" w:rsidRPr="007E25D6" w:rsidTr="00996602">
        <w:trPr>
          <w:trHeight w:val="20"/>
        </w:trPr>
        <w:tc>
          <w:tcPr>
            <w:tcW w:w="667" w:type="pct"/>
            <w:tcMar>
              <w:top w:w="0" w:type="dxa"/>
              <w:left w:w="28" w:type="dxa"/>
              <w:bottom w:w="0" w:type="dxa"/>
              <w:right w:w="28" w:type="dxa"/>
            </w:tcMar>
            <w:vAlign w:val="center"/>
          </w:tcPr>
          <w:p w:rsidR="00AD6656" w:rsidRPr="007E25D6" w:rsidRDefault="00AD6656" w:rsidP="00996602">
            <w:pPr>
              <w:pStyle w:val="1fffb"/>
              <w:rPr>
                <w:rFonts w:cs="Times New Roman"/>
              </w:rPr>
            </w:pPr>
            <w:r w:rsidRPr="007E25D6">
              <w:rPr>
                <w:rFonts w:cs="Times New Roman"/>
              </w:rPr>
              <w:t>3</w:t>
            </w:r>
          </w:p>
        </w:tc>
        <w:tc>
          <w:tcPr>
            <w:tcW w:w="2672" w:type="pct"/>
            <w:tcMar>
              <w:left w:w="28" w:type="dxa"/>
              <w:right w:w="28" w:type="dxa"/>
            </w:tcMar>
            <w:vAlign w:val="center"/>
          </w:tcPr>
          <w:p w:rsidR="00AD6656" w:rsidRPr="007E25D6" w:rsidRDefault="00AD6656" w:rsidP="00996602">
            <w:pPr>
              <w:pStyle w:val="1fffb"/>
              <w:rPr>
                <w:rFonts w:cs="Times New Roman"/>
              </w:rPr>
            </w:pPr>
            <w:r w:rsidRPr="007E25D6">
              <w:rPr>
                <w:rFonts w:cs="Times New Roman"/>
              </w:rPr>
              <w:t>Отключение газоснабжения</w:t>
            </w:r>
          </w:p>
        </w:tc>
        <w:tc>
          <w:tcPr>
            <w:tcW w:w="1661" w:type="pct"/>
            <w:tcMar>
              <w:left w:w="28" w:type="dxa"/>
              <w:right w:w="28" w:type="dxa"/>
            </w:tcMar>
            <w:vAlign w:val="center"/>
          </w:tcPr>
          <w:p w:rsidR="00AD6656" w:rsidRPr="007E25D6" w:rsidRDefault="00AD6656" w:rsidP="00996602">
            <w:pPr>
              <w:pStyle w:val="1fffb"/>
              <w:rPr>
                <w:rFonts w:cs="Times New Roman"/>
              </w:rPr>
            </w:pPr>
            <w:r w:rsidRPr="007E25D6">
              <w:rPr>
                <w:rFonts w:cs="Times New Roman"/>
              </w:rPr>
              <w:t>2 часа</w:t>
            </w:r>
          </w:p>
        </w:tc>
      </w:tr>
    </w:tbl>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*в котельных второй категории, согласно п. 4.8 СП 89.13330.2016, для питания электроприемников 0,4 кВ котлов допускается применение трансформаторных подстанций с одним трансформатором при наличии централизованного резерва и возможности замены повредившегося трансформатора за время не более суток.</w:t>
      </w:r>
    </w:p>
    <w:p w:rsidR="00AD6656" w:rsidRPr="007E25D6" w:rsidRDefault="00AD6656">
      <w:pPr>
        <w:pStyle w:val="20"/>
        <w:numPr>
          <w:ilvl w:val="1"/>
          <w:numId w:val="94"/>
        </w:numPr>
        <w:spacing w:before="240" w:line="240" w:lineRule="auto"/>
        <w:ind w:left="1792" w:hanging="374"/>
        <w:rPr>
          <w:rFonts w:cs="Times New Roman"/>
        </w:rPr>
      </w:pPr>
      <w:bookmarkStart w:id="857" w:name="_Toc168491654"/>
      <w:bookmarkStart w:id="858" w:name="_Toc231910569"/>
      <w:r w:rsidRPr="007E25D6">
        <w:rPr>
          <w:rFonts w:cs="Times New Roman"/>
        </w:rPr>
        <w:t>Расчет потерь теплоносителя на участке тепловой сети при возникновении авариной ситуации</w:t>
      </w:r>
      <w:bookmarkEnd w:id="857"/>
      <w:bookmarkEnd w:id="858"/>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Моделирование аварийных ситуаций на источниках и сетях теплоснабжения на территории </w:t>
      </w:r>
      <w:r w:rsidR="00996602" w:rsidRPr="007E25D6">
        <w:rPr>
          <w:rFonts w:ascii="Times New Roman" w:eastAsia="Calibri" w:hAnsi="Times New Roman" w:cs="Times New Roman"/>
          <w:bCs/>
          <w:iCs/>
          <w:color w:val="0A0A0C"/>
          <w:sz w:val="24"/>
          <w:szCs w:val="24"/>
          <w:lang w:eastAsia="en-US"/>
        </w:rPr>
        <w:t>Гостиц</w:t>
      </w:r>
      <w:r w:rsidRPr="007E25D6">
        <w:rPr>
          <w:rFonts w:ascii="Times New Roman" w:eastAsia="Calibri" w:hAnsi="Times New Roman" w:cs="Times New Roman"/>
          <w:bCs/>
          <w:iCs/>
          <w:color w:val="0A0A0C"/>
          <w:sz w:val="24"/>
          <w:szCs w:val="24"/>
          <w:lang w:eastAsia="en-US"/>
        </w:rPr>
        <w:t>ского сельского поселения проводилось в программном комплексе ГИС Zulu при помощи пакета ZuluThermo и инструмента Коммутационные задачи путём симуляции отключения запорных устройств на «аварийных» участках.</w:t>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lastRenderedPageBreak/>
        <w:t>В результате моделирования аварийной ситуации в ГИС Zulu производится расчёт объёмов воды, которые возможно придётся сливать из трубопроводов тепловой сети и систем теплопотребления. Результаты расчёта отображаются на карте в виде тематической раскраски отключённых участков и потребителей и выводятся в отчёт.</w:t>
      </w:r>
    </w:p>
    <w:p w:rsidR="00AD6656" w:rsidRPr="007E25D6" w:rsidRDefault="00AD6656">
      <w:pPr>
        <w:pStyle w:val="20"/>
        <w:numPr>
          <w:ilvl w:val="1"/>
          <w:numId w:val="94"/>
        </w:numPr>
        <w:spacing w:before="240" w:line="240" w:lineRule="auto"/>
        <w:ind w:left="0" w:firstLine="0"/>
        <w:rPr>
          <w:rFonts w:cs="Times New Roman"/>
          <w:b w:val="0"/>
          <w:bCs/>
        </w:rPr>
      </w:pPr>
      <w:bookmarkStart w:id="859" w:name="_Toc494275850"/>
      <w:bookmarkStart w:id="860" w:name="_Toc168491660"/>
      <w:bookmarkStart w:id="861" w:name="_Toc231910570"/>
      <w:r w:rsidRPr="007E25D6">
        <w:rPr>
          <w:rStyle w:val="23"/>
          <w:rFonts w:cs="Times New Roman"/>
          <w:b/>
          <w:bCs/>
        </w:rPr>
        <w:t>Организация управления ликвидацией аварий на источниках теплоснабжения и тепловых сетях</w:t>
      </w:r>
      <w:bookmarkEnd w:id="859"/>
      <w:bookmarkEnd w:id="860"/>
      <w:bookmarkEnd w:id="861"/>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Расшифровка аббревиатур, приведённых в разделах по ликвидации чрезвычайных ситуаций:</w:t>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
          <w:bCs/>
          <w:iCs/>
          <w:color w:val="0A0A0C"/>
          <w:sz w:val="24"/>
          <w:szCs w:val="24"/>
          <w:lang w:eastAsia="en-US"/>
        </w:rPr>
        <w:t>АДС</w:t>
      </w:r>
      <w:r w:rsidRPr="007E25D6">
        <w:rPr>
          <w:rFonts w:ascii="Times New Roman" w:eastAsia="Calibri" w:hAnsi="Times New Roman" w:cs="Times New Roman"/>
          <w:bCs/>
          <w:iCs/>
          <w:color w:val="0A0A0C"/>
          <w:sz w:val="24"/>
          <w:szCs w:val="24"/>
          <w:lang w:eastAsia="en-US"/>
        </w:rPr>
        <w:t xml:space="preserve"> – аварийно-диспетчерские службы;</w:t>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
          <w:bCs/>
          <w:iCs/>
          <w:color w:val="0A0A0C"/>
          <w:sz w:val="24"/>
          <w:szCs w:val="24"/>
          <w:lang w:eastAsia="en-US"/>
        </w:rPr>
        <w:t>АСДНР</w:t>
      </w:r>
      <w:r w:rsidRPr="007E25D6">
        <w:rPr>
          <w:rFonts w:ascii="Times New Roman" w:eastAsia="Calibri" w:hAnsi="Times New Roman" w:cs="Times New Roman"/>
          <w:bCs/>
          <w:iCs/>
          <w:color w:val="0A0A0C"/>
          <w:sz w:val="24"/>
          <w:szCs w:val="24"/>
          <w:lang w:eastAsia="en-US"/>
        </w:rPr>
        <w:t xml:space="preserve"> –аварийно-спасательные и другие неотложные работы;</w:t>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
          <w:bCs/>
          <w:iCs/>
          <w:color w:val="0A0A0C"/>
          <w:sz w:val="24"/>
          <w:szCs w:val="24"/>
          <w:lang w:eastAsia="en-US"/>
        </w:rPr>
        <w:t>ГО</w:t>
      </w:r>
      <w:r w:rsidRPr="007E25D6">
        <w:rPr>
          <w:rFonts w:ascii="Times New Roman" w:eastAsia="Calibri" w:hAnsi="Times New Roman" w:cs="Times New Roman"/>
          <w:bCs/>
          <w:iCs/>
          <w:color w:val="0A0A0C"/>
          <w:sz w:val="24"/>
          <w:szCs w:val="24"/>
          <w:lang w:eastAsia="en-US"/>
        </w:rPr>
        <w:t xml:space="preserve"> – гражданская оборона;</w:t>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
          <w:bCs/>
          <w:iCs/>
          <w:color w:val="0A0A0C"/>
          <w:sz w:val="24"/>
          <w:szCs w:val="24"/>
          <w:lang w:eastAsia="en-US"/>
        </w:rPr>
        <w:t>ДДС</w:t>
      </w:r>
      <w:r w:rsidRPr="007E25D6">
        <w:rPr>
          <w:rFonts w:ascii="Times New Roman" w:eastAsia="Calibri" w:hAnsi="Times New Roman" w:cs="Times New Roman"/>
          <w:bCs/>
          <w:iCs/>
          <w:color w:val="0A0A0C"/>
          <w:sz w:val="24"/>
          <w:szCs w:val="24"/>
          <w:lang w:eastAsia="en-US"/>
        </w:rPr>
        <w:t xml:space="preserve"> – дежурно-диспетчерские службы;</w:t>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
          <w:bCs/>
          <w:iCs/>
          <w:color w:val="0A0A0C"/>
          <w:sz w:val="24"/>
          <w:szCs w:val="24"/>
          <w:lang w:eastAsia="en-US"/>
        </w:rPr>
        <w:t>ЕДДС</w:t>
      </w:r>
      <w:r w:rsidRPr="007E25D6">
        <w:rPr>
          <w:rFonts w:ascii="Times New Roman" w:eastAsia="Calibri" w:hAnsi="Times New Roman" w:cs="Times New Roman"/>
          <w:bCs/>
          <w:iCs/>
          <w:color w:val="0A0A0C"/>
          <w:sz w:val="24"/>
          <w:szCs w:val="24"/>
          <w:lang w:eastAsia="en-US"/>
        </w:rPr>
        <w:t xml:space="preserve"> – Единая дежурная диспетчерская служба;</w:t>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
          <w:bCs/>
          <w:iCs/>
          <w:color w:val="0A0A0C"/>
          <w:sz w:val="24"/>
          <w:szCs w:val="24"/>
          <w:lang w:eastAsia="en-US"/>
        </w:rPr>
        <w:t>КЧС и ОПБ</w:t>
      </w:r>
      <w:r w:rsidRPr="007E25D6">
        <w:rPr>
          <w:rFonts w:ascii="Times New Roman" w:eastAsia="Calibri" w:hAnsi="Times New Roman" w:cs="Times New Roman"/>
          <w:bCs/>
          <w:iCs/>
          <w:color w:val="0A0A0C"/>
          <w:sz w:val="24"/>
          <w:szCs w:val="24"/>
          <w:lang w:eastAsia="en-US"/>
        </w:rPr>
        <w:t xml:space="preserve"> – комиссия по предупреждению и ликвидации чрезвычайных ситуаций и обеспечению пожарной безопасности;</w:t>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
          <w:bCs/>
          <w:iCs/>
          <w:color w:val="0A0A0C"/>
          <w:sz w:val="24"/>
          <w:szCs w:val="24"/>
          <w:lang w:eastAsia="en-US"/>
        </w:rPr>
        <w:t>ОДС</w:t>
      </w:r>
      <w:r w:rsidRPr="007E25D6">
        <w:rPr>
          <w:rFonts w:ascii="Times New Roman" w:eastAsia="Calibri" w:hAnsi="Times New Roman" w:cs="Times New Roman"/>
          <w:bCs/>
          <w:iCs/>
          <w:color w:val="0A0A0C"/>
          <w:sz w:val="24"/>
          <w:szCs w:val="24"/>
          <w:lang w:eastAsia="en-US"/>
        </w:rPr>
        <w:t xml:space="preserve"> – объединённая диспетчерская служба;</w:t>
      </w:r>
    </w:p>
    <w:p w:rsidR="00AD6656" w:rsidRPr="007E25D6" w:rsidRDefault="00AD6656" w:rsidP="00AD6656">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
          <w:bCs/>
          <w:iCs/>
          <w:color w:val="0A0A0C"/>
          <w:sz w:val="24"/>
          <w:szCs w:val="24"/>
          <w:lang w:eastAsia="en-US"/>
        </w:rPr>
        <w:t>ТП РСЧС</w:t>
      </w:r>
      <w:r w:rsidRPr="007E25D6">
        <w:rPr>
          <w:rFonts w:ascii="Times New Roman" w:eastAsia="Calibri" w:hAnsi="Times New Roman" w:cs="Times New Roman"/>
          <w:bCs/>
          <w:iCs/>
          <w:color w:val="0A0A0C"/>
          <w:sz w:val="24"/>
          <w:szCs w:val="24"/>
          <w:lang w:eastAsia="en-US"/>
        </w:rPr>
        <w:t xml:space="preserve"> – территориальная подсистема единой государственной системы предупреждения и ликвидации чрезвычайных ситуаций;</w:t>
      </w:r>
    </w:p>
    <w:p w:rsidR="00AD6656" w:rsidRPr="007E25D6" w:rsidRDefault="00AD6656" w:rsidP="00964245">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
          <w:bCs/>
          <w:iCs/>
          <w:color w:val="0A0A0C"/>
          <w:sz w:val="24"/>
          <w:szCs w:val="24"/>
          <w:lang w:eastAsia="en-US"/>
        </w:rPr>
        <w:t>ЧС</w:t>
      </w:r>
      <w:r w:rsidRPr="007E25D6">
        <w:rPr>
          <w:rFonts w:ascii="Times New Roman" w:eastAsia="Calibri" w:hAnsi="Times New Roman" w:cs="Times New Roman"/>
          <w:bCs/>
          <w:iCs/>
          <w:color w:val="0A0A0C"/>
          <w:sz w:val="24"/>
          <w:szCs w:val="24"/>
          <w:lang w:eastAsia="en-US"/>
        </w:rPr>
        <w:t xml:space="preserve"> – чрезвычайная ситуация.</w:t>
      </w:r>
    </w:p>
    <w:p w:rsidR="00AD6656" w:rsidRPr="007E25D6" w:rsidRDefault="00AD6656" w:rsidP="00996602">
      <w:pPr>
        <w:pStyle w:val="11ff3"/>
      </w:pPr>
      <w:r w:rsidRPr="007E25D6">
        <w:t xml:space="preserve">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на территории </w:t>
      </w:r>
      <w:r w:rsidR="00996602" w:rsidRPr="007E25D6">
        <w:t>Гостиц</w:t>
      </w:r>
      <w:r w:rsidRPr="007E25D6">
        <w:t>ского сельского поселения, на объектовом уровне – руководитель организации, осуществляющей эксплуатацию объекта.</w:t>
      </w:r>
    </w:p>
    <w:p w:rsidR="00AD6656" w:rsidRPr="007E25D6" w:rsidRDefault="00AD6656" w:rsidP="00996602">
      <w:pPr>
        <w:pStyle w:val="11ff3"/>
      </w:pPr>
      <w:r w:rsidRPr="007E25D6">
        <w:t>Органами повседневного управления территориальной подсистемы являются:</w:t>
      </w:r>
    </w:p>
    <w:p w:rsidR="00AD6656" w:rsidRPr="007E25D6" w:rsidRDefault="00AD6656" w:rsidP="00996602">
      <w:pPr>
        <w:pStyle w:val="113"/>
      </w:pPr>
      <w:r w:rsidRPr="007E25D6">
        <w:t>на межмуниципальном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ДДС, АДС организаций, расположенных на территории муниципального образования, оперативного управления силами и средствами аварийно-спасательных и других сил постоянной готовности в условиях ЧС.</w:t>
      </w:r>
    </w:p>
    <w:p w:rsidR="00AD6656" w:rsidRPr="007E25D6" w:rsidRDefault="00AD6656" w:rsidP="00996602">
      <w:pPr>
        <w:pStyle w:val="113"/>
      </w:pPr>
      <w:r w:rsidRPr="007E25D6">
        <w:t>на муниципальном уровне – ответственный специалист Администрации Сланцевского муниципального района;</w:t>
      </w:r>
    </w:p>
    <w:p w:rsidR="00AD6656" w:rsidRPr="007E25D6" w:rsidRDefault="00AD6656" w:rsidP="00AD6656">
      <w:pPr>
        <w:pStyle w:val="113"/>
      </w:pPr>
      <w:r w:rsidRPr="007E25D6">
        <w:lastRenderedPageBreak/>
        <w:t>на объектовом уровне – ДДС организаций (объектов).</w:t>
      </w:r>
    </w:p>
    <w:p w:rsidR="00AD6656" w:rsidRPr="007E25D6" w:rsidRDefault="00AD6656" w:rsidP="00996602">
      <w:pPr>
        <w:pStyle w:val="11ff3"/>
      </w:pPr>
      <w:r w:rsidRPr="007E25D6">
        <w:t>ЕДДС муниципального района в пределах своих полномочий взаимодействует со всеми ДДС экстренных оперативных служб и организаций, осуществляющих свою деятельность на территории Сланцевского муниципального района независимо от форм собственности по вопросам сбора, обработки и обмена информацией о ЧС природного и техногенного характера, а также происшествиях и АС и совместных действий при угрозе возникновения или возникновении ЧС, происшествий и АС.</w:t>
      </w:r>
    </w:p>
    <w:p w:rsidR="00AD6656" w:rsidRPr="007E25D6" w:rsidRDefault="00AD6656" w:rsidP="00964245">
      <w:pPr>
        <w:pStyle w:val="11ff3"/>
      </w:pPr>
      <w:r w:rsidRPr="007E25D6">
        <w:t>Номера телефонных линий экстренной помощи приведены в таблице.</w:t>
      </w:r>
    </w:p>
    <w:p w:rsidR="00AD6656" w:rsidRPr="007E25D6" w:rsidRDefault="00AD6656" w:rsidP="00996602">
      <w:pPr>
        <w:pStyle w:val="11ff3"/>
        <w:rPr>
          <w:i/>
          <w:u w:val="single"/>
        </w:rPr>
      </w:pPr>
      <w:bookmarkStart w:id="862" w:name="_Toc526005466"/>
      <w:r w:rsidRPr="007E25D6">
        <w:rPr>
          <w:u w:val="single"/>
        </w:rPr>
        <w:t>1</w:t>
      </w:r>
      <w:r w:rsidR="00996602" w:rsidRPr="007E25D6">
        <w:rPr>
          <w:u w:val="single"/>
        </w:rPr>
        <w:t>1</w:t>
      </w:r>
      <w:r w:rsidRPr="007E25D6">
        <w:rPr>
          <w:u w:val="single"/>
        </w:rPr>
        <w:t>.5.1. Номера телефонных линий экстренной помощи</w:t>
      </w:r>
      <w:bookmarkEnd w:id="862"/>
    </w:p>
    <w:tbl>
      <w:tblPr>
        <w:tblW w:w="5000" w:type="pct"/>
        <w:tblLook w:val="04A0" w:firstRow="1" w:lastRow="0" w:firstColumn="1" w:lastColumn="0" w:noHBand="0" w:noVBand="1"/>
      </w:tblPr>
      <w:tblGrid>
        <w:gridCol w:w="5772"/>
        <w:gridCol w:w="4365"/>
      </w:tblGrid>
      <w:tr w:rsidR="00AD6656" w:rsidRPr="007E25D6" w:rsidTr="00996602">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tcPr>
          <w:p w:rsidR="00AD6656" w:rsidRPr="007E25D6" w:rsidRDefault="00AD6656" w:rsidP="00996602">
            <w:pPr>
              <w:pStyle w:val="1fffb"/>
              <w:rPr>
                <w:rFonts w:cs="Times New Roman"/>
              </w:rPr>
            </w:pPr>
            <w:r w:rsidRPr="007E25D6">
              <w:rPr>
                <w:rFonts w:cs="Times New Roman"/>
              </w:rPr>
              <w:t>Наименование службы</w:t>
            </w:r>
          </w:p>
        </w:tc>
        <w:tc>
          <w:tcPr>
            <w:tcW w:w="2153" w:type="pct"/>
            <w:tcBorders>
              <w:top w:val="single" w:sz="4" w:space="0" w:color="auto"/>
              <w:left w:val="nil"/>
              <w:bottom w:val="single" w:sz="4" w:space="0" w:color="auto"/>
              <w:right w:val="single" w:sz="4" w:space="0" w:color="auto"/>
            </w:tcBorders>
            <w:shd w:val="clear" w:color="000000" w:fill="FFFFFF"/>
            <w:vAlign w:val="center"/>
          </w:tcPr>
          <w:p w:rsidR="00AD6656" w:rsidRPr="007E25D6" w:rsidRDefault="00AD6656" w:rsidP="00996602">
            <w:pPr>
              <w:pStyle w:val="1fffb"/>
              <w:rPr>
                <w:rFonts w:cs="Times New Roman"/>
              </w:rPr>
            </w:pPr>
            <w:r w:rsidRPr="007E25D6">
              <w:rPr>
                <w:rFonts w:cs="Times New Roman"/>
              </w:rPr>
              <w:t>№ телефона</w:t>
            </w:r>
          </w:p>
        </w:tc>
      </w:tr>
      <w:tr w:rsidR="00AD6656" w:rsidRPr="007E25D6" w:rsidTr="00996602">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tcPr>
          <w:p w:rsidR="00AD6656" w:rsidRPr="007E25D6" w:rsidRDefault="00AD6656" w:rsidP="00996602">
            <w:pPr>
              <w:pStyle w:val="1fffb"/>
              <w:rPr>
                <w:rFonts w:cs="Times New Roman"/>
              </w:rPr>
            </w:pPr>
            <w:r w:rsidRPr="007E25D6">
              <w:rPr>
                <w:rFonts w:cs="Times New Roman"/>
              </w:rPr>
              <w:t>Пожарные</w:t>
            </w:r>
          </w:p>
        </w:tc>
        <w:tc>
          <w:tcPr>
            <w:tcW w:w="2153" w:type="pct"/>
            <w:tcBorders>
              <w:top w:val="single" w:sz="4" w:space="0" w:color="auto"/>
              <w:left w:val="nil"/>
              <w:bottom w:val="single" w:sz="4" w:space="0" w:color="auto"/>
              <w:right w:val="single" w:sz="4" w:space="0" w:color="auto"/>
            </w:tcBorders>
            <w:shd w:val="clear" w:color="000000" w:fill="FFFFFF"/>
            <w:vAlign w:val="center"/>
          </w:tcPr>
          <w:p w:rsidR="00AD6656" w:rsidRPr="007E25D6" w:rsidRDefault="00AD6656" w:rsidP="00996602">
            <w:pPr>
              <w:pStyle w:val="1fffb"/>
              <w:rPr>
                <w:rFonts w:cs="Times New Roman"/>
              </w:rPr>
            </w:pPr>
            <w:r w:rsidRPr="007E25D6">
              <w:rPr>
                <w:rFonts w:cs="Times New Roman"/>
              </w:rPr>
              <w:t>101</w:t>
            </w:r>
          </w:p>
        </w:tc>
      </w:tr>
      <w:tr w:rsidR="00AD6656" w:rsidRPr="007E25D6" w:rsidTr="00996602">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tcPr>
          <w:p w:rsidR="00AD6656" w:rsidRPr="007E25D6" w:rsidRDefault="00AD6656" w:rsidP="00996602">
            <w:pPr>
              <w:pStyle w:val="1fffb"/>
              <w:rPr>
                <w:rFonts w:cs="Times New Roman"/>
              </w:rPr>
            </w:pPr>
            <w:r w:rsidRPr="007E25D6">
              <w:rPr>
                <w:rFonts w:cs="Times New Roman"/>
              </w:rPr>
              <w:t>Полиция</w:t>
            </w:r>
          </w:p>
        </w:tc>
        <w:tc>
          <w:tcPr>
            <w:tcW w:w="2153" w:type="pct"/>
            <w:tcBorders>
              <w:top w:val="single" w:sz="4" w:space="0" w:color="auto"/>
              <w:left w:val="nil"/>
              <w:bottom w:val="single" w:sz="4" w:space="0" w:color="auto"/>
              <w:right w:val="single" w:sz="4" w:space="0" w:color="auto"/>
            </w:tcBorders>
            <w:shd w:val="clear" w:color="000000" w:fill="FFFFFF"/>
            <w:vAlign w:val="center"/>
          </w:tcPr>
          <w:p w:rsidR="00AD6656" w:rsidRPr="007E25D6" w:rsidRDefault="00AD6656" w:rsidP="00996602">
            <w:pPr>
              <w:pStyle w:val="1fffb"/>
              <w:rPr>
                <w:rFonts w:cs="Times New Roman"/>
              </w:rPr>
            </w:pPr>
            <w:r w:rsidRPr="007E25D6">
              <w:rPr>
                <w:rFonts w:cs="Times New Roman"/>
              </w:rPr>
              <w:t>102</w:t>
            </w:r>
          </w:p>
        </w:tc>
      </w:tr>
      <w:tr w:rsidR="00AD6656" w:rsidRPr="007E25D6" w:rsidTr="00996602">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tcPr>
          <w:p w:rsidR="00AD6656" w:rsidRPr="007E25D6" w:rsidRDefault="00AD6656" w:rsidP="00996602">
            <w:pPr>
              <w:pStyle w:val="1fffb"/>
              <w:rPr>
                <w:rFonts w:cs="Times New Roman"/>
              </w:rPr>
            </w:pPr>
            <w:r w:rsidRPr="007E25D6">
              <w:rPr>
                <w:rFonts w:cs="Times New Roman"/>
              </w:rPr>
              <w:t>Скорая медицинская помощь</w:t>
            </w:r>
          </w:p>
        </w:tc>
        <w:tc>
          <w:tcPr>
            <w:tcW w:w="2153" w:type="pct"/>
            <w:tcBorders>
              <w:top w:val="single" w:sz="4" w:space="0" w:color="auto"/>
              <w:left w:val="nil"/>
              <w:bottom w:val="single" w:sz="4" w:space="0" w:color="auto"/>
              <w:right w:val="single" w:sz="4" w:space="0" w:color="auto"/>
            </w:tcBorders>
            <w:shd w:val="clear" w:color="000000" w:fill="FFFFFF"/>
            <w:vAlign w:val="center"/>
          </w:tcPr>
          <w:p w:rsidR="00AD6656" w:rsidRPr="007E25D6" w:rsidRDefault="00AD6656" w:rsidP="00996602">
            <w:pPr>
              <w:pStyle w:val="1fffb"/>
              <w:rPr>
                <w:rFonts w:cs="Times New Roman"/>
              </w:rPr>
            </w:pPr>
            <w:r w:rsidRPr="007E25D6">
              <w:rPr>
                <w:rFonts w:cs="Times New Roman"/>
              </w:rPr>
              <w:t>103</w:t>
            </w:r>
          </w:p>
        </w:tc>
      </w:tr>
      <w:tr w:rsidR="00AD6656" w:rsidRPr="007E25D6" w:rsidTr="00996602">
        <w:trPr>
          <w:trHeight w:val="20"/>
        </w:trPr>
        <w:tc>
          <w:tcPr>
            <w:tcW w:w="2847" w:type="pct"/>
            <w:tcBorders>
              <w:top w:val="single" w:sz="4" w:space="0" w:color="auto"/>
              <w:left w:val="single" w:sz="4" w:space="0" w:color="auto"/>
              <w:bottom w:val="single" w:sz="4" w:space="0" w:color="auto"/>
              <w:right w:val="single" w:sz="4" w:space="0" w:color="auto"/>
            </w:tcBorders>
            <w:shd w:val="clear" w:color="000000" w:fill="FFFFFF"/>
            <w:vAlign w:val="center"/>
          </w:tcPr>
          <w:p w:rsidR="00AD6656" w:rsidRPr="007E25D6" w:rsidRDefault="00AD6656" w:rsidP="00996602">
            <w:pPr>
              <w:pStyle w:val="1fffb"/>
              <w:rPr>
                <w:rFonts w:cs="Times New Roman"/>
              </w:rPr>
            </w:pPr>
            <w:r w:rsidRPr="007E25D6">
              <w:rPr>
                <w:rFonts w:cs="Times New Roman"/>
              </w:rPr>
              <w:t>Единый номер для вызова экстренных служб</w:t>
            </w:r>
          </w:p>
        </w:tc>
        <w:tc>
          <w:tcPr>
            <w:tcW w:w="2153" w:type="pct"/>
            <w:tcBorders>
              <w:top w:val="single" w:sz="4" w:space="0" w:color="auto"/>
              <w:left w:val="nil"/>
              <w:bottom w:val="single" w:sz="4" w:space="0" w:color="auto"/>
              <w:right w:val="single" w:sz="4" w:space="0" w:color="auto"/>
            </w:tcBorders>
            <w:shd w:val="clear" w:color="000000" w:fill="FFFFFF"/>
            <w:vAlign w:val="center"/>
          </w:tcPr>
          <w:p w:rsidR="00AD6656" w:rsidRPr="007E25D6" w:rsidRDefault="00AD6656" w:rsidP="00996602">
            <w:pPr>
              <w:pStyle w:val="1fffb"/>
              <w:rPr>
                <w:rFonts w:cs="Times New Roman"/>
              </w:rPr>
            </w:pPr>
            <w:r w:rsidRPr="007E25D6">
              <w:rPr>
                <w:rFonts w:cs="Times New Roman"/>
              </w:rPr>
              <w:t>112</w:t>
            </w:r>
          </w:p>
        </w:tc>
      </w:tr>
    </w:tbl>
    <w:p w:rsidR="00AD6656" w:rsidRPr="007E25D6" w:rsidRDefault="00AD6656" w:rsidP="00AD6656">
      <w:pPr>
        <w:spacing w:after="0"/>
        <w:rPr>
          <w:rFonts w:ascii="Times New Roman" w:hAnsi="Times New Roman" w:cs="Times New Roman"/>
          <w:sz w:val="28"/>
          <w:szCs w:val="28"/>
        </w:rPr>
      </w:pPr>
    </w:p>
    <w:p w:rsidR="00AD6656" w:rsidRPr="007E25D6" w:rsidRDefault="00AD6656" w:rsidP="00996602">
      <w:pPr>
        <w:pStyle w:val="11ff3"/>
      </w:pPr>
      <w:r w:rsidRPr="007E25D6">
        <w:rPr>
          <w:color w:val="000000"/>
        </w:rPr>
        <w:t xml:space="preserve">ЕДДС </w:t>
      </w:r>
      <w:r w:rsidRPr="007E25D6">
        <w:t>муниципального района выполняет следующие основные задачи:</w:t>
      </w:r>
    </w:p>
    <w:p w:rsidR="00AD6656" w:rsidRPr="007E25D6" w:rsidRDefault="00AD6656" w:rsidP="00996602">
      <w:pPr>
        <w:pStyle w:val="113"/>
      </w:pPr>
      <w:r w:rsidRPr="007E25D6">
        <w:t>прием вызовов (сообщений) о ЧС, происшествиях и АС;</w:t>
      </w:r>
    </w:p>
    <w:p w:rsidR="00AD6656" w:rsidRPr="007E25D6" w:rsidRDefault="00AD6656" w:rsidP="00996602">
      <w:pPr>
        <w:pStyle w:val="113"/>
      </w:pPr>
      <w:r w:rsidRPr="007E25D6">
        <w:t>оповещение и информирование руководства ГО, органов управления, сил и средств на территории Сланцевского муниципального района, предназначенных и выделяемых (привлекаемых) для предупреждения и ликвидации ЧС, происшествий и АС, сил и средств ГО на территории Сланцевского муниципального района, населения и ДДС экстренных оперативных служб и организаций о ЧС, происшествиях и АС, предпринятых мерах и мероприятиях, проводимых в районе ЧС, происшествия и АС, через местную систему оповещения, оповещение населения по сигналам ГО;</w:t>
      </w:r>
    </w:p>
    <w:p w:rsidR="00AD6656" w:rsidRPr="007E25D6" w:rsidRDefault="00AD6656" w:rsidP="00996602">
      <w:pPr>
        <w:pStyle w:val="113"/>
      </w:pPr>
      <w:r w:rsidRPr="007E25D6">
        <w:t>организация взаимодействия в установленном порядке в целях оперативного реагирования на ЧС, происшествия и АС с администрацией, органами местного самоуправления и ДДС экстренных оперативных служб Сланцевского муниципального района;</w:t>
      </w:r>
    </w:p>
    <w:p w:rsidR="00AD6656" w:rsidRPr="007E25D6" w:rsidRDefault="00AD6656" w:rsidP="00996602">
      <w:pPr>
        <w:pStyle w:val="113"/>
      </w:pPr>
      <w:r w:rsidRPr="007E25D6">
        <w:t>информирование экстренных оперативных служб и организаций, привлекаемых к ликвидации ЧС (происшествия), об обстановке, принятых и рекомендуемых мерах;</w:t>
      </w:r>
    </w:p>
    <w:p w:rsidR="00AD6656" w:rsidRPr="007E25D6" w:rsidRDefault="00AD6656" w:rsidP="00996602">
      <w:pPr>
        <w:pStyle w:val="113"/>
      </w:pPr>
      <w:r w:rsidRPr="007E25D6">
        <w:t xml:space="preserve">регистрация и документирование всех входящих и исходящих сообщений, вызовов от населения, обобщение информации о произошедших ЧС, происшествиях и АС, ходе работ по их ликвидации и представление соответствующих донесений </w:t>
      </w:r>
      <w:r w:rsidRPr="007E25D6">
        <w:lastRenderedPageBreak/>
        <w:t>(докладов) по подчиненности, формирование статистических отчетов по поступившим вызовам;</w:t>
      </w:r>
    </w:p>
    <w:p w:rsidR="00AD6656" w:rsidRPr="007E25D6" w:rsidRDefault="00AD6656" w:rsidP="00996602">
      <w:pPr>
        <w:pStyle w:val="113"/>
      </w:pPr>
      <w:r w:rsidRPr="007E25D6">
        <w:t>оповещение и информирование единых дежурно-диспетчерских служб близлежащих муниципальных образований в соответствии с ситуацией по планам взаимодействия при ликвидации ЧС на других объектах и территориях;</w:t>
      </w:r>
    </w:p>
    <w:p w:rsidR="00AD6656" w:rsidRPr="007E25D6" w:rsidRDefault="00AD6656" w:rsidP="00996602">
      <w:pPr>
        <w:pStyle w:val="113"/>
      </w:pPr>
      <w:r w:rsidRPr="007E25D6">
        <w:t>оперативное управление силами и средствами РСЧС, расположенными на территории Сланцевского муниципального района, постановка и доведение до них задач по локализации и ликвидации последствий пожаров, аварий, стихийных бедствий и других ЧС, происшествий и АС, принятие необходимых экстренных мер и решений (в пределах, установленных вышестоящими органами, полномочий);</w:t>
      </w:r>
    </w:p>
    <w:p w:rsidR="00AD6656" w:rsidRPr="007E25D6" w:rsidRDefault="00AD6656" w:rsidP="00996602">
      <w:pPr>
        <w:pStyle w:val="113"/>
      </w:pPr>
      <w:r w:rsidRPr="007E25D6">
        <w:t>мониторинг перевозок детей школьными автобусами в целях координации действий служб экстренного реагирования и осуществления оперативного межведомственного информационного взаимодействия при возникновении инцидента (аварии) с участием школьных автобусов для оказания помощи пострадавшим на территории Сланцевского муниципального района (в случае поступления соответствующей информации).</w:t>
      </w:r>
    </w:p>
    <w:p w:rsidR="00AD6656" w:rsidRPr="007E25D6" w:rsidRDefault="00AD6656">
      <w:pPr>
        <w:pStyle w:val="20"/>
        <w:numPr>
          <w:ilvl w:val="1"/>
          <w:numId w:val="94"/>
        </w:numPr>
        <w:spacing w:before="240" w:line="240" w:lineRule="auto"/>
        <w:ind w:left="0" w:firstLine="0"/>
        <w:rPr>
          <w:rFonts w:cs="Times New Roman"/>
        </w:rPr>
      </w:pPr>
      <w:bookmarkStart w:id="863" w:name="_Toc168491661"/>
      <w:bookmarkStart w:id="864" w:name="_Toc231910571"/>
      <w:r w:rsidRPr="007E25D6">
        <w:rPr>
          <w:rFonts w:cs="Times New Roman"/>
        </w:rPr>
        <w:t>Силы и средства для ликвидации аварий на источниках теплоснабжения и тепловых сетях</w:t>
      </w:r>
      <w:bookmarkEnd w:id="863"/>
      <w:bookmarkEnd w:id="864"/>
    </w:p>
    <w:p w:rsidR="00AD6656" w:rsidRPr="007E25D6" w:rsidRDefault="00AD6656" w:rsidP="00996602">
      <w:pPr>
        <w:pStyle w:val="11ff3"/>
      </w:pPr>
      <w:r w:rsidRPr="007E25D6">
        <w:t>Резервы финансовых и материальных ресурсов для ликвидации чрезвычайных ситуаций и их последствий</w:t>
      </w:r>
    </w:p>
    <w:p w:rsidR="00AD6656" w:rsidRPr="007E25D6" w:rsidRDefault="00AD6656" w:rsidP="00996602">
      <w:pPr>
        <w:pStyle w:val="11ff3"/>
      </w:pPr>
      <w:r w:rsidRPr="007E25D6">
        <w:t>Для ликвидации аварий создаются и используются:</w:t>
      </w:r>
    </w:p>
    <w:p w:rsidR="00AD6656" w:rsidRPr="007E25D6" w:rsidRDefault="00AD6656" w:rsidP="00996602">
      <w:pPr>
        <w:pStyle w:val="113"/>
      </w:pPr>
      <w:r w:rsidRPr="007E25D6">
        <w:t>в режиме повседневной деятельности на объектах ЖКХ должно осуществляться дежурство специалистами, в том числе операторами котельных.</w:t>
      </w:r>
    </w:p>
    <w:p w:rsidR="00AD6656" w:rsidRPr="007E25D6" w:rsidRDefault="00AD6656" w:rsidP="00996602">
      <w:pPr>
        <w:pStyle w:val="113"/>
      </w:pPr>
      <w:r w:rsidRPr="007E25D6">
        <w:t>должны быть созданы резервы финансовых и материальных ресурсов администрации Сланцевского муниципального района;</w:t>
      </w:r>
    </w:p>
    <w:p w:rsidR="00AD6656" w:rsidRPr="007E25D6" w:rsidRDefault="00AD6656" w:rsidP="00964245">
      <w:pPr>
        <w:pStyle w:val="113"/>
      </w:pPr>
      <w:r w:rsidRPr="007E25D6">
        <w:t>должны быть созданы резервы финансовых материальных ресурсов организации, осуществляющей эксплуатацию оборудования и сетей теплоснабжения.</w:t>
      </w:r>
    </w:p>
    <w:p w:rsidR="00AD6656" w:rsidRPr="007E25D6" w:rsidRDefault="00AD6656" w:rsidP="00974E1B">
      <w:pPr>
        <w:pStyle w:val="11ff3"/>
      </w:pPr>
      <w:r w:rsidRPr="007E25D6">
        <w:t>Объёмы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аварийно-восстановительных работ в нормативные сроки.</w:t>
      </w:r>
    </w:p>
    <w:p w:rsidR="00AD6656" w:rsidRPr="007E25D6" w:rsidRDefault="00AD6656" w:rsidP="00337E86">
      <w:pPr>
        <w:pStyle w:val="11ff3"/>
      </w:pPr>
      <w:r w:rsidRPr="007E25D6">
        <w:lastRenderedPageBreak/>
        <w:t xml:space="preserve">В </w:t>
      </w:r>
      <w:r w:rsidR="00974E1B" w:rsidRPr="007E25D6">
        <w:t>таблицах</w:t>
      </w:r>
      <w:r w:rsidRPr="007E25D6">
        <w:t xml:space="preserve"> представлен порядок ограничений, прекращения подачи тепловой энергии при возникновении (угрозе возникновения) аварийных ситуаций в системе теплоснабжения на территории Сланцевского муниципального района.</w:t>
      </w:r>
    </w:p>
    <w:p w:rsidR="00AD6656" w:rsidRPr="007E25D6" w:rsidRDefault="00AD6656">
      <w:pPr>
        <w:pStyle w:val="20"/>
        <w:numPr>
          <w:ilvl w:val="1"/>
          <w:numId w:val="94"/>
        </w:numPr>
        <w:spacing w:before="240" w:line="240" w:lineRule="auto"/>
        <w:ind w:left="0" w:firstLine="0"/>
        <w:rPr>
          <w:rFonts w:cs="Times New Roman"/>
        </w:rPr>
      </w:pPr>
      <w:bookmarkStart w:id="865" w:name="_Toc422308195"/>
      <w:bookmarkStart w:id="866" w:name="_Toc494275852"/>
      <w:bookmarkStart w:id="867" w:name="_Toc168491662"/>
      <w:bookmarkStart w:id="868" w:name="_Toc231910572"/>
      <w:r w:rsidRPr="007E25D6">
        <w:rPr>
          <w:rFonts w:cs="Times New Roman"/>
        </w:rPr>
        <w:t>Порядок действий по ликвидации аварий на теплопроизводящих объектах и тепловых сетях</w:t>
      </w:r>
      <w:bookmarkEnd w:id="865"/>
      <w:bookmarkEnd w:id="866"/>
      <w:bookmarkEnd w:id="867"/>
      <w:bookmarkEnd w:id="868"/>
    </w:p>
    <w:p w:rsidR="00AD6656" w:rsidRPr="007E25D6" w:rsidRDefault="00AD6656" w:rsidP="00974E1B">
      <w:pPr>
        <w:pStyle w:val="11ff3"/>
      </w:pPr>
      <w:r w:rsidRPr="007E25D6">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rsidR="00AD6656" w:rsidRPr="007E25D6" w:rsidRDefault="00AD6656" w:rsidP="00974E1B">
      <w:pPr>
        <w:pStyle w:val="11ff3"/>
      </w:pPr>
      <w:r w:rsidRPr="007E25D6">
        <w:t>Планирование и организация ремонтно-восстановительных работ на теплогенерирующих объектах (далее – ТГО) и тепловых сетях (далее – ТС) осуществляется руководством организации, эксплуатирующей ТГО (ТС).</w:t>
      </w:r>
    </w:p>
    <w:p w:rsidR="00AD6656" w:rsidRPr="007E25D6" w:rsidRDefault="00AD6656" w:rsidP="00974E1B">
      <w:pPr>
        <w:pStyle w:val="11ff3"/>
      </w:pPr>
      <w:r w:rsidRPr="007E25D6">
        <w:t>Принятию решения на ликвидацию аварии предшествует оценка сложившейся обстановки, масштаба аварии и возможных последствий.</w:t>
      </w:r>
    </w:p>
    <w:p w:rsidR="00AD6656" w:rsidRPr="007E25D6" w:rsidRDefault="00AD6656" w:rsidP="00974E1B">
      <w:pPr>
        <w:pStyle w:val="11ff3"/>
      </w:pPr>
      <w:r w:rsidRPr="007E25D6">
        <w:t>Работы проводятся на основании нормативных и распорядительных документов оформляемых организатором работ.</w:t>
      </w:r>
    </w:p>
    <w:p w:rsidR="00AD6656" w:rsidRPr="007E25D6" w:rsidRDefault="00AD6656" w:rsidP="00974E1B">
      <w:pPr>
        <w:pStyle w:val="11ff3"/>
      </w:pPr>
      <w:r w:rsidRPr="007E25D6">
        <w:t>К работам привлекаются аварийно-ремонтные бригады, специальная техника и оборудование организаций, в ведении которых находятся ТГО (ТС) в круглосуточном режиме, посменно.</w:t>
      </w:r>
    </w:p>
    <w:p w:rsidR="00AD6656" w:rsidRPr="007E25D6" w:rsidRDefault="00AD6656" w:rsidP="00974E1B">
      <w:pPr>
        <w:pStyle w:val="11ff3"/>
      </w:pPr>
      <w:r w:rsidRPr="007E25D6">
        <w:t>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Сланцевского муниципального района не позднее 20 мин. с момента происшествия ЧС, администрацию Сланцевского муниципального района.</w:t>
      </w:r>
    </w:p>
    <w:p w:rsidR="00AD6656" w:rsidRPr="007E25D6" w:rsidRDefault="00AD6656" w:rsidP="00974E1B">
      <w:pPr>
        <w:pStyle w:val="11ff3"/>
      </w:pPr>
      <w:r w:rsidRPr="007E25D6">
        <w:t>О сложившейся обстановке население информируется через местную систему оповещения и информирования, а также посредством размещения информации на официальном сайте администрации Сланцевского муниципального района.</w:t>
      </w:r>
    </w:p>
    <w:p w:rsidR="00AD6656" w:rsidRPr="007E25D6" w:rsidRDefault="00AD6656" w:rsidP="00974E1B">
      <w:pPr>
        <w:pStyle w:val="11ff3"/>
      </w:pPr>
      <w:r w:rsidRPr="007E25D6">
        <w:t>В случае необходимости привлечения дополнительных сил и средств к работам, руководитель работ докладывает Главе администрации Сланцевского муниципального района, председателю комиссии по предупреждению и ликвидации чрезвычайных ситуаций и обеспечению пожарной безопасности.</w:t>
      </w:r>
    </w:p>
    <w:p w:rsidR="00AD6656" w:rsidRPr="007E25D6" w:rsidRDefault="00AD6656" w:rsidP="00974E1B">
      <w:pPr>
        <w:pStyle w:val="11ff3"/>
      </w:pPr>
      <w:r w:rsidRPr="007E25D6">
        <w:t xml:space="preserve">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w:t>
      </w:r>
      <w:r w:rsidRPr="007E25D6">
        <w:lastRenderedPageBreak/>
        <w:t xml:space="preserve">на сутки и более, а также в условиях критически низких температур окружающего воздуха) работы координирует комиссия по предупреждению и ликвидации ЧС и обеспечению пожарной безопасности на территории </w:t>
      </w:r>
      <w:r w:rsidR="00996602" w:rsidRPr="007E25D6">
        <w:t>Гостиц</w:t>
      </w:r>
      <w:r w:rsidRPr="007E25D6">
        <w:t>ского сельского поселения.</w:t>
      </w:r>
    </w:p>
    <w:p w:rsidR="00AD6656" w:rsidRPr="007E25D6" w:rsidRDefault="00AD6656" w:rsidP="00974E1B">
      <w:pPr>
        <w:pStyle w:val="11ff3"/>
      </w:pPr>
      <w:r w:rsidRPr="007E25D6">
        <w:t xml:space="preserve">Порядок ликвидации аварийных ситуаций в системах теплоснабжения с учётом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на территории </w:t>
      </w:r>
      <w:r w:rsidR="00996602" w:rsidRPr="007E25D6">
        <w:t>Гостиц</w:t>
      </w:r>
      <w:r w:rsidRPr="007E25D6">
        <w:t>ского сельского поселения</w:t>
      </w:r>
    </w:p>
    <w:p w:rsidR="00AD6656" w:rsidRPr="007E25D6" w:rsidRDefault="00AD6656" w:rsidP="00AD6656">
      <w:pPr>
        <w:spacing w:after="0"/>
        <w:jc w:val="center"/>
        <w:rPr>
          <w:rFonts w:ascii="Times New Roman" w:hAnsi="Times New Roman" w:cs="Times New Roman"/>
          <w:sz w:val="20"/>
          <w:szCs w:val="20"/>
        </w:rPr>
        <w:sectPr w:rsidR="00AD6656" w:rsidRPr="007E25D6" w:rsidSect="00AD6656">
          <w:pgSz w:w="11906" w:h="16838"/>
          <w:pgMar w:top="1134" w:right="567" w:bottom="1134" w:left="1418" w:header="709" w:footer="567" w:gutter="0"/>
          <w:cols w:space="708"/>
          <w:docGrid w:linePitch="360"/>
        </w:sectPr>
      </w:pPr>
    </w:p>
    <w:p w:rsidR="00AD6656" w:rsidRPr="007E25D6" w:rsidRDefault="00974E1B" w:rsidP="00854DCA">
      <w:pPr>
        <w:pStyle w:val="11ff3"/>
        <w:rPr>
          <w:u w:val="single"/>
        </w:rPr>
      </w:pPr>
      <w:r w:rsidRPr="007E25D6">
        <w:rPr>
          <w:u w:val="single"/>
        </w:rPr>
        <w:lastRenderedPageBreak/>
        <w:t>Таблица 11.11.1. План мероприятий при возникновении аварий</w:t>
      </w:r>
    </w:p>
    <w:tbl>
      <w:tblPr>
        <w:tblW w:w="5000" w:type="pct"/>
        <w:tblLook w:val="0000" w:firstRow="0" w:lastRow="0" w:firstColumn="0" w:lastColumn="0" w:noHBand="0" w:noVBand="0"/>
      </w:tblPr>
      <w:tblGrid>
        <w:gridCol w:w="775"/>
        <w:gridCol w:w="6213"/>
        <w:gridCol w:w="2393"/>
        <w:gridCol w:w="5245"/>
      </w:tblGrid>
      <w:tr w:rsidR="00974E1B" w:rsidRPr="007E25D6" w:rsidTr="00854DCA">
        <w:trPr>
          <w:trHeight w:val="20"/>
          <w:tblHeader/>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 п/п</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Мероприятия</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Срок исполнения</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Исполнитель</w:t>
            </w:r>
          </w:p>
        </w:tc>
      </w:tr>
      <w:tr w:rsidR="00974E1B" w:rsidRPr="007E25D6" w:rsidTr="00854DCA">
        <w:trPr>
          <w:trHeight w:val="20"/>
        </w:trPr>
        <w:tc>
          <w:tcPr>
            <w:tcW w:w="5000" w:type="pct"/>
            <w:gridSpan w:val="4"/>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b/>
              </w:rPr>
              <w:t>При возникновении аварии на коммунальных системах жизнеобеспечения</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1</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При поступлении информации (сигнала) в ДДС, АДС организаций об аварии на коммунально-технических системах жизнеобеспечения населения:</w:t>
            </w:r>
          </w:p>
          <w:p w:rsidR="00974E1B" w:rsidRPr="007E25D6" w:rsidRDefault="00974E1B" w:rsidP="00854DCA">
            <w:pPr>
              <w:pStyle w:val="1fffb"/>
              <w:rPr>
                <w:rFonts w:cs="Times New Roman"/>
                <w:color w:val="000000"/>
              </w:rPr>
            </w:pPr>
            <w:r w:rsidRPr="007E25D6">
              <w:rPr>
                <w:rFonts w:cs="Times New Roman"/>
                <w:color w:val="000000"/>
              </w:rPr>
              <w:t>определение объёма последствий аварийной ситуации (количество населённых пунктов, жилых домов, котельных, водозаборов, учреждений здравоохранения, учреждений с круглосуточным пребыванием маломобильных групп населения);</w:t>
            </w:r>
          </w:p>
          <w:p w:rsidR="00974E1B" w:rsidRPr="007E25D6" w:rsidRDefault="00974E1B" w:rsidP="00854DCA">
            <w:pPr>
              <w:pStyle w:val="1fffb"/>
              <w:rPr>
                <w:rFonts w:cs="Times New Roman"/>
                <w:color w:val="000000"/>
              </w:rPr>
            </w:pPr>
            <w:r w:rsidRPr="007E25D6">
              <w:rPr>
                <w:rFonts w:cs="Times New Roman"/>
                <w:color w:val="000000"/>
              </w:rPr>
              <w:t>принятие мер по бесперебойному обеспечению теплом и электроэнергией объектов жизнеобеспечения населения муниципального образования;</w:t>
            </w:r>
          </w:p>
          <w:p w:rsidR="00974E1B" w:rsidRPr="007E25D6" w:rsidRDefault="00974E1B" w:rsidP="00854DCA">
            <w:pPr>
              <w:pStyle w:val="1fffb"/>
              <w:rPr>
                <w:rFonts w:cs="Times New Roman"/>
                <w:color w:val="000000"/>
              </w:rPr>
            </w:pPr>
            <w:r w:rsidRPr="007E25D6">
              <w:rPr>
                <w:rFonts w:cs="Times New Roman"/>
                <w:color w:val="000000"/>
              </w:rPr>
              <w:t>организация электроснабжения объектов жизнеобеспечения населения по обводным каналам;</w:t>
            </w:r>
          </w:p>
          <w:p w:rsidR="00974E1B" w:rsidRPr="007E25D6" w:rsidRDefault="00974E1B" w:rsidP="00854DCA">
            <w:pPr>
              <w:pStyle w:val="1fffb"/>
              <w:rPr>
                <w:rFonts w:cs="Times New Roman"/>
                <w:color w:val="000000"/>
              </w:rPr>
            </w:pPr>
            <w:r w:rsidRPr="007E25D6">
              <w:rPr>
                <w:rFonts w:cs="Times New Roman"/>
                <w:color w:val="000000"/>
              </w:rPr>
              <w:t>организация работ по восстановлению линий электропередач и систем жизнеобеспечения при авариях на них;</w:t>
            </w:r>
          </w:p>
          <w:p w:rsidR="00974E1B" w:rsidRPr="007E25D6" w:rsidRDefault="00974E1B" w:rsidP="00854DCA">
            <w:pPr>
              <w:pStyle w:val="1fffb"/>
              <w:rPr>
                <w:rFonts w:cs="Times New Roman"/>
                <w:color w:val="000000"/>
              </w:rPr>
            </w:pPr>
            <w:r w:rsidRPr="007E25D6">
              <w:rPr>
                <w:rFonts w:cs="Times New Roman"/>
                <w:color w:val="000000"/>
              </w:rPr>
              <w:t>принятие мер для обеспечения электроэнергией учреждений здравоохранения, учреждений с круглосуточным пребыванием маломобильных групп населения.</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Немедленно</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ЕДДС Сланцевского муниципального района</w:t>
            </w: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highlight w:val="yellow"/>
              </w:rPr>
            </w:pPr>
            <w:r w:rsidRPr="007E25D6">
              <w:rPr>
                <w:rFonts w:cs="Times New Roman"/>
                <w:color w:val="000000"/>
              </w:rPr>
              <w:t>Администрация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2</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Усиление ДДС, АДС (при необходимости)</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Ч+ 01 ч. 30 мин.</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ЕДДС Сланцевского муниципального района</w:t>
            </w: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highlight w:val="yellow"/>
              </w:rPr>
            </w:pPr>
            <w:r w:rsidRPr="007E25D6">
              <w:rPr>
                <w:rFonts w:cs="Times New Roman"/>
                <w:color w:val="000000"/>
              </w:rPr>
              <w:t>Администрация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3</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учреждений с круглосуточным пребыванием маломобильных групп населения;</w:t>
            </w:r>
          </w:p>
          <w:p w:rsidR="00974E1B" w:rsidRPr="007E25D6" w:rsidRDefault="00974E1B" w:rsidP="00854DCA">
            <w:pPr>
              <w:pStyle w:val="1fffb"/>
              <w:rPr>
                <w:rFonts w:cs="Times New Roman"/>
                <w:color w:val="000000"/>
              </w:rPr>
            </w:pPr>
            <w:r w:rsidRPr="007E25D6">
              <w:rPr>
                <w:rFonts w:cs="Times New Roman"/>
                <w:color w:val="000000"/>
              </w:rPr>
              <w:t>подключение дополнительных источников энергоснабжения (освещения) для работы в темное время суток;</w:t>
            </w:r>
          </w:p>
          <w:p w:rsidR="00974E1B" w:rsidRPr="007E25D6" w:rsidRDefault="00974E1B" w:rsidP="00854DCA">
            <w:pPr>
              <w:pStyle w:val="1fffb"/>
              <w:rPr>
                <w:rFonts w:cs="Times New Roman"/>
                <w:color w:val="000000"/>
              </w:rPr>
            </w:pPr>
            <w:r w:rsidRPr="007E25D6">
              <w:rPr>
                <w:rFonts w:cs="Times New Roman"/>
                <w:color w:val="000000"/>
              </w:rPr>
              <w:t>обеспечение бесперебойной подачи тепла в жилые кварталы.</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Ч+ (0 ч. 30 мин. –</w:t>
            </w:r>
          </w:p>
          <w:p w:rsidR="00974E1B" w:rsidRPr="007E25D6" w:rsidRDefault="00974E1B" w:rsidP="00854DCA">
            <w:pPr>
              <w:pStyle w:val="1fffb"/>
              <w:rPr>
                <w:rFonts w:cs="Times New Roman"/>
                <w:color w:val="000000"/>
              </w:rPr>
            </w:pPr>
            <w:r w:rsidRPr="007E25D6">
              <w:rPr>
                <w:rFonts w:cs="Times New Roman"/>
                <w:color w:val="000000"/>
              </w:rPr>
              <w:t>01 ч. 00 мин.)</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ЕДДС Сланцевского муниципального района</w:t>
            </w: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highlight w:val="yellow"/>
              </w:rPr>
            </w:pPr>
            <w:r w:rsidRPr="007E25D6">
              <w:rPr>
                <w:rFonts w:cs="Times New Roman"/>
                <w:color w:val="000000"/>
              </w:rPr>
              <w:t>Администрация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4</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При поступлении сигнала в Администрацию Сланцевского муниципального района об аварии на коммунальных системах жизнеобеспечения:</w:t>
            </w:r>
          </w:p>
          <w:p w:rsidR="00974E1B" w:rsidRPr="007E25D6" w:rsidRDefault="00974E1B" w:rsidP="00854DCA">
            <w:pPr>
              <w:pStyle w:val="1fffb"/>
              <w:rPr>
                <w:rFonts w:cs="Times New Roman"/>
                <w:color w:val="000000"/>
              </w:rPr>
            </w:pPr>
            <w:r w:rsidRPr="007E25D6">
              <w:rPr>
                <w:rFonts w:cs="Times New Roman"/>
                <w:color w:val="000000"/>
              </w:rPr>
              <w:t>доведение информации до ОДС ЕДДС;</w:t>
            </w: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rPr>
            </w:pPr>
            <w:r w:rsidRPr="007E25D6">
              <w:rPr>
                <w:rFonts w:cs="Times New Roman"/>
                <w:color w:val="000000"/>
              </w:rPr>
              <w:t>оповещение и сбор КЧС и ОПБ и обеспечению пожарной безопасности (по решению председателя КЧС и ОПБ при критически низких температурах, остановкой котельных, водозаборов, прекращении отопления жилых домов, учреждений здравоохранения, учреждений с круглосуточным пребыванием маломобильных групп населения, школ повлекшие нарушения условий жизнедеятельности людей)</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rPr>
            </w:pPr>
            <w:r w:rsidRPr="007E25D6">
              <w:rPr>
                <w:rFonts w:cs="Times New Roman"/>
                <w:color w:val="000000"/>
              </w:rPr>
              <w:t>Немедленно, но не позднее 20 мин.</w:t>
            </w: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rPr>
            </w:pPr>
            <w:r w:rsidRPr="007E25D6">
              <w:rPr>
                <w:rFonts w:cs="Times New Roman"/>
                <w:color w:val="000000"/>
              </w:rPr>
              <w:t>Ч + 1 ч. 30 мин.</w:t>
            </w: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rPr>
            </w:pP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lastRenderedPageBreak/>
              <w:t>Ответственный специалист Администрации Сланцевского муниципального района,</w:t>
            </w:r>
          </w:p>
          <w:p w:rsidR="00974E1B" w:rsidRPr="007E25D6" w:rsidRDefault="00974E1B" w:rsidP="00854DCA">
            <w:pPr>
              <w:pStyle w:val="1fffb"/>
              <w:rPr>
                <w:rFonts w:cs="Times New Roman"/>
                <w:color w:val="000000"/>
              </w:rPr>
            </w:pPr>
            <w:r w:rsidRPr="007E25D6">
              <w:rPr>
                <w:rFonts w:cs="Times New Roman"/>
                <w:color w:val="000000"/>
              </w:rPr>
              <w:t>Глава администрации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lastRenderedPageBreak/>
              <w:t>5</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Проведение расчётов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администрацию Сланцевского муниципального района</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Ч + 2 ч. 00 мин.</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ЕДДС Сланцевского муниципального района</w:t>
            </w: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rPr>
            </w:pPr>
            <w:r w:rsidRPr="007E25D6">
              <w:rPr>
                <w:rFonts w:cs="Times New Roman"/>
                <w:color w:val="000000"/>
              </w:rPr>
              <w:t>Администрация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6</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Проведение заседания КЧС и ОПБ Сланцевского муниципального района и подготовка распоряжения председателя КЧС и ОПБ Сланцевского муниципального района «О переводе звена ТП РСЧС в режим ПОВЫШЕННОЙ ГОТОВНОСТИ» (по решению председателя КЧС и ОПБ Сланцевского муниципального района при критически низких температурах, остановках котельных, водозаборов, прекращении отопления жилых домов, учреждений здравоохранения, учреждений с круглосуточным пребыванием маломобильных групп населения, школ повлекшие нарушения условий жизнедеятельности людей)</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Ч+ (1 ч. 30 мин-</w:t>
            </w:r>
          </w:p>
          <w:p w:rsidR="00974E1B" w:rsidRPr="007E25D6" w:rsidRDefault="00974E1B" w:rsidP="00854DCA">
            <w:pPr>
              <w:pStyle w:val="1fffb"/>
              <w:rPr>
                <w:rFonts w:cs="Times New Roman"/>
                <w:color w:val="000000"/>
              </w:rPr>
            </w:pPr>
            <w:r w:rsidRPr="007E25D6">
              <w:rPr>
                <w:rFonts w:cs="Times New Roman"/>
                <w:color w:val="000000"/>
              </w:rPr>
              <w:t>2 ч. 30 мин).</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Председатель КЧС и ОПБ Сланцевского муниципального района;</w:t>
            </w:r>
          </w:p>
          <w:p w:rsidR="00974E1B" w:rsidRPr="007E25D6" w:rsidRDefault="00974E1B" w:rsidP="00854DCA">
            <w:pPr>
              <w:pStyle w:val="1fffb"/>
              <w:rPr>
                <w:rFonts w:cs="Times New Roman"/>
                <w:color w:val="000000"/>
              </w:rPr>
            </w:pPr>
            <w:r w:rsidRPr="007E25D6">
              <w:rPr>
                <w:rFonts w:cs="Times New Roman"/>
                <w:color w:val="000000"/>
              </w:rPr>
              <w:t>Оперативный штаб КЧС и ОПБ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7</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Организация работы оперативного штаба при КЧС и ОПБ Сланцевского муниципального района</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Ч+2 ч. 30 мин.</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Глава администрации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8</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Уточнение (при необходимости): пунктов приёма эвакуируемого населения;</w:t>
            </w:r>
          </w:p>
          <w:p w:rsidR="00974E1B" w:rsidRPr="007E25D6" w:rsidRDefault="00974E1B" w:rsidP="00854DCA">
            <w:pPr>
              <w:pStyle w:val="1fffb"/>
              <w:rPr>
                <w:rFonts w:cs="Times New Roman"/>
                <w:color w:val="000000"/>
              </w:rPr>
            </w:pPr>
            <w:r w:rsidRPr="007E25D6">
              <w:rPr>
                <w:rFonts w:cs="Times New Roman"/>
                <w:color w:val="000000"/>
              </w:rPr>
              <w:t>планов эвакуации населения из зоны чрезвычайной ситуации.</w:t>
            </w:r>
          </w:p>
          <w:p w:rsidR="00974E1B" w:rsidRPr="007E25D6" w:rsidRDefault="00974E1B" w:rsidP="00854DCA">
            <w:pPr>
              <w:pStyle w:val="1fffb"/>
              <w:rPr>
                <w:rFonts w:cs="Times New Roman"/>
                <w:color w:val="000000"/>
              </w:rPr>
            </w:pPr>
            <w:r w:rsidRPr="007E25D6">
              <w:rPr>
                <w:rFonts w:cs="Times New Roman"/>
                <w:color w:val="000000"/>
              </w:rPr>
              <w:t>Планирование обеспечения эвакуируемого населения питанием и материальными средствами первой необходимости. Принятие непосредственного участия в эвакуации населения и размещения, эвакуируемых</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Ч + 2 ч. 30 мин.</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Эвакоприёмная комиссия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9</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Принятие и подготовка решения КЧС и ОПБ Сланцевского муниципального района звена ТП РСЧС в режим ПОВЫШЕННАЯ ГОТОВНОСТЬ (по решению Главы администрации Сланцевского муниципального района).</w:t>
            </w:r>
          </w:p>
          <w:p w:rsidR="00974E1B" w:rsidRPr="007E25D6" w:rsidRDefault="00974E1B" w:rsidP="00854DCA">
            <w:pPr>
              <w:pStyle w:val="1fffb"/>
              <w:rPr>
                <w:rFonts w:cs="Times New Roman"/>
                <w:color w:val="000000"/>
              </w:rPr>
            </w:pPr>
            <w:r w:rsidRPr="007E25D6">
              <w:rPr>
                <w:rFonts w:cs="Times New Roman"/>
                <w:color w:val="000000"/>
              </w:rPr>
              <w:lastRenderedPageBreak/>
              <w:t>Организация взаимодействия с органами исполнительной власти по проведению АСДНР (при необходимости)</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lastRenderedPageBreak/>
              <w:t>Ч+2 ч.30 мин.</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Председатель КЧС и ОПБ Сланцевского муниципального района;</w:t>
            </w:r>
          </w:p>
          <w:p w:rsidR="00974E1B" w:rsidRPr="007E25D6" w:rsidRDefault="00974E1B" w:rsidP="00854DCA">
            <w:pPr>
              <w:pStyle w:val="1fffb"/>
              <w:rPr>
                <w:rFonts w:cs="Times New Roman"/>
                <w:color w:val="000000"/>
              </w:rPr>
            </w:pPr>
            <w:r w:rsidRPr="007E25D6">
              <w:rPr>
                <w:rFonts w:cs="Times New Roman"/>
                <w:color w:val="000000"/>
              </w:rPr>
              <w:t>Оперативный штаб КЧС и ОПБ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lastRenderedPageBreak/>
              <w:t>10</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Выезд оперативной группы Сланцевского муниципального района в населённый пункт, в котором произошла авария. Проведение анализа обстановки, определение возможных последствий аварии и необходимых сил и средств для её ликвидации (по решению Главы администрации</w:t>
            </w:r>
            <w:r w:rsidRPr="007E25D6">
              <w:rPr>
                <w:rFonts w:cs="Times New Roman"/>
              </w:rPr>
              <w:t xml:space="preserve"> </w:t>
            </w:r>
            <w:r w:rsidRPr="007E25D6">
              <w:rPr>
                <w:rFonts w:cs="Times New Roman"/>
                <w:color w:val="000000"/>
              </w:rPr>
              <w:t>Сланцевского муниципального района). Определение количества потенциально опасных и химически опасных предприятий, котельных, учреждений здравоохранения, учреждений с круглосуточным пребыванием маломобильных групп населения, попадающих в зону возможной ЧС.</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 xml:space="preserve">Ч+ (2 ч. 00 мин - </w:t>
            </w:r>
            <w:r w:rsidRPr="007E25D6">
              <w:rPr>
                <w:rFonts w:cs="Times New Roman"/>
                <w:color w:val="000000"/>
              </w:rPr>
              <w:br/>
              <w:t>-3 ч. 00 мин).</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Оперативный штаб КЧС и ОПБ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11</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Организация несения круглосуточного дежурства руководящего состава Сланцевского муниципального района (по решению Главы администрации</w:t>
            </w:r>
            <w:r w:rsidRPr="007E25D6">
              <w:rPr>
                <w:rFonts w:cs="Times New Roman"/>
              </w:rPr>
              <w:t xml:space="preserve"> </w:t>
            </w:r>
            <w:r w:rsidRPr="007E25D6">
              <w:rPr>
                <w:rFonts w:cs="Times New Roman"/>
                <w:color w:val="000000"/>
              </w:rPr>
              <w:t>Сланцевского муниципального района).</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Ч+3 ч. 00 мин.</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Оперативный штаб КЧС и ОПБ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12</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Организация и проведение работ по ликвидации аварии на коммунальных системах жизнеобеспечения.</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Ч+3 ч. 00 мин.</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Оперативный штаб КЧС и ОПБ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13</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Оповещение населения об аварии на коммунальных системах жизнеобеспечения (при необходимости).</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Ч+3 ч. 00 мин.</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Оперативный штаб КЧС и ОПБ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14</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Принятие дополнительных мер по обеспечению устойчивого функционирования отраслей и объектов экономики, жизнеобеспечению населения Сланцевского муниципального района</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Ч+3 ч. 00 мин.</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Оперативный штаб КЧС и ОПБ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15</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Организация сбора и обобщения информации:</w:t>
            </w:r>
          </w:p>
          <w:p w:rsidR="00974E1B" w:rsidRPr="007E25D6" w:rsidRDefault="00974E1B" w:rsidP="00854DCA">
            <w:pPr>
              <w:pStyle w:val="1fffb"/>
              <w:rPr>
                <w:rFonts w:cs="Times New Roman"/>
                <w:color w:val="000000"/>
              </w:rPr>
            </w:pPr>
            <w:r w:rsidRPr="007E25D6">
              <w:rPr>
                <w:rFonts w:cs="Times New Roman"/>
                <w:color w:val="000000"/>
              </w:rPr>
              <w:t>о ходе развития аварии и проведения работ по её ликвидации;</w:t>
            </w:r>
          </w:p>
          <w:p w:rsidR="00974E1B" w:rsidRPr="007E25D6" w:rsidRDefault="00974E1B" w:rsidP="00854DCA">
            <w:pPr>
              <w:pStyle w:val="1fffb"/>
              <w:rPr>
                <w:rFonts w:cs="Times New Roman"/>
                <w:color w:val="000000"/>
              </w:rPr>
            </w:pPr>
            <w:r w:rsidRPr="007E25D6">
              <w:rPr>
                <w:rFonts w:cs="Times New Roman"/>
                <w:color w:val="000000"/>
              </w:rPr>
              <w:t>о состоянии безопасности объектов жизнеобеспечения Сланцевского муниципального района;</w:t>
            </w:r>
          </w:p>
          <w:p w:rsidR="00974E1B" w:rsidRPr="007E25D6" w:rsidRDefault="00974E1B" w:rsidP="00854DCA">
            <w:pPr>
              <w:pStyle w:val="1fffb"/>
              <w:rPr>
                <w:rFonts w:cs="Times New Roman"/>
                <w:color w:val="000000"/>
              </w:rPr>
            </w:pPr>
            <w:r w:rsidRPr="007E25D6">
              <w:rPr>
                <w:rFonts w:cs="Times New Roman"/>
                <w:color w:val="000000"/>
              </w:rPr>
              <w:t>о состоянии отопительных котельных, тепловых пунктов, систем энергоснабжения, о наличии резервного топлива;</w:t>
            </w:r>
          </w:p>
          <w:p w:rsidR="00974E1B" w:rsidRPr="007E25D6" w:rsidRDefault="00974E1B" w:rsidP="00854DCA">
            <w:pPr>
              <w:pStyle w:val="1fffb"/>
              <w:rPr>
                <w:rFonts w:cs="Times New Roman"/>
                <w:color w:val="000000"/>
              </w:rPr>
            </w:pPr>
            <w:r w:rsidRPr="007E25D6">
              <w:rPr>
                <w:rFonts w:cs="Times New Roman"/>
                <w:color w:val="000000"/>
              </w:rPr>
              <w:t>доведение информации до ОДС ЕДДС.</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Через каждые</w:t>
            </w:r>
          </w:p>
          <w:p w:rsidR="00974E1B" w:rsidRPr="007E25D6" w:rsidRDefault="00974E1B" w:rsidP="00854DCA">
            <w:pPr>
              <w:pStyle w:val="1fffb"/>
              <w:rPr>
                <w:rFonts w:cs="Times New Roman"/>
                <w:color w:val="000000"/>
              </w:rPr>
            </w:pPr>
            <w:r w:rsidRPr="007E25D6">
              <w:rPr>
                <w:rFonts w:cs="Times New Roman"/>
                <w:color w:val="000000"/>
              </w:rPr>
              <w:t>1 час (в течение первых суток)</w:t>
            </w:r>
          </w:p>
          <w:p w:rsidR="00974E1B" w:rsidRPr="007E25D6" w:rsidRDefault="00974E1B" w:rsidP="00854DCA">
            <w:pPr>
              <w:pStyle w:val="1fffb"/>
              <w:rPr>
                <w:rFonts w:cs="Times New Roman"/>
                <w:color w:val="000000"/>
              </w:rPr>
            </w:pPr>
            <w:r w:rsidRPr="007E25D6">
              <w:rPr>
                <w:rFonts w:cs="Times New Roman"/>
                <w:color w:val="000000"/>
              </w:rPr>
              <w:t>2 часа</w:t>
            </w:r>
          </w:p>
          <w:p w:rsidR="00974E1B" w:rsidRPr="007E25D6" w:rsidRDefault="00974E1B" w:rsidP="00854DCA">
            <w:pPr>
              <w:pStyle w:val="1fffb"/>
              <w:rPr>
                <w:rFonts w:cs="Times New Roman"/>
                <w:color w:val="000000"/>
              </w:rPr>
            </w:pPr>
            <w:r w:rsidRPr="007E25D6">
              <w:rPr>
                <w:rFonts w:cs="Times New Roman"/>
                <w:color w:val="000000"/>
              </w:rPr>
              <w:t>(в послед. сутки).</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Оперативный штаб КЧС и ОПБ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16</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Организация контроля над устойчивой работой объектов и систем жизнеобеспечения населения Гостицского сельского поселения</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В ходе ликвидации аварии.</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Оперативный штаб КЧС и ОПБ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17</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Проведение мероприятий по обеспечению общественного порядка и обеспечение беспрепятственного проезда спецтехники в районе аварии.</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Ч+3 ч 00 мин.</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МВД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18</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Привлечение дополнительных сил и средств, необходимых для ликвидации аварии на коммунальных системах жизнеобеспечения</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По решению председателя КЧС и ОПБ Сланцевского муниципального района</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ЕДДС Сланцевского муниципального района</w:t>
            </w: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rPr>
            </w:pPr>
            <w:r w:rsidRPr="007E25D6">
              <w:rPr>
                <w:rFonts w:cs="Times New Roman"/>
                <w:color w:val="000000"/>
              </w:rPr>
              <w:t>Администрация Сланцевского муниципального района</w:t>
            </w:r>
          </w:p>
        </w:tc>
      </w:tr>
      <w:tr w:rsidR="00974E1B" w:rsidRPr="007E25D6" w:rsidTr="00854DCA">
        <w:trPr>
          <w:trHeight w:val="20"/>
        </w:trPr>
        <w:tc>
          <w:tcPr>
            <w:tcW w:w="5000" w:type="pct"/>
            <w:gridSpan w:val="4"/>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lastRenderedPageBreak/>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1</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Принятие и подготовка решения КЧС и ОПБ Сланцевского муниципального района о переводе звена территориальной подсистемы РСЧС в режим ЧРЕЗВЫЧАЙНОЙ СИТУАЦИИ</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Ч+24 ч. 00 мин</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Председатель КЧС и ОПБ Сланцевского муниципального района;</w:t>
            </w:r>
          </w:p>
          <w:p w:rsidR="00974E1B" w:rsidRPr="007E25D6" w:rsidRDefault="00974E1B" w:rsidP="00854DCA">
            <w:pPr>
              <w:pStyle w:val="1fffb"/>
              <w:rPr>
                <w:rFonts w:cs="Times New Roman"/>
                <w:color w:val="000000"/>
              </w:rPr>
            </w:pPr>
            <w:r w:rsidRPr="007E25D6">
              <w:rPr>
                <w:rFonts w:cs="Times New Roman"/>
                <w:color w:val="000000"/>
              </w:rPr>
              <w:t>Оперативный штаб КЧС и ОПБ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2</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Усиление группировки сил и средств, необходимых для ликвидации ЧС.</w:t>
            </w:r>
          </w:p>
          <w:p w:rsidR="00974E1B" w:rsidRPr="007E25D6" w:rsidRDefault="00974E1B" w:rsidP="00854DCA">
            <w:pPr>
              <w:pStyle w:val="1fffb"/>
              <w:rPr>
                <w:rFonts w:cs="Times New Roman"/>
                <w:color w:val="000000"/>
              </w:rPr>
            </w:pPr>
            <w:r w:rsidRPr="007E25D6">
              <w:rPr>
                <w:rFonts w:cs="Times New Roman"/>
                <w:color w:val="000000"/>
              </w:rPr>
              <w:t>Приведение в готовность НАСФ. Определение количества сил и средств, направляемых в муниципальное образование для оказания помощи в ликвидации ЧС.</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По решению председателя КЧС и ОПБ Сланцевского муниципального района</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ЕДДС Сланцевского муниципального района</w:t>
            </w:r>
          </w:p>
          <w:p w:rsidR="00974E1B" w:rsidRPr="007E25D6" w:rsidRDefault="00974E1B" w:rsidP="00854DCA">
            <w:pPr>
              <w:pStyle w:val="1fffb"/>
              <w:rPr>
                <w:rFonts w:cs="Times New Roman"/>
                <w:color w:val="000000"/>
              </w:rPr>
            </w:pPr>
          </w:p>
          <w:p w:rsidR="00974E1B" w:rsidRPr="007E25D6" w:rsidRDefault="00974E1B" w:rsidP="00854DCA">
            <w:pPr>
              <w:pStyle w:val="1fffb"/>
              <w:rPr>
                <w:rFonts w:cs="Times New Roman"/>
                <w:color w:val="000000"/>
              </w:rPr>
            </w:pPr>
            <w:r w:rsidRPr="007E25D6">
              <w:rPr>
                <w:rFonts w:cs="Times New Roman"/>
                <w:color w:val="000000"/>
              </w:rPr>
              <w:t>Администрация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3</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p w:rsidR="00974E1B" w:rsidRPr="007E25D6" w:rsidRDefault="00974E1B" w:rsidP="00854DCA">
            <w:pPr>
              <w:pStyle w:val="1fffb"/>
              <w:rPr>
                <w:rFonts w:cs="Times New Roman"/>
                <w:color w:val="000000"/>
              </w:rPr>
            </w:pPr>
            <w:r w:rsidRPr="007E25D6">
              <w:rPr>
                <w:rFonts w:cs="Times New Roman"/>
                <w:color w:val="000000"/>
              </w:rPr>
              <w:t>Доведение информации до ОДС ЕДДС.</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Через каждые 2 часа.</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color w:val="000000"/>
              </w:rPr>
              <w:t>Оперативный штаб КЧС и ОПБ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4</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Подготовка проекта распоряжения о переводе звена ТП РСЧС в режим ПОВСЕДНЕВНОЙ ДЕЯТЕЛЬНОСТИ.</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rPr>
              <w:t>При обеспечении устойчивого функционирования объектов жизнеобеспечения населения.</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color w:val="000000"/>
              </w:rPr>
              <w:t>Секретарь КЧС и ОПБ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5</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Доведение распоряжения председателя КЧС и ОПБ о переводе звена ТП РСЧС в режим ПОВСЕДНЕВНОЙ ДЕЯТЕЛЬНОСТИ.</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color w:val="000000"/>
              </w:rPr>
            </w:pPr>
            <w:r w:rsidRPr="007E25D6">
              <w:rPr>
                <w:rFonts w:cs="Times New Roman"/>
              </w:rPr>
              <w:t>По завершении работ по ликвидации ЧС.</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color w:val="000000"/>
              </w:rPr>
              <w:t>Оперативный штаб КЧС и ОПБ Сланцевского муниципального района</w:t>
            </w:r>
          </w:p>
        </w:tc>
      </w:tr>
      <w:tr w:rsidR="00974E1B" w:rsidRPr="007E25D6" w:rsidTr="00854DCA">
        <w:trPr>
          <w:trHeight w:val="20"/>
        </w:trPr>
        <w:tc>
          <w:tcPr>
            <w:tcW w:w="265"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6</w:t>
            </w:r>
          </w:p>
        </w:tc>
        <w:tc>
          <w:tcPr>
            <w:tcW w:w="2124"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Анализ и оценка эффективности проведенного комплекса мероприятий и действий служб, привлекаемых для ликвидации ЧС.</w:t>
            </w:r>
          </w:p>
        </w:tc>
        <w:tc>
          <w:tcPr>
            <w:tcW w:w="818" w:type="pct"/>
            <w:tcBorders>
              <w:top w:val="single" w:sz="4" w:space="0" w:color="000000"/>
              <w:left w:val="single" w:sz="4" w:space="0" w:color="000000"/>
              <w:bottom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В течение месяца после ликвидации ЧС</w:t>
            </w:r>
          </w:p>
        </w:tc>
        <w:tc>
          <w:tcPr>
            <w:tcW w:w="1793"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974E1B" w:rsidRPr="007E25D6" w:rsidRDefault="00974E1B" w:rsidP="00854DCA">
            <w:pPr>
              <w:pStyle w:val="1fffb"/>
              <w:rPr>
                <w:rFonts w:cs="Times New Roman"/>
              </w:rPr>
            </w:pPr>
            <w:r w:rsidRPr="007E25D6">
              <w:rPr>
                <w:rFonts w:cs="Times New Roman"/>
              </w:rPr>
              <w:t xml:space="preserve">Председатель КЧС и ОПБ </w:t>
            </w:r>
            <w:r w:rsidRPr="007E25D6">
              <w:rPr>
                <w:rFonts w:cs="Times New Roman"/>
                <w:color w:val="000000"/>
              </w:rPr>
              <w:t>Сланцевского муниципального района</w:t>
            </w:r>
          </w:p>
        </w:tc>
      </w:tr>
    </w:tbl>
    <w:p w:rsidR="00974E1B" w:rsidRPr="007E25D6" w:rsidRDefault="00974E1B" w:rsidP="00AD6656">
      <w:pPr>
        <w:spacing w:after="0"/>
        <w:rPr>
          <w:rFonts w:ascii="Times New Roman" w:hAnsi="Times New Roman" w:cs="Times New Roman"/>
          <w:sz w:val="28"/>
          <w:szCs w:val="28"/>
        </w:rPr>
        <w:sectPr w:rsidR="00974E1B" w:rsidRPr="007E25D6" w:rsidSect="00AD6656">
          <w:pgSz w:w="16838" w:h="11906" w:orient="landscape"/>
          <w:pgMar w:top="1418" w:right="1134" w:bottom="567" w:left="1134" w:header="709" w:footer="567" w:gutter="0"/>
          <w:cols w:space="708"/>
          <w:docGrid w:linePitch="360"/>
        </w:sectPr>
      </w:pPr>
    </w:p>
    <w:p w:rsidR="00AD6656" w:rsidRPr="007E25D6" w:rsidRDefault="00AD6656" w:rsidP="00964245">
      <w:pPr>
        <w:pStyle w:val="11ff3"/>
        <w:spacing w:before="240" w:after="240" w:line="240" w:lineRule="auto"/>
        <w:jc w:val="center"/>
        <w:rPr>
          <w:b/>
          <w:bCs w:val="0"/>
        </w:rPr>
      </w:pPr>
      <w:bookmarkStart w:id="869" w:name="_Toc168491663"/>
      <w:r w:rsidRPr="007E25D6">
        <w:rPr>
          <w:b/>
          <w:bCs w:val="0"/>
        </w:rPr>
        <w:lastRenderedPageBreak/>
        <w:t>Взаимодействие между органами и организациями при ликвидации аварий, инцидентов</w:t>
      </w:r>
      <w:bookmarkEnd w:id="869"/>
    </w:p>
    <w:p w:rsidR="00AD6656" w:rsidRPr="007E25D6" w:rsidRDefault="00AD6656" w:rsidP="00854DCA">
      <w:pPr>
        <w:pStyle w:val="11ff3"/>
      </w:pPr>
      <w:bookmarkStart w:id="870" w:name="_Toc168491664"/>
      <w:r w:rsidRPr="007E25D6">
        <w:t>Общие положения</w:t>
      </w:r>
      <w:bookmarkEnd w:id="870"/>
    </w:p>
    <w:p w:rsidR="00AD6656" w:rsidRPr="007E25D6" w:rsidRDefault="00AD6656" w:rsidP="00854DCA">
      <w:pPr>
        <w:pStyle w:val="11ff3"/>
      </w:pPr>
      <w:r w:rsidRPr="007E25D6">
        <w:t xml:space="preserve">Механизм оперативно-диспетчерского управления в системе теплоснабжения на территории </w:t>
      </w:r>
      <w:r w:rsidR="00996602" w:rsidRPr="007E25D6">
        <w:rPr>
          <w:color w:val="000000"/>
        </w:rPr>
        <w:t>Гостиц</w:t>
      </w:r>
      <w:r w:rsidRPr="007E25D6">
        <w:rPr>
          <w:color w:val="000000"/>
        </w:rPr>
        <w:t>ского сельского поселения</w:t>
      </w:r>
      <w:r w:rsidRPr="007E25D6">
        <w:t xml:space="preserve"> определяет взаимодействие оперативно-диспетчерских служб теплоснабжающих, теплосетевых организаций и потребителей тепловой энергии по вопросам теплоснабжения.</w:t>
      </w:r>
    </w:p>
    <w:p w:rsidR="00AD6656" w:rsidRPr="007E25D6" w:rsidRDefault="00AD6656" w:rsidP="00854DCA">
      <w:pPr>
        <w:pStyle w:val="11ff3"/>
      </w:pPr>
      <w:r w:rsidRPr="007E25D6">
        <w:t>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AD6656" w:rsidRPr="007E25D6" w:rsidRDefault="00AD6656" w:rsidP="00854DCA">
      <w:pPr>
        <w:pStyle w:val="11ff3"/>
      </w:pPr>
      <w:r w:rsidRPr="007E25D6">
        <w:t>Все теплоснабжающие, теплосетевые организации, обеспечивающие теплоснабжение потребителей, должны иметь круглосуточно работающие оперативно-диспетчерские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AD6656" w:rsidRPr="007E25D6" w:rsidRDefault="00AD6656" w:rsidP="00854DCA">
      <w:pPr>
        <w:pStyle w:val="11ff3"/>
      </w:pPr>
      <w:r w:rsidRPr="007E25D6">
        <w:t>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 диспетчерская служба или администрация той организации, в границах эксплуатационной ответственности которой возникла аварийная ситуация.</w:t>
      </w:r>
    </w:p>
    <w:p w:rsidR="00AD6656" w:rsidRPr="007E25D6" w:rsidRDefault="00AD6656" w:rsidP="00854DCA">
      <w:pPr>
        <w:pStyle w:val="11ff3"/>
      </w:pPr>
      <w:r w:rsidRPr="007E25D6">
        <w:t>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утверждаются главным инженером организации.</w:t>
      </w:r>
    </w:p>
    <w:p w:rsidR="00AD6656" w:rsidRPr="007E25D6" w:rsidRDefault="00AD6656" w:rsidP="00854DCA">
      <w:pPr>
        <w:pStyle w:val="11ff3"/>
      </w:pPr>
      <w:r w:rsidRPr="007E25D6">
        <w:lastRenderedPageBreak/>
        <w:t>Взаимодействие оперативно-диспетчерских и аварийно-восстановительных служб при возникновении и ликвидации аварий на источниках энергоснабжения, сетях и системах энергопотребления</w:t>
      </w:r>
    </w:p>
    <w:p w:rsidR="00AD6656" w:rsidRPr="007E25D6" w:rsidRDefault="00AD6656" w:rsidP="00854DCA">
      <w:pPr>
        <w:pStyle w:val="11ff3"/>
      </w:pPr>
      <w:r w:rsidRPr="007E25D6">
        <w:t xml:space="preserve">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w:t>
      </w:r>
      <w:r w:rsidRPr="007E25D6">
        <w:rPr>
          <w:color w:val="000000"/>
        </w:rPr>
        <w:t>Сланцевского муниципального района</w:t>
      </w:r>
      <w:r w:rsidRPr="007E25D6">
        <w:t xml:space="preserve">, ответственного за жизнеобеспечение </w:t>
      </w:r>
      <w:r w:rsidR="00996602" w:rsidRPr="007E25D6">
        <w:rPr>
          <w:color w:val="000000"/>
        </w:rPr>
        <w:t>Гостиц</w:t>
      </w:r>
      <w:r w:rsidRPr="007E25D6">
        <w:rPr>
          <w:color w:val="000000"/>
        </w:rPr>
        <w:t>ского сельского поселения</w:t>
      </w:r>
      <w:r w:rsidRPr="007E25D6">
        <w:t>.</w:t>
      </w:r>
    </w:p>
    <w:p w:rsidR="00AD6656" w:rsidRPr="007E25D6" w:rsidRDefault="00AD6656" w:rsidP="00854DCA">
      <w:pPr>
        <w:pStyle w:val="11ff3"/>
      </w:pPr>
      <w:r w:rsidRPr="007E25D6">
        <w:t>О возникновении аварийной ситуации, принятом решении по ее локализации и ликвидации диспетчер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своего оборудования и коммуникаций, диспетчерским службам потребителей.</w:t>
      </w:r>
    </w:p>
    <w:p w:rsidR="00AD6656" w:rsidRPr="007E25D6" w:rsidRDefault="00AD6656" w:rsidP="00854DCA">
      <w:pPr>
        <w:pStyle w:val="11ff3"/>
      </w:pPr>
      <w:r w:rsidRPr="007E25D6">
        <w:t xml:space="preserve">Также о возникновении аварийной ситуации и времени на восстановление теплоснабжения потребителей в обязательном порядке информируется ЕДДС </w:t>
      </w:r>
      <w:r w:rsidRPr="007E25D6">
        <w:rPr>
          <w:color w:val="000000"/>
        </w:rPr>
        <w:t>Сланцевского муниципального района.</w:t>
      </w:r>
    </w:p>
    <w:p w:rsidR="00AD6656" w:rsidRPr="007E25D6" w:rsidRDefault="00AD6656" w:rsidP="00854DCA">
      <w:pPr>
        <w:pStyle w:val="11ff3"/>
      </w:pPr>
      <w:r w:rsidRPr="007E25D6">
        <w:t xml:space="preserve">Решение об отключении систем горячего водоснабжения принимается теплоснабжающей (теплосетевой) организацией по согласованию с администрацией </w:t>
      </w:r>
      <w:r w:rsidRPr="007E25D6">
        <w:rPr>
          <w:color w:val="000000"/>
        </w:rPr>
        <w:t>Сланцевского муниципального района</w:t>
      </w:r>
      <w:r w:rsidRPr="007E25D6">
        <w:t xml:space="preserve"> – по квартальным отключениям.</w:t>
      </w:r>
    </w:p>
    <w:p w:rsidR="00AD6656" w:rsidRPr="007E25D6" w:rsidRDefault="00AD6656" w:rsidP="00854DCA">
      <w:pPr>
        <w:pStyle w:val="11ff3"/>
      </w:pPr>
      <w:r w:rsidRPr="007E25D6">
        <w:t xml:space="preserve">Решение о введении режима ограничения или отключения тепловой энергии абонентов принимается руководством теплоснабжающих, теплосетевых организаций </w:t>
      </w:r>
      <w:r w:rsidR="00996602" w:rsidRPr="007E25D6">
        <w:rPr>
          <w:color w:val="000000"/>
        </w:rPr>
        <w:t>Гостиц</w:t>
      </w:r>
      <w:r w:rsidRPr="007E25D6">
        <w:rPr>
          <w:color w:val="000000"/>
        </w:rPr>
        <w:t>ского сельского поселения</w:t>
      </w:r>
      <w:r w:rsidRPr="007E25D6">
        <w:t xml:space="preserve"> и ЕДДС </w:t>
      </w:r>
      <w:r w:rsidRPr="007E25D6">
        <w:rPr>
          <w:color w:val="000000"/>
        </w:rPr>
        <w:t>Сланцевского муниципального района</w:t>
      </w:r>
      <w:r w:rsidRPr="007E25D6">
        <w:t>.</w:t>
      </w:r>
    </w:p>
    <w:p w:rsidR="00AD6656" w:rsidRPr="007E25D6" w:rsidRDefault="00AD6656" w:rsidP="00854DCA">
      <w:pPr>
        <w:pStyle w:val="11ff3"/>
      </w:pPr>
      <w:r w:rsidRPr="007E25D6">
        <w:t>Команды об отключении и опорожнении систем теплоснабжения и теплопотребления проходят через соответствующие диспетчерские службы.</w:t>
      </w:r>
    </w:p>
    <w:p w:rsidR="00AD6656" w:rsidRPr="007E25D6" w:rsidRDefault="00AD6656" w:rsidP="00854DCA">
      <w:pPr>
        <w:pStyle w:val="11ff3"/>
      </w:pPr>
      <w:r w:rsidRPr="007E25D6">
        <w:t>Отключение систем горячего водоснабжения и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энергоснабжающей организацией.</w:t>
      </w:r>
    </w:p>
    <w:p w:rsidR="00AD6656" w:rsidRPr="007E25D6" w:rsidRDefault="00AD6656" w:rsidP="00854DCA">
      <w:pPr>
        <w:pStyle w:val="11ff3"/>
      </w:pPr>
      <w:r w:rsidRPr="007E25D6">
        <w:t xml:space="preserve">В случае, когда в результате аварии создается угроза жизни людей, разрушения оборудования, городских коммуникаций или строений, диспетчеры (начальники смен </w:t>
      </w:r>
      <w:r w:rsidRPr="007E25D6">
        <w:lastRenderedPageBreak/>
        <w:t xml:space="preserve">теплоисточников) теплоснабжающих и теплосетевых организаций отдают распоряжение на вывод из работы оборудования без согласования, но с обязательным немедленным извещением ЕДДС </w:t>
      </w:r>
      <w:r w:rsidRPr="007E25D6">
        <w:rPr>
          <w:color w:val="000000"/>
        </w:rPr>
        <w:t>Сланцевского муниципального района</w:t>
      </w:r>
      <w:r w:rsidRPr="007E25D6">
        <w:t xml:space="preserve"> (в случае необходимости) перед отключением и после завершения работ по выводу из работы аварийного тепломеханического оборудования или участков тепловых сетей.</w:t>
      </w:r>
    </w:p>
    <w:p w:rsidR="00AD6656" w:rsidRPr="007E25D6" w:rsidRDefault="00AD6656" w:rsidP="00854DCA">
      <w:pPr>
        <w:pStyle w:val="11ff3"/>
      </w:pPr>
      <w:r w:rsidRPr="007E25D6">
        <w:t>Лицо, ответственное за ликвидацию аварии, обязано:</w:t>
      </w:r>
    </w:p>
    <w:p w:rsidR="00AD6656" w:rsidRPr="007E25D6" w:rsidRDefault="00AD6656" w:rsidP="00854DCA">
      <w:pPr>
        <w:pStyle w:val="113"/>
      </w:pPr>
      <w:r w:rsidRPr="007E25D6">
        <w:t>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rsidR="00AD6656" w:rsidRPr="007E25D6" w:rsidRDefault="00AD6656" w:rsidP="00854DCA">
      <w:pPr>
        <w:pStyle w:val="113"/>
      </w:pPr>
      <w:r w:rsidRPr="007E25D6">
        <w:t>организовать выполнение работ на подземных коммуникациях и обеспечивать безопасные условия производства работ;</w:t>
      </w:r>
    </w:p>
    <w:p w:rsidR="00AD6656" w:rsidRPr="007E25D6" w:rsidRDefault="00AD6656" w:rsidP="00854DCA">
      <w:pPr>
        <w:pStyle w:val="113"/>
      </w:pPr>
      <w:r w:rsidRPr="007E25D6">
        <w:t>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rsidR="00AD6656" w:rsidRPr="007E25D6" w:rsidRDefault="00AD6656" w:rsidP="00964245">
      <w:pPr>
        <w:pStyle w:val="11ff3"/>
      </w:pPr>
      <w:r w:rsidRPr="007E25D6">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для согласования условий производства работ по ликвидации аварии в течение 2 часов в любое время суток.</w:t>
      </w:r>
    </w:p>
    <w:p w:rsidR="00AD6656" w:rsidRPr="007E25D6" w:rsidRDefault="00AD6656" w:rsidP="00854DCA">
      <w:pPr>
        <w:pStyle w:val="11ff3"/>
      </w:pPr>
      <w:bookmarkStart w:id="871" w:name="_Toc168491665"/>
      <w:r w:rsidRPr="007E25D6">
        <w:t>Взаимодействие оперативно-диспетчерских служб при эксплуатации систем энергоснабжения</w:t>
      </w:r>
      <w:bookmarkEnd w:id="871"/>
    </w:p>
    <w:p w:rsidR="00AD6656" w:rsidRPr="007E25D6" w:rsidRDefault="00AD6656" w:rsidP="00854DCA">
      <w:pPr>
        <w:pStyle w:val="11ff3"/>
      </w:pPr>
      <w:r w:rsidRPr="007E25D6">
        <w:t>Ежедневно после приема смены, а также при необходимости в течение всей смены диспетчеры (начальники смены) теплоснабжающих и теплосетевых организаций осуществляют передачу диспетчеру ЕДДС Сланцевского муниципального района оперативной информации: о режимах работы теплоисточников и тепловых сетей; о корректировке режимов работы энергообъектов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w:t>
      </w:r>
    </w:p>
    <w:p w:rsidR="00AD6656" w:rsidRPr="007E25D6" w:rsidRDefault="00AD6656" w:rsidP="00854DCA">
      <w:pPr>
        <w:pStyle w:val="11ff3"/>
      </w:pPr>
      <w:r w:rsidRPr="007E25D6">
        <w:t xml:space="preserve">Администрация </w:t>
      </w:r>
      <w:r w:rsidRPr="007E25D6">
        <w:rPr>
          <w:color w:val="000000"/>
        </w:rPr>
        <w:t>Сланцевского муниципального района</w:t>
      </w:r>
      <w:r w:rsidRPr="007E25D6">
        <w:t xml:space="preserve"> и ЕДДС </w:t>
      </w:r>
      <w:r w:rsidRPr="007E25D6">
        <w:rPr>
          <w:color w:val="000000"/>
        </w:rPr>
        <w:t>Сланцевского муниципального района</w:t>
      </w:r>
      <w:r w:rsidRPr="007E25D6">
        <w:t xml:space="preserve"> осуществляют контроль за соблюдением энергоснабжающими организациями утвержденных режимов работы систем теплоснабжения.</w:t>
      </w:r>
    </w:p>
    <w:p w:rsidR="00AD6656" w:rsidRPr="007E25D6" w:rsidRDefault="00AD6656" w:rsidP="00854DCA">
      <w:pPr>
        <w:pStyle w:val="11ff3"/>
      </w:pPr>
      <w:r w:rsidRPr="007E25D6">
        <w:lastRenderedPageBreak/>
        <w:t xml:space="preserve">Для подтверждения планового отключения (изменения параметров теплоносителя) потребителей диспетчерские службы теплоснабжающих и теплосетевых организаций информируют администрацию </w:t>
      </w:r>
      <w:r w:rsidRPr="007E25D6">
        <w:rPr>
          <w:color w:val="000000"/>
        </w:rPr>
        <w:t>Сланцевского муниципального района</w:t>
      </w:r>
      <w:r w:rsidRPr="007E25D6">
        <w:t xml:space="preserve">, ЕДДС </w:t>
      </w:r>
      <w:r w:rsidRPr="007E25D6">
        <w:rPr>
          <w:color w:val="000000"/>
        </w:rPr>
        <w:t>Сланцевского муниципального района</w:t>
      </w:r>
      <w:r w:rsidRPr="007E25D6">
        <w:t xml:space="preserve"> и потребителей за пять дней до намеченных работ.</w:t>
      </w:r>
    </w:p>
    <w:p w:rsidR="00AD6656" w:rsidRPr="007E25D6" w:rsidRDefault="00AD6656" w:rsidP="00854DCA">
      <w:pPr>
        <w:pStyle w:val="11ff3"/>
      </w:pPr>
      <w:r w:rsidRPr="007E25D6">
        <w:t xml:space="preserve">Планируемый вывод в ремонт оборудования, находящегося на балансе потребителей, производится с обязательным информированием ЕДДС </w:t>
      </w:r>
      <w:r w:rsidRPr="007E25D6">
        <w:rPr>
          <w:color w:val="000000"/>
        </w:rPr>
        <w:t>Сланцевского муниципального района</w:t>
      </w:r>
      <w:r w:rsidRPr="007E25D6">
        <w:t xml:space="preserve"> за 10 дней до намеченных работ, а в случае аварии - немедленно.</w:t>
      </w:r>
    </w:p>
    <w:p w:rsidR="00AD6656" w:rsidRPr="007E25D6" w:rsidRDefault="00AD6656" w:rsidP="00854DCA">
      <w:pPr>
        <w:pStyle w:val="11ff3"/>
      </w:pPr>
      <w:r w:rsidRPr="007E25D6">
        <w:t xml:space="preserve">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w:t>
      </w:r>
      <w:r w:rsidRPr="007E25D6">
        <w:rPr>
          <w:color w:val="000000"/>
        </w:rPr>
        <w:t xml:space="preserve">на территории </w:t>
      </w:r>
      <w:r w:rsidR="00996602" w:rsidRPr="007E25D6">
        <w:rPr>
          <w:color w:val="000000"/>
        </w:rPr>
        <w:t>Гостиц</w:t>
      </w:r>
      <w:r w:rsidRPr="007E25D6">
        <w:rPr>
          <w:color w:val="000000"/>
        </w:rPr>
        <w:t>ского сельского поселения</w:t>
      </w:r>
      <w:r w:rsidRPr="007E25D6">
        <w:t xml:space="preserve">, диспетчер организации, в ведении которой находятся данные водозаборные сооружения, должен за 10 дней сообщить диспетчеру соответствующей энергоснабжающей организации, администрации </w:t>
      </w:r>
      <w:r w:rsidRPr="007E25D6">
        <w:rPr>
          <w:color w:val="000000"/>
        </w:rPr>
        <w:t>Сланцевского муниципального района</w:t>
      </w:r>
      <w:r w:rsidRPr="007E25D6">
        <w:t xml:space="preserve"> и ЕДДС </w:t>
      </w:r>
      <w:r w:rsidRPr="007E25D6">
        <w:rPr>
          <w:color w:val="000000"/>
        </w:rPr>
        <w:t>Сланцевского муниципального района</w:t>
      </w:r>
      <w:r w:rsidRPr="007E25D6">
        <w:t xml:space="preserve"> об этих отключениях с указанием сроков начала и окончания работ.</w:t>
      </w:r>
    </w:p>
    <w:p w:rsidR="00AD6656" w:rsidRPr="007E25D6" w:rsidRDefault="00AD6656" w:rsidP="00854DCA">
      <w:pPr>
        <w:pStyle w:val="11ff3"/>
      </w:pPr>
      <w:r w:rsidRPr="007E25D6">
        <w:t xml:space="preserve">При авариях, повлекших за собой длительное прекращение подачи холодной воды на источники тепловой энергии на территории </w:t>
      </w:r>
      <w:r w:rsidR="00996602" w:rsidRPr="007E25D6">
        <w:rPr>
          <w:color w:val="000000"/>
        </w:rPr>
        <w:t>Гостиц</w:t>
      </w:r>
      <w:r w:rsidRPr="007E25D6">
        <w:rPr>
          <w:color w:val="000000"/>
        </w:rPr>
        <w:t>ского сельского поселения</w:t>
      </w:r>
      <w:r w:rsidRPr="007E25D6">
        <w:t>, диспетчер теплоснабжающей организации вводит ограничение горячего водоснабжения потребителей вплоть до полного его прекращения.</w:t>
      </w:r>
    </w:p>
    <w:p w:rsidR="00AD6656" w:rsidRPr="007E25D6" w:rsidRDefault="00AD6656" w:rsidP="00854DCA">
      <w:pPr>
        <w:pStyle w:val="11ff3"/>
      </w:pPr>
      <w:r w:rsidRPr="007E25D6">
        <w:t xml:space="preserve">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диспетчеру соответствующей теплоснабжающей или теплосетевой организации и ЕДДС </w:t>
      </w:r>
      <w:r w:rsidRPr="007E25D6">
        <w:rPr>
          <w:color w:val="000000"/>
        </w:rPr>
        <w:t>Сланцевского муниципального района</w:t>
      </w:r>
      <w:r w:rsidRPr="007E25D6">
        <w:t xml:space="preserve"> об этих отключениях с указанием сроков начала и окончания работ.</w:t>
      </w:r>
    </w:p>
    <w:p w:rsidR="00AD6656" w:rsidRPr="007E25D6" w:rsidRDefault="00AD6656" w:rsidP="00854DCA">
      <w:pPr>
        <w:pStyle w:val="11ff3"/>
      </w:pPr>
      <w:r w:rsidRPr="007E25D6">
        <w:t xml:space="preserve">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теплоснабжающей организации по согласованию с администрацией </w:t>
      </w:r>
      <w:r w:rsidRPr="007E25D6">
        <w:rPr>
          <w:color w:val="000000"/>
        </w:rPr>
        <w:t>Сланцевского муниципального района</w:t>
      </w:r>
      <w:r w:rsidRPr="007E25D6">
        <w:t xml:space="preserve"> вводит ограничение отпуска тепловой энергии потребителям, одновременно извещая об этом ЕДДС </w:t>
      </w:r>
      <w:r w:rsidRPr="007E25D6">
        <w:rPr>
          <w:color w:val="000000"/>
        </w:rPr>
        <w:t>Сланцевского муниципального района</w:t>
      </w:r>
      <w:r w:rsidRPr="007E25D6">
        <w:t>.</w:t>
      </w:r>
    </w:p>
    <w:p w:rsidR="00AD6656" w:rsidRPr="007E25D6" w:rsidRDefault="00AD6656" w:rsidP="00854DCA">
      <w:pPr>
        <w:pStyle w:val="11ff3"/>
      </w:pPr>
      <w:r w:rsidRPr="007E25D6">
        <w:lastRenderedPageBreak/>
        <w:t xml:space="preserve">Включение новых объектов производится только по разрешению Федеральной службы по экологическому, технологическому и атомному надзору (Ростехнадзор) и теплоснабжающей организации с одновременным извещением ЕДДС </w:t>
      </w:r>
      <w:r w:rsidRPr="007E25D6">
        <w:rPr>
          <w:color w:val="000000"/>
        </w:rPr>
        <w:t>Сланцевского муниципального района</w:t>
      </w:r>
      <w:r w:rsidRPr="007E25D6">
        <w:t>.</w:t>
      </w:r>
    </w:p>
    <w:p w:rsidR="00AD6656" w:rsidRPr="007E25D6" w:rsidRDefault="00AD6656" w:rsidP="00854DCA">
      <w:pPr>
        <w:pStyle w:val="11ff3"/>
      </w:pPr>
      <w:r w:rsidRPr="007E25D6">
        <w:t xml:space="preserve">Включение объектов, которые выводились в ремонт по заявке потребителей, производится по разрешению персонала теплоснабжающих и теплосетевых организаций по просьбе ответственного лица потребителя, указанного в заявке. После окончания работ по заявкам оперативные руководители вышеуказанных предприятий и организаций сообщают ЕДДС </w:t>
      </w:r>
      <w:r w:rsidRPr="007E25D6">
        <w:rPr>
          <w:color w:val="000000"/>
        </w:rPr>
        <w:t>Сланцевского муниципального района</w:t>
      </w:r>
      <w:r w:rsidRPr="007E25D6">
        <w:t xml:space="preserve"> время начала включения.</w:t>
      </w:r>
    </w:p>
    <w:p w:rsidR="00AD6656" w:rsidRPr="007E25D6" w:rsidRDefault="00AD6656" w:rsidP="00964245">
      <w:pPr>
        <w:pStyle w:val="11ff3"/>
        <w:spacing w:before="240" w:after="240" w:line="240" w:lineRule="auto"/>
        <w:jc w:val="center"/>
        <w:rPr>
          <w:b/>
        </w:rPr>
      </w:pPr>
      <w:r w:rsidRPr="007E25D6">
        <w:rPr>
          <w:b/>
        </w:rPr>
        <w:t xml:space="preserve">Порядок ограничения, прекращения подачи тепловой энергии при возникновении (угрозе возникновения) аварийных ситуаций в системе теплоснабжения на территории </w:t>
      </w:r>
      <w:r w:rsidR="00996602" w:rsidRPr="007E25D6">
        <w:rPr>
          <w:b/>
        </w:rPr>
        <w:t>Гостиц</w:t>
      </w:r>
      <w:r w:rsidRPr="007E25D6">
        <w:rPr>
          <w:b/>
        </w:rPr>
        <w:t>ского сельского поселения</w:t>
      </w:r>
    </w:p>
    <w:p w:rsidR="00AD6656" w:rsidRPr="007E25D6" w:rsidRDefault="00AD6656" w:rsidP="00854DCA">
      <w:pPr>
        <w:pStyle w:val="11ff3"/>
      </w:pPr>
      <w:r w:rsidRPr="007E25D6">
        <w:t>Общие положения</w:t>
      </w:r>
    </w:p>
    <w:p w:rsidR="00AD6656" w:rsidRPr="007E25D6" w:rsidRDefault="00AD6656" w:rsidP="00854DCA">
      <w:pPr>
        <w:pStyle w:val="11ff3"/>
      </w:pPr>
      <w:r w:rsidRPr="007E25D6">
        <w:t>Ограничение и прекращение подачи тепловой энергии потребителям может вводиться в следующих случаях:</w:t>
      </w:r>
    </w:p>
    <w:p w:rsidR="00AD6656" w:rsidRPr="007E25D6" w:rsidRDefault="00AD6656" w:rsidP="00854DCA">
      <w:pPr>
        <w:pStyle w:val="113"/>
      </w:pPr>
      <w:r w:rsidRPr="007E25D6">
        <w:t>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 а также нарушение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теплопотребляющих установок;</w:t>
      </w:r>
    </w:p>
    <w:p w:rsidR="00AD6656" w:rsidRPr="007E25D6" w:rsidRDefault="00AD6656" w:rsidP="00854DCA">
      <w:pPr>
        <w:pStyle w:val="113"/>
      </w:pPr>
      <w:r w:rsidRPr="007E25D6">
        <w:t>прекращение обязательств сторон по договору теплоснабжения;</w:t>
      </w:r>
    </w:p>
    <w:p w:rsidR="00AD6656" w:rsidRPr="007E25D6" w:rsidRDefault="00AD6656" w:rsidP="00854DCA">
      <w:pPr>
        <w:pStyle w:val="113"/>
      </w:pPr>
      <w:r w:rsidRPr="007E25D6">
        <w:t>выявление фактов бездоговорного потребления тепловой энергии (мощности) и (или) теплоносителя;</w:t>
      </w:r>
    </w:p>
    <w:p w:rsidR="00AD6656" w:rsidRPr="007E25D6" w:rsidRDefault="00AD6656" w:rsidP="00854DCA">
      <w:pPr>
        <w:pStyle w:val="113"/>
      </w:pPr>
      <w:r w:rsidRPr="007E25D6">
        <w:t>возникновение (угроза возникновения) аварийных ситуаций в системе теплоснабжения;</w:t>
      </w:r>
    </w:p>
    <w:p w:rsidR="00AD6656" w:rsidRPr="007E25D6" w:rsidRDefault="00AD6656" w:rsidP="00854DCA">
      <w:pPr>
        <w:pStyle w:val="113"/>
      </w:pPr>
      <w:r w:rsidRPr="007E25D6">
        <w:t>наличие обращения потребителя о введении ограничения;</w:t>
      </w:r>
    </w:p>
    <w:p w:rsidR="00AD6656" w:rsidRPr="007E25D6" w:rsidRDefault="00AD6656" w:rsidP="00964245">
      <w:pPr>
        <w:pStyle w:val="113"/>
      </w:pPr>
      <w:r w:rsidRPr="007E25D6">
        <w:lastRenderedPageBreak/>
        <w:t>иные случаи, предусмотренные нормативными правовыми актами Российской Федерации или договором теплоснабжения.</w:t>
      </w:r>
    </w:p>
    <w:p w:rsidR="00AD6656" w:rsidRPr="007E25D6" w:rsidRDefault="00AD6656" w:rsidP="00854DCA">
      <w:pPr>
        <w:pStyle w:val="11ff3"/>
      </w:pPr>
      <w:r w:rsidRPr="007E25D6">
        <w:t>Ограничение режима потребления тепловой энергии может быть полным или частичным.</w:t>
      </w:r>
    </w:p>
    <w:p w:rsidR="00AD6656" w:rsidRPr="007E25D6" w:rsidRDefault="00AD6656" w:rsidP="00854DCA">
      <w:pPr>
        <w:pStyle w:val="11ff3"/>
      </w:pPr>
      <w:r w:rsidRPr="007E25D6">
        <w:t>Полное ограничение режима потребления влечет за собой прекращение подачи тепловой энергии, теплоносителя потребителю путем осуществления переключений на тепловых сетях. При отсутствии такой возможности прекращение подачи тепловой энергии осуществляется путем отсоединения теплопотребляющих установок потребителя от тепловой сети. Возобновление режима потребления после введения полного ограничения режима потребления осуществляется за счет потребителя на основании расчета затрат теплоснабжающей организацией, но не может рассматриваться как новое подключение и не требует заключения нового договора о подключении к системе теплоснабжения, за исключением случаев введения ограничения режима потребления в результате самовольного подключения теплопотребляющих установок к тепловым сетям.</w:t>
      </w:r>
    </w:p>
    <w:p w:rsidR="00AD6656" w:rsidRPr="007E25D6" w:rsidRDefault="00AD6656" w:rsidP="00854DCA">
      <w:pPr>
        <w:pStyle w:val="11ff3"/>
      </w:pPr>
      <w:r w:rsidRPr="007E25D6">
        <w:t>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определенными в договоре 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период 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rsidR="00AD6656" w:rsidRPr="007E25D6" w:rsidRDefault="00AD6656" w:rsidP="00854DCA">
      <w:pPr>
        <w:pStyle w:val="11ff3"/>
      </w:pPr>
      <w:r w:rsidRPr="007E25D6">
        <w:t>При невыполнении потребителем действий по самостоятельному ограничению режима потребления и отсутствии технической возможности введения частичного ограничения силами теплоснабжающей или теплосетевой организации потребитель обязан обеспечить доступ к принадлежащим ему теплопотребляющим установкам уполномоченных представителей теплоснабжающей или теплосетевой организации для осуществления действий по ограничению режима потребления.</w:t>
      </w:r>
    </w:p>
    <w:p w:rsidR="00AD6656" w:rsidRPr="007E25D6" w:rsidRDefault="00AD6656" w:rsidP="00854DCA">
      <w:pPr>
        <w:pStyle w:val="11ff3"/>
      </w:pPr>
      <w:r w:rsidRPr="007E25D6">
        <w:t xml:space="preserve">Если потребитель отказал в доступе к принадлежащим ему теплопотребляющим установкам, теплоснабжающая (теплосетевая) организация составляет соответствующий акт. В акте об отказе в доступе к теплопотребляющим установкам потребителя </w:t>
      </w:r>
      <w:r w:rsidRPr="007E25D6">
        <w:lastRenderedPageBreak/>
        <w:t>указываются дата и время его составления, основания введения ограничения, причины отказа в доступе, указанные потребителем, фамилия, инициалы и должность лиц, подписывающих акт. Акт составляется в день, когда теплоснабжающая (теплосетевая) организация получила отказ в доступе к теплопотребляющим установкам потребителя, и подписывается уполномоченными представителями потребителя и теплоснабжающей (теплосетевой) организации. В случае отказа потребителя от подписания указанного акта теплоснабжающая (теплосетевая) организация отражает данный факт в акте. Указанный акт составляется в присутствии 2 любых незаинтересованных лиц, которые подтверждают своими подписями факт отказа потребителя подписать акт.</w:t>
      </w:r>
    </w:p>
    <w:p w:rsidR="00AD6656" w:rsidRPr="007E25D6" w:rsidRDefault="00AD6656" w:rsidP="00854DCA">
      <w:pPr>
        <w:pStyle w:val="11ff3"/>
      </w:pPr>
      <w:r w:rsidRPr="007E25D6">
        <w:t>В случае невыполнения потребителем действий по самостоятельному частичному или полному ограничению режима потребления теплоснабжающая (теплосетевая) организация вправе осуществить полное ограничение режима потребления.</w:t>
      </w:r>
    </w:p>
    <w:p w:rsidR="00AD6656" w:rsidRPr="007E25D6" w:rsidRDefault="00AD6656" w:rsidP="00854DCA">
      <w:pPr>
        <w:pStyle w:val="11ff3"/>
      </w:pPr>
      <w:r w:rsidRPr="007E25D6">
        <w:t>В отношении социально значимых категорий потребителей применяется специальный порядок введения ограничения режима потребления. В отношении таких потребителей в обязательном порядке в договоре теплоснабжения определяются режимы введения ограничений.</w:t>
      </w:r>
    </w:p>
    <w:p w:rsidR="00AD6656" w:rsidRPr="007E25D6" w:rsidRDefault="00AD6656" w:rsidP="00854DCA">
      <w:pPr>
        <w:pStyle w:val="11ff3"/>
      </w:pPr>
      <w:r w:rsidRPr="007E25D6">
        <w:t>К социально значимым категориям потребителей (объектам потребителей) относятся:</w:t>
      </w:r>
    </w:p>
    <w:p w:rsidR="00AD6656" w:rsidRPr="007E25D6" w:rsidRDefault="00AD6656" w:rsidP="00854DCA">
      <w:pPr>
        <w:pStyle w:val="113"/>
      </w:pPr>
      <w:r w:rsidRPr="007E25D6">
        <w:t>органы государственной власти;</w:t>
      </w:r>
    </w:p>
    <w:p w:rsidR="00AD6656" w:rsidRPr="007E25D6" w:rsidRDefault="00AD6656" w:rsidP="00854DCA">
      <w:pPr>
        <w:pStyle w:val="113"/>
      </w:pPr>
      <w:r w:rsidRPr="007E25D6">
        <w:t>медицинские учреждения;</w:t>
      </w:r>
    </w:p>
    <w:p w:rsidR="00AD6656" w:rsidRPr="007E25D6" w:rsidRDefault="00AD6656" w:rsidP="00854DCA">
      <w:pPr>
        <w:pStyle w:val="113"/>
      </w:pPr>
      <w:r w:rsidRPr="007E25D6">
        <w:t>учебные заведения начального и среднего образования;</w:t>
      </w:r>
    </w:p>
    <w:p w:rsidR="00AD6656" w:rsidRPr="007E25D6" w:rsidRDefault="00AD6656" w:rsidP="00854DCA">
      <w:pPr>
        <w:pStyle w:val="113"/>
      </w:pPr>
      <w:r w:rsidRPr="007E25D6">
        <w:t>учреждения социального обеспечения;</w:t>
      </w:r>
    </w:p>
    <w:p w:rsidR="00AD6656" w:rsidRPr="007E25D6" w:rsidRDefault="00AD6656" w:rsidP="00854DCA">
      <w:pPr>
        <w:pStyle w:val="113"/>
      </w:pPr>
      <w:r w:rsidRPr="007E25D6">
        <w:t>воинские части Министерства обороны Российской Федерации, Министерства внутренних дел Российской Федерации, Федеральной службы безопасности,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w:t>
      </w:r>
    </w:p>
    <w:p w:rsidR="00AD6656" w:rsidRPr="007E25D6" w:rsidRDefault="00AD6656" w:rsidP="00964245">
      <w:pPr>
        <w:pStyle w:val="113"/>
      </w:pPr>
      <w:r w:rsidRPr="007E25D6">
        <w:t>животноводческие и птицеводческие хозяйства, теплицы;</w:t>
      </w:r>
    </w:p>
    <w:p w:rsidR="00AD6656" w:rsidRPr="007E25D6" w:rsidRDefault="00AD6656" w:rsidP="00854DCA">
      <w:pPr>
        <w:pStyle w:val="11ff3"/>
      </w:pPr>
      <w:r w:rsidRPr="007E25D6">
        <w:t xml:space="preserve">В отношении граждан-потребителей, управляющих организаций, товариществ собственников жилья, жилищных кооперативов или иных специализированных потребительских кооперативов, осуществляющих деятельность по управлению многоквартирным домом и заключивших договор с ресурсоснабжающими организациями, </w:t>
      </w:r>
      <w:hyperlink r:id="rId53" w:history="1">
        <w:r w:rsidRPr="007E25D6">
          <w:rPr>
            <w:sz w:val="28"/>
            <w:szCs w:val="28"/>
            <w:u w:val="single"/>
          </w:rPr>
          <w:t>порядок</w:t>
        </w:r>
      </w:hyperlink>
      <w:r w:rsidRPr="007E25D6">
        <w:t xml:space="preserve"> ограничения и прекращения подачи тепловой энергии устанавливается в соответствии с жилищным </w:t>
      </w:r>
      <w:hyperlink r:id="rId54" w:history="1">
        <w:r w:rsidRPr="007E25D6">
          <w:t>законодательством</w:t>
        </w:r>
      </w:hyperlink>
      <w:r w:rsidRPr="007E25D6">
        <w:t>.</w:t>
      </w:r>
    </w:p>
    <w:p w:rsidR="00AD6656" w:rsidRPr="007E25D6" w:rsidRDefault="00AD6656" w:rsidP="00854DCA">
      <w:pPr>
        <w:pStyle w:val="11ff3"/>
      </w:pPr>
      <w:r w:rsidRPr="007E25D6">
        <w:t>Специальный порядок ограничения (прекращения) теплоснабжения социально значимых категорий потребителей применяется в отношении тех объектов потребителей, которые используются для непосредственного выполнения социально значимых функций.</w:t>
      </w:r>
    </w:p>
    <w:p w:rsidR="00AD6656" w:rsidRPr="007E25D6" w:rsidRDefault="00AD6656" w:rsidP="00854DCA">
      <w:pPr>
        <w:pStyle w:val="11ff3"/>
      </w:pPr>
      <w:r w:rsidRPr="007E25D6">
        <w:t>Ограничение режима потребления социально значимых категорий потребителей применяется в следующем порядке:</w:t>
      </w:r>
    </w:p>
    <w:p w:rsidR="00AD6656" w:rsidRPr="007E7DF3" w:rsidRDefault="00AD6656" w:rsidP="007E7DF3">
      <w:pPr>
        <w:pStyle w:val="11ff3"/>
      </w:pPr>
      <w:r w:rsidRPr="007E25D6">
        <w:t>теплоснабжающая организация направляет потребителю уведомление о возможном ограничении режима потребления в случае непогашения (неоплаты) образовавшейся у него задолженности по оплате тепловой энергии в определенный в уведомлении срок. В указанный срок такой потребитель обязан погасить (оплатить) имеющуюся задолженность или принять меры к безаварийному прекращению технологического процесса при условии обеспечения им безопасности людей и сохранности оборудования в связи с введением ограничения режима потребления до момента погашения образовавшейся задолженности.</w:t>
      </w:r>
    </w:p>
    <w:p w:rsidR="00AD6656" w:rsidRPr="007E25D6" w:rsidRDefault="00AD6656" w:rsidP="00964245">
      <w:pPr>
        <w:spacing w:before="240" w:after="240" w:line="240" w:lineRule="auto"/>
        <w:ind w:firstLine="709"/>
        <w:contextualSpacing/>
        <w:jc w:val="center"/>
        <w:rPr>
          <w:rFonts w:ascii="Times New Roman" w:eastAsia="Calibri" w:hAnsi="Times New Roman" w:cs="Times New Roman"/>
          <w:b/>
          <w:iCs/>
          <w:color w:val="0A0A0C"/>
          <w:sz w:val="28"/>
          <w:szCs w:val="28"/>
          <w:lang w:eastAsia="en-US"/>
        </w:rPr>
      </w:pPr>
      <w:r w:rsidRPr="007E25D6">
        <w:rPr>
          <w:rFonts w:ascii="Times New Roman" w:eastAsia="Calibri" w:hAnsi="Times New Roman" w:cs="Times New Roman"/>
          <w:b/>
          <w:iCs/>
          <w:color w:val="0A0A0C"/>
          <w:sz w:val="28"/>
          <w:szCs w:val="28"/>
          <w:lang w:eastAsia="en-US"/>
        </w:rPr>
        <w:t>Порядок ограничения, прекращения подачи</w:t>
      </w:r>
    </w:p>
    <w:p w:rsidR="00AD6656" w:rsidRPr="007E25D6" w:rsidRDefault="00AD6656" w:rsidP="00964245">
      <w:pPr>
        <w:spacing w:before="240" w:after="240" w:line="240" w:lineRule="auto"/>
        <w:ind w:firstLine="709"/>
        <w:contextualSpacing/>
        <w:jc w:val="center"/>
        <w:rPr>
          <w:rFonts w:ascii="Times New Roman" w:eastAsia="Calibri" w:hAnsi="Times New Roman" w:cs="Times New Roman"/>
          <w:b/>
          <w:iCs/>
          <w:color w:val="0A0A0C"/>
          <w:sz w:val="28"/>
          <w:szCs w:val="28"/>
          <w:lang w:eastAsia="en-US"/>
        </w:rPr>
      </w:pPr>
      <w:r w:rsidRPr="007E25D6">
        <w:rPr>
          <w:rFonts w:ascii="Times New Roman" w:eastAsia="Calibri" w:hAnsi="Times New Roman" w:cs="Times New Roman"/>
          <w:b/>
          <w:iCs/>
          <w:color w:val="0A0A0C"/>
          <w:sz w:val="28"/>
          <w:szCs w:val="28"/>
          <w:lang w:eastAsia="en-US"/>
        </w:rPr>
        <w:t>тепловой энергии при возникновении (угрозе возникновения)</w:t>
      </w:r>
    </w:p>
    <w:p w:rsidR="00AD6656" w:rsidRPr="007E25D6" w:rsidRDefault="00AD6656" w:rsidP="00964245">
      <w:pPr>
        <w:spacing w:before="240" w:after="240" w:line="240" w:lineRule="auto"/>
        <w:ind w:firstLine="709"/>
        <w:contextualSpacing/>
        <w:jc w:val="center"/>
        <w:rPr>
          <w:rFonts w:ascii="Times New Roman" w:eastAsia="Calibri" w:hAnsi="Times New Roman" w:cs="Times New Roman"/>
          <w:b/>
          <w:iCs/>
          <w:color w:val="0A0A0C"/>
          <w:sz w:val="28"/>
          <w:szCs w:val="28"/>
          <w:lang w:eastAsia="en-US"/>
        </w:rPr>
      </w:pPr>
      <w:r w:rsidRPr="007E25D6">
        <w:rPr>
          <w:rFonts w:ascii="Times New Roman" w:eastAsia="Calibri" w:hAnsi="Times New Roman" w:cs="Times New Roman"/>
          <w:b/>
          <w:iCs/>
          <w:color w:val="0A0A0C"/>
          <w:sz w:val="28"/>
          <w:szCs w:val="28"/>
          <w:lang w:eastAsia="en-US"/>
        </w:rPr>
        <w:t>аварийных ситуаций в системе теплоснабжения</w:t>
      </w:r>
    </w:p>
    <w:p w:rsidR="00AD6656" w:rsidRPr="007E25D6" w:rsidRDefault="00AD6656" w:rsidP="00854DCA">
      <w:pPr>
        <w:pStyle w:val="11ff3"/>
      </w:pPr>
      <w:r w:rsidRPr="007E25D6">
        <w:t>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необходимости принятия неотложных мер. В таком случае аварийное ограничение вводится при условии невозможности предотвращения указанных обстоятельств путем использования резервов тепловой мощности.</w:t>
      </w:r>
    </w:p>
    <w:p w:rsidR="00AD6656" w:rsidRPr="007E25D6" w:rsidRDefault="00AD6656" w:rsidP="00854DCA">
      <w:pPr>
        <w:pStyle w:val="11ff3"/>
      </w:pPr>
      <w:r w:rsidRPr="007E25D6">
        <w:t>Аварийные ограничения осуществляются в соответствии с графиками аварийного ограничения.</w:t>
      </w:r>
    </w:p>
    <w:p w:rsidR="00AD6656" w:rsidRPr="007E25D6" w:rsidRDefault="00AD6656" w:rsidP="00854DCA">
      <w:pPr>
        <w:pStyle w:val="11ff3"/>
      </w:pPr>
      <w:r w:rsidRPr="007E25D6">
        <w:t>Необходимость введения аварийных ограничений может возникнуть в следующих случаях:</w:t>
      </w:r>
    </w:p>
    <w:p w:rsidR="00AD6656" w:rsidRPr="007E25D6" w:rsidRDefault="00AD6656" w:rsidP="00854DCA">
      <w:pPr>
        <w:pStyle w:val="113"/>
      </w:pPr>
      <w:r w:rsidRPr="007E25D6">
        <w:t>понижение температуры наружного воздуха ниже расчетных значений более чем на 10 градусов на срок более 3 суток;</w:t>
      </w:r>
    </w:p>
    <w:p w:rsidR="00AD6656" w:rsidRPr="007E25D6" w:rsidRDefault="00AD6656" w:rsidP="00854DCA">
      <w:pPr>
        <w:pStyle w:val="113"/>
      </w:pPr>
      <w:r w:rsidRPr="007E25D6">
        <w:t>возникновение недостатка топлива на источниках тепловой энергии;</w:t>
      </w:r>
    </w:p>
    <w:p w:rsidR="00AD6656" w:rsidRPr="007E25D6" w:rsidRDefault="00AD6656" w:rsidP="00854DCA">
      <w:pPr>
        <w:pStyle w:val="113"/>
      </w:pPr>
      <w:r w:rsidRPr="007E25D6">
        <w:lastRenderedPageBreak/>
        <w:t>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 (паровых и водогрейных котлов, водоподогревателей и другого оборудования), требующего восстановления более 6 часов в отопительный период;</w:t>
      </w:r>
    </w:p>
    <w:p w:rsidR="00AD6656" w:rsidRPr="007E25D6" w:rsidRDefault="00AD6656" w:rsidP="00854DCA">
      <w:pPr>
        <w:pStyle w:val="113"/>
      </w:pPr>
      <w:r w:rsidRPr="007E25D6">
        <w:t>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или химводоочистки, а также прекращение подачи воды на источник тепловой энергии от системы водоснабжения;</w:t>
      </w:r>
    </w:p>
    <w:p w:rsidR="00AD6656" w:rsidRPr="007E25D6" w:rsidRDefault="00AD6656" w:rsidP="00854DCA">
      <w:pPr>
        <w:pStyle w:val="113"/>
      </w:pPr>
      <w:r w:rsidRPr="007E25D6">
        <w:t>нарушение гидравлического режима тепловой сети по причине аварийного прекращения электропитания сетевых и подпиточных насосов на источнике тепловой энергии и подкачивающих насосов на тепловой сети;</w:t>
      </w:r>
    </w:p>
    <w:p w:rsidR="00AD6656" w:rsidRPr="007E7DF3" w:rsidRDefault="00AD6656" w:rsidP="007E7DF3">
      <w:pPr>
        <w:pStyle w:val="113"/>
      </w:pPr>
      <w:r w:rsidRPr="007E25D6">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rsidR="00AD6656" w:rsidRPr="007E25D6" w:rsidRDefault="00AD6656" w:rsidP="00854DCA">
      <w:pPr>
        <w:pStyle w:val="11ff3"/>
      </w:pPr>
      <w:r w:rsidRPr="007E25D6">
        <w:t>Размер ограничиваемой нагрузки потребителей по расходу сетевой воды или пара определяется исходя из конкретных нарушений, происшедших на источниках тепловой энергии или в тепловых сетях, к которым подключены потребители.</w:t>
      </w:r>
    </w:p>
    <w:p w:rsidR="00AD6656" w:rsidRPr="007E25D6" w:rsidRDefault="00AD6656" w:rsidP="00854DCA">
      <w:pPr>
        <w:pStyle w:val="11ff3"/>
      </w:pPr>
      <w:r w:rsidRPr="007E25D6">
        <w:t>Размер ограничиваемой нагрузки потребителей устанавливается теплоснабжающей организацией по согласованию с администрацией Сланцевского муниципального района.</w:t>
      </w:r>
    </w:p>
    <w:p w:rsidR="00AD6656" w:rsidRPr="007E25D6" w:rsidRDefault="00AD6656" w:rsidP="00854DCA">
      <w:pPr>
        <w:pStyle w:val="11ff3"/>
      </w:pPr>
      <w:r w:rsidRPr="007E25D6">
        <w:t>Графики ограничений потребителей должны разрабатываться на 1 год с начала отопительного периода. Перечень потребителей, не подлежащих включению в указанные графики, составляется по согласованию с органами местного самоуправления.</w:t>
      </w:r>
    </w:p>
    <w:p w:rsidR="00AD6656" w:rsidRPr="007E25D6" w:rsidRDefault="00AD6656" w:rsidP="00854DCA">
      <w:pPr>
        <w:pStyle w:val="11ff3"/>
      </w:pPr>
      <w:r w:rsidRPr="007E25D6">
        <w:t>Размеры ограничиваемых нагрузок, включенные в график ограничений, вносятся в договор теплоснабжения.</w:t>
      </w:r>
    </w:p>
    <w:p w:rsidR="00AD6656" w:rsidRPr="007E25D6" w:rsidRDefault="00AD6656" w:rsidP="00854DCA">
      <w:pPr>
        <w:pStyle w:val="11ff3"/>
      </w:pPr>
      <w:r w:rsidRPr="007E25D6">
        <w:t>Разногласия между теплоснабжающей организацией и потребителем в части размеров и очередности ограничений, включаемых в график, рассматриваются администрацией Сланцевского муниципального района.</w:t>
      </w:r>
    </w:p>
    <w:p w:rsidR="00AD6656" w:rsidRPr="007E25D6" w:rsidRDefault="00AD6656" w:rsidP="00854DCA">
      <w:pPr>
        <w:pStyle w:val="11ff3"/>
      </w:pPr>
      <w:r w:rsidRPr="007E25D6">
        <w:t>Графики ограничений потребителей в случае угрозы возникновения аварийной ситуации вводятся в действие единой теплоснабжающей организацией по решению администрации Сланцевского муниципального района.</w:t>
      </w:r>
    </w:p>
    <w:p w:rsidR="00AD6656" w:rsidRPr="007E25D6" w:rsidRDefault="00AD6656" w:rsidP="00854DCA">
      <w:pPr>
        <w:pStyle w:val="11ff3"/>
      </w:pPr>
      <w:r w:rsidRPr="007E25D6">
        <w:lastRenderedPageBreak/>
        <w:t>Об ограничениях теплоснабжения теплоснабжающая организация сообщает потребителям:</w:t>
      </w:r>
    </w:p>
    <w:p w:rsidR="00AD6656" w:rsidRPr="007E25D6" w:rsidRDefault="00AD6656" w:rsidP="00854DCA">
      <w:pPr>
        <w:pStyle w:val="113"/>
      </w:pPr>
      <w:r w:rsidRPr="007E25D6">
        <w:t>при возникновении дефицита тепловой мощности и отсутствии резервов на источниках тепловой энергии - за 10 часов до начала ограничений;</w:t>
      </w:r>
    </w:p>
    <w:p w:rsidR="00AD6656" w:rsidRPr="007E25D6" w:rsidRDefault="00AD6656" w:rsidP="00964245">
      <w:pPr>
        <w:pStyle w:val="113"/>
      </w:pPr>
      <w:r w:rsidRPr="007E25D6">
        <w:t>при дефиците топлива - не более чем за 24 часа до начала ограничений.</w:t>
      </w:r>
    </w:p>
    <w:p w:rsidR="00AD6656" w:rsidRPr="007E25D6" w:rsidRDefault="00AD6656" w:rsidP="00854DCA">
      <w:pPr>
        <w:pStyle w:val="11ff3"/>
      </w:pPr>
      <w:r w:rsidRPr="007E25D6">
        <w:t>При аварийных ситуациях, требующих принятия безотлагательных мер, осуществляется срочное введение графиков ограничения и отключения с последующим в течение 1 часа оповещением потребителей о причинах и предполагаемой продолжительности отключения.</w:t>
      </w:r>
    </w:p>
    <w:p w:rsidR="00AD6656" w:rsidRPr="007E25D6" w:rsidRDefault="00AD6656" w:rsidP="00854DCA">
      <w:pPr>
        <w:pStyle w:val="11ff3"/>
      </w:pPr>
      <w:r w:rsidRPr="007E25D6">
        <w:t>На основе ожидаемых сроков и длительности ограничения потребитель при наличии технической возможности может принять решение о сливе воды из теплопотребляющих установок по согласованию с теплоснабжающей организацией.</w:t>
      </w:r>
    </w:p>
    <w:p w:rsidR="00AD6656" w:rsidRPr="007E25D6" w:rsidRDefault="00AD6656" w:rsidP="00854DCA">
      <w:pPr>
        <w:pStyle w:val="11ff3"/>
      </w:pPr>
      <w:r w:rsidRPr="007E25D6">
        <w:t>Теплоснабжающая организация обязана обеспечить оперативный контроль за выполнением потребителями распоряжений о введении графиков и размерах ограничения потребления тепловой энергии.</w:t>
      </w:r>
    </w:p>
    <w:p w:rsidR="00AD6656" w:rsidRPr="007E25D6" w:rsidRDefault="00AD6656" w:rsidP="00964245">
      <w:pPr>
        <w:pStyle w:val="11ff3"/>
      </w:pPr>
      <w:r w:rsidRPr="007E25D6">
        <w:t>Теплоснабжающие и теплосетевые организации обязаны информировать о введенных аварийных ограничениях и прекращении теплоснабжения соответствующие органы местного самоуправления и органы государственного энергетического надзора в течение 1 суток со дня их введения.</w:t>
      </w:r>
    </w:p>
    <w:p w:rsidR="00AD6656" w:rsidRPr="007E25D6" w:rsidRDefault="00AD6656" w:rsidP="00964245">
      <w:pPr>
        <w:spacing w:before="240" w:after="240" w:line="240" w:lineRule="auto"/>
        <w:ind w:firstLine="709"/>
        <w:contextualSpacing/>
        <w:jc w:val="center"/>
        <w:rPr>
          <w:rFonts w:ascii="Times New Roman" w:eastAsia="Calibri" w:hAnsi="Times New Roman" w:cs="Times New Roman"/>
          <w:b/>
          <w:iCs/>
          <w:color w:val="0A0A0C"/>
          <w:sz w:val="28"/>
          <w:szCs w:val="28"/>
          <w:lang w:eastAsia="en-US"/>
        </w:rPr>
      </w:pPr>
      <w:r w:rsidRPr="007E25D6">
        <w:rPr>
          <w:rFonts w:ascii="Times New Roman" w:eastAsia="Calibri" w:hAnsi="Times New Roman" w:cs="Times New Roman"/>
          <w:b/>
          <w:iCs/>
          <w:color w:val="0A0A0C"/>
          <w:sz w:val="28"/>
          <w:szCs w:val="28"/>
          <w:lang w:eastAsia="en-US"/>
        </w:rPr>
        <w:t>Общие требования к составлению графиков</w:t>
      </w:r>
    </w:p>
    <w:p w:rsidR="00AD6656" w:rsidRPr="007E25D6" w:rsidRDefault="00AD6656" w:rsidP="00964245">
      <w:pPr>
        <w:spacing w:before="240" w:after="240" w:line="240" w:lineRule="auto"/>
        <w:ind w:firstLine="709"/>
        <w:contextualSpacing/>
        <w:jc w:val="center"/>
        <w:rPr>
          <w:rFonts w:ascii="Times New Roman" w:eastAsia="Calibri" w:hAnsi="Times New Roman" w:cs="Times New Roman"/>
          <w:b/>
          <w:iCs/>
          <w:color w:val="0A0A0C"/>
          <w:sz w:val="28"/>
          <w:szCs w:val="28"/>
          <w:lang w:eastAsia="en-US"/>
        </w:rPr>
      </w:pPr>
      <w:r w:rsidRPr="007E25D6">
        <w:rPr>
          <w:rFonts w:ascii="Times New Roman" w:eastAsia="Calibri" w:hAnsi="Times New Roman" w:cs="Times New Roman"/>
          <w:b/>
          <w:iCs/>
          <w:color w:val="0A0A0C"/>
          <w:sz w:val="28"/>
          <w:szCs w:val="28"/>
          <w:lang w:eastAsia="en-US"/>
        </w:rPr>
        <w:t>ограничения аварийного отключения</w:t>
      </w:r>
    </w:p>
    <w:p w:rsidR="00AD6656" w:rsidRPr="007E25D6" w:rsidRDefault="00AD6656" w:rsidP="00964245">
      <w:pPr>
        <w:spacing w:before="240" w:after="240" w:line="240" w:lineRule="auto"/>
        <w:ind w:firstLine="709"/>
        <w:contextualSpacing/>
        <w:jc w:val="center"/>
        <w:rPr>
          <w:rFonts w:ascii="Times New Roman" w:eastAsia="Calibri" w:hAnsi="Times New Roman" w:cs="Times New Roman"/>
          <w:b/>
          <w:iCs/>
          <w:color w:val="0A0A0C"/>
          <w:sz w:val="28"/>
          <w:szCs w:val="28"/>
          <w:lang w:eastAsia="en-US"/>
        </w:rPr>
      </w:pPr>
      <w:r w:rsidRPr="007E25D6">
        <w:rPr>
          <w:rFonts w:ascii="Times New Roman" w:eastAsia="Calibri" w:hAnsi="Times New Roman" w:cs="Times New Roman"/>
          <w:b/>
          <w:iCs/>
          <w:color w:val="0A0A0C"/>
          <w:sz w:val="28"/>
          <w:szCs w:val="28"/>
          <w:lang w:eastAsia="en-US"/>
        </w:rPr>
        <w:t>потребителей тепловой энергии и мощности</w:t>
      </w:r>
    </w:p>
    <w:p w:rsidR="00AD6656" w:rsidRPr="007E25D6" w:rsidRDefault="00AD6656" w:rsidP="00854DCA">
      <w:pPr>
        <w:pStyle w:val="11ff3"/>
      </w:pPr>
      <w:r w:rsidRPr="007E25D6">
        <w:t>Графики ограничения и аварийного отключения потребителей тепловой энергии и мощности разрабатываются ежегодно теплоснабжающими предприятиями и действуют</w:t>
      </w:r>
      <w:r w:rsidR="00BB453D">
        <w:t xml:space="preserve"> </w:t>
      </w:r>
      <w:r w:rsidRPr="007E25D6">
        <w:t>на</w:t>
      </w:r>
      <w:r w:rsidR="00BB453D">
        <w:t xml:space="preserve"> </w:t>
      </w:r>
      <w:r w:rsidRPr="007E25D6">
        <w:t>период с 1 октября текущего года до 1 октября следующего года.</w:t>
      </w:r>
    </w:p>
    <w:p w:rsidR="00AD6656" w:rsidRPr="007E25D6" w:rsidRDefault="00AD6656" w:rsidP="00854DCA">
      <w:pPr>
        <w:pStyle w:val="11ff3"/>
      </w:pPr>
      <w:r w:rsidRPr="007E25D6">
        <w:t>Разработанные графики утверждаются в органе местного самоуправления и доводятся письменно до сведения потребителей не позднее 1 сентября.</w:t>
      </w:r>
    </w:p>
    <w:p w:rsidR="00AD6656" w:rsidRPr="007E25D6" w:rsidRDefault="00AD6656" w:rsidP="00854DCA">
      <w:pPr>
        <w:pStyle w:val="11ff3"/>
      </w:pPr>
      <w:r w:rsidRPr="007E25D6">
        <w:t>При определении</w:t>
      </w:r>
      <w:r w:rsidR="00BB453D">
        <w:t xml:space="preserve"> </w:t>
      </w:r>
      <w:r w:rsidRPr="007E25D6">
        <w:t>величины и очередности ограничения и аварийного</w:t>
      </w:r>
      <w:r w:rsidR="00BB453D">
        <w:t xml:space="preserve"> </w:t>
      </w:r>
      <w:r w:rsidRPr="007E25D6">
        <w:t>отключения потребителей тепловой энергии и мощности должны учитываться государственное, хозяйственное, социальное значения и технологически особенности производства потребителя с тем, чтобы ущерб от введения графиков был минимальным.</w:t>
      </w:r>
    </w:p>
    <w:p w:rsidR="00AD6656" w:rsidRPr="007E25D6" w:rsidRDefault="00AD6656" w:rsidP="00854DCA">
      <w:pPr>
        <w:pStyle w:val="11ff3"/>
      </w:pPr>
      <w:r w:rsidRPr="007E25D6">
        <w:lastRenderedPageBreak/>
        <w:t>Должны учитываться также особенности схемы теплоснабжения потребителей и возможность обеспечения эффективного контроля за выполнением ограничения и аварийных отключений потребителей тепловой энергии и мощности.</w:t>
      </w:r>
    </w:p>
    <w:p w:rsidR="00AD6656" w:rsidRPr="007E25D6" w:rsidRDefault="00AD6656" w:rsidP="00854DCA">
      <w:pPr>
        <w:pStyle w:val="11ff3"/>
      </w:pPr>
      <w:r w:rsidRPr="007E25D6">
        <w:t>В графики ограничения и аварийного отключения потребителей тепловой энергии и мощности не включаются:</w:t>
      </w:r>
    </w:p>
    <w:p w:rsidR="00AD6656" w:rsidRPr="007E25D6" w:rsidRDefault="00AD6656" w:rsidP="00854DCA">
      <w:pPr>
        <w:pStyle w:val="113"/>
      </w:pPr>
      <w:r w:rsidRPr="007E25D6">
        <w:t>производства, отключение теплоснабжения</w:t>
      </w:r>
      <w:r w:rsidR="00BB453D">
        <w:t xml:space="preserve"> </w:t>
      </w:r>
      <w:r w:rsidRPr="007E25D6">
        <w:t>которых может привести к выделению взрывоопасных продуктов и смесей;</w:t>
      </w:r>
    </w:p>
    <w:p w:rsidR="00AD6656" w:rsidRPr="007E25D6" w:rsidRDefault="00AD6656" w:rsidP="00854DCA">
      <w:pPr>
        <w:pStyle w:val="113"/>
      </w:pPr>
      <w:r w:rsidRPr="007E25D6">
        <w:t>детские</w:t>
      </w:r>
      <w:r w:rsidR="00BB453D">
        <w:t xml:space="preserve"> </w:t>
      </w:r>
      <w:r w:rsidRPr="007E25D6">
        <w:t>дошкольные учреждения (ясли, сады) и детские внешкольные учреждения для детей и подростков, школы дополнительного образования;</w:t>
      </w:r>
    </w:p>
    <w:p w:rsidR="00AD6656" w:rsidRPr="007E25D6" w:rsidRDefault="00AD6656" w:rsidP="00854DCA">
      <w:pPr>
        <w:pStyle w:val="113"/>
      </w:pPr>
      <w:r w:rsidRPr="007E25D6">
        <w:t>больницы и поликлиники всех профилей;</w:t>
      </w:r>
    </w:p>
    <w:p w:rsidR="00AD6656" w:rsidRPr="007E25D6" w:rsidRDefault="00AD6656" w:rsidP="00964245">
      <w:pPr>
        <w:pStyle w:val="11ff3"/>
      </w:pPr>
      <w:r w:rsidRPr="007E25D6">
        <w:t>Совместно с потребителями, включенными в графики</w:t>
      </w:r>
      <w:r w:rsidR="00BB453D">
        <w:t xml:space="preserve"> </w:t>
      </w:r>
      <w:r w:rsidRPr="007E25D6">
        <w:t>ограничения и аварийного отключения тепловой энергии и мощности, составляются двусторонние акты аварийной и технологической брони теплоснабжения \. Нагрузка аварийной и технологической брони определяется раздельно.</w:t>
      </w:r>
    </w:p>
    <w:p w:rsidR="00AD6656" w:rsidRPr="007E25D6" w:rsidRDefault="00AD6656" w:rsidP="0096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ind w:right="193"/>
        <w:contextualSpacing/>
        <w:jc w:val="center"/>
        <w:rPr>
          <w:rFonts w:ascii="Times New Roman" w:eastAsia="Times New Roman" w:hAnsi="Times New Roman" w:cs="Times New Roman"/>
          <w:b/>
          <w:sz w:val="28"/>
          <w:szCs w:val="28"/>
          <w:lang w:bidi="en-US"/>
        </w:rPr>
      </w:pPr>
      <w:r w:rsidRPr="007E25D6">
        <w:rPr>
          <w:rFonts w:ascii="Times New Roman" w:eastAsia="Times New Roman" w:hAnsi="Times New Roman" w:cs="Times New Roman"/>
          <w:b/>
          <w:sz w:val="28"/>
          <w:szCs w:val="28"/>
          <w:lang w:bidi="en-US"/>
        </w:rPr>
        <w:t>Технологическая бронь теплоснабжения</w:t>
      </w:r>
    </w:p>
    <w:p w:rsidR="00AD6656" w:rsidRPr="007E25D6" w:rsidRDefault="00AD6656" w:rsidP="00964245">
      <w:pPr>
        <w:pStyle w:val="11ff3"/>
      </w:pPr>
      <w:r w:rsidRPr="007E25D6">
        <w:t>Минимальная потребляемая тепловая мощность, необходимая предприятию для завершения технологического процесса производства с продолжительностью времени в часах, по истечении которого может быть произведено снижение нагрузки до аварийной</w:t>
      </w:r>
      <w:r w:rsidR="00BB453D">
        <w:t xml:space="preserve"> </w:t>
      </w:r>
      <w:r w:rsidRPr="007E25D6">
        <w:t>брони или отключение соответствующих тепловых установок.</w:t>
      </w:r>
    </w:p>
    <w:p w:rsidR="00AD6656" w:rsidRPr="007E25D6" w:rsidRDefault="00AD6656" w:rsidP="0096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ind w:right="193"/>
        <w:contextualSpacing/>
        <w:jc w:val="center"/>
        <w:rPr>
          <w:rFonts w:ascii="Times New Roman" w:eastAsia="Times New Roman" w:hAnsi="Times New Roman" w:cs="Times New Roman"/>
          <w:b/>
          <w:sz w:val="28"/>
          <w:szCs w:val="28"/>
          <w:lang w:bidi="en-US"/>
        </w:rPr>
      </w:pPr>
      <w:r w:rsidRPr="007E25D6">
        <w:rPr>
          <w:rFonts w:ascii="Times New Roman" w:eastAsia="Times New Roman" w:hAnsi="Times New Roman" w:cs="Times New Roman"/>
          <w:b/>
          <w:sz w:val="28"/>
          <w:szCs w:val="28"/>
          <w:lang w:bidi="en-US"/>
        </w:rPr>
        <w:t>Аварийная бронь теплоснабжения</w:t>
      </w:r>
    </w:p>
    <w:p w:rsidR="00AD6656" w:rsidRPr="007E25D6" w:rsidRDefault="00AD6656" w:rsidP="00854DCA">
      <w:pPr>
        <w:pStyle w:val="11ff3"/>
      </w:pPr>
      <w:r w:rsidRPr="007E25D6">
        <w:t>Минимальная потребляемая тепловая мощность или расход тепловой энергии, обеспечивающий жизнь людей, сохранность оборудования, технологического сырья, продукции и средств пожарной безопасности.</w:t>
      </w:r>
    </w:p>
    <w:p w:rsidR="00AD6656" w:rsidRPr="007E25D6" w:rsidRDefault="00AD6656" w:rsidP="00854DCA">
      <w:pPr>
        <w:pStyle w:val="11ff3"/>
      </w:pPr>
      <w:r w:rsidRPr="007E25D6">
        <w:t xml:space="preserve">При составлении (пересмотре) актов аварийной и технологической брони потребитель обязан представить в орган местного самоуправления перечень непрерывных технологических процессов с указанием минимального времени для их завершения без порчи продукции и оборудования, режимные карты на циклические технологические процессы; паспортные данные и эксплуатационные инструкции (завода-изготовителя и местные) на оборудование, подтверждающие недопустимость внезапного прекращения </w:t>
      </w:r>
      <w:r w:rsidRPr="007E25D6">
        <w:lastRenderedPageBreak/>
        <w:t>подачи тепловой энергии, необходимую потребляемую тепловую мощность и фактические схемы внутреннего теплоснабжения.</w:t>
      </w:r>
    </w:p>
    <w:p w:rsidR="00AD6656" w:rsidRPr="007E25D6" w:rsidRDefault="00AD6656" w:rsidP="00854DCA">
      <w:pPr>
        <w:pStyle w:val="11ff3"/>
      </w:pPr>
      <w:r w:rsidRPr="007E25D6">
        <w:t>При изменении величин аварийной и технологической брони теплоснабжения у потребителей, вызванных изменением объема производства, технологического процесса или схемой теплоснабжения пересмотр актов производится по заявке потребителей в течение месяца со дня поступления заявки. В течение этого месяца, при</w:t>
      </w:r>
      <w:r w:rsidR="00BB453D">
        <w:t xml:space="preserve"> </w:t>
      </w:r>
      <w:r w:rsidRPr="007E25D6">
        <w:t>введении ограничений</w:t>
      </w:r>
      <w:r w:rsidR="00BB453D">
        <w:t xml:space="preserve"> </w:t>
      </w:r>
      <w:r w:rsidRPr="007E25D6">
        <w:t>и отключений потребителей, теплоснабжение осуществляется</w:t>
      </w:r>
      <w:r w:rsidR="00BB453D">
        <w:t xml:space="preserve"> </w:t>
      </w:r>
      <w:r w:rsidRPr="007E25D6">
        <w:t>в соответствии с ранее составленными актами технологической и аварийной брони, а введение ограничений - по ранее разработанным графикам.</w:t>
      </w:r>
    </w:p>
    <w:p w:rsidR="00AD6656" w:rsidRPr="007E25D6" w:rsidRDefault="00AD6656" w:rsidP="00854DCA">
      <w:pPr>
        <w:pStyle w:val="11ff3"/>
      </w:pPr>
      <w:r w:rsidRPr="007E25D6">
        <w:t>При изменении величин аварийной и технологической брони вносится изменение в графики и письменно сообщает потребителю и руководству котельных в 10-дневный срок.</w:t>
      </w:r>
    </w:p>
    <w:p w:rsidR="00AD6656" w:rsidRPr="007E25D6" w:rsidRDefault="00AD6656" w:rsidP="00854DCA">
      <w:pPr>
        <w:pStyle w:val="11ff3"/>
      </w:pPr>
      <w:r w:rsidRPr="007E25D6">
        <w:t>При письменном отказе потребителя от составления акта аварийной и технологической брони теплоснабжения, в месячный срок включаются тепловые установки потребителя в графики ограничения и аварийного отключения тепловой энергии и мощности в соответствии с действующими</w:t>
      </w:r>
      <w:r w:rsidR="00BB453D">
        <w:t xml:space="preserve"> </w:t>
      </w:r>
      <w:r w:rsidRPr="007E25D6">
        <w:t>нормативными документами и настоящим Положением, с письменным уведомлением потребителя в 10-дневный срок.</w:t>
      </w:r>
    </w:p>
    <w:p w:rsidR="00AD6656" w:rsidRPr="007E25D6" w:rsidRDefault="00AD6656" w:rsidP="00854DCA">
      <w:pPr>
        <w:pStyle w:val="11ff3"/>
      </w:pPr>
      <w:r w:rsidRPr="007E25D6">
        <w:t>Ответственность за последствия ограничения потребления и отключения</w:t>
      </w:r>
      <w:r w:rsidR="00BB453D">
        <w:t xml:space="preserve"> </w:t>
      </w:r>
      <w:r w:rsidRPr="007E25D6">
        <w:t>тепловой энергии и мощности в этом случае</w:t>
      </w:r>
      <w:r w:rsidR="00BB453D">
        <w:t xml:space="preserve"> </w:t>
      </w:r>
      <w:r w:rsidRPr="007E25D6">
        <w:t>несет потребитель.</w:t>
      </w:r>
    </w:p>
    <w:p w:rsidR="00AD6656" w:rsidRPr="007E7DF3" w:rsidRDefault="00AD6656" w:rsidP="007E7DF3">
      <w:pPr>
        <w:pStyle w:val="11ff3"/>
        <w:rPr>
          <w:b/>
        </w:rPr>
      </w:pPr>
      <w:r w:rsidRPr="007E25D6">
        <w:t>В примечании к графикам ограничений и аварийных отключений указывается перечень потребителей, не подлежащих ограничениям и отключениям.</w:t>
      </w:r>
    </w:p>
    <w:p w:rsidR="00AD6656" w:rsidRPr="007E25D6" w:rsidRDefault="00AD6656" w:rsidP="0096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ind w:right="193"/>
        <w:contextualSpacing/>
        <w:jc w:val="center"/>
        <w:rPr>
          <w:rFonts w:ascii="Times New Roman" w:eastAsia="Times New Roman" w:hAnsi="Times New Roman" w:cs="Times New Roman"/>
          <w:b/>
          <w:sz w:val="28"/>
          <w:szCs w:val="28"/>
          <w:lang w:bidi="en-US"/>
        </w:rPr>
      </w:pPr>
      <w:r w:rsidRPr="007E25D6">
        <w:rPr>
          <w:rFonts w:ascii="Times New Roman" w:eastAsia="Times New Roman" w:hAnsi="Times New Roman" w:cs="Times New Roman"/>
          <w:b/>
          <w:sz w:val="28"/>
          <w:szCs w:val="28"/>
          <w:lang w:bidi="en-US"/>
        </w:rPr>
        <w:t>Порядок ввода графиков ограничения</w:t>
      </w:r>
    </w:p>
    <w:p w:rsidR="00AD6656" w:rsidRPr="007E25D6" w:rsidRDefault="00AD6656" w:rsidP="0096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ind w:right="193"/>
        <w:contextualSpacing/>
        <w:jc w:val="center"/>
        <w:rPr>
          <w:rFonts w:ascii="Times New Roman" w:eastAsia="Times New Roman" w:hAnsi="Times New Roman" w:cs="Times New Roman"/>
          <w:b/>
          <w:sz w:val="28"/>
          <w:szCs w:val="28"/>
          <w:lang w:bidi="en-US"/>
        </w:rPr>
      </w:pPr>
      <w:r w:rsidRPr="007E25D6">
        <w:rPr>
          <w:rFonts w:ascii="Times New Roman" w:eastAsia="Times New Roman" w:hAnsi="Times New Roman" w:cs="Times New Roman"/>
          <w:b/>
          <w:sz w:val="28"/>
          <w:szCs w:val="28"/>
          <w:lang w:bidi="en-US"/>
        </w:rPr>
        <w:t>потребителей тепловой энергии и мощности</w:t>
      </w:r>
    </w:p>
    <w:p w:rsidR="00AD6656" w:rsidRPr="007E25D6" w:rsidRDefault="00AD6656" w:rsidP="00854DCA">
      <w:pPr>
        <w:pStyle w:val="11ff3"/>
      </w:pPr>
      <w:r w:rsidRPr="007E25D6">
        <w:t>Графики ограничения потребителей тепловой энергии по согласованию с органом местного самоуправления вводятся через диспетчерские службы. Диспетчер доводит задание дежурным котельных и тепловых сетей с указанием величины, времени начала и окончания ограничений.</w:t>
      </w:r>
    </w:p>
    <w:p w:rsidR="00AD6656" w:rsidRPr="007E25D6" w:rsidRDefault="00AD6656" w:rsidP="00854DCA">
      <w:pPr>
        <w:pStyle w:val="11ff3"/>
      </w:pPr>
      <w:r w:rsidRPr="007E25D6">
        <w:t>Дежурный котельной и тепловых сетей телефонограммой извещает потребителя (руководителя предприятия) о введении графиков не позднее 12 часов до начала их реализации, с указанием величины, времени начала и окончания ограничений. Об ограничениях по отпуску тепла абонентам письменно сообщается:</w:t>
      </w:r>
    </w:p>
    <w:p w:rsidR="00AD6656" w:rsidRPr="007E25D6" w:rsidRDefault="00AD6656" w:rsidP="00854DCA">
      <w:pPr>
        <w:pStyle w:val="113"/>
      </w:pPr>
      <w:r w:rsidRPr="007E25D6">
        <w:t>- при возникновении дефицита тепловой мощности и отсутствии резервов на источниках тепла - за 10 часов до начала ограничений;</w:t>
      </w:r>
    </w:p>
    <w:p w:rsidR="00AD6656" w:rsidRPr="007E25D6" w:rsidRDefault="00AD6656" w:rsidP="00854DCA">
      <w:pPr>
        <w:pStyle w:val="113"/>
      </w:pPr>
      <w:r w:rsidRPr="007E25D6">
        <w:lastRenderedPageBreak/>
        <w:t>- при дефиците топлива - за 24 часа до начала ограничений.</w:t>
      </w:r>
    </w:p>
    <w:p w:rsidR="00AD6656" w:rsidRPr="007E25D6" w:rsidRDefault="00AD6656" w:rsidP="00854DCA">
      <w:pPr>
        <w:pStyle w:val="11ff3"/>
      </w:pPr>
      <w:r w:rsidRPr="007E25D6">
        <w:t xml:space="preserve">При аварийных ситуациях, требующих принятия безотлагательных мер, осуществляется срочное введение графиков ограничения и отключения с последующим в течение одного часа оповещением абонентов о причинах и предполагаемой продолжительности отключения. </w:t>
      </w:r>
    </w:p>
    <w:p w:rsidR="00AD6656" w:rsidRPr="007E25D6" w:rsidRDefault="00AD6656" w:rsidP="00854DCA">
      <w:pPr>
        <w:pStyle w:val="11ff3"/>
      </w:pPr>
      <w:r w:rsidRPr="007E25D6">
        <w:t>Порядок действий по ограничению отпуска тепловой энергии и теплоносителей установлен Федеральным законом от 27.07.2010 № 190-ФЗ (ред. от 26.02.</w:t>
      </w:r>
      <w:r w:rsidR="00C96600" w:rsidRPr="007E25D6">
        <w:t>2025</w:t>
      </w:r>
      <w:r w:rsidRPr="007E25D6">
        <w:t>) «О теплоснабжении» Статьей 22. Порядок ограничения, прекращения подачи тепловой энергии, теплоносителя потребителям в случае ненадлежащего исполнения ими договора теплоснабжения, а также при выявлении бездоговорного потребления тепловой энергии.</w:t>
      </w:r>
    </w:p>
    <w:p w:rsidR="00AD6656" w:rsidRPr="007E25D6" w:rsidRDefault="00AD6656" w:rsidP="0096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ind w:right="193"/>
        <w:contextualSpacing/>
        <w:jc w:val="center"/>
        <w:rPr>
          <w:rFonts w:ascii="Times New Roman" w:eastAsia="Times New Roman" w:hAnsi="Times New Roman" w:cs="Times New Roman"/>
          <w:b/>
          <w:sz w:val="28"/>
          <w:szCs w:val="28"/>
          <w:lang w:bidi="en-US"/>
        </w:rPr>
      </w:pPr>
      <w:r w:rsidRPr="007E25D6">
        <w:rPr>
          <w:rFonts w:ascii="Times New Roman" w:eastAsia="Times New Roman" w:hAnsi="Times New Roman" w:cs="Times New Roman"/>
          <w:b/>
          <w:sz w:val="28"/>
          <w:szCs w:val="28"/>
          <w:lang w:bidi="en-US"/>
        </w:rPr>
        <w:t>Порядок ввода графиков аварийного ограничения и</w:t>
      </w:r>
    </w:p>
    <w:p w:rsidR="00AD6656" w:rsidRPr="007E25D6" w:rsidRDefault="00AD6656" w:rsidP="00964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ind w:right="193"/>
        <w:contextualSpacing/>
        <w:jc w:val="center"/>
        <w:rPr>
          <w:rFonts w:ascii="Times New Roman" w:eastAsia="Times New Roman" w:hAnsi="Times New Roman" w:cs="Times New Roman"/>
          <w:b/>
          <w:sz w:val="28"/>
          <w:szCs w:val="28"/>
          <w:lang w:bidi="en-US"/>
        </w:rPr>
      </w:pPr>
      <w:r w:rsidRPr="007E25D6">
        <w:rPr>
          <w:rFonts w:ascii="Times New Roman" w:eastAsia="Times New Roman" w:hAnsi="Times New Roman" w:cs="Times New Roman"/>
          <w:b/>
          <w:sz w:val="28"/>
          <w:szCs w:val="28"/>
          <w:lang w:bidi="en-US"/>
        </w:rPr>
        <w:t>отключения потребителей тепловой мощности</w:t>
      </w:r>
    </w:p>
    <w:p w:rsidR="00AD6656" w:rsidRPr="007E25D6" w:rsidRDefault="00AD6656" w:rsidP="00854DCA">
      <w:pPr>
        <w:pStyle w:val="11ff3"/>
      </w:pPr>
      <w:r w:rsidRPr="007E25D6">
        <w:t xml:space="preserve">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необходимости принятия неотложных мер. </w:t>
      </w:r>
    </w:p>
    <w:p w:rsidR="00AD6656" w:rsidRPr="007E25D6" w:rsidRDefault="00AD6656" w:rsidP="00854DCA">
      <w:pPr>
        <w:pStyle w:val="11ff3"/>
      </w:pPr>
      <w:r w:rsidRPr="007E25D6">
        <w:t>Необходимость ограничения и отключения абонентов для локализации аварийных ситуаций и предотвращения их развития, недопущения длительного и глубокого нарушения режимов систем теплоснабжения может возникнуть в случаях:</w:t>
      </w:r>
    </w:p>
    <w:p w:rsidR="00AD6656" w:rsidRPr="007E25D6" w:rsidRDefault="00AD6656" w:rsidP="00854DCA">
      <w:pPr>
        <w:pStyle w:val="113"/>
      </w:pPr>
      <w:r w:rsidRPr="007E25D6">
        <w:t>понижения температуры наружного воздуха ниже расчетных значений на срок более 2 - 3 суток;</w:t>
      </w:r>
    </w:p>
    <w:p w:rsidR="00AD6656" w:rsidRPr="007E25D6" w:rsidRDefault="00AD6656" w:rsidP="00854DCA">
      <w:pPr>
        <w:pStyle w:val="113"/>
      </w:pPr>
      <w:r w:rsidRPr="007E25D6">
        <w:t>непредвиденного возникновения недостатка топлива на источниках тепловой энергии;</w:t>
      </w:r>
    </w:p>
    <w:p w:rsidR="00AD6656" w:rsidRPr="007E25D6" w:rsidRDefault="00AD6656" w:rsidP="00854DCA">
      <w:pPr>
        <w:pStyle w:val="113"/>
      </w:pPr>
      <w:r w:rsidRPr="007E25D6">
        <w:t>возникновения недостатка тепловой мощности вследствие аварийной остановки или выхода из строя основного теплогенерирующего оборудования источников тепла (паровых и водогрейных котлов, водоподогревателей и другого оборудования), требующего длительного восстановления;</w:t>
      </w:r>
    </w:p>
    <w:p w:rsidR="00AD6656" w:rsidRPr="007E25D6" w:rsidRDefault="00AD6656" w:rsidP="00854DCA">
      <w:pPr>
        <w:pStyle w:val="113"/>
      </w:pPr>
      <w:r w:rsidRPr="007E25D6">
        <w:t xml:space="preserve">нарушения или угрозы нарушения гидравлического режима тепловой сети по причине сокращения расхода подпиточной воды из-за неисправности </w:t>
      </w:r>
      <w:r w:rsidRPr="007E25D6">
        <w:lastRenderedPageBreak/>
        <w:t>оборудования в схеме подпитки или химводоочистки, а также прекращения подачи воды на источник тепла от системы водоснабжения;</w:t>
      </w:r>
    </w:p>
    <w:p w:rsidR="00AD6656" w:rsidRPr="007E25D6" w:rsidRDefault="00AD6656" w:rsidP="00854DCA">
      <w:pPr>
        <w:pStyle w:val="113"/>
      </w:pPr>
      <w:r w:rsidRPr="007E25D6">
        <w:t>нарушения гидравлического режима тепловой сети по причине аварийного прекращения электропитания сетевых и подпиточных насосов на источнике тепла и подкачивающих насосов на тепловой сети;</w:t>
      </w:r>
    </w:p>
    <w:p w:rsidR="00AD6656" w:rsidRPr="007E25D6" w:rsidRDefault="00AD6656" w:rsidP="00854DCA">
      <w:pPr>
        <w:pStyle w:val="113"/>
        <w:rPr>
          <w:b/>
        </w:rPr>
      </w:pPr>
      <w:r w:rsidRPr="007E25D6">
        <w:t>повреждений тепловой сети, требующих полного или частичного отключения нерезервируемых магистральных и распределительных трубопроводов.</w:t>
      </w:r>
    </w:p>
    <w:p w:rsidR="00AD6656" w:rsidRPr="007E25D6" w:rsidRDefault="00AD6656" w:rsidP="00854DCA">
      <w:pPr>
        <w:pStyle w:val="11ff3"/>
      </w:pPr>
      <w:r w:rsidRPr="007E25D6">
        <w:t>При внезапно возникшей аварийной ситуации на котельных или тепловых сетях потребители тепловой энергии отключаются немедленно, с последующим извещением потребителя о причинах отключения в течение 2 часов.</w:t>
      </w:r>
    </w:p>
    <w:p w:rsidR="00AD6656" w:rsidRPr="007E25D6" w:rsidRDefault="00AD6656" w:rsidP="00854DCA">
      <w:pPr>
        <w:pStyle w:val="11ff3"/>
      </w:pPr>
      <w:r w:rsidRPr="007E25D6">
        <w:t>В случае выхода из строя на длительное время (аварии) основного оборудования котельной, участков тепловых сетей заменяется график отключения потребителей тепловой энергии графиком ограничения на ту же величину.</w:t>
      </w:r>
    </w:p>
    <w:p w:rsidR="00AD6656" w:rsidRPr="007E25D6" w:rsidRDefault="00AD6656" w:rsidP="00854DCA">
      <w:pPr>
        <w:pStyle w:val="11ff3"/>
      </w:pPr>
      <w:r w:rsidRPr="007E25D6">
        <w:t>О факте и причинах введения ограничений и отключений потребителей, о величине недоотпуска тепловой энергии, об авариях у потребителей, если таковые произошли в период введения графиков, дежурный ЕДДС муниципального района докладывает не позднее 12.00 часов следующих суток.</w:t>
      </w:r>
    </w:p>
    <w:p w:rsidR="00964245" w:rsidRPr="007E25D6" w:rsidRDefault="00AD6656" w:rsidP="007E7DF3">
      <w:pPr>
        <w:pStyle w:val="11ff3"/>
      </w:pPr>
      <w:r w:rsidRPr="007E25D6">
        <w:t>На основе ожидаемых сроков и длительности ограничения абонент принимает решение о сливе воды из теплопотребляющих систем по согласованию с теплоснабжающей организацией.</w:t>
      </w:r>
    </w:p>
    <w:p w:rsidR="00AD6656" w:rsidRPr="007E25D6" w:rsidRDefault="00AD6656" w:rsidP="00964245">
      <w:pPr>
        <w:pStyle w:val="11ff3"/>
        <w:spacing w:before="240" w:after="240" w:line="240" w:lineRule="auto"/>
        <w:jc w:val="center"/>
        <w:rPr>
          <w:b/>
          <w:bCs w:val="0"/>
          <w:sz w:val="28"/>
          <w:szCs w:val="28"/>
          <w:lang w:bidi="en-US"/>
        </w:rPr>
      </w:pPr>
      <w:r w:rsidRPr="007E25D6">
        <w:rPr>
          <w:b/>
          <w:bCs w:val="0"/>
          <w:sz w:val="28"/>
          <w:szCs w:val="28"/>
          <w:lang w:bidi="en-US"/>
        </w:rPr>
        <w:t>Обязанности, права и ответственность теплоснабжающих организаций</w:t>
      </w:r>
    </w:p>
    <w:p w:rsidR="00AD6656" w:rsidRPr="007E25D6" w:rsidRDefault="00AD6656" w:rsidP="00780722">
      <w:pPr>
        <w:pStyle w:val="11ff3"/>
      </w:pPr>
      <w:r w:rsidRPr="007E25D6">
        <w:t>Теплоснабжающие организации обязаны довести до потребителей задания на ограничения тепловой энергии и мощности и время действия ограничений. Контроль за выполнением потребителями графиков</w:t>
      </w:r>
      <w:r w:rsidR="00BB453D">
        <w:t xml:space="preserve"> </w:t>
      </w:r>
      <w:r w:rsidRPr="007E25D6">
        <w:t>ограничений</w:t>
      </w:r>
      <w:r w:rsidR="00BB453D">
        <w:t xml:space="preserve"> </w:t>
      </w:r>
      <w:r w:rsidRPr="007E25D6">
        <w:t>и аварийных отключений осуществляет теплоснабжающие организации.</w:t>
      </w:r>
    </w:p>
    <w:p w:rsidR="00AD6656" w:rsidRPr="007E25D6" w:rsidRDefault="00AD6656" w:rsidP="00780722">
      <w:pPr>
        <w:pStyle w:val="11ff3"/>
      </w:pPr>
      <w:r w:rsidRPr="007E25D6">
        <w:t>Теплоснабжающие организации обязаны в назначенные сроки сообщить о заданных объемах и обеспечить выполнение распоряжений о введении графиков ограничений и аварийных отключений потребителей тепловой энергии</w:t>
      </w:r>
      <w:r w:rsidR="00BB453D">
        <w:t xml:space="preserve"> </w:t>
      </w:r>
      <w:r w:rsidRPr="007E25D6">
        <w:t>и мощности и несут ответственность, в соответствии с действующим</w:t>
      </w:r>
      <w:r w:rsidR="00BB453D">
        <w:t xml:space="preserve"> </w:t>
      </w:r>
      <w:r w:rsidRPr="007E25D6">
        <w:t xml:space="preserve">законодательством, за быстроту и </w:t>
      </w:r>
      <w:r w:rsidRPr="007E25D6">
        <w:lastRenderedPageBreak/>
        <w:t>точность выполнения распоряжений по введению в действие графиков ограничений и аварийных отключений потребителей.</w:t>
      </w:r>
    </w:p>
    <w:p w:rsidR="00AD6656" w:rsidRPr="007E25D6" w:rsidRDefault="00AD6656" w:rsidP="00780722">
      <w:pPr>
        <w:pStyle w:val="11ff3"/>
      </w:pPr>
      <w:r w:rsidRPr="007E25D6">
        <w:t>Руководители теплоснабжающих организаций несут ответственность за обоснованность введения графиков ограничений и отключений потребителей тепловой энергии, величину и сроки введения ограничений.</w:t>
      </w:r>
    </w:p>
    <w:p w:rsidR="00AD6656" w:rsidRPr="007E25D6" w:rsidRDefault="00AD6656" w:rsidP="00780722">
      <w:pPr>
        <w:pStyle w:val="11ff3"/>
      </w:pPr>
      <w:r w:rsidRPr="007E25D6">
        <w:t>При необоснованном введении графиков ограничений или отключений потребителей тепловой энергии теплоснабжающие организации несет</w:t>
      </w:r>
      <w:r w:rsidR="00BB453D">
        <w:t xml:space="preserve"> </w:t>
      </w:r>
      <w:r w:rsidRPr="007E25D6">
        <w:t>ответственность в порядке, предусмотренном законодательством.</w:t>
      </w:r>
    </w:p>
    <w:p w:rsidR="00AD6656" w:rsidRPr="007E25D6" w:rsidRDefault="00AD6656" w:rsidP="00964245">
      <w:pPr>
        <w:pStyle w:val="11ff3"/>
        <w:spacing w:before="240" w:after="240" w:line="240" w:lineRule="auto"/>
        <w:contextualSpacing/>
        <w:jc w:val="center"/>
        <w:rPr>
          <w:b/>
          <w:bCs w:val="0"/>
          <w:sz w:val="28"/>
          <w:szCs w:val="28"/>
          <w:lang w:bidi="en-US"/>
        </w:rPr>
      </w:pPr>
      <w:r w:rsidRPr="007E25D6">
        <w:rPr>
          <w:b/>
          <w:bCs w:val="0"/>
          <w:sz w:val="28"/>
          <w:szCs w:val="28"/>
          <w:lang w:bidi="en-US"/>
        </w:rPr>
        <w:t>Обязанности, права и ответственность</w:t>
      </w:r>
    </w:p>
    <w:p w:rsidR="00AD6656" w:rsidRPr="007E25D6" w:rsidRDefault="00AD6656" w:rsidP="00964245">
      <w:pPr>
        <w:pStyle w:val="11ff3"/>
        <w:spacing w:before="240" w:after="240" w:line="240" w:lineRule="auto"/>
        <w:contextualSpacing/>
        <w:jc w:val="center"/>
        <w:rPr>
          <w:b/>
          <w:bCs w:val="0"/>
          <w:sz w:val="28"/>
          <w:szCs w:val="28"/>
          <w:lang w:bidi="en-US"/>
        </w:rPr>
      </w:pPr>
      <w:r w:rsidRPr="007E25D6">
        <w:rPr>
          <w:b/>
          <w:bCs w:val="0"/>
          <w:sz w:val="28"/>
          <w:szCs w:val="28"/>
          <w:lang w:bidi="en-US"/>
        </w:rPr>
        <w:t>потребителей тепловой энергии</w:t>
      </w:r>
    </w:p>
    <w:p w:rsidR="00AD6656" w:rsidRPr="007E25D6" w:rsidRDefault="00AD6656" w:rsidP="00780722">
      <w:pPr>
        <w:pStyle w:val="11ff3"/>
      </w:pPr>
      <w:r w:rsidRPr="007E25D6">
        <w:t>Потребители (руководители предприятий, объединений, организаций и учреждений всех форм собственности) несут ответственность за безусловное выполнение графиков аварийных ограничений и отключений тепловой энергии и мощности, а также за последствия, связанные с их невыполнением.</w:t>
      </w:r>
    </w:p>
    <w:p w:rsidR="00AD6656" w:rsidRPr="007E25D6" w:rsidRDefault="00AD6656" w:rsidP="00780722">
      <w:pPr>
        <w:pStyle w:val="11ff3"/>
      </w:pPr>
      <w:r w:rsidRPr="007E25D6">
        <w:t>Потребитель обязан:</w:t>
      </w:r>
    </w:p>
    <w:p w:rsidR="00AD6656" w:rsidRPr="007E25D6" w:rsidRDefault="00AD6656" w:rsidP="00780722">
      <w:pPr>
        <w:pStyle w:val="11ff3"/>
      </w:pPr>
      <w:r w:rsidRPr="007E25D6">
        <w:t>Обеспечить прием от теплоснабжающих организаций сообщений о</w:t>
      </w:r>
      <w:r w:rsidR="00BB453D">
        <w:t xml:space="preserve"> </w:t>
      </w:r>
      <w:r w:rsidRPr="007E25D6">
        <w:t>введении графиков ограничения или аварийного отключения тепловой энергии и мощности независимо от времени суток.</w:t>
      </w:r>
    </w:p>
    <w:p w:rsidR="00AD6656" w:rsidRPr="007E25D6" w:rsidRDefault="00AD6656" w:rsidP="00780722">
      <w:pPr>
        <w:pStyle w:val="11ff3"/>
      </w:pPr>
      <w:r w:rsidRPr="007E25D6">
        <w:t>Обеспечить безотлагательное выполнение законных требований при</w:t>
      </w:r>
      <w:r w:rsidR="00BB453D">
        <w:t xml:space="preserve"> </w:t>
      </w:r>
      <w:r w:rsidRPr="007E25D6">
        <w:t>введении графиков ограничения или аварийного отключения тепловой энергии и мощности.</w:t>
      </w:r>
    </w:p>
    <w:p w:rsidR="00AD6656" w:rsidRPr="007E25D6" w:rsidRDefault="00AD6656" w:rsidP="00780722">
      <w:pPr>
        <w:pStyle w:val="11ff3"/>
      </w:pPr>
      <w:r w:rsidRPr="007E25D6">
        <w:t>Беспрепятственно допускать в любое время суток представителей теплоснабжающих организаций ко всем тепловым установкам и тепловым пунктам для контроля за выполнением заданных величин ограничения и отключения потребления тепловой энергии и мощности.</w:t>
      </w:r>
    </w:p>
    <w:p w:rsidR="00AD6656" w:rsidRPr="007E25D6" w:rsidRDefault="00AD6656" w:rsidP="00780722">
      <w:pPr>
        <w:pStyle w:val="11ff3"/>
      </w:pPr>
      <w:r w:rsidRPr="007E25D6">
        <w:t>Обеспечить, в соответствии с двусторонним актом, схему теплоснабжения с выделением нагрузок аварийной и технологической брони.</w:t>
      </w:r>
    </w:p>
    <w:p w:rsidR="00AD6656" w:rsidRDefault="00AD6656" w:rsidP="00964245">
      <w:pPr>
        <w:pStyle w:val="11ff3"/>
      </w:pPr>
      <w:r w:rsidRPr="007E25D6">
        <w:t>Потребитель имеет право письменно обратиться в теплоснабжающие организации с заявлением о необоснованности введения графиков ограничения в части величины и времени ограничения.</w:t>
      </w:r>
    </w:p>
    <w:p w:rsidR="007E7DF3" w:rsidRDefault="007E7DF3" w:rsidP="00964245">
      <w:pPr>
        <w:pStyle w:val="11ff3"/>
      </w:pPr>
    </w:p>
    <w:p w:rsidR="007E7DF3" w:rsidRDefault="007E7DF3" w:rsidP="00964245">
      <w:pPr>
        <w:pStyle w:val="11ff3"/>
      </w:pPr>
    </w:p>
    <w:p w:rsidR="007E7DF3" w:rsidRDefault="007E7DF3" w:rsidP="00964245">
      <w:pPr>
        <w:pStyle w:val="11ff3"/>
      </w:pPr>
    </w:p>
    <w:p w:rsidR="007E7DF3" w:rsidRPr="007E25D6" w:rsidRDefault="007E7DF3" w:rsidP="00964245">
      <w:pPr>
        <w:pStyle w:val="11ff3"/>
      </w:pPr>
    </w:p>
    <w:p w:rsidR="00C25060" w:rsidRPr="007E25D6" w:rsidRDefault="00C25060" w:rsidP="00A901C4">
      <w:pPr>
        <w:pStyle w:val="19"/>
        <w:numPr>
          <w:ilvl w:val="0"/>
          <w:numId w:val="0"/>
        </w:numPr>
        <w:ind w:left="720"/>
      </w:pPr>
      <w:bookmarkStart w:id="872" w:name="_Toc9154928"/>
      <w:bookmarkStart w:id="873" w:name="_Toc84971074"/>
      <w:bookmarkStart w:id="874" w:name="_Toc231910573"/>
      <w:bookmarkEnd w:id="788"/>
      <w:bookmarkEnd w:id="789"/>
      <w:r w:rsidRPr="007E25D6">
        <w:lastRenderedPageBreak/>
        <w:t>ГЛАВА 12. ОБОСНОВАНИЕ ИНВЕСТИЦИЙ В СТРОИТЕЛЬСТВО, РЕКОНСТРУКЦИЮ, ТЕХНИЧЕСКОЕ ПЕРЕВООРУЖЕНИЕ И (ИЛИ) МОДЕРНИЗАЦИЮ</w:t>
      </w:r>
      <w:bookmarkEnd w:id="872"/>
      <w:bookmarkEnd w:id="873"/>
      <w:bookmarkEnd w:id="874"/>
    </w:p>
    <w:p w:rsidR="00C25060" w:rsidRPr="007E25D6" w:rsidRDefault="00C25060" w:rsidP="00A901C4">
      <w:pPr>
        <w:pStyle w:val="19"/>
        <w:numPr>
          <w:ilvl w:val="0"/>
          <w:numId w:val="95"/>
        </w:numPr>
      </w:pPr>
      <w:bookmarkStart w:id="875" w:name="_Toc9154929"/>
      <w:bookmarkStart w:id="876" w:name="_Toc84971075"/>
      <w:bookmarkStart w:id="877" w:name="_Toc231910574"/>
      <w:r w:rsidRPr="007E25D6">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875"/>
      <w:bookmarkEnd w:id="876"/>
      <w:bookmarkEnd w:id="877"/>
    </w:p>
    <w:p w:rsidR="00C25060" w:rsidRPr="007E25D6" w:rsidRDefault="00C25060" w:rsidP="00B5461F">
      <w:pPr>
        <w:pStyle w:val="11ff3"/>
      </w:pPr>
      <w:r w:rsidRPr="007E25D6">
        <w:t>Схемой теплоснабжения предусмотрены следующие мероприятия:</w:t>
      </w:r>
    </w:p>
    <w:p w:rsidR="00C25060" w:rsidRPr="007E25D6" w:rsidRDefault="00C25060" w:rsidP="00B5461F">
      <w:pPr>
        <w:pStyle w:val="11ff3"/>
        <w:sectPr w:rsidR="00C25060" w:rsidRPr="007E25D6" w:rsidSect="00C25060">
          <w:type w:val="continuous"/>
          <w:pgSz w:w="11906" w:h="16838"/>
          <w:pgMar w:top="1134" w:right="850" w:bottom="1134" w:left="1701" w:header="709" w:footer="709" w:gutter="0"/>
          <w:cols w:space="708"/>
          <w:docGrid w:linePitch="360"/>
        </w:sectPr>
      </w:pPr>
    </w:p>
    <w:p w:rsidR="007F18C1" w:rsidRPr="007E25D6" w:rsidRDefault="007F18C1" w:rsidP="00B5461F">
      <w:pPr>
        <w:pStyle w:val="11ff3"/>
        <w:rPr>
          <w:u w:val="single"/>
        </w:rPr>
      </w:pPr>
      <w:r w:rsidRPr="007E25D6">
        <w:rPr>
          <w:u w:val="single"/>
        </w:rPr>
        <w:lastRenderedPageBreak/>
        <w:t xml:space="preserve">Таблица </w:t>
      </w:r>
      <w:r w:rsidR="00767E50" w:rsidRPr="007E25D6">
        <w:rPr>
          <w:u w:val="single"/>
        </w:rPr>
        <w:t xml:space="preserve">12.1.1 - </w:t>
      </w:r>
      <w:r w:rsidRPr="007E25D6">
        <w:rPr>
          <w:u w:val="single"/>
        </w:rPr>
        <w:t xml:space="preserve">Расчет капитальных вложений на </w:t>
      </w:r>
      <w:r w:rsidR="00DF546C" w:rsidRPr="007E25D6">
        <w:rPr>
          <w:u w:val="single"/>
        </w:rPr>
        <w:t xml:space="preserve">строительство, </w:t>
      </w:r>
      <w:r w:rsidRPr="007E25D6">
        <w:rPr>
          <w:u w:val="single"/>
        </w:rPr>
        <w:t>реконструкцию и модернизацию</w:t>
      </w:r>
      <w:r w:rsidR="00B42893" w:rsidRPr="007E25D6">
        <w:rPr>
          <w:u w:val="single"/>
        </w:rPr>
        <w:t xml:space="preserve"> источников тепловой энергии и</w:t>
      </w:r>
      <w:r w:rsidRPr="007E25D6">
        <w:rPr>
          <w:u w:val="single"/>
        </w:rPr>
        <w:t xml:space="preserve"> тепловых сетей, </w:t>
      </w:r>
      <w:r w:rsidR="000107AC" w:rsidRPr="007E25D6">
        <w:rPr>
          <w:u w:val="single"/>
        </w:rPr>
        <w:t>тыс.руб</w:t>
      </w:r>
      <w:r w:rsidR="00410CF3" w:rsidRPr="007E25D6">
        <w:rPr>
          <w:u w:val="single"/>
        </w:rPr>
        <w:t xml:space="preserve"> </w:t>
      </w:r>
      <w:r w:rsidR="0008330D" w:rsidRPr="007E25D6">
        <w:rPr>
          <w:u w:val="single"/>
        </w:rPr>
        <w:t>(1 Вариант)</w:t>
      </w:r>
    </w:p>
    <w:tbl>
      <w:tblPr>
        <w:tblW w:w="5000" w:type="pct"/>
        <w:tblLook w:val="04A0" w:firstRow="1" w:lastRow="0" w:firstColumn="1" w:lastColumn="0" w:noHBand="0" w:noVBand="1"/>
      </w:tblPr>
      <w:tblGrid>
        <w:gridCol w:w="11498"/>
        <w:gridCol w:w="1097"/>
        <w:gridCol w:w="1097"/>
        <w:gridCol w:w="1094"/>
      </w:tblGrid>
      <w:tr w:rsidR="00083B24" w:rsidRPr="007E25D6" w:rsidTr="00083B24">
        <w:trPr>
          <w:trHeight w:val="20"/>
        </w:trPr>
        <w:tc>
          <w:tcPr>
            <w:tcW w:w="3888" w:type="pct"/>
            <w:tcBorders>
              <w:top w:val="single" w:sz="8" w:space="0" w:color="auto"/>
              <w:left w:val="single" w:sz="8" w:space="0" w:color="auto"/>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bookmarkStart w:id="878" w:name="_Hlk195966527"/>
            <w:r w:rsidRPr="007E25D6">
              <w:rPr>
                <w:rFonts w:ascii="Times New Roman" w:eastAsia="Times New Roman" w:hAnsi="Times New Roman" w:cs="Times New Roman"/>
                <w:color w:val="000000"/>
                <w:sz w:val="20"/>
                <w:szCs w:val="20"/>
              </w:rPr>
              <w:t>Описание мероприятий</w:t>
            </w:r>
          </w:p>
        </w:tc>
        <w:tc>
          <w:tcPr>
            <w:tcW w:w="371" w:type="pct"/>
            <w:tcBorders>
              <w:top w:val="single" w:sz="8" w:space="0" w:color="auto"/>
              <w:left w:val="nil"/>
              <w:bottom w:val="single" w:sz="8" w:space="0" w:color="auto"/>
              <w:right w:val="single" w:sz="8" w:space="0" w:color="auto"/>
            </w:tcBorders>
            <w:shd w:val="clear" w:color="000000" w:fill="FFFFFF"/>
            <w:vAlign w:val="center"/>
            <w:hideMark/>
          </w:tcPr>
          <w:p w:rsidR="00083B24" w:rsidRPr="007E25D6" w:rsidRDefault="00C96600"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2025</w:t>
            </w:r>
            <w:r w:rsidR="00083B24" w:rsidRPr="007E25D6">
              <w:rPr>
                <w:rFonts w:ascii="Times New Roman" w:eastAsia="Times New Roman" w:hAnsi="Times New Roman" w:cs="Times New Roman"/>
                <w:color w:val="000000"/>
                <w:sz w:val="20"/>
                <w:szCs w:val="20"/>
              </w:rPr>
              <w:t>-2027 годы</w:t>
            </w:r>
          </w:p>
        </w:tc>
        <w:tc>
          <w:tcPr>
            <w:tcW w:w="371" w:type="pct"/>
            <w:tcBorders>
              <w:top w:val="single" w:sz="8" w:space="0" w:color="auto"/>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2028-</w:t>
            </w:r>
            <w:r w:rsidR="00F657C7">
              <w:rPr>
                <w:rFonts w:ascii="Times New Roman" w:eastAsia="Times New Roman" w:hAnsi="Times New Roman" w:cs="Times New Roman"/>
                <w:color w:val="000000"/>
                <w:sz w:val="20"/>
                <w:szCs w:val="20"/>
              </w:rPr>
              <w:t>2036</w:t>
            </w:r>
            <w:r w:rsidRPr="007E25D6">
              <w:rPr>
                <w:rFonts w:ascii="Times New Roman" w:eastAsia="Times New Roman" w:hAnsi="Times New Roman" w:cs="Times New Roman"/>
                <w:color w:val="000000"/>
                <w:sz w:val="20"/>
                <w:szCs w:val="20"/>
              </w:rPr>
              <w:t xml:space="preserve"> годы</w:t>
            </w:r>
          </w:p>
        </w:tc>
        <w:tc>
          <w:tcPr>
            <w:tcW w:w="371" w:type="pct"/>
            <w:tcBorders>
              <w:top w:val="single" w:sz="8" w:space="0" w:color="auto"/>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b/>
                <w:bCs/>
                <w:color w:val="000000"/>
                <w:sz w:val="20"/>
                <w:szCs w:val="20"/>
              </w:rPr>
            </w:pPr>
            <w:r w:rsidRPr="007E25D6">
              <w:rPr>
                <w:rFonts w:ascii="Times New Roman" w:eastAsia="Times New Roman" w:hAnsi="Times New Roman" w:cs="Times New Roman"/>
                <w:b/>
                <w:bCs/>
                <w:color w:val="000000"/>
                <w:sz w:val="20"/>
                <w:szCs w:val="20"/>
              </w:rPr>
              <w:t>ИТОГО</w:t>
            </w:r>
          </w:p>
        </w:tc>
      </w:tr>
      <w:tr w:rsidR="00083B24" w:rsidRPr="007E25D6" w:rsidTr="00083B24">
        <w:trPr>
          <w:trHeight w:val="20"/>
        </w:trPr>
        <w:tc>
          <w:tcPr>
            <w:tcW w:w="3888" w:type="pct"/>
            <w:tcBorders>
              <w:top w:val="nil"/>
              <w:left w:val="single" w:sz="8" w:space="0" w:color="auto"/>
              <w:bottom w:val="single" w:sz="8" w:space="0" w:color="auto"/>
              <w:right w:val="single" w:sz="8" w:space="0" w:color="auto"/>
            </w:tcBorders>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A0A0C"/>
                <w:sz w:val="20"/>
                <w:szCs w:val="20"/>
              </w:rPr>
            </w:pPr>
            <w:r w:rsidRPr="007E25D6">
              <w:rPr>
                <w:rFonts w:ascii="Times New Roman" w:eastAsia="Times New Roman" w:hAnsi="Times New Roman" w:cs="Times New Roman"/>
                <w:color w:val="0A0A0C"/>
                <w:sz w:val="20"/>
                <w:szCs w:val="20"/>
              </w:rPr>
              <w:t>Техническое перевооружение в части модернизации насосного оборудования котельной</w:t>
            </w:r>
          </w:p>
        </w:tc>
        <w:tc>
          <w:tcPr>
            <w:tcW w:w="371" w:type="pct"/>
            <w:tcBorders>
              <w:top w:val="nil"/>
              <w:left w:val="nil"/>
              <w:bottom w:val="single" w:sz="8" w:space="0" w:color="auto"/>
              <w:right w:val="single" w:sz="8" w:space="0" w:color="auto"/>
            </w:tcBorders>
            <w:noWrap/>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5257,78</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p>
        </w:tc>
        <w:tc>
          <w:tcPr>
            <w:tcW w:w="371" w:type="pct"/>
            <w:tcBorders>
              <w:top w:val="nil"/>
              <w:left w:val="nil"/>
              <w:bottom w:val="single" w:sz="8" w:space="0" w:color="auto"/>
              <w:right w:val="single" w:sz="8" w:space="0" w:color="auto"/>
            </w:tcBorders>
            <w:noWrap/>
            <w:vAlign w:val="center"/>
            <w:hideMark/>
          </w:tcPr>
          <w:p w:rsidR="00083B24" w:rsidRPr="007E25D6" w:rsidRDefault="00083B24" w:rsidP="00083B24">
            <w:pPr>
              <w:spacing w:after="0" w:line="240" w:lineRule="auto"/>
              <w:jc w:val="center"/>
              <w:rPr>
                <w:rFonts w:ascii="Times New Roman" w:eastAsia="Times New Roman" w:hAnsi="Times New Roman" w:cs="Times New Roman"/>
                <w:b/>
                <w:bCs/>
                <w:color w:val="000000"/>
                <w:sz w:val="20"/>
                <w:szCs w:val="20"/>
              </w:rPr>
            </w:pPr>
            <w:r w:rsidRPr="007E25D6">
              <w:rPr>
                <w:rFonts w:ascii="Times New Roman" w:eastAsia="Times New Roman" w:hAnsi="Times New Roman" w:cs="Times New Roman"/>
                <w:b/>
                <w:bCs/>
                <w:color w:val="000000"/>
                <w:sz w:val="20"/>
                <w:szCs w:val="20"/>
              </w:rPr>
              <w:t>5257,78</w:t>
            </w:r>
          </w:p>
        </w:tc>
      </w:tr>
      <w:tr w:rsidR="00083B24" w:rsidRPr="007E25D6" w:rsidTr="00083B24">
        <w:trPr>
          <w:trHeight w:val="20"/>
        </w:trPr>
        <w:tc>
          <w:tcPr>
            <w:tcW w:w="3888" w:type="pct"/>
            <w:tcBorders>
              <w:top w:val="nil"/>
              <w:left w:val="single" w:sz="8" w:space="0" w:color="auto"/>
              <w:bottom w:val="single" w:sz="8" w:space="0" w:color="auto"/>
              <w:right w:val="single" w:sz="8" w:space="0" w:color="auto"/>
            </w:tcBorders>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A0A0C"/>
                <w:sz w:val="20"/>
                <w:szCs w:val="20"/>
              </w:rPr>
            </w:pPr>
            <w:r w:rsidRPr="007E25D6">
              <w:rPr>
                <w:rFonts w:ascii="Times New Roman" w:eastAsia="Times New Roman" w:hAnsi="Times New Roman" w:cs="Times New Roman"/>
                <w:color w:val="0A0A0C"/>
                <w:sz w:val="20"/>
                <w:szCs w:val="20"/>
              </w:rPr>
              <w:t>Техническое перевооружение котельной в части устройства резервной линии редуцирования газа</w:t>
            </w:r>
          </w:p>
        </w:tc>
        <w:tc>
          <w:tcPr>
            <w:tcW w:w="371" w:type="pct"/>
            <w:tcBorders>
              <w:top w:val="nil"/>
              <w:left w:val="nil"/>
              <w:bottom w:val="single" w:sz="8" w:space="0" w:color="auto"/>
              <w:right w:val="single" w:sz="8" w:space="0" w:color="auto"/>
            </w:tcBorders>
            <w:noWrap/>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1758,41</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p>
        </w:tc>
        <w:tc>
          <w:tcPr>
            <w:tcW w:w="371" w:type="pct"/>
            <w:tcBorders>
              <w:top w:val="nil"/>
              <w:left w:val="nil"/>
              <w:bottom w:val="single" w:sz="8" w:space="0" w:color="auto"/>
              <w:right w:val="single" w:sz="8" w:space="0" w:color="auto"/>
            </w:tcBorders>
            <w:noWrap/>
            <w:vAlign w:val="center"/>
            <w:hideMark/>
          </w:tcPr>
          <w:p w:rsidR="00083B24" w:rsidRPr="007E25D6" w:rsidRDefault="00083B24" w:rsidP="00083B24">
            <w:pPr>
              <w:spacing w:after="0" w:line="240" w:lineRule="auto"/>
              <w:jc w:val="center"/>
              <w:rPr>
                <w:rFonts w:ascii="Times New Roman" w:eastAsia="Times New Roman" w:hAnsi="Times New Roman" w:cs="Times New Roman"/>
                <w:b/>
                <w:bCs/>
                <w:color w:val="000000"/>
                <w:sz w:val="20"/>
                <w:szCs w:val="20"/>
              </w:rPr>
            </w:pPr>
            <w:r w:rsidRPr="007E25D6">
              <w:rPr>
                <w:rFonts w:ascii="Times New Roman" w:eastAsia="Times New Roman" w:hAnsi="Times New Roman" w:cs="Times New Roman"/>
                <w:b/>
                <w:bCs/>
                <w:color w:val="000000"/>
                <w:sz w:val="20"/>
                <w:szCs w:val="20"/>
              </w:rPr>
              <w:t>1758,41</w:t>
            </w:r>
          </w:p>
        </w:tc>
      </w:tr>
      <w:tr w:rsidR="00083B24" w:rsidRPr="007E25D6" w:rsidTr="00083B24">
        <w:trPr>
          <w:trHeight w:val="20"/>
        </w:trPr>
        <w:tc>
          <w:tcPr>
            <w:tcW w:w="3888" w:type="pct"/>
            <w:tcBorders>
              <w:top w:val="nil"/>
              <w:left w:val="single" w:sz="8" w:space="0" w:color="auto"/>
              <w:bottom w:val="single" w:sz="8" w:space="0" w:color="auto"/>
              <w:right w:val="single" w:sz="8" w:space="0" w:color="auto"/>
            </w:tcBorders>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Создание склада хранения трубной продукции и склада контейнерного типа</w:t>
            </w:r>
          </w:p>
        </w:tc>
        <w:tc>
          <w:tcPr>
            <w:tcW w:w="371" w:type="pct"/>
            <w:tcBorders>
              <w:top w:val="nil"/>
              <w:left w:val="nil"/>
              <w:bottom w:val="single" w:sz="8" w:space="0" w:color="auto"/>
              <w:right w:val="single" w:sz="8" w:space="0" w:color="auto"/>
            </w:tcBorders>
            <w:noWrap/>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2516,37</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p>
        </w:tc>
        <w:tc>
          <w:tcPr>
            <w:tcW w:w="371" w:type="pct"/>
            <w:tcBorders>
              <w:top w:val="nil"/>
              <w:left w:val="nil"/>
              <w:bottom w:val="single" w:sz="8" w:space="0" w:color="auto"/>
              <w:right w:val="single" w:sz="8" w:space="0" w:color="auto"/>
            </w:tcBorders>
            <w:noWrap/>
            <w:vAlign w:val="center"/>
            <w:hideMark/>
          </w:tcPr>
          <w:p w:rsidR="00083B24" w:rsidRPr="007E25D6" w:rsidRDefault="00083B24" w:rsidP="00083B24">
            <w:pPr>
              <w:spacing w:after="0" w:line="240" w:lineRule="auto"/>
              <w:jc w:val="center"/>
              <w:rPr>
                <w:rFonts w:ascii="Times New Roman" w:eastAsia="Times New Roman" w:hAnsi="Times New Roman" w:cs="Times New Roman"/>
                <w:b/>
                <w:bCs/>
                <w:color w:val="000000"/>
                <w:sz w:val="20"/>
                <w:szCs w:val="20"/>
              </w:rPr>
            </w:pPr>
            <w:r w:rsidRPr="007E25D6">
              <w:rPr>
                <w:rFonts w:ascii="Times New Roman" w:eastAsia="Times New Roman" w:hAnsi="Times New Roman" w:cs="Times New Roman"/>
                <w:b/>
                <w:bCs/>
                <w:color w:val="000000"/>
                <w:sz w:val="20"/>
                <w:szCs w:val="20"/>
              </w:rPr>
              <w:t>2516,37</w:t>
            </w:r>
          </w:p>
        </w:tc>
      </w:tr>
      <w:tr w:rsidR="00083B24" w:rsidRPr="007E25D6" w:rsidTr="00083B24">
        <w:trPr>
          <w:trHeight w:val="20"/>
        </w:trPr>
        <w:tc>
          <w:tcPr>
            <w:tcW w:w="3888" w:type="pct"/>
            <w:tcBorders>
              <w:top w:val="nil"/>
              <w:left w:val="single" w:sz="8" w:space="0" w:color="auto"/>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b/>
                <w:bCs/>
                <w:color w:val="000000"/>
                <w:sz w:val="20"/>
                <w:szCs w:val="20"/>
              </w:rPr>
            </w:pPr>
            <w:r w:rsidRPr="007E25D6">
              <w:rPr>
                <w:rFonts w:ascii="Times New Roman" w:eastAsia="Times New Roman" w:hAnsi="Times New Roman" w:cs="Times New Roman"/>
                <w:b/>
                <w:bCs/>
                <w:color w:val="000000"/>
                <w:sz w:val="20"/>
                <w:szCs w:val="20"/>
              </w:rPr>
              <w:t>Итого</w:t>
            </w:r>
          </w:p>
        </w:tc>
        <w:tc>
          <w:tcPr>
            <w:tcW w:w="371" w:type="pct"/>
            <w:tcBorders>
              <w:top w:val="nil"/>
              <w:left w:val="nil"/>
              <w:bottom w:val="single" w:sz="8" w:space="0" w:color="auto"/>
              <w:right w:val="single" w:sz="8" w:space="0" w:color="auto"/>
            </w:tcBorders>
            <w:vAlign w:val="center"/>
            <w:hideMark/>
          </w:tcPr>
          <w:p w:rsidR="00083B24" w:rsidRPr="007E25D6" w:rsidRDefault="00083B24" w:rsidP="00083B24">
            <w:pPr>
              <w:spacing w:after="0" w:line="240" w:lineRule="auto"/>
              <w:jc w:val="center"/>
              <w:rPr>
                <w:rFonts w:ascii="Times New Roman" w:eastAsia="Times New Roman" w:hAnsi="Times New Roman" w:cs="Times New Roman"/>
                <w:b/>
                <w:bCs/>
                <w:color w:val="000000"/>
                <w:sz w:val="20"/>
                <w:szCs w:val="20"/>
              </w:rPr>
            </w:pPr>
            <w:r w:rsidRPr="007E25D6">
              <w:rPr>
                <w:rFonts w:ascii="Times New Roman" w:eastAsia="Times New Roman" w:hAnsi="Times New Roman" w:cs="Times New Roman"/>
                <w:b/>
                <w:bCs/>
                <w:color w:val="000000"/>
                <w:sz w:val="20"/>
                <w:szCs w:val="20"/>
              </w:rPr>
              <w:t>9532,56</w:t>
            </w:r>
          </w:p>
        </w:tc>
        <w:tc>
          <w:tcPr>
            <w:tcW w:w="371" w:type="pct"/>
            <w:tcBorders>
              <w:top w:val="nil"/>
              <w:left w:val="nil"/>
              <w:bottom w:val="single" w:sz="8" w:space="0" w:color="auto"/>
              <w:right w:val="single" w:sz="8" w:space="0" w:color="auto"/>
            </w:tcBorders>
            <w:vAlign w:val="center"/>
            <w:hideMark/>
          </w:tcPr>
          <w:p w:rsidR="00083B24" w:rsidRPr="007E25D6" w:rsidRDefault="00083B24" w:rsidP="00083B24">
            <w:pPr>
              <w:spacing w:after="0" w:line="240" w:lineRule="auto"/>
              <w:jc w:val="center"/>
              <w:rPr>
                <w:rFonts w:ascii="Times New Roman" w:eastAsia="Times New Roman" w:hAnsi="Times New Roman" w:cs="Times New Roman"/>
                <w:b/>
                <w:bCs/>
                <w:color w:val="000000"/>
                <w:sz w:val="20"/>
                <w:szCs w:val="20"/>
              </w:rPr>
            </w:pPr>
            <w:r w:rsidRPr="007E25D6">
              <w:rPr>
                <w:rFonts w:ascii="Times New Roman" w:eastAsia="Times New Roman" w:hAnsi="Times New Roman" w:cs="Times New Roman"/>
                <w:b/>
                <w:bCs/>
                <w:color w:val="000000"/>
                <w:sz w:val="20"/>
                <w:szCs w:val="20"/>
              </w:rPr>
              <w:t>0</w:t>
            </w:r>
          </w:p>
        </w:tc>
        <w:tc>
          <w:tcPr>
            <w:tcW w:w="371" w:type="pct"/>
            <w:tcBorders>
              <w:top w:val="nil"/>
              <w:left w:val="nil"/>
              <w:bottom w:val="single" w:sz="8" w:space="0" w:color="auto"/>
              <w:right w:val="single" w:sz="8" w:space="0" w:color="auto"/>
            </w:tcBorders>
            <w:vAlign w:val="center"/>
            <w:hideMark/>
          </w:tcPr>
          <w:p w:rsidR="00083B24" w:rsidRPr="007E25D6" w:rsidRDefault="00083B24" w:rsidP="00083B24">
            <w:pPr>
              <w:spacing w:after="0" w:line="240" w:lineRule="auto"/>
              <w:jc w:val="center"/>
              <w:rPr>
                <w:rFonts w:ascii="Times New Roman" w:eastAsia="Times New Roman" w:hAnsi="Times New Roman" w:cs="Times New Roman"/>
                <w:b/>
                <w:bCs/>
                <w:color w:val="000000"/>
                <w:sz w:val="20"/>
                <w:szCs w:val="20"/>
              </w:rPr>
            </w:pPr>
            <w:r w:rsidRPr="007E25D6">
              <w:rPr>
                <w:rFonts w:ascii="Times New Roman" w:eastAsia="Times New Roman" w:hAnsi="Times New Roman" w:cs="Times New Roman"/>
                <w:b/>
                <w:bCs/>
                <w:color w:val="000000"/>
                <w:sz w:val="20"/>
                <w:szCs w:val="20"/>
              </w:rPr>
              <w:t>9532,56</w:t>
            </w:r>
          </w:p>
        </w:tc>
      </w:tr>
      <w:tr w:rsidR="00083B24" w:rsidRPr="007E25D6" w:rsidTr="00083B24">
        <w:trPr>
          <w:trHeight w:val="20"/>
        </w:trPr>
        <w:tc>
          <w:tcPr>
            <w:tcW w:w="3888" w:type="pct"/>
            <w:tcBorders>
              <w:top w:val="nil"/>
              <w:left w:val="single" w:sz="8" w:space="0" w:color="auto"/>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Строительство новых сетей теплоснабжения к существующим потребителям</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*ПСД</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*ПСД</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*ПСД</w:t>
            </w:r>
          </w:p>
        </w:tc>
      </w:tr>
      <w:tr w:rsidR="00083B24" w:rsidRPr="007E25D6" w:rsidTr="00083B24">
        <w:trPr>
          <w:trHeight w:val="20"/>
        </w:trPr>
        <w:tc>
          <w:tcPr>
            <w:tcW w:w="3888" w:type="pct"/>
            <w:tcBorders>
              <w:top w:val="nil"/>
              <w:left w:val="single" w:sz="8" w:space="0" w:color="auto"/>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Строительство новых сетей теплоснабжения к перспективным потребителям</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*ПСД</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*ПСД</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*ПСД</w:t>
            </w:r>
          </w:p>
        </w:tc>
      </w:tr>
      <w:tr w:rsidR="00083B24" w:rsidRPr="007E25D6" w:rsidTr="00083B24">
        <w:trPr>
          <w:trHeight w:val="20"/>
        </w:trPr>
        <w:tc>
          <w:tcPr>
            <w:tcW w:w="3888" w:type="pct"/>
            <w:tcBorders>
              <w:top w:val="nil"/>
              <w:left w:val="single" w:sz="8" w:space="0" w:color="auto"/>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Ремонт и замена ветхих тепловых сетей по мере износа</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*ПСД</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*ПСД</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*ПСД</w:t>
            </w:r>
          </w:p>
        </w:tc>
      </w:tr>
      <w:tr w:rsidR="00083B24" w:rsidRPr="007E25D6" w:rsidTr="00083B24">
        <w:trPr>
          <w:trHeight w:val="20"/>
        </w:trPr>
        <w:tc>
          <w:tcPr>
            <w:tcW w:w="3888" w:type="pct"/>
            <w:tcBorders>
              <w:top w:val="nil"/>
              <w:left w:val="single" w:sz="8" w:space="0" w:color="auto"/>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b/>
                <w:bCs/>
                <w:color w:val="000000"/>
                <w:sz w:val="20"/>
                <w:szCs w:val="20"/>
              </w:rPr>
            </w:pPr>
            <w:r w:rsidRPr="007E25D6">
              <w:rPr>
                <w:rFonts w:ascii="Times New Roman" w:eastAsia="Times New Roman" w:hAnsi="Times New Roman" w:cs="Times New Roman"/>
                <w:b/>
                <w:bCs/>
                <w:color w:val="000000"/>
                <w:sz w:val="20"/>
                <w:szCs w:val="20"/>
              </w:rPr>
              <w:t>Итого</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0</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0</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color w:val="000000"/>
                <w:sz w:val="20"/>
                <w:szCs w:val="20"/>
              </w:rPr>
              <w:t>0</w:t>
            </w:r>
          </w:p>
        </w:tc>
      </w:tr>
      <w:tr w:rsidR="00083B24" w:rsidRPr="007E25D6" w:rsidTr="00083B24">
        <w:trPr>
          <w:trHeight w:val="20"/>
        </w:trPr>
        <w:tc>
          <w:tcPr>
            <w:tcW w:w="3888" w:type="pct"/>
            <w:tcBorders>
              <w:top w:val="nil"/>
              <w:left w:val="single" w:sz="8" w:space="0" w:color="auto"/>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b/>
                <w:bCs/>
                <w:color w:val="000000"/>
                <w:sz w:val="20"/>
                <w:szCs w:val="20"/>
              </w:rPr>
            </w:pPr>
            <w:r w:rsidRPr="007E25D6">
              <w:rPr>
                <w:rFonts w:ascii="Times New Roman" w:eastAsia="Times New Roman" w:hAnsi="Times New Roman" w:cs="Times New Roman"/>
                <w:b/>
                <w:bCs/>
                <w:color w:val="000000"/>
                <w:sz w:val="20"/>
                <w:szCs w:val="20"/>
              </w:rPr>
              <w:t>Итого</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b/>
                <w:bCs/>
                <w:color w:val="000000"/>
                <w:sz w:val="20"/>
                <w:szCs w:val="20"/>
              </w:rPr>
            </w:pPr>
            <w:r w:rsidRPr="007E25D6">
              <w:rPr>
                <w:rFonts w:ascii="Times New Roman" w:eastAsia="Times New Roman" w:hAnsi="Times New Roman" w:cs="Times New Roman"/>
                <w:b/>
                <w:bCs/>
                <w:color w:val="000000"/>
                <w:sz w:val="20"/>
                <w:szCs w:val="20"/>
              </w:rPr>
              <w:t>9532,56</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b/>
                <w:bCs/>
                <w:color w:val="000000"/>
                <w:sz w:val="20"/>
                <w:szCs w:val="20"/>
              </w:rPr>
            </w:pPr>
            <w:r w:rsidRPr="007E25D6">
              <w:rPr>
                <w:rFonts w:ascii="Times New Roman" w:eastAsia="Times New Roman" w:hAnsi="Times New Roman" w:cs="Times New Roman"/>
                <w:b/>
                <w:bCs/>
                <w:color w:val="000000"/>
                <w:sz w:val="20"/>
                <w:szCs w:val="20"/>
              </w:rPr>
              <w:t>0</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b/>
                <w:bCs/>
                <w:color w:val="000000"/>
                <w:sz w:val="20"/>
                <w:szCs w:val="20"/>
              </w:rPr>
            </w:pPr>
            <w:r w:rsidRPr="007E25D6">
              <w:rPr>
                <w:rFonts w:ascii="Times New Roman" w:eastAsia="Times New Roman" w:hAnsi="Times New Roman" w:cs="Times New Roman"/>
                <w:b/>
                <w:bCs/>
                <w:color w:val="000000"/>
                <w:sz w:val="20"/>
                <w:szCs w:val="20"/>
              </w:rPr>
              <w:t>9532,56</w:t>
            </w:r>
          </w:p>
        </w:tc>
      </w:tr>
      <w:bookmarkEnd w:id="878"/>
    </w:tbl>
    <w:p w:rsidR="007823AC" w:rsidRPr="007E25D6" w:rsidRDefault="007823AC" w:rsidP="00BB7C87">
      <w:pPr>
        <w:pStyle w:val="11ff3"/>
        <w:rPr>
          <w:sz w:val="18"/>
          <w:szCs w:val="18"/>
        </w:rPr>
      </w:pPr>
    </w:p>
    <w:p w:rsidR="00D90A10" w:rsidRPr="007E25D6" w:rsidRDefault="00D90A10" w:rsidP="00BB7C87">
      <w:pPr>
        <w:pStyle w:val="11ff3"/>
        <w:rPr>
          <w:sz w:val="18"/>
          <w:szCs w:val="18"/>
        </w:rPr>
      </w:pPr>
      <w:r w:rsidRPr="007E25D6">
        <w:rPr>
          <w:sz w:val="18"/>
          <w:szCs w:val="18"/>
        </w:rPr>
        <w:t>*Все мероприятия предложены посредством предварительного анализа. Окончательные мероприятия и цены будут выявлены на этапе проектирования.</w:t>
      </w:r>
    </w:p>
    <w:p w:rsidR="00DF7351" w:rsidRPr="007E25D6" w:rsidRDefault="00BB7C87" w:rsidP="00BB7C87">
      <w:pPr>
        <w:pStyle w:val="11ff3"/>
        <w:rPr>
          <w:sz w:val="18"/>
          <w:szCs w:val="18"/>
        </w:rPr>
      </w:pPr>
      <w:r w:rsidRPr="007E25D6">
        <w:rPr>
          <w:sz w:val="18"/>
          <w:szCs w:val="18"/>
        </w:rPr>
        <w:t>*ПСД – стоимость мероприятий будет выявлена после разработки проектно-сметной документации</w:t>
      </w:r>
    </w:p>
    <w:p w:rsidR="007877C2" w:rsidRPr="007E25D6" w:rsidRDefault="00174FE4" w:rsidP="00174FE4">
      <w:pPr>
        <w:pStyle w:val="11ff3"/>
        <w:rPr>
          <w:u w:val="single"/>
        </w:rPr>
      </w:pPr>
      <w:r w:rsidRPr="007E25D6">
        <w:rPr>
          <w:u w:val="single"/>
        </w:rPr>
        <w:t>Таблица 12.1.</w:t>
      </w:r>
      <w:r w:rsidR="0008330D" w:rsidRPr="007E25D6">
        <w:rPr>
          <w:u w:val="single"/>
        </w:rPr>
        <w:t>2</w:t>
      </w:r>
      <w:r w:rsidRPr="007E25D6">
        <w:rPr>
          <w:u w:val="single"/>
        </w:rPr>
        <w:t xml:space="preserve"> - Расчет капитальных вложений на строительство, реконструкцию и модернизацию источников тепловой энергии и тепловых сетей, тыс.руб</w:t>
      </w:r>
      <w:r w:rsidR="00410CF3" w:rsidRPr="007E25D6">
        <w:rPr>
          <w:u w:val="single"/>
        </w:rPr>
        <w:t xml:space="preserve"> </w:t>
      </w:r>
      <w:r w:rsidRPr="007E25D6">
        <w:rPr>
          <w:u w:val="single"/>
        </w:rPr>
        <w:t>(2 Вариант)</w:t>
      </w:r>
    </w:p>
    <w:tbl>
      <w:tblPr>
        <w:tblW w:w="5000" w:type="pct"/>
        <w:tblLook w:val="04A0" w:firstRow="1" w:lastRow="0" w:firstColumn="1" w:lastColumn="0" w:noHBand="0" w:noVBand="1"/>
      </w:tblPr>
      <w:tblGrid>
        <w:gridCol w:w="11498"/>
        <w:gridCol w:w="1097"/>
        <w:gridCol w:w="1097"/>
        <w:gridCol w:w="1094"/>
      </w:tblGrid>
      <w:tr w:rsidR="00083B24" w:rsidRPr="007E25D6" w:rsidTr="00C216EA">
        <w:trPr>
          <w:trHeight w:val="20"/>
          <w:tblHeader/>
        </w:trPr>
        <w:tc>
          <w:tcPr>
            <w:tcW w:w="3888" w:type="pct"/>
            <w:tcBorders>
              <w:top w:val="single" w:sz="8" w:space="0" w:color="auto"/>
              <w:left w:val="single" w:sz="8" w:space="0" w:color="auto"/>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bookmarkStart w:id="879" w:name="_Hlk196075409"/>
            <w:r w:rsidRPr="007E25D6">
              <w:rPr>
                <w:rFonts w:ascii="Times New Roman" w:eastAsia="Times New Roman" w:hAnsi="Times New Roman" w:cs="Times New Roman"/>
                <w:sz w:val="20"/>
                <w:szCs w:val="20"/>
              </w:rPr>
              <w:t>Описание мероприятий</w:t>
            </w:r>
          </w:p>
        </w:tc>
        <w:tc>
          <w:tcPr>
            <w:tcW w:w="371" w:type="pct"/>
            <w:tcBorders>
              <w:top w:val="single" w:sz="8" w:space="0" w:color="auto"/>
              <w:left w:val="nil"/>
              <w:bottom w:val="single" w:sz="8" w:space="0" w:color="auto"/>
              <w:right w:val="single" w:sz="8" w:space="0" w:color="auto"/>
            </w:tcBorders>
            <w:shd w:val="clear" w:color="000000" w:fill="FFFFFF"/>
            <w:vAlign w:val="center"/>
            <w:hideMark/>
          </w:tcPr>
          <w:p w:rsidR="00083B24" w:rsidRPr="007E25D6" w:rsidRDefault="00C96600"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2025</w:t>
            </w:r>
            <w:r w:rsidR="00083B24" w:rsidRPr="007E25D6">
              <w:rPr>
                <w:rFonts w:ascii="Times New Roman" w:eastAsia="Times New Roman" w:hAnsi="Times New Roman" w:cs="Times New Roman"/>
                <w:sz w:val="20"/>
                <w:szCs w:val="20"/>
              </w:rPr>
              <w:t>-2027 годы</w:t>
            </w:r>
          </w:p>
        </w:tc>
        <w:tc>
          <w:tcPr>
            <w:tcW w:w="371" w:type="pct"/>
            <w:tcBorders>
              <w:top w:val="single" w:sz="8" w:space="0" w:color="auto"/>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2028-</w:t>
            </w:r>
            <w:r w:rsidR="00F657C7">
              <w:rPr>
                <w:rFonts w:ascii="Times New Roman" w:eastAsia="Times New Roman" w:hAnsi="Times New Roman" w:cs="Times New Roman"/>
                <w:sz w:val="20"/>
                <w:szCs w:val="20"/>
              </w:rPr>
              <w:t>2036</w:t>
            </w:r>
            <w:r w:rsidRPr="007E25D6">
              <w:rPr>
                <w:rFonts w:ascii="Times New Roman" w:eastAsia="Times New Roman" w:hAnsi="Times New Roman" w:cs="Times New Roman"/>
                <w:sz w:val="20"/>
                <w:szCs w:val="20"/>
              </w:rPr>
              <w:t xml:space="preserve"> годы</w:t>
            </w:r>
          </w:p>
        </w:tc>
        <w:tc>
          <w:tcPr>
            <w:tcW w:w="370" w:type="pct"/>
            <w:tcBorders>
              <w:top w:val="single" w:sz="8" w:space="0" w:color="auto"/>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b/>
                <w:bCs/>
                <w:color w:val="000000"/>
                <w:sz w:val="20"/>
                <w:szCs w:val="20"/>
              </w:rPr>
            </w:pPr>
            <w:r w:rsidRPr="007E25D6">
              <w:rPr>
                <w:rFonts w:ascii="Times New Roman" w:eastAsia="Times New Roman" w:hAnsi="Times New Roman" w:cs="Times New Roman"/>
                <w:b/>
                <w:bCs/>
                <w:sz w:val="20"/>
                <w:szCs w:val="20"/>
              </w:rPr>
              <w:t>ИТОГО</w:t>
            </w:r>
          </w:p>
        </w:tc>
      </w:tr>
      <w:tr w:rsidR="00083B24" w:rsidRPr="007E25D6" w:rsidTr="00C216EA">
        <w:trPr>
          <w:trHeight w:val="20"/>
        </w:trPr>
        <w:tc>
          <w:tcPr>
            <w:tcW w:w="3888" w:type="pct"/>
            <w:tcBorders>
              <w:top w:val="nil"/>
              <w:left w:val="single" w:sz="8" w:space="0" w:color="auto"/>
              <w:bottom w:val="single" w:sz="8" w:space="0" w:color="auto"/>
              <w:right w:val="single" w:sz="8" w:space="0" w:color="auto"/>
            </w:tcBorders>
            <w:shd w:val="clear" w:color="000000" w:fill="FFFFFF"/>
            <w:vAlign w:val="center"/>
            <w:hideMark/>
          </w:tcPr>
          <w:p w:rsidR="00083B24" w:rsidRPr="007E25D6" w:rsidRDefault="00C216EA" w:rsidP="00083B2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Строительство резервных трубопроводных связей между смежными трубопроводами, в целях повышения надежности централизованного теплоснабжения</w:t>
            </w:r>
            <w:r w:rsidR="00083B24" w:rsidRPr="007E25D6">
              <w:rPr>
                <w:rFonts w:ascii="Times New Roman" w:eastAsia="Times New Roman" w:hAnsi="Times New Roman" w:cs="Times New Roman"/>
                <w:sz w:val="20"/>
                <w:szCs w:val="20"/>
              </w:rPr>
              <w:t>.</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2800</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2800</w:t>
            </w:r>
          </w:p>
        </w:tc>
        <w:tc>
          <w:tcPr>
            <w:tcW w:w="370"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b/>
                <w:bCs/>
                <w:color w:val="000000"/>
                <w:sz w:val="20"/>
                <w:szCs w:val="20"/>
              </w:rPr>
            </w:pPr>
            <w:r w:rsidRPr="007E25D6">
              <w:rPr>
                <w:rFonts w:ascii="Times New Roman" w:eastAsia="Times New Roman" w:hAnsi="Times New Roman" w:cs="Times New Roman"/>
                <w:b/>
                <w:bCs/>
                <w:sz w:val="20"/>
                <w:szCs w:val="20"/>
              </w:rPr>
              <w:t>5600</w:t>
            </w:r>
          </w:p>
        </w:tc>
      </w:tr>
      <w:tr w:rsidR="00083B24" w:rsidRPr="007E25D6" w:rsidTr="00C216EA">
        <w:trPr>
          <w:trHeight w:val="20"/>
        </w:trPr>
        <w:tc>
          <w:tcPr>
            <w:tcW w:w="3888" w:type="pct"/>
            <w:tcBorders>
              <w:top w:val="nil"/>
              <w:left w:val="single" w:sz="8" w:space="0" w:color="auto"/>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Строительство новых сетей теплоснабжения к существующим потребителям</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*ПСД</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*ПСД</w:t>
            </w:r>
          </w:p>
        </w:tc>
        <w:tc>
          <w:tcPr>
            <w:tcW w:w="370"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*ПСД</w:t>
            </w:r>
          </w:p>
        </w:tc>
      </w:tr>
      <w:tr w:rsidR="00083B24" w:rsidRPr="007E25D6" w:rsidTr="00C216EA">
        <w:trPr>
          <w:trHeight w:val="20"/>
        </w:trPr>
        <w:tc>
          <w:tcPr>
            <w:tcW w:w="3888" w:type="pct"/>
            <w:tcBorders>
              <w:top w:val="nil"/>
              <w:left w:val="single" w:sz="8" w:space="0" w:color="auto"/>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Строительство новых сетей теплоснабжения к перспективным потребителям</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*ПСД</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*ПСД</w:t>
            </w:r>
          </w:p>
        </w:tc>
        <w:tc>
          <w:tcPr>
            <w:tcW w:w="370"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*ПСД</w:t>
            </w:r>
          </w:p>
        </w:tc>
      </w:tr>
      <w:tr w:rsidR="00083B24" w:rsidRPr="007E25D6" w:rsidTr="00C216EA">
        <w:trPr>
          <w:trHeight w:val="20"/>
        </w:trPr>
        <w:tc>
          <w:tcPr>
            <w:tcW w:w="3888" w:type="pct"/>
            <w:tcBorders>
              <w:top w:val="nil"/>
              <w:left w:val="single" w:sz="8" w:space="0" w:color="auto"/>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Ремонт и замена ветхих тепловых сетей по мере износа</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*ПСД</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*ПСД</w:t>
            </w:r>
          </w:p>
        </w:tc>
        <w:tc>
          <w:tcPr>
            <w:tcW w:w="370"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*ПСД</w:t>
            </w:r>
          </w:p>
        </w:tc>
      </w:tr>
      <w:tr w:rsidR="00083B24" w:rsidRPr="007E25D6" w:rsidTr="00C216EA">
        <w:trPr>
          <w:trHeight w:val="20"/>
        </w:trPr>
        <w:tc>
          <w:tcPr>
            <w:tcW w:w="3888" w:type="pct"/>
            <w:tcBorders>
              <w:top w:val="nil"/>
              <w:left w:val="single" w:sz="8" w:space="0" w:color="auto"/>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b/>
                <w:bCs/>
                <w:color w:val="000000"/>
                <w:sz w:val="20"/>
                <w:szCs w:val="20"/>
              </w:rPr>
            </w:pPr>
            <w:r w:rsidRPr="007E25D6">
              <w:rPr>
                <w:rFonts w:ascii="Times New Roman" w:eastAsia="Times New Roman" w:hAnsi="Times New Roman" w:cs="Times New Roman"/>
                <w:b/>
                <w:bCs/>
                <w:sz w:val="20"/>
                <w:szCs w:val="20"/>
              </w:rPr>
              <w:t>Итого</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2800</w:t>
            </w:r>
          </w:p>
        </w:tc>
        <w:tc>
          <w:tcPr>
            <w:tcW w:w="371"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2800</w:t>
            </w:r>
          </w:p>
        </w:tc>
        <w:tc>
          <w:tcPr>
            <w:tcW w:w="370" w:type="pct"/>
            <w:tcBorders>
              <w:top w:val="nil"/>
              <w:left w:val="nil"/>
              <w:bottom w:val="single" w:sz="8" w:space="0" w:color="auto"/>
              <w:right w:val="single" w:sz="8" w:space="0" w:color="auto"/>
            </w:tcBorders>
            <w:shd w:val="clear" w:color="000000" w:fill="FFFFFF"/>
            <w:vAlign w:val="center"/>
            <w:hideMark/>
          </w:tcPr>
          <w:p w:rsidR="00083B24" w:rsidRPr="007E25D6" w:rsidRDefault="00083B24" w:rsidP="00083B24">
            <w:pPr>
              <w:spacing w:after="0" w:line="240" w:lineRule="auto"/>
              <w:jc w:val="center"/>
              <w:rPr>
                <w:rFonts w:ascii="Times New Roman" w:eastAsia="Times New Roman" w:hAnsi="Times New Roman" w:cs="Times New Roman"/>
                <w:color w:val="000000"/>
                <w:sz w:val="20"/>
                <w:szCs w:val="20"/>
              </w:rPr>
            </w:pPr>
            <w:r w:rsidRPr="007E25D6">
              <w:rPr>
                <w:rFonts w:ascii="Times New Roman" w:eastAsia="Times New Roman" w:hAnsi="Times New Roman" w:cs="Times New Roman"/>
                <w:sz w:val="20"/>
                <w:szCs w:val="20"/>
              </w:rPr>
              <w:t>5600</w:t>
            </w:r>
          </w:p>
        </w:tc>
      </w:tr>
    </w:tbl>
    <w:bookmarkEnd w:id="879"/>
    <w:p w:rsidR="00BB7C87" w:rsidRPr="007E25D6" w:rsidRDefault="00BB7C87" w:rsidP="00BB7C87">
      <w:pPr>
        <w:pStyle w:val="11ff3"/>
        <w:rPr>
          <w:sz w:val="18"/>
          <w:szCs w:val="18"/>
        </w:rPr>
      </w:pPr>
      <w:r w:rsidRPr="007E25D6">
        <w:rPr>
          <w:sz w:val="18"/>
          <w:szCs w:val="18"/>
        </w:rPr>
        <w:t>*Все мероприятия предложены посредством предварительного анализа. Окончательные мероприятия и цены будут выявлены на этапе проектирования.</w:t>
      </w:r>
    </w:p>
    <w:p w:rsidR="007877C2" w:rsidRPr="007E25D6" w:rsidRDefault="00BB7C87" w:rsidP="00E80EAE">
      <w:pPr>
        <w:pStyle w:val="11ff3"/>
        <w:rPr>
          <w:sz w:val="18"/>
          <w:szCs w:val="18"/>
        </w:rPr>
      </w:pPr>
      <w:r w:rsidRPr="007E25D6">
        <w:rPr>
          <w:sz w:val="18"/>
          <w:szCs w:val="18"/>
        </w:rPr>
        <w:t>*ПСД – стоимость мероприятий будет выявлена после разработки проектно-сметной документации</w:t>
      </w:r>
    </w:p>
    <w:p w:rsidR="007877C2" w:rsidRPr="007E25D6" w:rsidRDefault="007200FF" w:rsidP="00337E86">
      <w:pPr>
        <w:pStyle w:val="11ff3"/>
        <w:rPr>
          <w:u w:val="single"/>
        </w:rPr>
      </w:pPr>
      <w:bookmarkStart w:id="880" w:name="_Hlk196080301"/>
      <w:r w:rsidRPr="007E25D6">
        <w:rPr>
          <w:u w:val="single"/>
        </w:rPr>
        <w:t>Таблица 12.1.3 - Мероприятия, включенные в проект корректировки инвестиционной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1560"/>
        <w:gridCol w:w="1517"/>
        <w:gridCol w:w="730"/>
        <w:gridCol w:w="730"/>
        <w:gridCol w:w="870"/>
        <w:gridCol w:w="730"/>
        <w:gridCol w:w="730"/>
        <w:gridCol w:w="870"/>
        <w:gridCol w:w="1776"/>
        <w:gridCol w:w="1517"/>
        <w:gridCol w:w="1517"/>
        <w:gridCol w:w="1547"/>
      </w:tblGrid>
      <w:tr w:rsidR="00B92317" w:rsidRPr="001977BD" w:rsidTr="00B92317">
        <w:trPr>
          <w:trHeight w:val="20"/>
          <w:tblHeader/>
        </w:trPr>
        <w:tc>
          <w:tcPr>
            <w:tcW w:w="235" w:type="pct"/>
            <w:vMerge w:val="restart"/>
            <w:vAlign w:val="center"/>
            <w:hideMark/>
          </w:tcPr>
          <w:p w:rsidR="00B92317" w:rsidRPr="001977BD" w:rsidRDefault="00B92317" w:rsidP="00B92317">
            <w:pPr>
              <w:pStyle w:val="1fffb"/>
            </w:pPr>
            <w:r w:rsidRPr="001977BD">
              <w:lastRenderedPageBreak/>
              <w:t>№ п/п</w:t>
            </w:r>
          </w:p>
        </w:tc>
        <w:tc>
          <w:tcPr>
            <w:tcW w:w="527" w:type="pct"/>
            <w:vMerge w:val="restart"/>
            <w:vAlign w:val="center"/>
            <w:hideMark/>
          </w:tcPr>
          <w:p w:rsidR="00B92317" w:rsidRPr="001977BD" w:rsidRDefault="00B92317" w:rsidP="00B92317">
            <w:pPr>
              <w:pStyle w:val="1fffb"/>
            </w:pPr>
            <w:r w:rsidRPr="001977BD">
              <w:t>Наименование мероприятий</w:t>
            </w:r>
          </w:p>
        </w:tc>
        <w:tc>
          <w:tcPr>
            <w:tcW w:w="512" w:type="pct"/>
            <w:vMerge w:val="restart"/>
            <w:vAlign w:val="center"/>
            <w:hideMark/>
          </w:tcPr>
          <w:p w:rsidR="00B92317" w:rsidRPr="001977BD" w:rsidRDefault="00B92317" w:rsidP="00B92317">
            <w:pPr>
              <w:pStyle w:val="1fffb"/>
            </w:pPr>
            <w:r w:rsidRPr="001977BD">
              <w:t>Год окончания реализации (корректировка)</w:t>
            </w:r>
          </w:p>
        </w:tc>
        <w:tc>
          <w:tcPr>
            <w:tcW w:w="3726" w:type="pct"/>
            <w:gridSpan w:val="10"/>
            <w:vAlign w:val="center"/>
            <w:hideMark/>
          </w:tcPr>
          <w:p w:rsidR="00B92317" w:rsidRPr="001977BD" w:rsidRDefault="00B92317" w:rsidP="00B92317">
            <w:pPr>
              <w:pStyle w:val="1fffb"/>
            </w:pPr>
            <w:r w:rsidRPr="001977BD">
              <w:t>Расходы на реализацию мероприятий в прогнозных ценах, тыс. руб. без НДС</w:t>
            </w:r>
          </w:p>
        </w:tc>
      </w:tr>
      <w:tr w:rsidR="00B92317" w:rsidRPr="001977BD" w:rsidTr="00B92317">
        <w:trPr>
          <w:trHeight w:val="20"/>
          <w:tblHeader/>
        </w:trPr>
        <w:tc>
          <w:tcPr>
            <w:tcW w:w="235" w:type="pct"/>
            <w:vMerge/>
            <w:vAlign w:val="center"/>
            <w:hideMark/>
          </w:tcPr>
          <w:p w:rsidR="00B92317" w:rsidRPr="001977BD" w:rsidRDefault="00B92317" w:rsidP="00B92317">
            <w:pPr>
              <w:pStyle w:val="1fffb"/>
            </w:pPr>
          </w:p>
        </w:tc>
        <w:tc>
          <w:tcPr>
            <w:tcW w:w="527" w:type="pct"/>
            <w:vMerge/>
            <w:vAlign w:val="center"/>
            <w:hideMark/>
          </w:tcPr>
          <w:p w:rsidR="00B92317" w:rsidRPr="001977BD" w:rsidRDefault="00B92317" w:rsidP="00B92317">
            <w:pPr>
              <w:pStyle w:val="1fffb"/>
            </w:pPr>
          </w:p>
        </w:tc>
        <w:tc>
          <w:tcPr>
            <w:tcW w:w="512" w:type="pct"/>
            <w:vMerge/>
            <w:vAlign w:val="center"/>
            <w:hideMark/>
          </w:tcPr>
          <w:p w:rsidR="00B92317" w:rsidRPr="001977BD" w:rsidRDefault="00B92317" w:rsidP="00B92317">
            <w:pPr>
              <w:pStyle w:val="1fffb"/>
            </w:pPr>
          </w:p>
        </w:tc>
        <w:tc>
          <w:tcPr>
            <w:tcW w:w="789" w:type="pct"/>
            <w:gridSpan w:val="3"/>
            <w:vAlign w:val="center"/>
            <w:hideMark/>
          </w:tcPr>
          <w:p w:rsidR="00B92317" w:rsidRPr="001977BD" w:rsidRDefault="00B92317" w:rsidP="00B92317">
            <w:pPr>
              <w:pStyle w:val="1fffb"/>
            </w:pPr>
            <w:r w:rsidRPr="001977BD">
              <w:t>Плановые расходы (по утвержденной ИП)</w:t>
            </w:r>
          </w:p>
        </w:tc>
        <w:tc>
          <w:tcPr>
            <w:tcW w:w="789" w:type="pct"/>
            <w:gridSpan w:val="3"/>
            <w:vAlign w:val="center"/>
            <w:hideMark/>
          </w:tcPr>
          <w:p w:rsidR="00B92317" w:rsidRPr="001977BD" w:rsidRDefault="00B92317" w:rsidP="00B92317">
            <w:pPr>
              <w:pStyle w:val="1fffb"/>
            </w:pPr>
            <w:r w:rsidRPr="001977BD">
              <w:t>Плановые расходы (корректировка)</w:t>
            </w:r>
          </w:p>
        </w:tc>
        <w:tc>
          <w:tcPr>
            <w:tcW w:w="600" w:type="pct"/>
            <w:vMerge w:val="restart"/>
            <w:vAlign w:val="center"/>
            <w:hideMark/>
          </w:tcPr>
          <w:p w:rsidR="00B92317" w:rsidRPr="001977BD" w:rsidRDefault="00B92317" w:rsidP="00B92317">
            <w:pPr>
              <w:pStyle w:val="1fffb"/>
            </w:pPr>
            <w:r w:rsidRPr="001977BD">
              <w:t>Профинансировано к 2025 году</w:t>
            </w:r>
          </w:p>
        </w:tc>
        <w:tc>
          <w:tcPr>
            <w:tcW w:w="512" w:type="pct"/>
            <w:vAlign w:val="center"/>
            <w:hideMark/>
          </w:tcPr>
          <w:p w:rsidR="00B92317" w:rsidRPr="001977BD" w:rsidRDefault="00B92317" w:rsidP="00B92317">
            <w:pPr>
              <w:pStyle w:val="1fffb"/>
            </w:pPr>
          </w:p>
        </w:tc>
        <w:tc>
          <w:tcPr>
            <w:tcW w:w="512" w:type="pct"/>
            <w:vAlign w:val="center"/>
            <w:hideMark/>
          </w:tcPr>
          <w:p w:rsidR="00B92317" w:rsidRPr="001977BD" w:rsidRDefault="00B92317" w:rsidP="00B92317">
            <w:pPr>
              <w:pStyle w:val="1fffb"/>
            </w:pPr>
          </w:p>
        </w:tc>
        <w:tc>
          <w:tcPr>
            <w:tcW w:w="523" w:type="pct"/>
            <w:vMerge w:val="restart"/>
            <w:vAlign w:val="center"/>
            <w:hideMark/>
          </w:tcPr>
          <w:p w:rsidR="00B92317" w:rsidRPr="001977BD" w:rsidRDefault="00B92317" w:rsidP="00B92317">
            <w:pPr>
              <w:pStyle w:val="1fffb"/>
            </w:pPr>
            <w:r w:rsidRPr="001977BD">
              <w:t>Остаток финансирования</w:t>
            </w:r>
          </w:p>
        </w:tc>
      </w:tr>
      <w:tr w:rsidR="00B92317" w:rsidRPr="001977BD" w:rsidTr="00B92317">
        <w:trPr>
          <w:trHeight w:val="20"/>
          <w:tblHeader/>
        </w:trPr>
        <w:tc>
          <w:tcPr>
            <w:tcW w:w="235" w:type="pct"/>
            <w:vMerge/>
            <w:vAlign w:val="center"/>
            <w:hideMark/>
          </w:tcPr>
          <w:p w:rsidR="00B92317" w:rsidRPr="001977BD" w:rsidRDefault="00B92317" w:rsidP="00B92317">
            <w:pPr>
              <w:pStyle w:val="1fffb"/>
            </w:pPr>
          </w:p>
        </w:tc>
        <w:tc>
          <w:tcPr>
            <w:tcW w:w="527" w:type="pct"/>
            <w:vMerge/>
            <w:vAlign w:val="center"/>
            <w:hideMark/>
          </w:tcPr>
          <w:p w:rsidR="00B92317" w:rsidRPr="001977BD" w:rsidRDefault="00B92317" w:rsidP="00B92317">
            <w:pPr>
              <w:pStyle w:val="1fffb"/>
            </w:pPr>
          </w:p>
        </w:tc>
        <w:tc>
          <w:tcPr>
            <w:tcW w:w="512" w:type="pct"/>
            <w:vMerge/>
            <w:vAlign w:val="center"/>
            <w:hideMark/>
          </w:tcPr>
          <w:p w:rsidR="00B92317" w:rsidRPr="001977BD" w:rsidRDefault="00B92317" w:rsidP="00B92317">
            <w:pPr>
              <w:pStyle w:val="1fffb"/>
            </w:pPr>
          </w:p>
        </w:tc>
        <w:tc>
          <w:tcPr>
            <w:tcW w:w="247" w:type="pct"/>
            <w:vAlign w:val="center"/>
            <w:hideMark/>
          </w:tcPr>
          <w:p w:rsidR="00B92317" w:rsidRPr="001977BD" w:rsidRDefault="00B92317" w:rsidP="00B92317">
            <w:pPr>
              <w:pStyle w:val="1fffb"/>
            </w:pPr>
            <w:r w:rsidRPr="001977BD">
              <w:t>Всего:</w:t>
            </w:r>
          </w:p>
        </w:tc>
        <w:tc>
          <w:tcPr>
            <w:tcW w:w="542" w:type="pct"/>
            <w:gridSpan w:val="2"/>
            <w:vAlign w:val="center"/>
            <w:hideMark/>
          </w:tcPr>
          <w:p w:rsidR="00B92317" w:rsidRPr="001977BD" w:rsidRDefault="00B92317" w:rsidP="00B92317">
            <w:pPr>
              <w:pStyle w:val="1fffb"/>
            </w:pPr>
            <w:r w:rsidRPr="001977BD">
              <w:t>в том числе:</w:t>
            </w:r>
          </w:p>
        </w:tc>
        <w:tc>
          <w:tcPr>
            <w:tcW w:w="247" w:type="pct"/>
            <w:vAlign w:val="center"/>
            <w:hideMark/>
          </w:tcPr>
          <w:p w:rsidR="00B92317" w:rsidRPr="001977BD" w:rsidRDefault="00B92317" w:rsidP="00B92317">
            <w:pPr>
              <w:pStyle w:val="1fffb"/>
            </w:pPr>
            <w:r w:rsidRPr="001977BD">
              <w:t>Всего:</w:t>
            </w:r>
          </w:p>
        </w:tc>
        <w:tc>
          <w:tcPr>
            <w:tcW w:w="542" w:type="pct"/>
            <w:gridSpan w:val="2"/>
            <w:vAlign w:val="center"/>
            <w:hideMark/>
          </w:tcPr>
          <w:p w:rsidR="00B92317" w:rsidRPr="001977BD" w:rsidRDefault="00B92317" w:rsidP="00B92317">
            <w:pPr>
              <w:pStyle w:val="1fffb"/>
            </w:pPr>
            <w:r w:rsidRPr="001977BD">
              <w:t>в том числе:</w:t>
            </w:r>
          </w:p>
        </w:tc>
        <w:tc>
          <w:tcPr>
            <w:tcW w:w="600" w:type="pct"/>
            <w:vMerge/>
            <w:vAlign w:val="center"/>
            <w:hideMark/>
          </w:tcPr>
          <w:p w:rsidR="00B92317" w:rsidRPr="001977BD" w:rsidRDefault="00B92317" w:rsidP="00B92317">
            <w:pPr>
              <w:pStyle w:val="1fffb"/>
            </w:pPr>
          </w:p>
        </w:tc>
        <w:tc>
          <w:tcPr>
            <w:tcW w:w="512" w:type="pct"/>
            <w:vAlign w:val="center"/>
            <w:hideMark/>
          </w:tcPr>
          <w:p w:rsidR="00B92317" w:rsidRPr="001977BD" w:rsidRDefault="00B92317" w:rsidP="00B92317">
            <w:pPr>
              <w:pStyle w:val="1fffb"/>
            </w:pPr>
          </w:p>
        </w:tc>
        <w:tc>
          <w:tcPr>
            <w:tcW w:w="512" w:type="pct"/>
            <w:vAlign w:val="center"/>
            <w:hideMark/>
          </w:tcPr>
          <w:p w:rsidR="00B92317" w:rsidRPr="001977BD" w:rsidRDefault="00B92317" w:rsidP="00B92317">
            <w:pPr>
              <w:pStyle w:val="1fffb"/>
            </w:pPr>
          </w:p>
        </w:tc>
        <w:tc>
          <w:tcPr>
            <w:tcW w:w="523" w:type="pct"/>
            <w:vMerge/>
            <w:vAlign w:val="center"/>
            <w:hideMark/>
          </w:tcPr>
          <w:p w:rsidR="00B92317" w:rsidRPr="001977BD" w:rsidRDefault="00B92317" w:rsidP="00B92317">
            <w:pPr>
              <w:pStyle w:val="1fffb"/>
            </w:pPr>
          </w:p>
        </w:tc>
      </w:tr>
      <w:tr w:rsidR="00B92317" w:rsidRPr="001977BD" w:rsidTr="00B92317">
        <w:trPr>
          <w:trHeight w:val="20"/>
          <w:tblHeader/>
        </w:trPr>
        <w:tc>
          <w:tcPr>
            <w:tcW w:w="235" w:type="pct"/>
            <w:vMerge/>
            <w:vAlign w:val="center"/>
            <w:hideMark/>
          </w:tcPr>
          <w:p w:rsidR="00B92317" w:rsidRPr="001977BD" w:rsidRDefault="00B92317" w:rsidP="00B92317">
            <w:pPr>
              <w:pStyle w:val="1fffb"/>
            </w:pPr>
          </w:p>
        </w:tc>
        <w:tc>
          <w:tcPr>
            <w:tcW w:w="527" w:type="pct"/>
            <w:vMerge/>
            <w:vAlign w:val="center"/>
            <w:hideMark/>
          </w:tcPr>
          <w:p w:rsidR="00B92317" w:rsidRPr="001977BD" w:rsidRDefault="00B92317" w:rsidP="00B92317">
            <w:pPr>
              <w:pStyle w:val="1fffb"/>
            </w:pPr>
          </w:p>
        </w:tc>
        <w:tc>
          <w:tcPr>
            <w:tcW w:w="512" w:type="pct"/>
            <w:vMerge/>
            <w:vAlign w:val="center"/>
            <w:hideMark/>
          </w:tcPr>
          <w:p w:rsidR="00B92317" w:rsidRPr="001977BD" w:rsidRDefault="00B92317" w:rsidP="00B92317">
            <w:pPr>
              <w:pStyle w:val="1fffb"/>
            </w:pPr>
          </w:p>
        </w:tc>
        <w:tc>
          <w:tcPr>
            <w:tcW w:w="247" w:type="pct"/>
            <w:vAlign w:val="center"/>
            <w:hideMark/>
          </w:tcPr>
          <w:p w:rsidR="00B92317" w:rsidRPr="001977BD" w:rsidRDefault="00B92317" w:rsidP="00B92317">
            <w:pPr>
              <w:pStyle w:val="1fffb"/>
            </w:pPr>
          </w:p>
        </w:tc>
        <w:tc>
          <w:tcPr>
            <w:tcW w:w="247" w:type="pct"/>
            <w:vAlign w:val="center"/>
            <w:hideMark/>
          </w:tcPr>
          <w:p w:rsidR="00B92317" w:rsidRPr="001977BD" w:rsidRDefault="00B92317" w:rsidP="00B92317">
            <w:pPr>
              <w:pStyle w:val="1fffb"/>
            </w:pPr>
            <w:r w:rsidRPr="001977BD">
              <w:t>ПИР</w:t>
            </w:r>
          </w:p>
        </w:tc>
        <w:tc>
          <w:tcPr>
            <w:tcW w:w="295" w:type="pct"/>
            <w:vAlign w:val="center"/>
            <w:hideMark/>
          </w:tcPr>
          <w:p w:rsidR="00B92317" w:rsidRPr="001977BD" w:rsidRDefault="00B92317" w:rsidP="00B92317">
            <w:pPr>
              <w:pStyle w:val="1fffb"/>
            </w:pPr>
            <w:r w:rsidRPr="001977BD">
              <w:t>СМР</w:t>
            </w:r>
          </w:p>
        </w:tc>
        <w:tc>
          <w:tcPr>
            <w:tcW w:w="247" w:type="pct"/>
            <w:vAlign w:val="center"/>
            <w:hideMark/>
          </w:tcPr>
          <w:p w:rsidR="00B92317" w:rsidRPr="001977BD" w:rsidRDefault="00B92317" w:rsidP="00B92317">
            <w:pPr>
              <w:pStyle w:val="1fffb"/>
            </w:pPr>
          </w:p>
        </w:tc>
        <w:tc>
          <w:tcPr>
            <w:tcW w:w="247" w:type="pct"/>
            <w:vAlign w:val="center"/>
            <w:hideMark/>
          </w:tcPr>
          <w:p w:rsidR="00B92317" w:rsidRPr="001977BD" w:rsidRDefault="00B92317" w:rsidP="00B92317">
            <w:pPr>
              <w:pStyle w:val="1fffb"/>
            </w:pPr>
            <w:r w:rsidRPr="001977BD">
              <w:t>ПИР</w:t>
            </w:r>
          </w:p>
        </w:tc>
        <w:tc>
          <w:tcPr>
            <w:tcW w:w="295" w:type="pct"/>
            <w:vAlign w:val="center"/>
            <w:hideMark/>
          </w:tcPr>
          <w:p w:rsidR="00B92317" w:rsidRPr="001977BD" w:rsidRDefault="00B92317" w:rsidP="00B92317">
            <w:pPr>
              <w:pStyle w:val="1fffb"/>
            </w:pPr>
            <w:r w:rsidRPr="001977BD">
              <w:t>СМР</w:t>
            </w:r>
          </w:p>
        </w:tc>
        <w:tc>
          <w:tcPr>
            <w:tcW w:w="600" w:type="pct"/>
            <w:vAlign w:val="center"/>
            <w:hideMark/>
          </w:tcPr>
          <w:p w:rsidR="00B92317" w:rsidRPr="001977BD" w:rsidRDefault="00B92317" w:rsidP="00B92317">
            <w:pPr>
              <w:pStyle w:val="1fffb"/>
            </w:pPr>
          </w:p>
        </w:tc>
        <w:tc>
          <w:tcPr>
            <w:tcW w:w="512" w:type="pct"/>
            <w:vAlign w:val="center"/>
            <w:hideMark/>
          </w:tcPr>
          <w:p w:rsidR="00B92317" w:rsidRPr="001977BD" w:rsidRDefault="00B92317" w:rsidP="00B92317">
            <w:pPr>
              <w:pStyle w:val="1fffb"/>
            </w:pPr>
            <w:r w:rsidRPr="001977BD">
              <w:t>2025 (корректировка)</w:t>
            </w:r>
          </w:p>
        </w:tc>
        <w:tc>
          <w:tcPr>
            <w:tcW w:w="512" w:type="pct"/>
            <w:vAlign w:val="center"/>
            <w:hideMark/>
          </w:tcPr>
          <w:p w:rsidR="00B92317" w:rsidRPr="001977BD" w:rsidRDefault="00B92317" w:rsidP="00B92317">
            <w:pPr>
              <w:pStyle w:val="1fffb"/>
            </w:pPr>
            <w:r w:rsidRPr="001977BD">
              <w:t>2026 (корректировка)</w:t>
            </w:r>
          </w:p>
        </w:tc>
        <w:tc>
          <w:tcPr>
            <w:tcW w:w="523" w:type="pct"/>
            <w:vAlign w:val="center"/>
            <w:hideMark/>
          </w:tcPr>
          <w:p w:rsidR="00B92317" w:rsidRPr="001977BD" w:rsidRDefault="00B92317" w:rsidP="00B92317">
            <w:pPr>
              <w:pStyle w:val="1fffb"/>
            </w:pPr>
          </w:p>
        </w:tc>
      </w:tr>
      <w:tr w:rsidR="00B92317" w:rsidRPr="001977BD" w:rsidTr="00B92317">
        <w:trPr>
          <w:trHeight w:val="20"/>
        </w:trPr>
        <w:tc>
          <w:tcPr>
            <w:tcW w:w="235" w:type="pct"/>
            <w:vAlign w:val="center"/>
            <w:hideMark/>
          </w:tcPr>
          <w:p w:rsidR="00B92317" w:rsidRPr="001977BD" w:rsidRDefault="00B92317" w:rsidP="00B92317">
            <w:pPr>
              <w:pStyle w:val="1fffb"/>
            </w:pPr>
            <w:r w:rsidRPr="001977BD">
              <w:t>1</w:t>
            </w:r>
          </w:p>
        </w:tc>
        <w:tc>
          <w:tcPr>
            <w:tcW w:w="527" w:type="pct"/>
            <w:vAlign w:val="center"/>
            <w:hideMark/>
          </w:tcPr>
          <w:p w:rsidR="00B92317" w:rsidRPr="001977BD" w:rsidRDefault="00B92317" w:rsidP="00B92317">
            <w:pPr>
              <w:pStyle w:val="1fffb"/>
            </w:pPr>
            <w:r w:rsidRPr="001977BD">
              <w:t>2</w:t>
            </w:r>
          </w:p>
        </w:tc>
        <w:tc>
          <w:tcPr>
            <w:tcW w:w="512" w:type="pct"/>
            <w:vAlign w:val="center"/>
            <w:hideMark/>
          </w:tcPr>
          <w:p w:rsidR="00B92317" w:rsidRPr="001977BD" w:rsidRDefault="00B92317" w:rsidP="00B92317">
            <w:pPr>
              <w:pStyle w:val="1fffb"/>
            </w:pPr>
            <w:r w:rsidRPr="001977BD">
              <w:t>9</w:t>
            </w:r>
          </w:p>
        </w:tc>
        <w:tc>
          <w:tcPr>
            <w:tcW w:w="247" w:type="pct"/>
            <w:vAlign w:val="center"/>
            <w:hideMark/>
          </w:tcPr>
          <w:p w:rsidR="00B92317" w:rsidRPr="001977BD" w:rsidRDefault="00B92317" w:rsidP="00B92317">
            <w:pPr>
              <w:pStyle w:val="1fffb"/>
            </w:pPr>
            <w:r w:rsidRPr="001977BD">
              <w:t>10.1</w:t>
            </w:r>
          </w:p>
        </w:tc>
        <w:tc>
          <w:tcPr>
            <w:tcW w:w="247" w:type="pct"/>
            <w:vAlign w:val="center"/>
            <w:hideMark/>
          </w:tcPr>
          <w:p w:rsidR="00B92317" w:rsidRPr="001977BD" w:rsidRDefault="00B92317" w:rsidP="00B92317">
            <w:pPr>
              <w:pStyle w:val="1fffb"/>
            </w:pPr>
            <w:r w:rsidRPr="001977BD">
              <w:t>10.2</w:t>
            </w:r>
          </w:p>
        </w:tc>
        <w:tc>
          <w:tcPr>
            <w:tcW w:w="295" w:type="pct"/>
            <w:vAlign w:val="center"/>
            <w:hideMark/>
          </w:tcPr>
          <w:p w:rsidR="00B92317" w:rsidRPr="001977BD" w:rsidRDefault="00B92317" w:rsidP="00B92317">
            <w:pPr>
              <w:pStyle w:val="1fffb"/>
            </w:pPr>
            <w:r w:rsidRPr="001977BD">
              <w:t>10.3</w:t>
            </w:r>
          </w:p>
        </w:tc>
        <w:tc>
          <w:tcPr>
            <w:tcW w:w="247" w:type="pct"/>
            <w:vAlign w:val="center"/>
            <w:hideMark/>
          </w:tcPr>
          <w:p w:rsidR="00B92317" w:rsidRPr="001977BD" w:rsidRDefault="00B92317" w:rsidP="00B92317">
            <w:pPr>
              <w:pStyle w:val="1fffb"/>
            </w:pPr>
            <w:r w:rsidRPr="001977BD">
              <w:t>10.1</w:t>
            </w:r>
          </w:p>
        </w:tc>
        <w:tc>
          <w:tcPr>
            <w:tcW w:w="247" w:type="pct"/>
            <w:vAlign w:val="center"/>
            <w:hideMark/>
          </w:tcPr>
          <w:p w:rsidR="00B92317" w:rsidRPr="001977BD" w:rsidRDefault="00B92317" w:rsidP="00B92317">
            <w:pPr>
              <w:pStyle w:val="1fffb"/>
            </w:pPr>
            <w:r w:rsidRPr="001977BD">
              <w:t>10.2</w:t>
            </w:r>
          </w:p>
        </w:tc>
        <w:tc>
          <w:tcPr>
            <w:tcW w:w="295" w:type="pct"/>
            <w:vAlign w:val="center"/>
            <w:hideMark/>
          </w:tcPr>
          <w:p w:rsidR="00B92317" w:rsidRPr="001977BD" w:rsidRDefault="00B92317" w:rsidP="00B92317">
            <w:pPr>
              <w:pStyle w:val="1fffb"/>
            </w:pPr>
            <w:r w:rsidRPr="001977BD">
              <w:t>10.3</w:t>
            </w:r>
          </w:p>
        </w:tc>
        <w:tc>
          <w:tcPr>
            <w:tcW w:w="600" w:type="pct"/>
            <w:vAlign w:val="center"/>
            <w:hideMark/>
          </w:tcPr>
          <w:p w:rsidR="00B92317" w:rsidRPr="001977BD" w:rsidRDefault="00B92317" w:rsidP="00B92317">
            <w:pPr>
              <w:pStyle w:val="1fffb"/>
            </w:pPr>
            <w:r w:rsidRPr="001977BD">
              <w:t>10.4</w:t>
            </w:r>
          </w:p>
        </w:tc>
        <w:tc>
          <w:tcPr>
            <w:tcW w:w="512" w:type="pct"/>
            <w:vAlign w:val="center"/>
            <w:hideMark/>
          </w:tcPr>
          <w:p w:rsidR="00B92317" w:rsidRPr="001977BD" w:rsidRDefault="00B92317" w:rsidP="00B92317">
            <w:pPr>
              <w:pStyle w:val="1fffb"/>
            </w:pPr>
            <w:r w:rsidRPr="001977BD">
              <w:t>10.7</w:t>
            </w:r>
          </w:p>
        </w:tc>
        <w:tc>
          <w:tcPr>
            <w:tcW w:w="512" w:type="pct"/>
            <w:vAlign w:val="center"/>
            <w:hideMark/>
          </w:tcPr>
          <w:p w:rsidR="00B92317" w:rsidRPr="001977BD" w:rsidRDefault="00B92317" w:rsidP="00B92317">
            <w:pPr>
              <w:pStyle w:val="1fffb"/>
            </w:pPr>
            <w:r w:rsidRPr="001977BD">
              <w:t>10.8</w:t>
            </w:r>
          </w:p>
        </w:tc>
        <w:tc>
          <w:tcPr>
            <w:tcW w:w="523" w:type="pct"/>
            <w:vAlign w:val="center"/>
            <w:hideMark/>
          </w:tcPr>
          <w:p w:rsidR="00B92317" w:rsidRPr="001977BD" w:rsidRDefault="00B92317" w:rsidP="00B92317">
            <w:pPr>
              <w:pStyle w:val="1fffb"/>
            </w:pPr>
            <w:r w:rsidRPr="001977BD">
              <w:t>10.9</w:t>
            </w:r>
          </w:p>
        </w:tc>
      </w:tr>
      <w:tr w:rsidR="00B92317" w:rsidRPr="001977BD" w:rsidTr="00B92317">
        <w:trPr>
          <w:trHeight w:val="20"/>
        </w:trPr>
        <w:tc>
          <w:tcPr>
            <w:tcW w:w="235" w:type="pct"/>
            <w:noWrap/>
            <w:vAlign w:val="center"/>
            <w:hideMark/>
          </w:tcPr>
          <w:p w:rsidR="00B92317" w:rsidRPr="001977BD" w:rsidRDefault="00B92317" w:rsidP="00B92317">
            <w:pPr>
              <w:pStyle w:val="1fffb"/>
            </w:pPr>
            <w:r w:rsidRPr="001977BD">
              <w:t>3.2.4</w:t>
            </w:r>
          </w:p>
        </w:tc>
        <w:tc>
          <w:tcPr>
            <w:tcW w:w="527" w:type="pct"/>
            <w:vAlign w:val="center"/>
            <w:hideMark/>
          </w:tcPr>
          <w:p w:rsidR="00B92317" w:rsidRPr="001977BD" w:rsidRDefault="00B92317" w:rsidP="00B92317">
            <w:pPr>
              <w:pStyle w:val="1fffb"/>
            </w:pPr>
            <w:r w:rsidRPr="001977BD">
              <w:t>Техническое перевооружение котельной в части устройства резервной линии редуцирования газа</w:t>
            </w:r>
          </w:p>
        </w:tc>
        <w:tc>
          <w:tcPr>
            <w:tcW w:w="512" w:type="pct"/>
            <w:vAlign w:val="center"/>
            <w:hideMark/>
          </w:tcPr>
          <w:p w:rsidR="00B92317" w:rsidRPr="001977BD" w:rsidRDefault="00B92317" w:rsidP="00B92317">
            <w:pPr>
              <w:pStyle w:val="1fffb"/>
            </w:pPr>
            <w:r w:rsidRPr="001977BD">
              <w:t>2025</w:t>
            </w:r>
          </w:p>
        </w:tc>
        <w:tc>
          <w:tcPr>
            <w:tcW w:w="247" w:type="pct"/>
            <w:vAlign w:val="center"/>
            <w:hideMark/>
          </w:tcPr>
          <w:p w:rsidR="00B92317" w:rsidRPr="001977BD" w:rsidRDefault="00B92317" w:rsidP="00B92317">
            <w:pPr>
              <w:pStyle w:val="1fffb"/>
            </w:pPr>
            <w:r w:rsidRPr="001977BD">
              <w:t>1 885,21</w:t>
            </w:r>
          </w:p>
        </w:tc>
        <w:tc>
          <w:tcPr>
            <w:tcW w:w="247" w:type="pct"/>
            <w:vAlign w:val="center"/>
            <w:hideMark/>
          </w:tcPr>
          <w:p w:rsidR="00B92317" w:rsidRPr="001977BD" w:rsidRDefault="00B92317" w:rsidP="00B92317">
            <w:pPr>
              <w:pStyle w:val="1fffb"/>
            </w:pPr>
            <w:r w:rsidRPr="001977BD">
              <w:t>230,39</w:t>
            </w:r>
          </w:p>
        </w:tc>
        <w:tc>
          <w:tcPr>
            <w:tcW w:w="295" w:type="pct"/>
            <w:noWrap/>
            <w:vAlign w:val="center"/>
            <w:hideMark/>
          </w:tcPr>
          <w:p w:rsidR="00B92317" w:rsidRPr="001977BD" w:rsidRDefault="00B92317" w:rsidP="00B92317">
            <w:pPr>
              <w:pStyle w:val="1fffb"/>
            </w:pPr>
            <w:r w:rsidRPr="001977BD">
              <w:t>1 654,82</w:t>
            </w:r>
          </w:p>
        </w:tc>
        <w:tc>
          <w:tcPr>
            <w:tcW w:w="247" w:type="pct"/>
            <w:vAlign w:val="center"/>
            <w:hideMark/>
          </w:tcPr>
          <w:p w:rsidR="00B92317" w:rsidRPr="001977BD" w:rsidRDefault="00B92317" w:rsidP="00B92317">
            <w:pPr>
              <w:pStyle w:val="1fffb"/>
            </w:pPr>
            <w:r w:rsidRPr="001977BD">
              <w:t>1 787,07</w:t>
            </w:r>
          </w:p>
        </w:tc>
        <w:tc>
          <w:tcPr>
            <w:tcW w:w="247" w:type="pct"/>
            <w:noWrap/>
            <w:vAlign w:val="center"/>
            <w:hideMark/>
          </w:tcPr>
          <w:p w:rsidR="00B92317" w:rsidRPr="001977BD" w:rsidRDefault="00B92317" w:rsidP="00B92317">
            <w:pPr>
              <w:pStyle w:val="1fffb"/>
            </w:pPr>
            <w:r w:rsidRPr="001977BD">
              <w:t>230,39</w:t>
            </w:r>
          </w:p>
        </w:tc>
        <w:tc>
          <w:tcPr>
            <w:tcW w:w="295" w:type="pct"/>
            <w:noWrap/>
            <w:vAlign w:val="center"/>
            <w:hideMark/>
          </w:tcPr>
          <w:p w:rsidR="00B92317" w:rsidRPr="001977BD" w:rsidRDefault="00B92317" w:rsidP="00B92317">
            <w:pPr>
              <w:pStyle w:val="1fffb"/>
            </w:pPr>
            <w:r w:rsidRPr="001977BD">
              <w:t>1 556,68</w:t>
            </w:r>
          </w:p>
        </w:tc>
        <w:tc>
          <w:tcPr>
            <w:tcW w:w="600" w:type="pct"/>
            <w:vAlign w:val="center"/>
            <w:hideMark/>
          </w:tcPr>
          <w:p w:rsidR="00B92317" w:rsidRPr="001977BD" w:rsidRDefault="00B92317" w:rsidP="00B92317">
            <w:pPr>
              <w:pStyle w:val="1fffb"/>
            </w:pPr>
            <w:r w:rsidRPr="001977BD">
              <w:t>230,39</w:t>
            </w:r>
          </w:p>
        </w:tc>
        <w:tc>
          <w:tcPr>
            <w:tcW w:w="512" w:type="pct"/>
            <w:noWrap/>
            <w:vAlign w:val="center"/>
            <w:hideMark/>
          </w:tcPr>
          <w:p w:rsidR="00B92317" w:rsidRPr="001977BD" w:rsidRDefault="00B92317" w:rsidP="00B92317">
            <w:pPr>
              <w:pStyle w:val="1fffb"/>
            </w:pPr>
            <w:r w:rsidRPr="001977BD">
              <w:t>1 556,68</w:t>
            </w:r>
          </w:p>
        </w:tc>
        <w:tc>
          <w:tcPr>
            <w:tcW w:w="512" w:type="pct"/>
            <w:noWrap/>
            <w:vAlign w:val="center"/>
            <w:hideMark/>
          </w:tcPr>
          <w:p w:rsidR="00B92317" w:rsidRPr="001977BD" w:rsidRDefault="00B92317" w:rsidP="00B92317">
            <w:pPr>
              <w:pStyle w:val="1fffb"/>
            </w:pPr>
            <w:r w:rsidRPr="001977BD">
              <w:t>0,00</w:t>
            </w:r>
          </w:p>
        </w:tc>
        <w:tc>
          <w:tcPr>
            <w:tcW w:w="523" w:type="pct"/>
            <w:vAlign w:val="center"/>
            <w:hideMark/>
          </w:tcPr>
          <w:p w:rsidR="00B92317" w:rsidRPr="001977BD" w:rsidRDefault="00B92317" w:rsidP="00B92317">
            <w:pPr>
              <w:pStyle w:val="1fffb"/>
            </w:pPr>
            <w:r w:rsidRPr="001977BD">
              <w:t>0,00</w:t>
            </w:r>
          </w:p>
        </w:tc>
      </w:tr>
      <w:tr w:rsidR="00B92317" w:rsidRPr="001977BD" w:rsidTr="00B92317">
        <w:trPr>
          <w:trHeight w:val="20"/>
        </w:trPr>
        <w:tc>
          <w:tcPr>
            <w:tcW w:w="235" w:type="pct"/>
            <w:noWrap/>
            <w:vAlign w:val="center"/>
            <w:hideMark/>
          </w:tcPr>
          <w:p w:rsidR="00B92317" w:rsidRPr="001977BD" w:rsidRDefault="00B92317" w:rsidP="00B92317">
            <w:pPr>
              <w:pStyle w:val="1fffb"/>
            </w:pPr>
            <w:r w:rsidRPr="001977BD">
              <w:t>3.2.5</w:t>
            </w:r>
          </w:p>
        </w:tc>
        <w:tc>
          <w:tcPr>
            <w:tcW w:w="527" w:type="pct"/>
            <w:vAlign w:val="center"/>
            <w:hideMark/>
          </w:tcPr>
          <w:p w:rsidR="00B92317" w:rsidRPr="001977BD" w:rsidRDefault="00B92317" w:rsidP="00B92317">
            <w:pPr>
              <w:pStyle w:val="1fffb"/>
            </w:pPr>
            <w:r w:rsidRPr="001977BD">
              <w:t>Техническое перевооружение котельной в части устройства системы автоматического запуска резервного источника электроэнергии</w:t>
            </w:r>
          </w:p>
        </w:tc>
        <w:tc>
          <w:tcPr>
            <w:tcW w:w="512" w:type="pct"/>
            <w:vAlign w:val="center"/>
            <w:hideMark/>
          </w:tcPr>
          <w:p w:rsidR="00B92317" w:rsidRPr="001977BD" w:rsidRDefault="00B92317" w:rsidP="00B92317">
            <w:pPr>
              <w:pStyle w:val="1fffb"/>
            </w:pPr>
            <w:r w:rsidRPr="001977BD">
              <w:t>-</w:t>
            </w:r>
          </w:p>
        </w:tc>
        <w:tc>
          <w:tcPr>
            <w:tcW w:w="247" w:type="pct"/>
            <w:vAlign w:val="center"/>
            <w:hideMark/>
          </w:tcPr>
          <w:p w:rsidR="00B92317" w:rsidRPr="001977BD" w:rsidRDefault="00B92317" w:rsidP="00B92317">
            <w:pPr>
              <w:pStyle w:val="1fffb"/>
            </w:pPr>
            <w:r w:rsidRPr="001977BD">
              <w:t>1 213,20</w:t>
            </w:r>
          </w:p>
        </w:tc>
        <w:tc>
          <w:tcPr>
            <w:tcW w:w="247" w:type="pct"/>
            <w:vAlign w:val="center"/>
            <w:hideMark/>
          </w:tcPr>
          <w:p w:rsidR="00B92317" w:rsidRPr="001977BD" w:rsidRDefault="00B92317" w:rsidP="00B92317">
            <w:pPr>
              <w:pStyle w:val="1fffb"/>
            </w:pPr>
            <w:r w:rsidRPr="001977BD">
              <w:t>42,81</w:t>
            </w:r>
          </w:p>
        </w:tc>
        <w:tc>
          <w:tcPr>
            <w:tcW w:w="295" w:type="pct"/>
            <w:vAlign w:val="center"/>
            <w:hideMark/>
          </w:tcPr>
          <w:p w:rsidR="00B92317" w:rsidRPr="001977BD" w:rsidRDefault="00B92317" w:rsidP="00B92317">
            <w:pPr>
              <w:pStyle w:val="1fffb"/>
            </w:pPr>
            <w:r w:rsidRPr="001977BD">
              <w:t>1 170,40</w:t>
            </w:r>
          </w:p>
        </w:tc>
        <w:tc>
          <w:tcPr>
            <w:tcW w:w="247" w:type="pct"/>
            <w:vAlign w:val="center"/>
            <w:hideMark/>
          </w:tcPr>
          <w:p w:rsidR="00B92317" w:rsidRPr="001977BD" w:rsidRDefault="00B92317" w:rsidP="00B92317">
            <w:pPr>
              <w:pStyle w:val="1fffb"/>
            </w:pPr>
            <w:r w:rsidRPr="001977BD">
              <w:t>0,00</w:t>
            </w:r>
          </w:p>
        </w:tc>
        <w:tc>
          <w:tcPr>
            <w:tcW w:w="247" w:type="pct"/>
            <w:vAlign w:val="center"/>
            <w:hideMark/>
          </w:tcPr>
          <w:p w:rsidR="00B92317" w:rsidRPr="001977BD" w:rsidRDefault="00B92317" w:rsidP="00B92317">
            <w:pPr>
              <w:pStyle w:val="1fffb"/>
            </w:pPr>
            <w:r w:rsidRPr="001977BD">
              <w:t>0,00</w:t>
            </w:r>
          </w:p>
        </w:tc>
        <w:tc>
          <w:tcPr>
            <w:tcW w:w="295" w:type="pct"/>
            <w:vAlign w:val="center"/>
            <w:hideMark/>
          </w:tcPr>
          <w:p w:rsidR="00B92317" w:rsidRPr="001977BD" w:rsidRDefault="00B92317" w:rsidP="00B92317">
            <w:pPr>
              <w:pStyle w:val="1fffb"/>
            </w:pPr>
            <w:r w:rsidRPr="001977BD">
              <w:t>0,00</w:t>
            </w:r>
          </w:p>
        </w:tc>
        <w:tc>
          <w:tcPr>
            <w:tcW w:w="600" w:type="pct"/>
            <w:noWrap/>
            <w:vAlign w:val="center"/>
            <w:hideMark/>
          </w:tcPr>
          <w:p w:rsidR="00B92317" w:rsidRPr="001977BD" w:rsidRDefault="00B92317" w:rsidP="00B92317">
            <w:pPr>
              <w:pStyle w:val="1fffb"/>
            </w:pPr>
            <w:r w:rsidRPr="001977BD">
              <w:t>0,00</w:t>
            </w:r>
          </w:p>
        </w:tc>
        <w:tc>
          <w:tcPr>
            <w:tcW w:w="512" w:type="pct"/>
            <w:noWrap/>
            <w:vAlign w:val="center"/>
            <w:hideMark/>
          </w:tcPr>
          <w:p w:rsidR="00B92317" w:rsidRPr="001977BD" w:rsidRDefault="00B92317" w:rsidP="00B92317">
            <w:pPr>
              <w:pStyle w:val="1fffb"/>
            </w:pPr>
            <w:r w:rsidRPr="001977BD">
              <w:t>0,00</w:t>
            </w:r>
          </w:p>
        </w:tc>
        <w:tc>
          <w:tcPr>
            <w:tcW w:w="512" w:type="pct"/>
            <w:vAlign w:val="center"/>
            <w:hideMark/>
          </w:tcPr>
          <w:p w:rsidR="00B92317" w:rsidRPr="001977BD" w:rsidRDefault="00B92317" w:rsidP="00B92317">
            <w:pPr>
              <w:pStyle w:val="1fffb"/>
            </w:pPr>
            <w:r w:rsidRPr="001977BD">
              <w:t>0,00</w:t>
            </w:r>
          </w:p>
        </w:tc>
        <w:tc>
          <w:tcPr>
            <w:tcW w:w="523" w:type="pct"/>
            <w:vAlign w:val="center"/>
            <w:hideMark/>
          </w:tcPr>
          <w:p w:rsidR="00B92317" w:rsidRPr="001977BD" w:rsidRDefault="00B92317" w:rsidP="00B92317">
            <w:pPr>
              <w:pStyle w:val="1fffb"/>
            </w:pPr>
            <w:r w:rsidRPr="001977BD">
              <w:t>0,00</w:t>
            </w:r>
          </w:p>
        </w:tc>
      </w:tr>
      <w:tr w:rsidR="00B92317" w:rsidRPr="001977BD" w:rsidTr="00B92317">
        <w:trPr>
          <w:trHeight w:val="20"/>
        </w:trPr>
        <w:tc>
          <w:tcPr>
            <w:tcW w:w="235" w:type="pct"/>
            <w:noWrap/>
            <w:vAlign w:val="center"/>
            <w:hideMark/>
          </w:tcPr>
          <w:p w:rsidR="00B92317" w:rsidRPr="001977BD" w:rsidRDefault="00B92317" w:rsidP="00B92317">
            <w:pPr>
              <w:pStyle w:val="1fffb"/>
            </w:pPr>
            <w:r w:rsidRPr="001977BD">
              <w:t>3.2.59</w:t>
            </w:r>
          </w:p>
        </w:tc>
        <w:tc>
          <w:tcPr>
            <w:tcW w:w="527" w:type="pct"/>
            <w:vAlign w:val="center"/>
            <w:hideMark/>
          </w:tcPr>
          <w:p w:rsidR="00B92317" w:rsidRPr="001977BD" w:rsidRDefault="00B92317" w:rsidP="00B92317">
            <w:pPr>
              <w:pStyle w:val="1fffb"/>
            </w:pPr>
            <w:r w:rsidRPr="001977BD">
              <w:t>Техническое перевооружение котельной в части замены узла учета газа</w:t>
            </w:r>
          </w:p>
        </w:tc>
        <w:tc>
          <w:tcPr>
            <w:tcW w:w="512" w:type="pct"/>
            <w:noWrap/>
            <w:vAlign w:val="center"/>
            <w:hideMark/>
          </w:tcPr>
          <w:p w:rsidR="00B92317" w:rsidRPr="001977BD" w:rsidRDefault="00B92317" w:rsidP="00B92317">
            <w:pPr>
              <w:pStyle w:val="1fffb"/>
            </w:pPr>
            <w:r w:rsidRPr="001977BD">
              <w:t>2025</w:t>
            </w:r>
          </w:p>
        </w:tc>
        <w:tc>
          <w:tcPr>
            <w:tcW w:w="247" w:type="pct"/>
            <w:vAlign w:val="center"/>
            <w:hideMark/>
          </w:tcPr>
          <w:p w:rsidR="00B92317" w:rsidRPr="001977BD" w:rsidRDefault="00B92317" w:rsidP="00B92317">
            <w:pPr>
              <w:pStyle w:val="1fffb"/>
            </w:pPr>
            <w:r w:rsidRPr="001977BD">
              <w:t>848,68</w:t>
            </w:r>
          </w:p>
        </w:tc>
        <w:tc>
          <w:tcPr>
            <w:tcW w:w="247" w:type="pct"/>
            <w:noWrap/>
            <w:vAlign w:val="center"/>
            <w:hideMark/>
          </w:tcPr>
          <w:p w:rsidR="00B92317" w:rsidRPr="001977BD" w:rsidRDefault="00B92317" w:rsidP="00B92317">
            <w:pPr>
              <w:pStyle w:val="1fffb"/>
            </w:pPr>
            <w:r w:rsidRPr="001977BD">
              <w:t>151,98</w:t>
            </w:r>
          </w:p>
        </w:tc>
        <w:tc>
          <w:tcPr>
            <w:tcW w:w="295" w:type="pct"/>
            <w:vAlign w:val="center"/>
            <w:hideMark/>
          </w:tcPr>
          <w:p w:rsidR="00B92317" w:rsidRPr="001977BD" w:rsidRDefault="00B92317" w:rsidP="00B92317">
            <w:pPr>
              <w:pStyle w:val="1fffb"/>
            </w:pPr>
            <w:r w:rsidRPr="001977BD">
              <w:t>696,71</w:t>
            </w:r>
          </w:p>
        </w:tc>
        <w:tc>
          <w:tcPr>
            <w:tcW w:w="247" w:type="pct"/>
            <w:vAlign w:val="center"/>
            <w:hideMark/>
          </w:tcPr>
          <w:p w:rsidR="00B92317" w:rsidRPr="001977BD" w:rsidRDefault="00B92317" w:rsidP="00B92317">
            <w:pPr>
              <w:pStyle w:val="1fffb"/>
            </w:pPr>
            <w:r w:rsidRPr="001977BD">
              <w:t>1 100,63</w:t>
            </w:r>
          </w:p>
        </w:tc>
        <w:tc>
          <w:tcPr>
            <w:tcW w:w="247" w:type="pct"/>
            <w:vAlign w:val="center"/>
            <w:hideMark/>
          </w:tcPr>
          <w:p w:rsidR="00B92317" w:rsidRPr="001977BD" w:rsidRDefault="00B92317" w:rsidP="00B92317">
            <w:pPr>
              <w:pStyle w:val="1fffb"/>
            </w:pPr>
            <w:r w:rsidRPr="001977BD">
              <w:t>130,70</w:t>
            </w:r>
          </w:p>
        </w:tc>
        <w:tc>
          <w:tcPr>
            <w:tcW w:w="295" w:type="pct"/>
            <w:vAlign w:val="center"/>
            <w:hideMark/>
          </w:tcPr>
          <w:p w:rsidR="00B92317" w:rsidRPr="001977BD" w:rsidRDefault="00B92317" w:rsidP="00B92317">
            <w:pPr>
              <w:pStyle w:val="1fffb"/>
            </w:pPr>
            <w:r w:rsidRPr="001977BD">
              <w:t>969,93</w:t>
            </w:r>
          </w:p>
        </w:tc>
        <w:tc>
          <w:tcPr>
            <w:tcW w:w="600" w:type="pct"/>
            <w:noWrap/>
            <w:vAlign w:val="center"/>
            <w:hideMark/>
          </w:tcPr>
          <w:p w:rsidR="00B92317" w:rsidRPr="001977BD" w:rsidRDefault="00B92317" w:rsidP="00B92317">
            <w:pPr>
              <w:pStyle w:val="1fffb"/>
            </w:pPr>
            <w:r w:rsidRPr="001977BD">
              <w:t>130,70</w:t>
            </w:r>
          </w:p>
        </w:tc>
        <w:tc>
          <w:tcPr>
            <w:tcW w:w="512" w:type="pct"/>
            <w:vAlign w:val="center"/>
            <w:hideMark/>
          </w:tcPr>
          <w:p w:rsidR="00B92317" w:rsidRPr="001977BD" w:rsidRDefault="00B92317" w:rsidP="00B92317">
            <w:pPr>
              <w:pStyle w:val="1fffb"/>
            </w:pPr>
            <w:r w:rsidRPr="001977BD">
              <w:t>969,93</w:t>
            </w:r>
          </w:p>
        </w:tc>
        <w:tc>
          <w:tcPr>
            <w:tcW w:w="512" w:type="pct"/>
            <w:vAlign w:val="center"/>
            <w:hideMark/>
          </w:tcPr>
          <w:p w:rsidR="00B92317" w:rsidRPr="001977BD" w:rsidRDefault="00B92317" w:rsidP="00B92317">
            <w:pPr>
              <w:pStyle w:val="1fffb"/>
            </w:pPr>
            <w:r w:rsidRPr="001977BD">
              <w:t>0,00</w:t>
            </w:r>
          </w:p>
        </w:tc>
        <w:tc>
          <w:tcPr>
            <w:tcW w:w="523" w:type="pct"/>
            <w:vAlign w:val="center"/>
            <w:hideMark/>
          </w:tcPr>
          <w:p w:rsidR="00B92317" w:rsidRPr="001977BD" w:rsidRDefault="00B92317" w:rsidP="00B92317">
            <w:pPr>
              <w:pStyle w:val="1fffb"/>
            </w:pPr>
            <w:r w:rsidRPr="001977BD">
              <w:t>0,00</w:t>
            </w:r>
          </w:p>
        </w:tc>
      </w:tr>
      <w:tr w:rsidR="00B92317" w:rsidRPr="001977BD" w:rsidTr="00B92317">
        <w:trPr>
          <w:trHeight w:val="20"/>
        </w:trPr>
        <w:tc>
          <w:tcPr>
            <w:tcW w:w="235" w:type="pct"/>
            <w:noWrap/>
            <w:vAlign w:val="center"/>
            <w:hideMark/>
          </w:tcPr>
          <w:p w:rsidR="00B92317" w:rsidRPr="001977BD" w:rsidRDefault="00B92317" w:rsidP="00B92317">
            <w:pPr>
              <w:pStyle w:val="1fffb"/>
            </w:pPr>
            <w:r w:rsidRPr="001977BD">
              <w:t>4.1.32</w:t>
            </w:r>
          </w:p>
        </w:tc>
        <w:tc>
          <w:tcPr>
            <w:tcW w:w="527" w:type="pct"/>
            <w:vAlign w:val="center"/>
            <w:hideMark/>
          </w:tcPr>
          <w:p w:rsidR="00B92317" w:rsidRPr="001977BD" w:rsidRDefault="00B92317" w:rsidP="00B92317">
            <w:pPr>
              <w:pStyle w:val="1fffb"/>
            </w:pPr>
            <w:r w:rsidRPr="001977BD">
              <w:t xml:space="preserve">Реконструкция системы </w:t>
            </w:r>
            <w:r w:rsidRPr="001977BD">
              <w:lastRenderedPageBreak/>
              <w:t>контроля загазованности</w:t>
            </w:r>
          </w:p>
        </w:tc>
        <w:tc>
          <w:tcPr>
            <w:tcW w:w="512" w:type="pct"/>
            <w:vAlign w:val="center"/>
            <w:hideMark/>
          </w:tcPr>
          <w:p w:rsidR="00B92317" w:rsidRPr="001977BD" w:rsidRDefault="00B92317" w:rsidP="00B92317">
            <w:pPr>
              <w:pStyle w:val="1fffb"/>
            </w:pPr>
            <w:r w:rsidRPr="001977BD">
              <w:lastRenderedPageBreak/>
              <w:t>-</w:t>
            </w:r>
          </w:p>
        </w:tc>
        <w:tc>
          <w:tcPr>
            <w:tcW w:w="247" w:type="pct"/>
            <w:vAlign w:val="center"/>
            <w:hideMark/>
          </w:tcPr>
          <w:p w:rsidR="00B92317" w:rsidRPr="001977BD" w:rsidRDefault="00B92317" w:rsidP="00B92317">
            <w:pPr>
              <w:pStyle w:val="1fffb"/>
            </w:pPr>
            <w:r w:rsidRPr="001977BD">
              <w:t>1 171,0</w:t>
            </w:r>
            <w:r w:rsidRPr="001977BD">
              <w:lastRenderedPageBreak/>
              <w:t>0</w:t>
            </w:r>
          </w:p>
        </w:tc>
        <w:tc>
          <w:tcPr>
            <w:tcW w:w="247" w:type="pct"/>
            <w:noWrap/>
            <w:vAlign w:val="center"/>
            <w:hideMark/>
          </w:tcPr>
          <w:p w:rsidR="00B92317" w:rsidRPr="001977BD" w:rsidRDefault="00B92317" w:rsidP="00B92317">
            <w:pPr>
              <w:pStyle w:val="1fffb"/>
            </w:pPr>
            <w:r w:rsidRPr="001977BD">
              <w:lastRenderedPageBreak/>
              <w:t>404,00</w:t>
            </w:r>
          </w:p>
        </w:tc>
        <w:tc>
          <w:tcPr>
            <w:tcW w:w="295" w:type="pct"/>
            <w:vAlign w:val="center"/>
            <w:hideMark/>
          </w:tcPr>
          <w:p w:rsidR="00B92317" w:rsidRPr="001977BD" w:rsidRDefault="00B92317" w:rsidP="00B92317">
            <w:pPr>
              <w:pStyle w:val="1fffb"/>
            </w:pPr>
            <w:r w:rsidRPr="001977BD">
              <w:t>767,00</w:t>
            </w:r>
          </w:p>
        </w:tc>
        <w:tc>
          <w:tcPr>
            <w:tcW w:w="247" w:type="pct"/>
            <w:vAlign w:val="center"/>
            <w:hideMark/>
          </w:tcPr>
          <w:p w:rsidR="00B92317" w:rsidRPr="001977BD" w:rsidRDefault="00B92317" w:rsidP="00B92317">
            <w:pPr>
              <w:pStyle w:val="1fffb"/>
            </w:pPr>
            <w:r w:rsidRPr="001977BD">
              <w:t>1 171,0</w:t>
            </w:r>
            <w:r w:rsidRPr="001977BD">
              <w:lastRenderedPageBreak/>
              <w:t>0</w:t>
            </w:r>
          </w:p>
        </w:tc>
        <w:tc>
          <w:tcPr>
            <w:tcW w:w="247" w:type="pct"/>
            <w:noWrap/>
            <w:vAlign w:val="center"/>
            <w:hideMark/>
          </w:tcPr>
          <w:p w:rsidR="00B92317" w:rsidRPr="001977BD" w:rsidRDefault="00B92317" w:rsidP="00B92317">
            <w:pPr>
              <w:pStyle w:val="1fffb"/>
            </w:pPr>
            <w:r w:rsidRPr="001977BD">
              <w:lastRenderedPageBreak/>
              <w:t>404,00</w:t>
            </w:r>
          </w:p>
        </w:tc>
        <w:tc>
          <w:tcPr>
            <w:tcW w:w="295" w:type="pct"/>
            <w:noWrap/>
            <w:vAlign w:val="center"/>
            <w:hideMark/>
          </w:tcPr>
          <w:p w:rsidR="00B92317" w:rsidRPr="001977BD" w:rsidRDefault="00B92317" w:rsidP="00B92317">
            <w:pPr>
              <w:pStyle w:val="1fffb"/>
            </w:pPr>
            <w:r w:rsidRPr="001977BD">
              <w:t>767,00</w:t>
            </w:r>
          </w:p>
        </w:tc>
        <w:tc>
          <w:tcPr>
            <w:tcW w:w="600" w:type="pct"/>
            <w:noWrap/>
            <w:vAlign w:val="center"/>
            <w:hideMark/>
          </w:tcPr>
          <w:p w:rsidR="00B92317" w:rsidRPr="001977BD" w:rsidRDefault="00B92317" w:rsidP="00B92317">
            <w:pPr>
              <w:pStyle w:val="1fffb"/>
            </w:pPr>
            <w:r w:rsidRPr="001977BD">
              <w:t>0,00</w:t>
            </w:r>
          </w:p>
        </w:tc>
        <w:tc>
          <w:tcPr>
            <w:tcW w:w="512" w:type="pct"/>
            <w:noWrap/>
            <w:vAlign w:val="center"/>
            <w:hideMark/>
          </w:tcPr>
          <w:p w:rsidR="00B92317" w:rsidRPr="001977BD" w:rsidRDefault="00B92317" w:rsidP="00B92317">
            <w:pPr>
              <w:pStyle w:val="1fffb"/>
            </w:pPr>
            <w:r w:rsidRPr="001977BD">
              <w:t>0,00</w:t>
            </w:r>
          </w:p>
        </w:tc>
        <w:tc>
          <w:tcPr>
            <w:tcW w:w="512" w:type="pct"/>
            <w:noWrap/>
            <w:vAlign w:val="center"/>
            <w:hideMark/>
          </w:tcPr>
          <w:p w:rsidR="00B92317" w:rsidRPr="001977BD" w:rsidRDefault="00B92317" w:rsidP="00B92317">
            <w:pPr>
              <w:pStyle w:val="1fffb"/>
            </w:pPr>
            <w:r w:rsidRPr="001977BD">
              <w:t>0,00</w:t>
            </w:r>
          </w:p>
        </w:tc>
        <w:tc>
          <w:tcPr>
            <w:tcW w:w="523" w:type="pct"/>
            <w:vAlign w:val="center"/>
            <w:hideMark/>
          </w:tcPr>
          <w:p w:rsidR="00B92317" w:rsidRPr="001977BD" w:rsidRDefault="00B92317" w:rsidP="00B92317">
            <w:pPr>
              <w:pStyle w:val="1fffb"/>
            </w:pPr>
            <w:r w:rsidRPr="001977BD">
              <w:t>1 171,00</w:t>
            </w:r>
          </w:p>
        </w:tc>
      </w:tr>
      <w:tr w:rsidR="00B92317" w:rsidRPr="001977BD" w:rsidTr="00B92317">
        <w:trPr>
          <w:trHeight w:val="20"/>
        </w:trPr>
        <w:tc>
          <w:tcPr>
            <w:tcW w:w="235" w:type="pct"/>
            <w:noWrap/>
            <w:vAlign w:val="center"/>
            <w:hideMark/>
          </w:tcPr>
          <w:p w:rsidR="00B92317" w:rsidRPr="001977BD" w:rsidRDefault="00B92317" w:rsidP="00B92317">
            <w:pPr>
              <w:pStyle w:val="1fffb"/>
            </w:pPr>
            <w:r w:rsidRPr="001977BD">
              <w:lastRenderedPageBreak/>
              <w:t>6.48</w:t>
            </w:r>
          </w:p>
        </w:tc>
        <w:tc>
          <w:tcPr>
            <w:tcW w:w="527" w:type="pct"/>
            <w:vAlign w:val="center"/>
            <w:hideMark/>
          </w:tcPr>
          <w:p w:rsidR="00B92317" w:rsidRPr="001977BD" w:rsidRDefault="00B92317" w:rsidP="00B92317">
            <w:pPr>
              <w:pStyle w:val="1fffb"/>
            </w:pPr>
            <w:r w:rsidRPr="001977BD">
              <w:t>Создание комплексной системы защиты информации (КСЗИ)</w:t>
            </w:r>
          </w:p>
        </w:tc>
        <w:tc>
          <w:tcPr>
            <w:tcW w:w="512" w:type="pct"/>
            <w:vAlign w:val="center"/>
            <w:hideMark/>
          </w:tcPr>
          <w:p w:rsidR="00B92317" w:rsidRPr="001977BD" w:rsidRDefault="00B92317" w:rsidP="00B92317">
            <w:pPr>
              <w:pStyle w:val="1fffb"/>
            </w:pPr>
            <w:r w:rsidRPr="001977BD">
              <w:t>2028</w:t>
            </w:r>
          </w:p>
        </w:tc>
        <w:tc>
          <w:tcPr>
            <w:tcW w:w="247" w:type="pct"/>
            <w:vAlign w:val="center"/>
            <w:hideMark/>
          </w:tcPr>
          <w:p w:rsidR="00B92317" w:rsidRPr="001977BD" w:rsidRDefault="00B92317" w:rsidP="00B92317">
            <w:pPr>
              <w:pStyle w:val="1fffb"/>
            </w:pPr>
            <w:r w:rsidRPr="001977BD">
              <w:t>3 933,60</w:t>
            </w:r>
          </w:p>
        </w:tc>
        <w:tc>
          <w:tcPr>
            <w:tcW w:w="247" w:type="pct"/>
            <w:vAlign w:val="center"/>
            <w:hideMark/>
          </w:tcPr>
          <w:p w:rsidR="00B92317" w:rsidRPr="001977BD" w:rsidRDefault="00B92317" w:rsidP="00B92317">
            <w:pPr>
              <w:pStyle w:val="1fffb"/>
            </w:pPr>
            <w:r w:rsidRPr="001977BD">
              <w:t>152,37</w:t>
            </w:r>
          </w:p>
        </w:tc>
        <w:tc>
          <w:tcPr>
            <w:tcW w:w="295" w:type="pct"/>
            <w:vAlign w:val="center"/>
            <w:hideMark/>
          </w:tcPr>
          <w:p w:rsidR="00B92317" w:rsidRPr="001977BD" w:rsidRDefault="00B92317" w:rsidP="00B92317">
            <w:pPr>
              <w:pStyle w:val="1fffb"/>
            </w:pPr>
            <w:r w:rsidRPr="001977BD">
              <w:t>3 781,23</w:t>
            </w:r>
          </w:p>
        </w:tc>
        <w:tc>
          <w:tcPr>
            <w:tcW w:w="247" w:type="pct"/>
            <w:vAlign w:val="center"/>
            <w:hideMark/>
          </w:tcPr>
          <w:p w:rsidR="00B92317" w:rsidRPr="001977BD" w:rsidRDefault="00B92317" w:rsidP="00B92317">
            <w:pPr>
              <w:pStyle w:val="1fffb"/>
            </w:pPr>
            <w:r w:rsidRPr="001977BD">
              <w:t>3 927,11</w:t>
            </w:r>
          </w:p>
        </w:tc>
        <w:tc>
          <w:tcPr>
            <w:tcW w:w="247" w:type="pct"/>
            <w:vAlign w:val="center"/>
            <w:hideMark/>
          </w:tcPr>
          <w:p w:rsidR="00B92317" w:rsidRPr="001977BD" w:rsidRDefault="00B92317" w:rsidP="00B92317">
            <w:pPr>
              <w:pStyle w:val="1fffb"/>
            </w:pPr>
            <w:r w:rsidRPr="001977BD">
              <w:t>145,89</w:t>
            </w:r>
          </w:p>
        </w:tc>
        <w:tc>
          <w:tcPr>
            <w:tcW w:w="295" w:type="pct"/>
            <w:vAlign w:val="center"/>
            <w:hideMark/>
          </w:tcPr>
          <w:p w:rsidR="00B92317" w:rsidRPr="001977BD" w:rsidRDefault="00B92317" w:rsidP="00B92317">
            <w:pPr>
              <w:pStyle w:val="1fffb"/>
            </w:pPr>
            <w:r w:rsidRPr="001977BD">
              <w:t>3 781,23</w:t>
            </w:r>
          </w:p>
        </w:tc>
        <w:tc>
          <w:tcPr>
            <w:tcW w:w="600" w:type="pct"/>
            <w:vAlign w:val="center"/>
            <w:hideMark/>
          </w:tcPr>
          <w:p w:rsidR="00B92317" w:rsidRPr="001977BD" w:rsidRDefault="00B92317" w:rsidP="00B92317">
            <w:pPr>
              <w:pStyle w:val="1fffb"/>
            </w:pPr>
            <w:r w:rsidRPr="001977BD">
              <w:t>90,77</w:t>
            </w:r>
          </w:p>
        </w:tc>
        <w:tc>
          <w:tcPr>
            <w:tcW w:w="512" w:type="pct"/>
            <w:noWrap/>
            <w:vAlign w:val="center"/>
            <w:hideMark/>
          </w:tcPr>
          <w:p w:rsidR="00B92317" w:rsidRPr="001977BD" w:rsidRDefault="00B92317" w:rsidP="00B92317">
            <w:pPr>
              <w:pStyle w:val="1fffb"/>
            </w:pPr>
            <w:r w:rsidRPr="001977BD">
              <w:t>0,00</w:t>
            </w:r>
          </w:p>
        </w:tc>
        <w:tc>
          <w:tcPr>
            <w:tcW w:w="512" w:type="pct"/>
            <w:noWrap/>
            <w:vAlign w:val="center"/>
            <w:hideMark/>
          </w:tcPr>
          <w:p w:rsidR="00B92317" w:rsidRPr="001977BD" w:rsidRDefault="00B92317" w:rsidP="00B92317">
            <w:pPr>
              <w:pStyle w:val="1fffb"/>
            </w:pPr>
            <w:r w:rsidRPr="001977BD">
              <w:t>55,12</w:t>
            </w:r>
          </w:p>
        </w:tc>
        <w:tc>
          <w:tcPr>
            <w:tcW w:w="523" w:type="pct"/>
            <w:vAlign w:val="center"/>
            <w:hideMark/>
          </w:tcPr>
          <w:p w:rsidR="00B92317" w:rsidRPr="001977BD" w:rsidRDefault="00B92317" w:rsidP="00B92317">
            <w:pPr>
              <w:pStyle w:val="1fffb"/>
            </w:pPr>
            <w:r w:rsidRPr="001977BD">
              <w:t>3 781,23</w:t>
            </w:r>
          </w:p>
        </w:tc>
      </w:tr>
    </w:tbl>
    <w:p w:rsidR="00E80EAE" w:rsidRPr="007E7DF3" w:rsidRDefault="007200FF" w:rsidP="007E7DF3">
      <w:pPr>
        <w:pStyle w:val="1fffb"/>
        <w:tabs>
          <w:tab w:val="left" w:pos="623"/>
          <w:tab w:val="left" w:pos="1663"/>
          <w:tab w:val="left" w:pos="2720"/>
          <w:tab w:val="left" w:pos="3445"/>
          <w:tab w:val="left" w:pos="4458"/>
          <w:tab w:val="left" w:pos="5232"/>
          <w:tab w:val="left" w:pos="6148"/>
          <w:tab w:val="left" w:pos="6679"/>
          <w:tab w:val="left" w:pos="7210"/>
          <w:tab w:val="left" w:pos="7827"/>
          <w:tab w:val="left" w:pos="9000"/>
          <w:tab w:val="left" w:pos="9916"/>
          <w:tab w:val="left" w:pos="10891"/>
          <w:tab w:val="left" w:pos="11807"/>
          <w:tab w:val="left" w:pos="12782"/>
          <w:tab w:val="left" w:pos="13698"/>
        </w:tabs>
        <w:ind w:left="113"/>
        <w:jc w:val="left"/>
        <w:rPr>
          <w:rFonts w:cs="Times New Roman"/>
        </w:rPr>
      </w:pPr>
      <w:r w:rsidRPr="007E25D6">
        <w:rPr>
          <w:rFonts w:cs="Times New Roman"/>
        </w:rPr>
        <w:tab/>
      </w:r>
    </w:p>
    <w:p w:rsidR="007200FF" w:rsidRDefault="007200FF" w:rsidP="00E01AA1">
      <w:pPr>
        <w:pStyle w:val="11ff3"/>
        <w:rPr>
          <w:u w:val="single"/>
        </w:rPr>
      </w:pPr>
      <w:r w:rsidRPr="007E25D6">
        <w:rPr>
          <w:u w:val="single"/>
        </w:rPr>
        <w:t>Таблица 12.1.</w:t>
      </w:r>
      <w:r w:rsidR="00F35830" w:rsidRPr="007E25D6">
        <w:rPr>
          <w:u w:val="single"/>
        </w:rPr>
        <w:t>4</w:t>
      </w:r>
      <w:r w:rsidRPr="007E25D6">
        <w:rPr>
          <w:u w:val="single"/>
        </w:rPr>
        <w:t xml:space="preserve"> - </w:t>
      </w:r>
      <w:r w:rsidR="00B92317" w:rsidRPr="00B92317">
        <w:rPr>
          <w:u w:val="single"/>
        </w:rPr>
        <w:t>Перечень запланированных на 2027 год мероприятий на источниках теплоснабжения мощностью менее 50 Гкал/час не в целях подключения перспективных потребителей и обеспечения перспективных тепловых нагрузок"</w:t>
      </w:r>
      <w:bookmarkEnd w:id="8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3335"/>
        <w:gridCol w:w="3083"/>
        <w:gridCol w:w="1267"/>
        <w:gridCol w:w="1324"/>
        <w:gridCol w:w="1324"/>
        <w:gridCol w:w="1128"/>
        <w:gridCol w:w="895"/>
        <w:gridCol w:w="898"/>
        <w:gridCol w:w="898"/>
      </w:tblGrid>
      <w:tr w:rsidR="00B92317" w:rsidRPr="00B92317" w:rsidTr="00B92317">
        <w:trPr>
          <w:trHeight w:val="20"/>
          <w:tblHeader/>
        </w:trPr>
        <w:tc>
          <w:tcPr>
            <w:tcW w:w="243" w:type="pct"/>
            <w:vAlign w:val="center"/>
            <w:hideMark/>
          </w:tcPr>
          <w:p w:rsidR="00B92317" w:rsidRPr="00B92317" w:rsidRDefault="00B92317" w:rsidP="00B92317">
            <w:pPr>
              <w:pStyle w:val="1fffb"/>
              <w:rPr>
                <w:lang w:eastAsia="zh-CN"/>
              </w:rPr>
            </w:pPr>
            <w:r w:rsidRPr="00B92317">
              <w:rPr>
                <w:lang w:eastAsia="zh-CN"/>
              </w:rPr>
              <w:t>№ п/п</w:t>
            </w:r>
          </w:p>
        </w:tc>
        <w:tc>
          <w:tcPr>
            <w:tcW w:w="1156" w:type="pct"/>
            <w:vAlign w:val="center"/>
            <w:hideMark/>
          </w:tcPr>
          <w:p w:rsidR="00B92317" w:rsidRPr="00B92317" w:rsidRDefault="00B92317" w:rsidP="00B92317">
            <w:pPr>
              <w:pStyle w:val="1fffb"/>
              <w:rPr>
                <w:lang w:eastAsia="zh-CN"/>
              </w:rPr>
            </w:pPr>
            <w:r w:rsidRPr="00B92317">
              <w:rPr>
                <w:lang w:eastAsia="zh-CN"/>
              </w:rPr>
              <w:t>Наименование мероприятия</w:t>
            </w:r>
          </w:p>
        </w:tc>
        <w:tc>
          <w:tcPr>
            <w:tcW w:w="1071" w:type="pct"/>
            <w:vAlign w:val="center"/>
            <w:hideMark/>
          </w:tcPr>
          <w:p w:rsidR="00B92317" w:rsidRPr="00B92317" w:rsidRDefault="00B92317" w:rsidP="00B92317">
            <w:pPr>
              <w:pStyle w:val="1fffb"/>
              <w:rPr>
                <w:lang w:eastAsia="zh-CN"/>
              </w:rPr>
            </w:pPr>
            <w:r w:rsidRPr="00B92317">
              <w:rPr>
                <w:lang w:eastAsia="zh-CN"/>
              </w:rPr>
              <w:t>Источник</w:t>
            </w:r>
          </w:p>
        </w:tc>
        <w:tc>
          <w:tcPr>
            <w:tcW w:w="316" w:type="pct"/>
            <w:vAlign w:val="center"/>
            <w:hideMark/>
          </w:tcPr>
          <w:p w:rsidR="00B92317" w:rsidRPr="00B92317" w:rsidRDefault="00B92317" w:rsidP="00B92317">
            <w:pPr>
              <w:pStyle w:val="1fffb"/>
              <w:rPr>
                <w:lang w:eastAsia="zh-CN"/>
              </w:rPr>
            </w:pPr>
            <w:r w:rsidRPr="00B92317">
              <w:rPr>
                <w:lang w:eastAsia="zh-CN"/>
              </w:rPr>
              <w:t>Количество, шт.</w:t>
            </w:r>
          </w:p>
        </w:tc>
        <w:tc>
          <w:tcPr>
            <w:tcW w:w="382" w:type="pct"/>
            <w:vAlign w:val="center"/>
            <w:hideMark/>
          </w:tcPr>
          <w:p w:rsidR="00B92317" w:rsidRPr="00B92317" w:rsidRDefault="00B92317" w:rsidP="00B92317">
            <w:pPr>
              <w:pStyle w:val="1fffb"/>
              <w:rPr>
                <w:lang w:eastAsia="zh-CN"/>
              </w:rPr>
            </w:pPr>
            <w:r w:rsidRPr="00B92317">
              <w:rPr>
                <w:lang w:eastAsia="zh-CN"/>
              </w:rPr>
              <w:t>Год начала реализации мероприятия</w:t>
            </w:r>
          </w:p>
        </w:tc>
        <w:tc>
          <w:tcPr>
            <w:tcW w:w="426" w:type="pct"/>
            <w:vAlign w:val="center"/>
            <w:hideMark/>
          </w:tcPr>
          <w:p w:rsidR="00B92317" w:rsidRPr="00B92317" w:rsidRDefault="00B92317" w:rsidP="00B92317">
            <w:pPr>
              <w:pStyle w:val="1fffb"/>
              <w:rPr>
                <w:lang w:eastAsia="zh-CN"/>
              </w:rPr>
            </w:pPr>
            <w:r w:rsidRPr="00B92317">
              <w:rPr>
                <w:lang w:eastAsia="zh-CN"/>
              </w:rPr>
              <w:t>Год окончания реализации мероприятия</w:t>
            </w:r>
          </w:p>
        </w:tc>
        <w:tc>
          <w:tcPr>
            <w:tcW w:w="410" w:type="pct"/>
            <w:vAlign w:val="center"/>
            <w:hideMark/>
          </w:tcPr>
          <w:p w:rsidR="00B92317" w:rsidRPr="00B92317" w:rsidRDefault="00B92317" w:rsidP="00B92317">
            <w:pPr>
              <w:pStyle w:val="1fffb"/>
              <w:rPr>
                <w:lang w:eastAsia="zh-CN"/>
              </w:rPr>
            </w:pPr>
            <w:r w:rsidRPr="00B92317">
              <w:rPr>
                <w:lang w:eastAsia="zh-CN"/>
              </w:rPr>
              <w:t>Итого расходы (тыс. руб. без НДС)</w:t>
            </w:r>
          </w:p>
        </w:tc>
        <w:tc>
          <w:tcPr>
            <w:tcW w:w="331" w:type="pct"/>
            <w:vAlign w:val="center"/>
            <w:hideMark/>
          </w:tcPr>
          <w:p w:rsidR="00B92317" w:rsidRPr="00B92317" w:rsidRDefault="00B92317" w:rsidP="00B92317">
            <w:pPr>
              <w:pStyle w:val="1fffb"/>
              <w:rPr>
                <w:lang w:eastAsia="zh-CN"/>
              </w:rPr>
            </w:pPr>
            <w:r w:rsidRPr="00B92317">
              <w:rPr>
                <w:lang w:eastAsia="zh-CN"/>
              </w:rPr>
              <w:t>2026 год</w:t>
            </w:r>
          </w:p>
        </w:tc>
        <w:tc>
          <w:tcPr>
            <w:tcW w:w="332" w:type="pct"/>
            <w:vAlign w:val="center"/>
            <w:hideMark/>
          </w:tcPr>
          <w:p w:rsidR="00B92317" w:rsidRPr="00B92317" w:rsidRDefault="00B92317" w:rsidP="00B92317">
            <w:pPr>
              <w:pStyle w:val="1fffb"/>
              <w:rPr>
                <w:lang w:eastAsia="zh-CN"/>
              </w:rPr>
            </w:pPr>
            <w:r w:rsidRPr="00B92317">
              <w:rPr>
                <w:lang w:eastAsia="zh-CN"/>
              </w:rPr>
              <w:t>2027 год</w:t>
            </w:r>
          </w:p>
        </w:tc>
        <w:tc>
          <w:tcPr>
            <w:tcW w:w="332" w:type="pct"/>
            <w:vAlign w:val="center"/>
            <w:hideMark/>
          </w:tcPr>
          <w:p w:rsidR="00B92317" w:rsidRPr="00B92317" w:rsidRDefault="00B92317" w:rsidP="00B92317">
            <w:pPr>
              <w:pStyle w:val="1fffb"/>
              <w:rPr>
                <w:lang w:eastAsia="zh-CN"/>
              </w:rPr>
            </w:pPr>
            <w:r w:rsidRPr="00B92317">
              <w:rPr>
                <w:lang w:eastAsia="zh-CN"/>
              </w:rPr>
              <w:t>2028 год</w:t>
            </w:r>
          </w:p>
        </w:tc>
      </w:tr>
      <w:tr w:rsidR="00B92317" w:rsidRPr="00B92317" w:rsidTr="00B92317">
        <w:trPr>
          <w:trHeight w:val="20"/>
        </w:trPr>
        <w:tc>
          <w:tcPr>
            <w:tcW w:w="243" w:type="pct"/>
            <w:vAlign w:val="center"/>
            <w:hideMark/>
          </w:tcPr>
          <w:p w:rsidR="00B92317" w:rsidRPr="00B92317" w:rsidRDefault="00B92317" w:rsidP="00B92317">
            <w:pPr>
              <w:pStyle w:val="1fffb"/>
              <w:rPr>
                <w:lang w:eastAsia="zh-CN"/>
              </w:rPr>
            </w:pPr>
            <w:r w:rsidRPr="00B92317">
              <w:rPr>
                <w:lang w:eastAsia="zh-CN"/>
              </w:rPr>
              <w:t>1</w:t>
            </w:r>
          </w:p>
        </w:tc>
        <w:tc>
          <w:tcPr>
            <w:tcW w:w="1156" w:type="pct"/>
            <w:vAlign w:val="center"/>
            <w:hideMark/>
          </w:tcPr>
          <w:p w:rsidR="00B92317" w:rsidRPr="00B92317" w:rsidRDefault="00B92317" w:rsidP="00B92317">
            <w:pPr>
              <w:pStyle w:val="1fffb"/>
              <w:rPr>
                <w:lang w:eastAsia="zh-CN"/>
              </w:rPr>
            </w:pPr>
            <w:r w:rsidRPr="00B92317">
              <w:rPr>
                <w:lang w:eastAsia="zh-CN"/>
              </w:rPr>
              <w:t>2</w:t>
            </w:r>
          </w:p>
        </w:tc>
        <w:tc>
          <w:tcPr>
            <w:tcW w:w="1071" w:type="pct"/>
            <w:vAlign w:val="center"/>
            <w:hideMark/>
          </w:tcPr>
          <w:p w:rsidR="00B92317" w:rsidRPr="00B92317" w:rsidRDefault="00B92317" w:rsidP="00B92317">
            <w:pPr>
              <w:pStyle w:val="1fffb"/>
              <w:rPr>
                <w:lang w:eastAsia="zh-CN"/>
              </w:rPr>
            </w:pPr>
            <w:r w:rsidRPr="00B92317">
              <w:rPr>
                <w:lang w:eastAsia="zh-CN"/>
              </w:rPr>
              <w:t>3</w:t>
            </w:r>
          </w:p>
        </w:tc>
        <w:tc>
          <w:tcPr>
            <w:tcW w:w="316" w:type="pct"/>
            <w:vAlign w:val="center"/>
            <w:hideMark/>
          </w:tcPr>
          <w:p w:rsidR="00B92317" w:rsidRPr="00B92317" w:rsidRDefault="00B92317" w:rsidP="00B92317">
            <w:pPr>
              <w:pStyle w:val="1fffb"/>
              <w:rPr>
                <w:lang w:eastAsia="zh-CN"/>
              </w:rPr>
            </w:pPr>
            <w:r w:rsidRPr="00B92317">
              <w:rPr>
                <w:lang w:eastAsia="zh-CN"/>
              </w:rPr>
              <w:t>4</w:t>
            </w:r>
          </w:p>
        </w:tc>
        <w:tc>
          <w:tcPr>
            <w:tcW w:w="382" w:type="pct"/>
            <w:vAlign w:val="center"/>
            <w:hideMark/>
          </w:tcPr>
          <w:p w:rsidR="00B92317" w:rsidRPr="00B92317" w:rsidRDefault="00B92317" w:rsidP="00B92317">
            <w:pPr>
              <w:pStyle w:val="1fffb"/>
              <w:rPr>
                <w:lang w:eastAsia="zh-CN"/>
              </w:rPr>
            </w:pPr>
            <w:r w:rsidRPr="00B92317">
              <w:rPr>
                <w:lang w:eastAsia="zh-CN"/>
              </w:rPr>
              <w:t>5</w:t>
            </w:r>
          </w:p>
        </w:tc>
        <w:tc>
          <w:tcPr>
            <w:tcW w:w="426" w:type="pct"/>
            <w:vAlign w:val="center"/>
            <w:hideMark/>
          </w:tcPr>
          <w:p w:rsidR="00B92317" w:rsidRPr="00B92317" w:rsidRDefault="00B92317" w:rsidP="00B92317">
            <w:pPr>
              <w:pStyle w:val="1fffb"/>
              <w:rPr>
                <w:lang w:eastAsia="zh-CN"/>
              </w:rPr>
            </w:pPr>
            <w:r w:rsidRPr="00B92317">
              <w:rPr>
                <w:lang w:eastAsia="zh-CN"/>
              </w:rPr>
              <w:t>6</w:t>
            </w:r>
          </w:p>
        </w:tc>
        <w:tc>
          <w:tcPr>
            <w:tcW w:w="410" w:type="pct"/>
            <w:vAlign w:val="center"/>
            <w:hideMark/>
          </w:tcPr>
          <w:p w:rsidR="00B92317" w:rsidRPr="00B92317" w:rsidRDefault="00B92317" w:rsidP="00B92317">
            <w:pPr>
              <w:pStyle w:val="1fffb"/>
              <w:rPr>
                <w:lang w:eastAsia="zh-CN"/>
              </w:rPr>
            </w:pPr>
            <w:r w:rsidRPr="00B92317">
              <w:rPr>
                <w:lang w:eastAsia="zh-CN"/>
              </w:rPr>
              <w:t>7</w:t>
            </w:r>
          </w:p>
        </w:tc>
        <w:tc>
          <w:tcPr>
            <w:tcW w:w="331" w:type="pct"/>
            <w:vAlign w:val="center"/>
            <w:hideMark/>
          </w:tcPr>
          <w:p w:rsidR="00B92317" w:rsidRPr="00B92317" w:rsidRDefault="00B92317" w:rsidP="00B92317">
            <w:pPr>
              <w:pStyle w:val="1fffb"/>
              <w:rPr>
                <w:lang w:eastAsia="zh-CN"/>
              </w:rPr>
            </w:pPr>
            <w:r w:rsidRPr="00B92317">
              <w:rPr>
                <w:lang w:eastAsia="zh-CN"/>
              </w:rPr>
              <w:t>8</w:t>
            </w:r>
          </w:p>
        </w:tc>
        <w:tc>
          <w:tcPr>
            <w:tcW w:w="332" w:type="pct"/>
            <w:vAlign w:val="center"/>
            <w:hideMark/>
          </w:tcPr>
          <w:p w:rsidR="00B92317" w:rsidRPr="00B92317" w:rsidRDefault="00B92317" w:rsidP="00B92317">
            <w:pPr>
              <w:pStyle w:val="1fffb"/>
              <w:rPr>
                <w:lang w:eastAsia="zh-CN"/>
              </w:rPr>
            </w:pPr>
            <w:r w:rsidRPr="00B92317">
              <w:rPr>
                <w:lang w:eastAsia="zh-CN"/>
              </w:rPr>
              <w:t>9</w:t>
            </w:r>
          </w:p>
        </w:tc>
        <w:tc>
          <w:tcPr>
            <w:tcW w:w="332" w:type="pct"/>
            <w:vAlign w:val="center"/>
            <w:hideMark/>
          </w:tcPr>
          <w:p w:rsidR="00B92317" w:rsidRPr="00B92317" w:rsidRDefault="00B92317" w:rsidP="00B92317">
            <w:pPr>
              <w:pStyle w:val="1fffb"/>
              <w:rPr>
                <w:lang w:eastAsia="zh-CN"/>
              </w:rPr>
            </w:pPr>
            <w:r w:rsidRPr="00B92317">
              <w:rPr>
                <w:lang w:eastAsia="zh-CN"/>
              </w:rPr>
              <w:t>10</w:t>
            </w:r>
          </w:p>
        </w:tc>
      </w:tr>
      <w:tr w:rsidR="00B92317" w:rsidRPr="00B92317" w:rsidTr="00B92317">
        <w:trPr>
          <w:trHeight w:val="20"/>
        </w:trPr>
        <w:tc>
          <w:tcPr>
            <w:tcW w:w="243" w:type="pct"/>
            <w:vAlign w:val="center"/>
            <w:hideMark/>
          </w:tcPr>
          <w:p w:rsidR="00B92317" w:rsidRPr="00B92317" w:rsidRDefault="00B92317" w:rsidP="00B92317">
            <w:pPr>
              <w:pStyle w:val="1fffb"/>
              <w:rPr>
                <w:lang w:eastAsia="zh-CN"/>
              </w:rPr>
            </w:pPr>
            <w:r w:rsidRPr="00B92317">
              <w:rPr>
                <w:lang w:eastAsia="zh-CN"/>
              </w:rPr>
              <w:t>1</w:t>
            </w:r>
          </w:p>
        </w:tc>
        <w:tc>
          <w:tcPr>
            <w:tcW w:w="1156" w:type="pct"/>
            <w:vAlign w:val="center"/>
            <w:hideMark/>
          </w:tcPr>
          <w:p w:rsidR="00B92317" w:rsidRPr="00B92317" w:rsidRDefault="00B92317" w:rsidP="00B92317">
            <w:pPr>
              <w:pStyle w:val="1fffb"/>
              <w:rPr>
                <w:rFonts w:cs="Times New Roman"/>
                <w:szCs w:val="20"/>
                <w:lang w:eastAsia="zh-CN"/>
              </w:rPr>
            </w:pPr>
            <w:r w:rsidRPr="00B92317">
              <w:rPr>
                <w:rFonts w:cs="Times New Roman"/>
                <w:szCs w:val="20"/>
                <w:lang w:eastAsia="zh-CN"/>
              </w:rPr>
              <w:t>Создание склада хранения трубной продукции</w:t>
            </w:r>
          </w:p>
        </w:tc>
        <w:tc>
          <w:tcPr>
            <w:tcW w:w="1071" w:type="pct"/>
            <w:vAlign w:val="center"/>
            <w:hideMark/>
          </w:tcPr>
          <w:p w:rsidR="00B92317" w:rsidRPr="00B92317" w:rsidRDefault="00B92317" w:rsidP="00B92317">
            <w:pPr>
              <w:pStyle w:val="1fffb"/>
              <w:rPr>
                <w:rFonts w:cs="Times New Roman"/>
                <w:szCs w:val="20"/>
                <w:lang w:eastAsia="zh-CN"/>
              </w:rPr>
            </w:pPr>
            <w:r w:rsidRPr="00B92317">
              <w:rPr>
                <w:rFonts w:cs="Times New Roman"/>
                <w:szCs w:val="20"/>
                <w:lang w:eastAsia="zh-CN"/>
              </w:rPr>
              <w:t>Газовая котельная БМК-7,3, Ленинградская область, Сланцевский муниципальный район, Гостицкое сельское поселение, д. Гостицы, д. 1в (котельная, помещение)</w:t>
            </w:r>
          </w:p>
        </w:tc>
        <w:tc>
          <w:tcPr>
            <w:tcW w:w="316" w:type="pct"/>
            <w:vAlign w:val="center"/>
            <w:hideMark/>
          </w:tcPr>
          <w:p w:rsidR="00B92317" w:rsidRPr="00B92317" w:rsidRDefault="00B92317" w:rsidP="00B92317">
            <w:pPr>
              <w:pStyle w:val="1fffb"/>
              <w:rPr>
                <w:lang w:eastAsia="zh-CN"/>
              </w:rPr>
            </w:pPr>
            <w:r w:rsidRPr="00B92317">
              <w:rPr>
                <w:lang w:eastAsia="zh-CN"/>
              </w:rPr>
              <w:t>1</w:t>
            </w:r>
          </w:p>
        </w:tc>
        <w:tc>
          <w:tcPr>
            <w:tcW w:w="382" w:type="pct"/>
            <w:noWrap/>
            <w:vAlign w:val="center"/>
            <w:hideMark/>
          </w:tcPr>
          <w:p w:rsidR="00B92317" w:rsidRPr="00B92317" w:rsidRDefault="00B92317" w:rsidP="00B92317">
            <w:pPr>
              <w:pStyle w:val="1fffb"/>
              <w:rPr>
                <w:rFonts w:cs="Times New Roman"/>
                <w:szCs w:val="20"/>
                <w:lang w:eastAsia="zh-CN"/>
              </w:rPr>
            </w:pPr>
            <w:r w:rsidRPr="00B92317">
              <w:rPr>
                <w:rFonts w:cs="Times New Roman"/>
                <w:szCs w:val="20"/>
                <w:lang w:eastAsia="zh-CN"/>
              </w:rPr>
              <w:t>202</w:t>
            </w:r>
            <w:r w:rsidR="00C517B9">
              <w:rPr>
                <w:rFonts w:cs="Times New Roman"/>
                <w:szCs w:val="20"/>
                <w:lang w:eastAsia="zh-CN"/>
              </w:rPr>
              <w:t>7</w:t>
            </w:r>
          </w:p>
        </w:tc>
        <w:tc>
          <w:tcPr>
            <w:tcW w:w="426" w:type="pct"/>
            <w:noWrap/>
            <w:vAlign w:val="center"/>
            <w:hideMark/>
          </w:tcPr>
          <w:p w:rsidR="00B92317" w:rsidRPr="00B92317" w:rsidRDefault="00B92317" w:rsidP="00B92317">
            <w:pPr>
              <w:pStyle w:val="1fffb"/>
              <w:rPr>
                <w:rFonts w:cs="Times New Roman"/>
                <w:szCs w:val="20"/>
                <w:lang w:eastAsia="zh-CN"/>
              </w:rPr>
            </w:pPr>
            <w:r w:rsidRPr="00B92317">
              <w:rPr>
                <w:rFonts w:cs="Times New Roman"/>
                <w:szCs w:val="20"/>
                <w:lang w:eastAsia="zh-CN"/>
              </w:rPr>
              <w:t>2027</w:t>
            </w:r>
          </w:p>
        </w:tc>
        <w:tc>
          <w:tcPr>
            <w:tcW w:w="410" w:type="pct"/>
            <w:vAlign w:val="center"/>
            <w:hideMark/>
          </w:tcPr>
          <w:p w:rsidR="00B92317" w:rsidRPr="00B92317" w:rsidRDefault="00B92317" w:rsidP="00B92317">
            <w:pPr>
              <w:pStyle w:val="1fffb"/>
              <w:rPr>
                <w:lang w:eastAsia="zh-CN"/>
              </w:rPr>
            </w:pPr>
            <w:r w:rsidRPr="00B92317">
              <w:rPr>
                <w:lang w:eastAsia="zh-CN"/>
              </w:rPr>
              <w:t>2 516,37</w:t>
            </w:r>
          </w:p>
        </w:tc>
        <w:tc>
          <w:tcPr>
            <w:tcW w:w="331" w:type="pct"/>
            <w:vAlign w:val="center"/>
            <w:hideMark/>
          </w:tcPr>
          <w:p w:rsidR="00B92317" w:rsidRPr="00B92317" w:rsidRDefault="00B92317" w:rsidP="00B92317">
            <w:pPr>
              <w:pStyle w:val="1fffb"/>
              <w:rPr>
                <w:lang w:eastAsia="zh-CN"/>
              </w:rPr>
            </w:pPr>
            <w:r w:rsidRPr="00B92317">
              <w:rPr>
                <w:lang w:eastAsia="zh-CN"/>
              </w:rPr>
              <w:t>0,00</w:t>
            </w:r>
          </w:p>
        </w:tc>
        <w:tc>
          <w:tcPr>
            <w:tcW w:w="332" w:type="pct"/>
            <w:vAlign w:val="center"/>
            <w:hideMark/>
          </w:tcPr>
          <w:p w:rsidR="00B92317" w:rsidRPr="00B92317" w:rsidRDefault="00B92317" w:rsidP="00B92317">
            <w:pPr>
              <w:pStyle w:val="1fffb"/>
              <w:rPr>
                <w:lang w:eastAsia="zh-CN"/>
              </w:rPr>
            </w:pPr>
            <w:r w:rsidRPr="00B92317">
              <w:rPr>
                <w:lang w:eastAsia="zh-CN"/>
              </w:rPr>
              <w:t>2 516,37</w:t>
            </w:r>
          </w:p>
        </w:tc>
        <w:tc>
          <w:tcPr>
            <w:tcW w:w="332" w:type="pct"/>
            <w:vAlign w:val="center"/>
            <w:hideMark/>
          </w:tcPr>
          <w:p w:rsidR="00B92317" w:rsidRPr="00B92317" w:rsidRDefault="00B92317" w:rsidP="00B92317">
            <w:pPr>
              <w:pStyle w:val="1fffb"/>
              <w:rPr>
                <w:lang w:eastAsia="zh-CN"/>
              </w:rPr>
            </w:pPr>
            <w:r w:rsidRPr="00B92317">
              <w:rPr>
                <w:lang w:eastAsia="zh-CN"/>
              </w:rPr>
              <w:t>0,00</w:t>
            </w:r>
          </w:p>
        </w:tc>
      </w:tr>
      <w:tr w:rsidR="00B92317" w:rsidRPr="00B92317" w:rsidTr="00B92317">
        <w:trPr>
          <w:trHeight w:val="20"/>
        </w:trPr>
        <w:tc>
          <w:tcPr>
            <w:tcW w:w="243" w:type="pct"/>
            <w:vAlign w:val="center"/>
            <w:hideMark/>
          </w:tcPr>
          <w:p w:rsidR="00B92317" w:rsidRPr="00B92317" w:rsidRDefault="00B92317" w:rsidP="00B92317">
            <w:pPr>
              <w:pStyle w:val="1fffb"/>
              <w:rPr>
                <w:lang w:eastAsia="zh-CN"/>
              </w:rPr>
            </w:pPr>
            <w:r w:rsidRPr="00B92317">
              <w:rPr>
                <w:lang w:eastAsia="zh-CN"/>
              </w:rPr>
              <w:t>2</w:t>
            </w:r>
          </w:p>
        </w:tc>
        <w:tc>
          <w:tcPr>
            <w:tcW w:w="1156" w:type="pct"/>
            <w:vAlign w:val="center"/>
            <w:hideMark/>
          </w:tcPr>
          <w:p w:rsidR="00B92317" w:rsidRPr="00B92317" w:rsidRDefault="00B92317" w:rsidP="00B92317">
            <w:pPr>
              <w:pStyle w:val="1fffb"/>
              <w:rPr>
                <w:rFonts w:cs="Times New Roman"/>
                <w:szCs w:val="20"/>
                <w:lang w:eastAsia="zh-CN"/>
              </w:rPr>
            </w:pPr>
            <w:r w:rsidRPr="00B92317">
              <w:rPr>
                <w:rFonts w:cs="Times New Roman"/>
                <w:szCs w:val="20"/>
                <w:lang w:eastAsia="zh-CN"/>
              </w:rPr>
              <w:t>Создание комплексной системы защиты информации (КСЗИ)</w:t>
            </w:r>
          </w:p>
        </w:tc>
        <w:tc>
          <w:tcPr>
            <w:tcW w:w="1071" w:type="pct"/>
            <w:vAlign w:val="center"/>
            <w:hideMark/>
          </w:tcPr>
          <w:p w:rsidR="00B92317" w:rsidRPr="00B92317" w:rsidRDefault="00B92317" w:rsidP="00B92317">
            <w:pPr>
              <w:pStyle w:val="1fffb"/>
              <w:rPr>
                <w:rFonts w:cs="Times New Roman"/>
                <w:szCs w:val="20"/>
                <w:lang w:eastAsia="zh-CN"/>
              </w:rPr>
            </w:pPr>
            <w:r w:rsidRPr="00B92317">
              <w:rPr>
                <w:rFonts w:cs="Times New Roman"/>
                <w:szCs w:val="20"/>
                <w:lang w:eastAsia="zh-CN"/>
              </w:rPr>
              <w:t xml:space="preserve">Газовая котельная БМК-7,3, Ленинградская область, Сланцевский муниципальный район, Гостицкое сельское </w:t>
            </w:r>
            <w:r w:rsidRPr="00B92317">
              <w:rPr>
                <w:rFonts w:cs="Times New Roman"/>
                <w:szCs w:val="20"/>
                <w:lang w:eastAsia="zh-CN"/>
              </w:rPr>
              <w:lastRenderedPageBreak/>
              <w:t>поселение, д. Гостицы, д. 1в (котельная, помещение)</w:t>
            </w:r>
          </w:p>
        </w:tc>
        <w:tc>
          <w:tcPr>
            <w:tcW w:w="316" w:type="pct"/>
            <w:vAlign w:val="center"/>
            <w:hideMark/>
          </w:tcPr>
          <w:p w:rsidR="00B92317" w:rsidRPr="00B92317" w:rsidRDefault="00B92317" w:rsidP="00B92317">
            <w:pPr>
              <w:pStyle w:val="1fffb"/>
              <w:rPr>
                <w:lang w:eastAsia="zh-CN"/>
              </w:rPr>
            </w:pPr>
            <w:r w:rsidRPr="00B92317">
              <w:rPr>
                <w:lang w:eastAsia="zh-CN"/>
              </w:rPr>
              <w:lastRenderedPageBreak/>
              <w:t>1</w:t>
            </w:r>
          </w:p>
        </w:tc>
        <w:tc>
          <w:tcPr>
            <w:tcW w:w="382" w:type="pct"/>
            <w:noWrap/>
            <w:vAlign w:val="center"/>
            <w:hideMark/>
          </w:tcPr>
          <w:p w:rsidR="00B92317" w:rsidRPr="00B92317" w:rsidRDefault="00B92317" w:rsidP="00B92317">
            <w:pPr>
              <w:pStyle w:val="1fffb"/>
              <w:rPr>
                <w:rFonts w:cs="Times New Roman"/>
                <w:szCs w:val="20"/>
                <w:lang w:eastAsia="zh-CN"/>
              </w:rPr>
            </w:pPr>
            <w:r w:rsidRPr="00B92317">
              <w:rPr>
                <w:rFonts w:cs="Times New Roman"/>
                <w:szCs w:val="20"/>
                <w:lang w:eastAsia="zh-CN"/>
              </w:rPr>
              <w:t>2023</w:t>
            </w:r>
          </w:p>
        </w:tc>
        <w:tc>
          <w:tcPr>
            <w:tcW w:w="426" w:type="pct"/>
            <w:noWrap/>
            <w:vAlign w:val="center"/>
            <w:hideMark/>
          </w:tcPr>
          <w:p w:rsidR="00B92317" w:rsidRPr="00B92317" w:rsidRDefault="00B92317" w:rsidP="00B92317">
            <w:pPr>
              <w:pStyle w:val="1fffb"/>
              <w:rPr>
                <w:rFonts w:cs="Times New Roman"/>
                <w:szCs w:val="20"/>
                <w:lang w:eastAsia="zh-CN"/>
              </w:rPr>
            </w:pPr>
            <w:r w:rsidRPr="00B92317">
              <w:rPr>
                <w:rFonts w:cs="Times New Roman"/>
                <w:szCs w:val="20"/>
                <w:lang w:eastAsia="zh-CN"/>
              </w:rPr>
              <w:t>2028</w:t>
            </w:r>
          </w:p>
        </w:tc>
        <w:tc>
          <w:tcPr>
            <w:tcW w:w="410" w:type="pct"/>
            <w:vAlign w:val="center"/>
            <w:hideMark/>
          </w:tcPr>
          <w:p w:rsidR="00B92317" w:rsidRPr="00B92317" w:rsidRDefault="00B92317" w:rsidP="00B92317">
            <w:pPr>
              <w:pStyle w:val="1fffb"/>
              <w:rPr>
                <w:lang w:eastAsia="zh-CN"/>
              </w:rPr>
            </w:pPr>
            <w:r w:rsidRPr="00B92317">
              <w:rPr>
                <w:lang w:eastAsia="zh-CN"/>
              </w:rPr>
              <w:t>3 933,60</w:t>
            </w:r>
          </w:p>
        </w:tc>
        <w:tc>
          <w:tcPr>
            <w:tcW w:w="331" w:type="pct"/>
            <w:vAlign w:val="center"/>
            <w:hideMark/>
          </w:tcPr>
          <w:p w:rsidR="00B92317" w:rsidRPr="00B92317" w:rsidRDefault="00B92317" w:rsidP="00B92317">
            <w:pPr>
              <w:pStyle w:val="1fffb"/>
              <w:rPr>
                <w:lang w:eastAsia="zh-CN"/>
              </w:rPr>
            </w:pPr>
            <w:r w:rsidRPr="00B92317">
              <w:rPr>
                <w:lang w:eastAsia="zh-CN"/>
              </w:rPr>
              <w:t>55,12</w:t>
            </w:r>
          </w:p>
        </w:tc>
        <w:tc>
          <w:tcPr>
            <w:tcW w:w="332" w:type="pct"/>
            <w:vAlign w:val="center"/>
            <w:hideMark/>
          </w:tcPr>
          <w:p w:rsidR="00B92317" w:rsidRPr="00B92317" w:rsidRDefault="00B92317" w:rsidP="00B92317">
            <w:pPr>
              <w:pStyle w:val="1fffb"/>
              <w:rPr>
                <w:lang w:eastAsia="zh-CN"/>
              </w:rPr>
            </w:pPr>
            <w:r w:rsidRPr="00B92317">
              <w:rPr>
                <w:lang w:eastAsia="zh-CN"/>
              </w:rPr>
              <w:t>630,20</w:t>
            </w:r>
          </w:p>
        </w:tc>
        <w:tc>
          <w:tcPr>
            <w:tcW w:w="332" w:type="pct"/>
            <w:vAlign w:val="center"/>
            <w:hideMark/>
          </w:tcPr>
          <w:p w:rsidR="00B92317" w:rsidRPr="00B92317" w:rsidRDefault="00B92317" w:rsidP="00B92317">
            <w:pPr>
              <w:pStyle w:val="1fffb"/>
              <w:rPr>
                <w:lang w:eastAsia="zh-CN"/>
              </w:rPr>
            </w:pPr>
            <w:r w:rsidRPr="00B92317">
              <w:rPr>
                <w:lang w:eastAsia="zh-CN"/>
              </w:rPr>
              <w:t>3 151,02</w:t>
            </w:r>
          </w:p>
        </w:tc>
      </w:tr>
      <w:tr w:rsidR="00B92317" w:rsidRPr="00B92317" w:rsidTr="00B92317">
        <w:trPr>
          <w:trHeight w:val="20"/>
        </w:trPr>
        <w:tc>
          <w:tcPr>
            <w:tcW w:w="243" w:type="pct"/>
            <w:vAlign w:val="center"/>
            <w:hideMark/>
          </w:tcPr>
          <w:p w:rsidR="00B92317" w:rsidRPr="00B92317" w:rsidRDefault="00B92317" w:rsidP="00B92317">
            <w:pPr>
              <w:pStyle w:val="1fffb"/>
              <w:rPr>
                <w:lang w:eastAsia="zh-CN"/>
              </w:rPr>
            </w:pPr>
            <w:r w:rsidRPr="00B92317">
              <w:rPr>
                <w:lang w:eastAsia="zh-CN"/>
              </w:rPr>
              <w:lastRenderedPageBreak/>
              <w:t>3</w:t>
            </w:r>
          </w:p>
        </w:tc>
        <w:tc>
          <w:tcPr>
            <w:tcW w:w="1156" w:type="pct"/>
            <w:vAlign w:val="center"/>
            <w:hideMark/>
          </w:tcPr>
          <w:p w:rsidR="00B92317" w:rsidRPr="00B92317" w:rsidRDefault="00B92317" w:rsidP="00B92317">
            <w:pPr>
              <w:pStyle w:val="1fffb"/>
              <w:rPr>
                <w:rFonts w:cs="Times New Roman"/>
                <w:szCs w:val="20"/>
                <w:lang w:eastAsia="zh-CN"/>
              </w:rPr>
            </w:pPr>
            <w:r w:rsidRPr="00B92317">
              <w:rPr>
                <w:rFonts w:cs="Times New Roman"/>
                <w:szCs w:val="20"/>
                <w:lang w:eastAsia="zh-CN"/>
              </w:rPr>
              <w:t>Выполнение проектно-изыскательских работ, разработка проектной и сметной документации на строительно-монтажные работы по оборудованию комплексом инженерно-технических средств охраны объекта топливно-энергетического комплекса ООО «Петербургтеплоэнерго», расположенного по адресу ЛО, Сланцевский муниципальный район, Гостицкое сельское поселение, д. Гостицы, д. 1в.</w:t>
            </w:r>
          </w:p>
        </w:tc>
        <w:tc>
          <w:tcPr>
            <w:tcW w:w="1071" w:type="pct"/>
            <w:vAlign w:val="center"/>
            <w:hideMark/>
          </w:tcPr>
          <w:p w:rsidR="00B92317" w:rsidRPr="00B92317" w:rsidRDefault="00B92317" w:rsidP="00B92317">
            <w:pPr>
              <w:pStyle w:val="1fffb"/>
              <w:rPr>
                <w:rFonts w:cs="Times New Roman"/>
                <w:szCs w:val="20"/>
                <w:lang w:eastAsia="zh-CN"/>
              </w:rPr>
            </w:pPr>
            <w:r w:rsidRPr="00B92317">
              <w:rPr>
                <w:rFonts w:cs="Times New Roman"/>
                <w:szCs w:val="20"/>
                <w:lang w:eastAsia="zh-CN"/>
              </w:rPr>
              <w:t>Газовая котельная БМК-7,3, Ленинградская область, Сланцевский муниципальный район, Гостицкое сельское поселение, д. Гостицы, д. 1в (котельная, помещение)</w:t>
            </w:r>
          </w:p>
        </w:tc>
        <w:tc>
          <w:tcPr>
            <w:tcW w:w="316" w:type="pct"/>
            <w:vAlign w:val="center"/>
            <w:hideMark/>
          </w:tcPr>
          <w:p w:rsidR="00B92317" w:rsidRPr="00B92317" w:rsidRDefault="00B92317" w:rsidP="00B92317">
            <w:pPr>
              <w:pStyle w:val="1fffb"/>
              <w:rPr>
                <w:lang w:eastAsia="zh-CN"/>
              </w:rPr>
            </w:pPr>
            <w:r w:rsidRPr="00B92317">
              <w:rPr>
                <w:lang w:eastAsia="zh-CN"/>
              </w:rPr>
              <w:t>1</w:t>
            </w:r>
          </w:p>
        </w:tc>
        <w:tc>
          <w:tcPr>
            <w:tcW w:w="382" w:type="pct"/>
            <w:noWrap/>
            <w:vAlign w:val="center"/>
            <w:hideMark/>
          </w:tcPr>
          <w:p w:rsidR="00B92317" w:rsidRPr="00B92317" w:rsidRDefault="00B92317" w:rsidP="00B92317">
            <w:pPr>
              <w:pStyle w:val="1fffb"/>
              <w:rPr>
                <w:rFonts w:cs="Times New Roman"/>
                <w:szCs w:val="20"/>
                <w:lang w:eastAsia="zh-CN"/>
              </w:rPr>
            </w:pPr>
            <w:r w:rsidRPr="00B92317">
              <w:rPr>
                <w:rFonts w:cs="Times New Roman"/>
                <w:szCs w:val="20"/>
                <w:lang w:eastAsia="zh-CN"/>
              </w:rPr>
              <w:t>2027</w:t>
            </w:r>
          </w:p>
        </w:tc>
        <w:tc>
          <w:tcPr>
            <w:tcW w:w="426" w:type="pct"/>
            <w:noWrap/>
            <w:vAlign w:val="center"/>
            <w:hideMark/>
          </w:tcPr>
          <w:p w:rsidR="00B92317" w:rsidRPr="00B92317" w:rsidRDefault="00B92317" w:rsidP="00B92317">
            <w:pPr>
              <w:pStyle w:val="1fffb"/>
              <w:rPr>
                <w:rFonts w:cs="Times New Roman"/>
                <w:szCs w:val="20"/>
                <w:lang w:eastAsia="zh-CN"/>
              </w:rPr>
            </w:pPr>
            <w:r w:rsidRPr="00B92317">
              <w:rPr>
                <w:rFonts w:cs="Times New Roman"/>
                <w:szCs w:val="20"/>
                <w:lang w:eastAsia="zh-CN"/>
              </w:rPr>
              <w:t>2028</w:t>
            </w:r>
          </w:p>
        </w:tc>
        <w:tc>
          <w:tcPr>
            <w:tcW w:w="410" w:type="pct"/>
            <w:vAlign w:val="center"/>
            <w:hideMark/>
          </w:tcPr>
          <w:p w:rsidR="00B92317" w:rsidRPr="00B92317" w:rsidRDefault="00B92317" w:rsidP="00B92317">
            <w:pPr>
              <w:pStyle w:val="1fffb"/>
              <w:rPr>
                <w:lang w:eastAsia="zh-CN"/>
              </w:rPr>
            </w:pPr>
            <w:r w:rsidRPr="00B92317">
              <w:rPr>
                <w:lang w:eastAsia="zh-CN"/>
              </w:rPr>
              <w:t>8 500,00</w:t>
            </w:r>
          </w:p>
        </w:tc>
        <w:tc>
          <w:tcPr>
            <w:tcW w:w="331" w:type="pct"/>
            <w:vAlign w:val="center"/>
            <w:hideMark/>
          </w:tcPr>
          <w:p w:rsidR="00B92317" w:rsidRPr="00B92317" w:rsidRDefault="00B92317" w:rsidP="00B92317">
            <w:pPr>
              <w:pStyle w:val="1fffb"/>
              <w:rPr>
                <w:lang w:eastAsia="zh-CN"/>
              </w:rPr>
            </w:pPr>
            <w:r w:rsidRPr="00B92317">
              <w:rPr>
                <w:lang w:eastAsia="zh-CN"/>
              </w:rPr>
              <w:t>0,00</w:t>
            </w:r>
          </w:p>
        </w:tc>
        <w:tc>
          <w:tcPr>
            <w:tcW w:w="332" w:type="pct"/>
            <w:vAlign w:val="center"/>
            <w:hideMark/>
          </w:tcPr>
          <w:p w:rsidR="00B92317" w:rsidRPr="00B92317" w:rsidRDefault="00B92317" w:rsidP="00B92317">
            <w:pPr>
              <w:pStyle w:val="1fffb"/>
              <w:rPr>
                <w:lang w:eastAsia="zh-CN"/>
              </w:rPr>
            </w:pPr>
            <w:r w:rsidRPr="00B92317">
              <w:rPr>
                <w:lang w:eastAsia="zh-CN"/>
              </w:rPr>
              <w:t>1 500,00</w:t>
            </w:r>
          </w:p>
        </w:tc>
        <w:tc>
          <w:tcPr>
            <w:tcW w:w="332" w:type="pct"/>
            <w:vAlign w:val="center"/>
            <w:hideMark/>
          </w:tcPr>
          <w:p w:rsidR="00B92317" w:rsidRPr="00B92317" w:rsidRDefault="00B92317" w:rsidP="00B92317">
            <w:pPr>
              <w:pStyle w:val="1fffb"/>
              <w:rPr>
                <w:lang w:eastAsia="zh-CN"/>
              </w:rPr>
            </w:pPr>
            <w:r w:rsidRPr="00B92317">
              <w:rPr>
                <w:lang w:eastAsia="zh-CN"/>
              </w:rPr>
              <w:t>7 000,00</w:t>
            </w:r>
          </w:p>
        </w:tc>
      </w:tr>
      <w:tr w:rsidR="00B92317" w:rsidRPr="00B92317" w:rsidTr="00B92317">
        <w:trPr>
          <w:trHeight w:val="20"/>
        </w:trPr>
        <w:tc>
          <w:tcPr>
            <w:tcW w:w="243" w:type="pct"/>
            <w:vAlign w:val="center"/>
            <w:hideMark/>
          </w:tcPr>
          <w:p w:rsidR="00B92317" w:rsidRPr="00B92317" w:rsidRDefault="00B92317" w:rsidP="00B92317">
            <w:pPr>
              <w:pStyle w:val="1fffb"/>
              <w:rPr>
                <w:lang w:eastAsia="zh-CN"/>
              </w:rPr>
            </w:pPr>
          </w:p>
        </w:tc>
        <w:tc>
          <w:tcPr>
            <w:tcW w:w="1156" w:type="pct"/>
            <w:vAlign w:val="center"/>
            <w:hideMark/>
          </w:tcPr>
          <w:p w:rsidR="00B92317" w:rsidRPr="00B92317" w:rsidRDefault="00B92317" w:rsidP="00B92317">
            <w:pPr>
              <w:pStyle w:val="1fffb"/>
              <w:rPr>
                <w:lang w:eastAsia="zh-CN"/>
              </w:rPr>
            </w:pPr>
            <w:r w:rsidRPr="00B92317">
              <w:rPr>
                <w:lang w:eastAsia="zh-CN"/>
              </w:rPr>
              <w:t>ИТОГО:</w:t>
            </w:r>
          </w:p>
        </w:tc>
        <w:tc>
          <w:tcPr>
            <w:tcW w:w="1071" w:type="pct"/>
            <w:vAlign w:val="center"/>
            <w:hideMark/>
          </w:tcPr>
          <w:p w:rsidR="00B92317" w:rsidRPr="00B92317" w:rsidRDefault="00B92317" w:rsidP="00B92317">
            <w:pPr>
              <w:pStyle w:val="1fffb"/>
              <w:rPr>
                <w:lang w:eastAsia="zh-CN"/>
              </w:rPr>
            </w:pPr>
          </w:p>
        </w:tc>
        <w:tc>
          <w:tcPr>
            <w:tcW w:w="316" w:type="pct"/>
            <w:vAlign w:val="center"/>
            <w:hideMark/>
          </w:tcPr>
          <w:p w:rsidR="00B92317" w:rsidRPr="00B92317" w:rsidRDefault="00B92317" w:rsidP="00B92317">
            <w:pPr>
              <w:pStyle w:val="1fffb"/>
              <w:rPr>
                <w:lang w:eastAsia="zh-CN"/>
              </w:rPr>
            </w:pPr>
          </w:p>
        </w:tc>
        <w:tc>
          <w:tcPr>
            <w:tcW w:w="382" w:type="pct"/>
            <w:vAlign w:val="center"/>
            <w:hideMark/>
          </w:tcPr>
          <w:p w:rsidR="00B92317" w:rsidRPr="00B92317" w:rsidRDefault="00B92317" w:rsidP="00B92317">
            <w:pPr>
              <w:pStyle w:val="1fffb"/>
              <w:rPr>
                <w:lang w:eastAsia="zh-CN"/>
              </w:rPr>
            </w:pPr>
          </w:p>
        </w:tc>
        <w:tc>
          <w:tcPr>
            <w:tcW w:w="426" w:type="pct"/>
            <w:vAlign w:val="center"/>
            <w:hideMark/>
          </w:tcPr>
          <w:p w:rsidR="00B92317" w:rsidRPr="00B92317" w:rsidRDefault="00B92317" w:rsidP="00B92317">
            <w:pPr>
              <w:pStyle w:val="1fffb"/>
              <w:rPr>
                <w:lang w:eastAsia="zh-CN"/>
              </w:rPr>
            </w:pPr>
          </w:p>
        </w:tc>
        <w:tc>
          <w:tcPr>
            <w:tcW w:w="410" w:type="pct"/>
            <w:vAlign w:val="center"/>
            <w:hideMark/>
          </w:tcPr>
          <w:p w:rsidR="00B92317" w:rsidRPr="00B92317" w:rsidRDefault="00B92317" w:rsidP="00B92317">
            <w:pPr>
              <w:pStyle w:val="1fffb"/>
              <w:rPr>
                <w:lang w:eastAsia="zh-CN"/>
              </w:rPr>
            </w:pPr>
            <w:r w:rsidRPr="00B92317">
              <w:rPr>
                <w:lang w:eastAsia="zh-CN"/>
              </w:rPr>
              <w:t>14 949,97</w:t>
            </w:r>
          </w:p>
        </w:tc>
        <w:tc>
          <w:tcPr>
            <w:tcW w:w="331" w:type="pct"/>
            <w:vAlign w:val="center"/>
            <w:hideMark/>
          </w:tcPr>
          <w:p w:rsidR="00B92317" w:rsidRPr="00B92317" w:rsidRDefault="00B92317" w:rsidP="00B92317">
            <w:pPr>
              <w:pStyle w:val="1fffb"/>
              <w:rPr>
                <w:lang w:eastAsia="zh-CN"/>
              </w:rPr>
            </w:pPr>
            <w:r w:rsidRPr="00B92317">
              <w:rPr>
                <w:lang w:eastAsia="zh-CN"/>
              </w:rPr>
              <w:t>55,12</w:t>
            </w:r>
          </w:p>
        </w:tc>
        <w:tc>
          <w:tcPr>
            <w:tcW w:w="332" w:type="pct"/>
            <w:vAlign w:val="center"/>
            <w:hideMark/>
          </w:tcPr>
          <w:p w:rsidR="00B92317" w:rsidRPr="00B92317" w:rsidRDefault="00B92317" w:rsidP="00B92317">
            <w:pPr>
              <w:pStyle w:val="1fffb"/>
              <w:rPr>
                <w:lang w:eastAsia="zh-CN"/>
              </w:rPr>
            </w:pPr>
            <w:r w:rsidRPr="00B92317">
              <w:rPr>
                <w:lang w:eastAsia="zh-CN"/>
              </w:rPr>
              <w:t>4 646,58</w:t>
            </w:r>
          </w:p>
        </w:tc>
        <w:tc>
          <w:tcPr>
            <w:tcW w:w="332" w:type="pct"/>
            <w:vAlign w:val="center"/>
            <w:hideMark/>
          </w:tcPr>
          <w:p w:rsidR="00B92317" w:rsidRPr="00B92317" w:rsidRDefault="00B92317" w:rsidP="00B92317">
            <w:pPr>
              <w:pStyle w:val="1fffb"/>
              <w:rPr>
                <w:lang w:eastAsia="zh-CN"/>
              </w:rPr>
            </w:pPr>
            <w:r w:rsidRPr="00B92317">
              <w:rPr>
                <w:lang w:eastAsia="zh-CN"/>
              </w:rPr>
              <w:t>10 151,02</w:t>
            </w:r>
          </w:p>
        </w:tc>
      </w:tr>
    </w:tbl>
    <w:p w:rsidR="00B92317" w:rsidRPr="007E25D6" w:rsidRDefault="00B92317" w:rsidP="00B74F58">
      <w:pPr>
        <w:pStyle w:val="11ff3"/>
        <w:ind w:firstLine="0"/>
        <w:rPr>
          <w:u w:val="single"/>
        </w:rPr>
        <w:sectPr w:rsidR="00B92317" w:rsidRPr="007E25D6" w:rsidSect="00C25060">
          <w:type w:val="continuous"/>
          <w:pgSz w:w="16838" w:h="11906" w:orient="landscape"/>
          <w:pgMar w:top="1701" w:right="1134" w:bottom="851" w:left="1134" w:header="709" w:footer="709" w:gutter="0"/>
          <w:cols w:space="708"/>
          <w:docGrid w:linePitch="360"/>
        </w:sectPr>
      </w:pPr>
    </w:p>
    <w:p w:rsidR="00C25060" w:rsidRPr="007E25D6" w:rsidRDefault="00C25060" w:rsidP="00A901C4">
      <w:pPr>
        <w:pStyle w:val="19"/>
        <w:numPr>
          <w:ilvl w:val="0"/>
          <w:numId w:val="95"/>
        </w:numPr>
      </w:pPr>
      <w:bookmarkStart w:id="881" w:name="_Toc9154930"/>
      <w:bookmarkStart w:id="882" w:name="_Toc84971076"/>
      <w:bookmarkStart w:id="883" w:name="_Toc231910575"/>
      <w:r w:rsidRPr="007E25D6">
        <w:lastRenderedPageBreak/>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881"/>
      <w:bookmarkEnd w:id="882"/>
      <w:bookmarkEnd w:id="883"/>
    </w:p>
    <w:p w:rsidR="00C25060" w:rsidRPr="007E25D6" w:rsidRDefault="00C25060" w:rsidP="00B5461F">
      <w:pPr>
        <w:pStyle w:val="11ff3"/>
      </w:pPr>
      <w:r w:rsidRPr="007E25D6">
        <w:t>По данным администрации единственным источником инвестиций являются бюджетные средства.</w:t>
      </w:r>
    </w:p>
    <w:p w:rsidR="00C25060" w:rsidRPr="007E25D6" w:rsidRDefault="00C25060" w:rsidP="00A901C4">
      <w:pPr>
        <w:pStyle w:val="19"/>
        <w:numPr>
          <w:ilvl w:val="0"/>
          <w:numId w:val="95"/>
        </w:numPr>
      </w:pPr>
      <w:bookmarkStart w:id="884" w:name="_Toc9154931"/>
      <w:bookmarkStart w:id="885" w:name="_Toc84971077"/>
      <w:bookmarkStart w:id="886" w:name="_Toc231910576"/>
      <w:r w:rsidRPr="007E25D6">
        <w:t>Расчеты экономической эффективности инвестиций</w:t>
      </w:r>
      <w:bookmarkEnd w:id="884"/>
      <w:bookmarkEnd w:id="885"/>
      <w:bookmarkEnd w:id="886"/>
    </w:p>
    <w:p w:rsidR="00C25060" w:rsidRPr="007E25D6" w:rsidRDefault="00C25060" w:rsidP="00B5461F">
      <w:pPr>
        <w:pStyle w:val="11ff3"/>
      </w:pPr>
      <w:r w:rsidRPr="007E25D6">
        <w:t>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w:t>
      </w:r>
    </w:p>
    <w:p w:rsidR="00C25060" w:rsidRPr="007E25D6" w:rsidRDefault="00C25060" w:rsidP="00B5461F">
      <w:pPr>
        <w:pStyle w:val="11ff3"/>
      </w:pPr>
      <w:r w:rsidRPr="007E25D6">
        <w:t>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rsidR="00C25060" w:rsidRPr="007E25D6" w:rsidRDefault="00C25060" w:rsidP="00B5461F">
      <w:pPr>
        <w:pStyle w:val="11ff3"/>
      </w:pPr>
      <w:r w:rsidRPr="007E25D6">
        <w:t>Внебюджетное финансирование осуществляется за счет собственных средств теплоснабжающих и теплосетевых предприятий, состоящих из прибыли и амортизационных отчислений.</w:t>
      </w:r>
    </w:p>
    <w:p w:rsidR="00C25060" w:rsidRPr="007E25D6" w:rsidRDefault="00C25060" w:rsidP="00964245">
      <w:pPr>
        <w:pStyle w:val="11ff3"/>
      </w:pPr>
      <w:r w:rsidRPr="007E25D6">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rsidR="00C25060" w:rsidRPr="007E25D6" w:rsidRDefault="00C25060" w:rsidP="0008330D">
      <w:pPr>
        <w:pStyle w:val="11ff3"/>
      </w:pPr>
      <w:r w:rsidRPr="007E25D6">
        <w:t>Собственные средст</w:t>
      </w:r>
      <w:r w:rsidR="00DA481E" w:rsidRPr="007E25D6">
        <w:t>ва энергоснабжающих предприятий</w:t>
      </w:r>
    </w:p>
    <w:p w:rsidR="00C25060" w:rsidRPr="007E25D6" w:rsidRDefault="00C25060" w:rsidP="00B5461F">
      <w:pPr>
        <w:pStyle w:val="11ff3"/>
      </w:pPr>
      <w:r w:rsidRPr="007E25D6">
        <w:t>Прибыль. Чистая прибыль предприятия – один из основных источников инвестиционных средств на предприятиях любой формы собственности.</w:t>
      </w:r>
    </w:p>
    <w:p w:rsidR="00C25060" w:rsidRPr="007E25D6" w:rsidRDefault="00C25060" w:rsidP="00B5461F">
      <w:pPr>
        <w:pStyle w:val="11ff3"/>
      </w:pPr>
      <w:r w:rsidRPr="007E25D6">
        <w:t>Амортизационные фонды. Амортизационный фонд – это денежные средства, накопленные за счет амортизационных отчислений основных средств (основных фондов) и предназначенные для восстановления изношенных основных средств и приобретения новых.</w:t>
      </w:r>
    </w:p>
    <w:p w:rsidR="00C25060" w:rsidRPr="007E25D6" w:rsidRDefault="00C25060" w:rsidP="00B5461F">
      <w:pPr>
        <w:pStyle w:val="11ff3"/>
      </w:pPr>
      <w:r w:rsidRPr="007E25D6">
        <w:t>Бюджетное финансирование</w:t>
      </w:r>
    </w:p>
    <w:p w:rsidR="00C25060" w:rsidRPr="007E25D6" w:rsidRDefault="00C25060" w:rsidP="00B5461F">
      <w:pPr>
        <w:pStyle w:val="11ff3"/>
      </w:pPr>
      <w:r w:rsidRPr="007E25D6">
        <w:lastRenderedPageBreak/>
        <w:t>Федеральный бюджет. 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федеральных целевых программ.</w:t>
      </w:r>
    </w:p>
    <w:p w:rsidR="00C25060" w:rsidRPr="007E25D6" w:rsidRDefault="00C25060" w:rsidP="00B5461F">
      <w:pPr>
        <w:pStyle w:val="11ff3"/>
      </w:pPr>
      <w:r w:rsidRPr="007E25D6">
        <w:t>Согласно опубликованному проекту, целью Программы является повышение уровня надежности поставки коммунальных ресурсов и эффективности деятельности организаций коммунального хозяйства при обеспечении доступности коммунальных услуг для населения.</w:t>
      </w:r>
    </w:p>
    <w:p w:rsidR="00C25060" w:rsidRPr="007E25D6" w:rsidRDefault="00C25060" w:rsidP="00B5461F">
      <w:pPr>
        <w:pStyle w:val="11ff3"/>
      </w:pPr>
      <w:r w:rsidRPr="007E25D6">
        <w:t>В результате реализации программы по модернизации котельной и тепловых сетей потребители будут обеспечены качественными услугами теплоснабжения.</w:t>
      </w:r>
    </w:p>
    <w:p w:rsidR="00C25060" w:rsidRPr="007E25D6" w:rsidRDefault="00C25060" w:rsidP="00B5461F">
      <w:pPr>
        <w:pStyle w:val="11ff3"/>
      </w:pPr>
      <w:r w:rsidRPr="007E25D6">
        <w:t>Показателями производственной эффективности в рамках разработки схемы теплоснабжения являются снижение объемов потерь тепловой энергии, экономия материальных и трудовых ресурсов, усовершенствование технологии, улучшение качества предоставляемых услуг, внедрение современных технологий.</w:t>
      </w:r>
    </w:p>
    <w:p w:rsidR="00C25060" w:rsidRPr="007E25D6" w:rsidRDefault="00C25060" w:rsidP="00B5461F">
      <w:pPr>
        <w:pStyle w:val="11ff3"/>
      </w:pPr>
      <w:r w:rsidRPr="007E25D6">
        <w:t>Для уточнения капитальных затрат на строительство, реконструкцию тепловых сетей требуется выполнение дальнейших проектных и сметных работ.</w:t>
      </w:r>
    </w:p>
    <w:p w:rsidR="00C25060" w:rsidRPr="007E25D6" w:rsidRDefault="00C25060" w:rsidP="00B5461F">
      <w:pPr>
        <w:pStyle w:val="11ff3"/>
      </w:pPr>
      <w:r w:rsidRPr="007E25D6">
        <w:t>Стоимость мероприятий по техническому перевооружению котельной, приобретению и установке оборудования, приобретению и установке приборов учёта выработки и отпуска тепловой энергии в сеть принята в соответствии со средней стоимостью оборудования и работ по наладке и установке в данном регионе.</w:t>
      </w:r>
    </w:p>
    <w:p w:rsidR="00C25060" w:rsidRPr="007E25D6" w:rsidRDefault="00C25060" w:rsidP="00A901C4">
      <w:pPr>
        <w:pStyle w:val="19"/>
        <w:numPr>
          <w:ilvl w:val="0"/>
          <w:numId w:val="95"/>
        </w:numPr>
      </w:pPr>
      <w:bookmarkStart w:id="887" w:name="_Toc9154932"/>
      <w:bookmarkStart w:id="888" w:name="_Toc84971078"/>
      <w:bookmarkStart w:id="889" w:name="_Toc231910577"/>
      <w:r w:rsidRPr="007E25D6">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887"/>
      <w:bookmarkEnd w:id="888"/>
      <w:bookmarkEnd w:id="889"/>
    </w:p>
    <w:p w:rsidR="00C25060" w:rsidRPr="007E25D6" w:rsidRDefault="00C25060" w:rsidP="00B5461F">
      <w:pPr>
        <w:pStyle w:val="11ff3"/>
      </w:pPr>
      <w:r w:rsidRPr="007E25D6">
        <w:t>Схема финансирования мероприятий по программе перспективного развития теплоснабжения должна подбираться в прогнозируемых ценах. Цель ее подбора – обеспечение финансовой реализуемости инвестиционного проекта, т.е. обеспечение такой структуры денежных потоков проекта, при которой на каждом шаге расчета имеется достаточное количество денег для его продолжения. В зависимости от способа формирования источники финансирования предприятия делятся на внутренние и внешние (привлеченные).</w:t>
      </w:r>
    </w:p>
    <w:p w:rsidR="00C25060" w:rsidRPr="007E25D6" w:rsidRDefault="00C25060" w:rsidP="00B5461F">
      <w:pPr>
        <w:pStyle w:val="11ff3"/>
      </w:pPr>
      <w:r w:rsidRPr="007E25D6">
        <w:t>В соответствии с вышеизложенным выполнен анализ финансирования проекта за счет собственного капитала, за счет заемных средств и за счет инвестиционной надбавки к тарифу. При этом возмещение средств</w:t>
      </w:r>
      <w:r w:rsidR="00E80EAE" w:rsidRPr="007E25D6">
        <w:t>,</w:t>
      </w:r>
      <w:r w:rsidRPr="007E25D6">
        <w:t xml:space="preserve"> затраченных на реализацию проекта</w:t>
      </w:r>
      <w:r w:rsidR="00E80EAE" w:rsidRPr="007E25D6">
        <w:t>,</w:t>
      </w:r>
      <w:r w:rsidRPr="007E25D6">
        <w:t xml:space="preserve"> </w:t>
      </w:r>
      <w:r w:rsidRPr="007E25D6">
        <w:lastRenderedPageBreak/>
        <w:t>осуществляется за счёт экономии от энергосберегающих мероприятий (например, увеличение КПД котлоагрегатов, уменьшение тепловых потерь при реконструкции тепловых сетей, и т.д.) и надбавки к тарифу в соответствии со сценариями.</w:t>
      </w:r>
    </w:p>
    <w:p w:rsidR="00C25060" w:rsidRPr="007E25D6" w:rsidRDefault="00C25060" w:rsidP="00B5461F">
      <w:pPr>
        <w:pStyle w:val="11ff3"/>
      </w:pPr>
      <w:r w:rsidRPr="007E25D6">
        <w:t>Предлагается рассмотреть 8 сценариев по финансированию мероприятий:</w:t>
      </w:r>
    </w:p>
    <w:p w:rsidR="00C25060" w:rsidRPr="007E25D6" w:rsidRDefault="00C25060" w:rsidP="00B5461F">
      <w:pPr>
        <w:pStyle w:val="11ff3"/>
      </w:pPr>
      <w:r w:rsidRPr="007E25D6">
        <w:t>Полный объем финансовых затрат покрывается за счет собственных средств теплоснабжающих компаний.</w:t>
      </w:r>
    </w:p>
    <w:p w:rsidR="00C25060" w:rsidRPr="007E25D6" w:rsidRDefault="00C25060" w:rsidP="00B5461F">
      <w:pPr>
        <w:pStyle w:val="11ff3"/>
      </w:pPr>
      <w:r w:rsidRPr="007E25D6">
        <w:t>1.</w:t>
      </w:r>
      <w:r w:rsidR="00AD6656" w:rsidRPr="007E25D6">
        <w:t xml:space="preserve"> </w:t>
      </w:r>
      <w:r w:rsidRPr="007E25D6">
        <w:t>20% объема финансовых затрат покрывается за счет надбавки в тарифе – остальное за счет собственных средств теплоснабжающих компаний.</w:t>
      </w:r>
    </w:p>
    <w:p w:rsidR="00C25060" w:rsidRPr="007E25D6" w:rsidRDefault="00C25060" w:rsidP="00B5461F">
      <w:pPr>
        <w:pStyle w:val="11ff3"/>
      </w:pPr>
      <w:r w:rsidRPr="007E25D6">
        <w:t>2.</w:t>
      </w:r>
      <w:r w:rsidR="00AD6656" w:rsidRPr="007E25D6">
        <w:t xml:space="preserve"> </w:t>
      </w:r>
      <w:r w:rsidRPr="007E25D6">
        <w:t>60% объема финансовых затрат покрывается за счет надбавки в тарифе – остальное за счет собственных средств теплоснабжающих компаний.</w:t>
      </w:r>
    </w:p>
    <w:p w:rsidR="00C25060" w:rsidRPr="007E25D6" w:rsidRDefault="00C25060" w:rsidP="00B5461F">
      <w:pPr>
        <w:pStyle w:val="11ff3"/>
      </w:pPr>
      <w:r w:rsidRPr="007E25D6">
        <w:t>3.</w:t>
      </w:r>
      <w:r w:rsidR="00AD6656" w:rsidRPr="007E25D6">
        <w:t xml:space="preserve"> </w:t>
      </w:r>
      <w:r w:rsidRPr="007E25D6">
        <w:t>100% объема финансовых затрат покрывается за счет надбавки в тарифе.</w:t>
      </w:r>
    </w:p>
    <w:p w:rsidR="00C25060" w:rsidRPr="007E25D6" w:rsidRDefault="00C25060" w:rsidP="00B5461F">
      <w:pPr>
        <w:pStyle w:val="11ff3"/>
      </w:pPr>
      <w:r w:rsidRPr="007E25D6">
        <w:t>4.</w:t>
      </w:r>
      <w:r w:rsidR="00AD6656" w:rsidRPr="007E25D6">
        <w:t xml:space="preserve"> </w:t>
      </w:r>
      <w:r w:rsidRPr="007E25D6">
        <w:t>Полный объем финансовых затрат покрывается за счет заемного капитала.</w:t>
      </w:r>
    </w:p>
    <w:p w:rsidR="00C25060" w:rsidRPr="007E25D6" w:rsidRDefault="00C25060" w:rsidP="00B5461F">
      <w:pPr>
        <w:pStyle w:val="11ff3"/>
      </w:pPr>
      <w:r w:rsidRPr="007E25D6">
        <w:t>5.</w:t>
      </w:r>
      <w:r w:rsidR="00AD6656" w:rsidRPr="007E25D6">
        <w:t xml:space="preserve"> </w:t>
      </w:r>
      <w:r w:rsidRPr="007E25D6">
        <w:t>20% объема финансовых затрат покрывается за счет надбавки в тарифе – остальное за счет заемного капитала.</w:t>
      </w:r>
    </w:p>
    <w:p w:rsidR="00C25060" w:rsidRPr="007E25D6" w:rsidRDefault="00C25060" w:rsidP="00B5461F">
      <w:pPr>
        <w:pStyle w:val="11ff3"/>
      </w:pPr>
      <w:r w:rsidRPr="007E25D6">
        <w:t>6.</w:t>
      </w:r>
      <w:r w:rsidR="00AD6656" w:rsidRPr="007E25D6">
        <w:t xml:space="preserve"> </w:t>
      </w:r>
      <w:r w:rsidRPr="007E25D6">
        <w:t>60% объема финансовых затрат покрывается за счет надбавки в тарифе – остальное за счет заемного капитала.</w:t>
      </w:r>
    </w:p>
    <w:p w:rsidR="00C25060" w:rsidRPr="007E25D6" w:rsidRDefault="00C25060" w:rsidP="00B5461F">
      <w:pPr>
        <w:pStyle w:val="11ff3"/>
      </w:pPr>
      <w:r w:rsidRPr="007E25D6">
        <w:t>7.</w:t>
      </w:r>
      <w:r w:rsidR="00AD6656" w:rsidRPr="007E25D6">
        <w:t xml:space="preserve"> </w:t>
      </w:r>
      <w:r w:rsidRPr="007E25D6">
        <w:t>100% объема финансовых затрат покрывается за счет надбавки в тарифе.</w:t>
      </w:r>
    </w:p>
    <w:p w:rsidR="00C25060" w:rsidRPr="007E25D6" w:rsidRDefault="00C25060" w:rsidP="00B5461F">
      <w:pPr>
        <w:pStyle w:val="11ff3"/>
      </w:pPr>
      <w:r w:rsidRPr="007E25D6">
        <w:t>На основании этих данных рассчитываются показатели эффективности инвестиционного проекта:</w:t>
      </w:r>
    </w:p>
    <w:p w:rsidR="00C25060" w:rsidRPr="007E25D6" w:rsidRDefault="00C25060" w:rsidP="00B5461F">
      <w:pPr>
        <w:pStyle w:val="11ff3"/>
      </w:pPr>
      <w:r w:rsidRPr="007E25D6">
        <w:t>Приведенный (дисконтированный) доход NPV за период;</w:t>
      </w:r>
    </w:p>
    <w:p w:rsidR="00C25060" w:rsidRPr="007E25D6" w:rsidRDefault="00C25060" w:rsidP="00B5461F">
      <w:pPr>
        <w:pStyle w:val="11ff3"/>
      </w:pPr>
      <w:r w:rsidRPr="007E25D6">
        <w:t>Индекс рентабельности инвестиций PI;</w:t>
      </w:r>
    </w:p>
    <w:p w:rsidR="00C25060" w:rsidRPr="007E25D6" w:rsidRDefault="00C25060" w:rsidP="00B5461F">
      <w:pPr>
        <w:pStyle w:val="11ff3"/>
      </w:pPr>
      <w:r w:rsidRPr="007E25D6">
        <w:t>Срок окупаемости (динамический) от начала операционной деятельности.</w:t>
      </w:r>
    </w:p>
    <w:p w:rsidR="00C25060" w:rsidRPr="007E25D6" w:rsidRDefault="00C25060" w:rsidP="00B5461F">
      <w:pPr>
        <w:pStyle w:val="11ff3"/>
      </w:pPr>
      <w:r w:rsidRPr="007E25D6">
        <w:t>Источники финансирования определены. В условиях недостатка собственных средств организаций коммунального комплекса на проведение работ по модернизации существующих сетей и сооружений, модернизации объектов систем теплоснабжения, затраты на реализацию мероприятий схемы предлагается финансировать за счет денежных средств потребителей.</w:t>
      </w:r>
    </w:p>
    <w:p w:rsidR="00C25060" w:rsidRPr="007E25D6" w:rsidRDefault="00C25060" w:rsidP="00B5461F">
      <w:pPr>
        <w:pStyle w:val="11ff3"/>
      </w:pPr>
      <w:r w:rsidRPr="007E25D6">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rsidR="00C25060" w:rsidRPr="007E25D6" w:rsidRDefault="00C25060" w:rsidP="00B5461F">
      <w:pPr>
        <w:pStyle w:val="11ff3"/>
      </w:pPr>
      <w:r w:rsidRPr="007E25D6">
        <w:t>Объём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rsidR="00C25060" w:rsidRPr="007E25D6" w:rsidRDefault="00C25060" w:rsidP="00B5461F">
      <w:pPr>
        <w:pStyle w:val="11ff3"/>
      </w:pPr>
      <w:r w:rsidRPr="007E25D6">
        <w:lastRenderedPageBreak/>
        <w:t>Эффективность капиталовложений определяется наиболее экономически оправданными мероприятиями по строительству, реконструкции и техническому перевооружения источника, тепловых сетей, потребителей тепловой энергии.</w:t>
      </w:r>
    </w:p>
    <w:p w:rsidR="00C25060" w:rsidRPr="007E25D6" w:rsidRDefault="00C25060" w:rsidP="00B5461F">
      <w:pPr>
        <w:pStyle w:val="11ff3"/>
      </w:pPr>
      <w:r w:rsidRPr="007E25D6">
        <w:t>Увеличение тарифа на тепловую энергию в первую очередь связано с увеличением стоимости энергоресурсов (увеличение тарифа соответствует данным Минэкономразвития по энергетическому сценарию развития РФ). Вводимые мероприятия по энергосбережению и ресурсосбережению не позволяют в полной мере обеспечить сдерживание роста тарифа на тепловую энергию. При этом необходимость инвестиций обусловлено необходимостью обеспечения качественного и надежного теплоснабжения. Включение в тариф дополнительной составляющей, учитывающей прибыль организации или инвестора, вызовет дополнительный рост тарифа для конечных потребителей.</w:t>
      </w:r>
    </w:p>
    <w:p w:rsidR="00C25060" w:rsidRPr="007E25D6" w:rsidRDefault="00C25060" w:rsidP="00B5461F">
      <w:pPr>
        <w:pStyle w:val="11ff3"/>
      </w:pPr>
      <w:r w:rsidRPr="007E25D6">
        <w:t>Варианты финансирования за счет собственного капитала, который не предполагает установления инвестиционной надбавки к тарифу, может быть рекомендован для теплоснабжающей организации с таким размером собственного капитала, который позволит безболезненно и без ущерба для текущей деятельности изымать из оборота в инвестиционных целях капитал в размере, необходимом для реализации проекта.</w:t>
      </w:r>
    </w:p>
    <w:p w:rsidR="00C25060" w:rsidRPr="007E25D6" w:rsidRDefault="00C25060" w:rsidP="00B5461F">
      <w:pPr>
        <w:pStyle w:val="11ff3"/>
      </w:pPr>
      <w:r w:rsidRPr="007E25D6">
        <w:t>Реализация мероприятия окажет значительное влияние на финансовое положение предприятия и не может быть осуществлено полностью за счет собственного капитала.</w:t>
      </w:r>
    </w:p>
    <w:p w:rsidR="00C25060" w:rsidRPr="007E25D6" w:rsidRDefault="00C25060" w:rsidP="00B5461F">
      <w:pPr>
        <w:pStyle w:val="11ff3"/>
      </w:pPr>
      <w:r w:rsidRPr="007E25D6">
        <w:t>Кредитное финансирование используется, как правило, в процессе реализации краткосрочных инвестиционных проектов с высокой нормой рентабельности инвестиций. Особенность заемного капитала заключается в том, что его необходимо вернуть на определенных заранее условиях, при этом кредитор не претендует на участие в доходах от реализации инвестиций.</w:t>
      </w:r>
    </w:p>
    <w:p w:rsidR="00C25060" w:rsidRPr="007E25D6" w:rsidRDefault="00C25060" w:rsidP="00B5461F">
      <w:pPr>
        <w:pStyle w:val="11ff3"/>
      </w:pPr>
      <w:r w:rsidRPr="007E25D6">
        <w:t>Основным показателем, характеризующим рентабельность использования заемного капитала является эффект финансового рычага.</w:t>
      </w:r>
    </w:p>
    <w:p w:rsidR="00C25060" w:rsidRPr="007E25D6" w:rsidRDefault="00C25060" w:rsidP="00B5461F">
      <w:pPr>
        <w:pStyle w:val="11ff3"/>
      </w:pPr>
      <w:r w:rsidRPr="007E25D6">
        <w:t>Эффект финансового рычага – это показатель, отражающий изменение рентабельности собственных средств, полученное благодаря использованию заемных средств.</w:t>
      </w:r>
    </w:p>
    <w:p w:rsidR="00C25060" w:rsidRPr="007E25D6" w:rsidRDefault="00C25060" w:rsidP="00B5461F">
      <w:pPr>
        <w:pStyle w:val="11ff3"/>
      </w:pPr>
      <w:r w:rsidRPr="007E25D6">
        <w:t>Эффект финансового рычага проявляется в разности между стоимостью заемного и размещенного капиталов, что позволяет увеличить рентабельность собственного капитала и уменьшить финансовые риски.</w:t>
      </w:r>
    </w:p>
    <w:p w:rsidR="00C25060" w:rsidRPr="007E25D6" w:rsidRDefault="00C25060" w:rsidP="00B5461F">
      <w:pPr>
        <w:pStyle w:val="11ff3"/>
      </w:pPr>
      <w:r w:rsidRPr="007E25D6">
        <w:lastRenderedPageBreak/>
        <w:t>Положительный эффект финансового рычага базируется на том, что банковская ставка в нормальной экономической среде оказывается ниже доходности инвестиций. Отрицательный эффект (или обратная сторона финансового рычага) проявляется, когда рентабельность активов падает ниже ставки по кредиту, что приводит к ускоренному формированию убытков.</w:t>
      </w:r>
    </w:p>
    <w:p w:rsidR="00C25060" w:rsidRPr="007E25D6" w:rsidRDefault="00C25060" w:rsidP="00B5461F">
      <w:pPr>
        <w:pStyle w:val="11ff3"/>
      </w:pPr>
      <w:r w:rsidRPr="007E25D6">
        <w:t>По оценкам экономистов на основании изучения эмпирического материала успешных зарубежных компаний, оптимально эффект финансового рычага находится в пределах 30–50% от уровня экономической рентабельности активов (ROA) при плече финансового рычага 0,67–0,54. В этом случае обеспечивается прирост рентабельности собственного капитала не ниже прироста доходности вложений в активы.</w:t>
      </w:r>
    </w:p>
    <w:p w:rsidR="00C25060" w:rsidRPr="007E25D6" w:rsidRDefault="00C25060" w:rsidP="00B5461F">
      <w:pPr>
        <w:pStyle w:val="11ff3"/>
      </w:pPr>
      <w:r w:rsidRPr="007E25D6">
        <w:t>Финансовый рычаг характеризует возможность повышения рентабельности собственного капитала и риск потери финансовой устойчивости. Чем выше доля заемного капитала, тем выше чувствительность чистой прибыли к изменению балансовой прибыли. Таким образом, при дополнительном заимствовании может возрасти рентабельность собственного капитала.</w:t>
      </w:r>
    </w:p>
    <w:p w:rsidR="00C25060" w:rsidRPr="007E25D6" w:rsidRDefault="00C25060" w:rsidP="00B5461F">
      <w:pPr>
        <w:pStyle w:val="11ff3"/>
      </w:pPr>
      <w:r w:rsidRPr="007E25D6">
        <w:t>Следовательно, целесообразно привлекать заемные средства, если достигнутая рентабельность активов превышает процентную ставку за кредит. Тогда увеличение доли заемных средств позволит повысить рентабельность собственного капитала.</w:t>
      </w:r>
    </w:p>
    <w:p w:rsidR="00C25060" w:rsidRPr="007E25D6" w:rsidRDefault="00C25060" w:rsidP="00B5461F">
      <w:pPr>
        <w:pStyle w:val="11ff3"/>
      </w:pPr>
      <w:r w:rsidRPr="007E25D6">
        <w:t>Однако нужно иметь ввиду, что при предоставлении займов для реализации подобных проектов необходимое обеспечение – минимум 125% суммы займа, гарантия (например, муниципальная) или залог оборудования.</w:t>
      </w:r>
    </w:p>
    <w:p w:rsidR="00C25060" w:rsidRPr="007E25D6" w:rsidRDefault="00C25060" w:rsidP="00E80EAE">
      <w:pPr>
        <w:pStyle w:val="11ff3"/>
      </w:pPr>
      <w:r w:rsidRPr="007E25D6">
        <w:t>Вариант финансирования полностью за счет заемного капитала, не предполагающий установления инвестиционной надбавки к тарифу, не может быть осуществлен, т.к. проявляется отрицательный эффект финансового рычага. Рекомендуется воспользоваться вариантами финансирования, которые предполагают установление инвестиционной надбавки к тарифу</w:t>
      </w:r>
    </w:p>
    <w:p w:rsidR="00C25060" w:rsidRPr="007E25D6" w:rsidRDefault="00C25060" w:rsidP="00A901C4">
      <w:pPr>
        <w:pStyle w:val="19"/>
        <w:numPr>
          <w:ilvl w:val="0"/>
          <w:numId w:val="0"/>
        </w:numPr>
        <w:ind w:left="720"/>
      </w:pPr>
      <w:bookmarkStart w:id="890" w:name="_Toc9154933"/>
      <w:bookmarkStart w:id="891" w:name="_Toc84971079"/>
      <w:bookmarkStart w:id="892" w:name="_Toc231910578"/>
      <w:r w:rsidRPr="007E25D6">
        <w:t>ГЛАВА 13. ИНДИКАТОРЫ РАЗВИТИЯ СИСТЕМ ТЕПЛОСНАБЖЕНИЯ ПОСЕЛЕНИЯ</w:t>
      </w:r>
      <w:bookmarkEnd w:id="890"/>
      <w:bookmarkEnd w:id="891"/>
      <w:bookmarkEnd w:id="892"/>
    </w:p>
    <w:p w:rsidR="00C25060" w:rsidRPr="007E25D6" w:rsidRDefault="00C25060" w:rsidP="00A901C4">
      <w:pPr>
        <w:pStyle w:val="19"/>
        <w:numPr>
          <w:ilvl w:val="0"/>
          <w:numId w:val="96"/>
        </w:numPr>
      </w:pPr>
      <w:bookmarkStart w:id="893" w:name="_Toc9154934"/>
      <w:bookmarkStart w:id="894" w:name="_Toc84971080"/>
      <w:bookmarkStart w:id="895" w:name="_Toc231910579"/>
      <w:r w:rsidRPr="007E25D6">
        <w:t>Количество прекращений подачи тепловой энергии, теплоносителя в результате технологических нарушений на тепловых сетях</w:t>
      </w:r>
      <w:bookmarkEnd w:id="893"/>
      <w:bookmarkEnd w:id="894"/>
      <w:bookmarkEnd w:id="895"/>
    </w:p>
    <w:p w:rsidR="00C25060" w:rsidRPr="007E25D6" w:rsidRDefault="00C25060" w:rsidP="00B5461F">
      <w:pPr>
        <w:pStyle w:val="11ff3"/>
      </w:pPr>
      <w:r w:rsidRPr="007E25D6">
        <w:t xml:space="preserve">Прекращений подачи тепловой энергии, теплоносителя в результате технологических нарушений </w:t>
      </w:r>
      <w:r w:rsidR="004E64FE">
        <w:t xml:space="preserve">за прошедший год </w:t>
      </w:r>
      <w:r w:rsidRPr="007E25D6">
        <w:t>на тепловых сетях не зафиксировано.</w:t>
      </w:r>
    </w:p>
    <w:p w:rsidR="00C25060" w:rsidRPr="007E25D6" w:rsidRDefault="00C25060" w:rsidP="00A901C4">
      <w:pPr>
        <w:pStyle w:val="19"/>
        <w:numPr>
          <w:ilvl w:val="0"/>
          <w:numId w:val="96"/>
        </w:numPr>
      </w:pPr>
      <w:bookmarkStart w:id="896" w:name="_Toc9154935"/>
      <w:bookmarkStart w:id="897" w:name="_Toc84971081"/>
      <w:bookmarkStart w:id="898" w:name="_Toc231910580"/>
      <w:r w:rsidRPr="007E25D6">
        <w:lastRenderedPageBreak/>
        <w:t>Количество прекращений подачи тепловой энергии, теплоносителя в результате технологических нарушений на источниках тепловой энергии</w:t>
      </w:r>
      <w:bookmarkEnd w:id="896"/>
      <w:bookmarkEnd w:id="897"/>
      <w:bookmarkEnd w:id="898"/>
    </w:p>
    <w:p w:rsidR="00C25060" w:rsidRPr="007E25D6" w:rsidRDefault="00C25060" w:rsidP="00B5461F">
      <w:pPr>
        <w:pStyle w:val="11ff3"/>
      </w:pPr>
      <w:r w:rsidRPr="007E25D6">
        <w:t xml:space="preserve">Прекращений подачи тепловой энергии, теплоносителя в результате технологических нарушений на источниках тепловой энергии </w:t>
      </w:r>
      <w:r w:rsidR="004E64FE">
        <w:t xml:space="preserve">за прошедший год </w:t>
      </w:r>
      <w:r w:rsidRPr="007E25D6">
        <w:t>не зафиксировано.</w:t>
      </w:r>
    </w:p>
    <w:p w:rsidR="00C25060" w:rsidRPr="007E25D6" w:rsidRDefault="00C25060" w:rsidP="00A901C4">
      <w:pPr>
        <w:pStyle w:val="19"/>
        <w:numPr>
          <w:ilvl w:val="0"/>
          <w:numId w:val="96"/>
        </w:numPr>
      </w:pPr>
      <w:bookmarkStart w:id="899" w:name="_Toc9154936"/>
      <w:bookmarkStart w:id="900" w:name="_Toc84971082"/>
      <w:bookmarkStart w:id="901" w:name="_Toc231910581"/>
      <w:r w:rsidRPr="007E25D6">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899"/>
      <w:bookmarkEnd w:id="900"/>
      <w:bookmarkEnd w:id="901"/>
    </w:p>
    <w:p w:rsidR="00C25060" w:rsidRPr="007E25D6" w:rsidRDefault="00C25060" w:rsidP="00B5461F">
      <w:pPr>
        <w:pStyle w:val="11ff3"/>
      </w:pPr>
      <w:r w:rsidRPr="007E25D6">
        <w:t>Удельный расход условного топлива на единицу тепловой энергии, отпускаемой с коллекторов источников тепловой энергии равен:</w:t>
      </w:r>
    </w:p>
    <w:p w:rsidR="00C51EDD" w:rsidRPr="007E25D6" w:rsidRDefault="00C25060" w:rsidP="00C51EDD">
      <w:pPr>
        <w:pStyle w:val="affffffffff8"/>
        <w:jc w:val="left"/>
        <w:rPr>
          <w:rFonts w:ascii="Times New Roman" w:hAnsi="Times New Roman" w:cs="Times New Roman"/>
          <w:sz w:val="24"/>
          <w:szCs w:val="24"/>
          <w:u w:val="single"/>
        </w:rPr>
      </w:pPr>
      <w:bookmarkStart w:id="902" w:name="_Hlk197894145"/>
      <w:r w:rsidRPr="007E25D6">
        <w:rPr>
          <w:rFonts w:ascii="Times New Roman" w:hAnsi="Times New Roman" w:cs="Times New Roman"/>
          <w:sz w:val="24"/>
          <w:szCs w:val="24"/>
          <w:u w:val="single"/>
        </w:rPr>
        <w:t xml:space="preserve">Таблица </w:t>
      </w:r>
      <w:r w:rsidR="00DF7351" w:rsidRPr="007E25D6">
        <w:rPr>
          <w:rFonts w:ascii="Times New Roman" w:hAnsi="Times New Roman" w:cs="Times New Roman"/>
          <w:sz w:val="24"/>
          <w:szCs w:val="24"/>
          <w:u w:val="single"/>
        </w:rPr>
        <w:t>13.3.1</w:t>
      </w:r>
      <w:r w:rsidRPr="007E25D6">
        <w:rPr>
          <w:rFonts w:ascii="Times New Roman" w:hAnsi="Times New Roman" w:cs="Times New Roman"/>
          <w:sz w:val="24"/>
          <w:szCs w:val="24"/>
          <w:u w:val="single"/>
        </w:rPr>
        <w:t xml:space="preserve"> - Удельный расход условного топлива на единицу тепловой энергии</w:t>
      </w:r>
      <w:r w:rsidR="00DF7351" w:rsidRPr="007E25D6">
        <w:rPr>
          <w:rFonts w:ascii="Times New Roman" w:hAnsi="Times New Roman" w:cs="Times New Roman"/>
          <w:sz w:val="24"/>
          <w:szCs w:val="24"/>
          <w:u w:val="single"/>
        </w:rPr>
        <w:t xml:space="preserve"> </w:t>
      </w:r>
      <w:r w:rsidR="00207BBF" w:rsidRPr="007E25D6">
        <w:rPr>
          <w:rFonts w:ascii="Times New Roman" w:hAnsi="Times New Roman" w:cs="Times New Roman"/>
          <w:sz w:val="24"/>
          <w:szCs w:val="24"/>
          <w:u w:val="single"/>
        </w:rPr>
        <w:t xml:space="preserve">по данным </w:t>
      </w:r>
    </w:p>
    <w:tbl>
      <w:tblPr>
        <w:tblW w:w="5000" w:type="pct"/>
        <w:tblLook w:val="04A0" w:firstRow="1" w:lastRow="0" w:firstColumn="1" w:lastColumn="0" w:noHBand="0" w:noVBand="1"/>
      </w:tblPr>
      <w:tblGrid>
        <w:gridCol w:w="2360"/>
        <w:gridCol w:w="2249"/>
        <w:gridCol w:w="1654"/>
        <w:gridCol w:w="1654"/>
        <w:gridCol w:w="1654"/>
      </w:tblGrid>
      <w:tr w:rsidR="001B07E1" w:rsidRPr="001B07E1" w:rsidTr="001B07E1">
        <w:trPr>
          <w:trHeight w:val="20"/>
        </w:trPr>
        <w:tc>
          <w:tcPr>
            <w:tcW w:w="123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1B07E1" w:rsidRPr="001B07E1" w:rsidRDefault="001B07E1" w:rsidP="001B07E1">
            <w:pPr>
              <w:pStyle w:val="1fffb"/>
              <w:rPr>
                <w:lang w:eastAsia="zh-CN"/>
              </w:rPr>
            </w:pPr>
            <w:r w:rsidRPr="001B07E1">
              <w:rPr>
                <w:lang w:eastAsia="zh-CN"/>
              </w:rPr>
              <w:t>Наименование котельной</w:t>
            </w:r>
          </w:p>
        </w:tc>
        <w:tc>
          <w:tcPr>
            <w:tcW w:w="1175" w:type="pct"/>
            <w:tcBorders>
              <w:top w:val="single" w:sz="4" w:space="0" w:color="auto"/>
              <w:left w:val="nil"/>
              <w:bottom w:val="single" w:sz="4" w:space="0" w:color="auto"/>
              <w:right w:val="single" w:sz="4" w:space="0" w:color="auto"/>
            </w:tcBorders>
            <w:shd w:val="clear" w:color="000000" w:fill="FFFFFF"/>
            <w:vAlign w:val="center"/>
            <w:hideMark/>
          </w:tcPr>
          <w:p w:rsidR="001B07E1" w:rsidRPr="001B07E1" w:rsidRDefault="001B07E1" w:rsidP="001B07E1">
            <w:pPr>
              <w:pStyle w:val="1fffb"/>
              <w:rPr>
                <w:lang w:eastAsia="zh-CN"/>
              </w:rPr>
            </w:pPr>
            <w:r w:rsidRPr="001B07E1">
              <w:rPr>
                <w:lang w:eastAsia="zh-CN"/>
              </w:rPr>
              <w:t>Объем производства тепловой энергии в год, Гкал</w:t>
            </w:r>
          </w:p>
        </w:tc>
        <w:tc>
          <w:tcPr>
            <w:tcW w:w="864" w:type="pct"/>
            <w:tcBorders>
              <w:top w:val="single" w:sz="4" w:space="0" w:color="auto"/>
              <w:left w:val="nil"/>
              <w:bottom w:val="single" w:sz="4" w:space="0" w:color="auto"/>
              <w:right w:val="single" w:sz="4" w:space="0" w:color="auto"/>
            </w:tcBorders>
            <w:shd w:val="clear" w:color="000000" w:fill="FFFFFF"/>
            <w:vAlign w:val="center"/>
            <w:hideMark/>
          </w:tcPr>
          <w:p w:rsidR="001B07E1" w:rsidRPr="001B07E1" w:rsidRDefault="001B07E1" w:rsidP="001B07E1">
            <w:pPr>
              <w:pStyle w:val="1fffb"/>
              <w:rPr>
                <w:lang w:eastAsia="zh-CN"/>
              </w:rPr>
            </w:pPr>
            <w:r w:rsidRPr="001B07E1">
              <w:rPr>
                <w:lang w:eastAsia="zh-CN"/>
              </w:rPr>
              <w:t>Основное топливо</w:t>
            </w:r>
          </w:p>
        </w:tc>
        <w:tc>
          <w:tcPr>
            <w:tcW w:w="864" w:type="pct"/>
            <w:tcBorders>
              <w:top w:val="single" w:sz="4" w:space="0" w:color="auto"/>
              <w:left w:val="nil"/>
              <w:bottom w:val="single" w:sz="4" w:space="0" w:color="auto"/>
              <w:right w:val="single" w:sz="4" w:space="0" w:color="auto"/>
            </w:tcBorders>
            <w:shd w:val="clear" w:color="000000" w:fill="FFFFFF"/>
            <w:vAlign w:val="center"/>
            <w:hideMark/>
          </w:tcPr>
          <w:p w:rsidR="001B07E1" w:rsidRPr="001B07E1" w:rsidRDefault="001B07E1" w:rsidP="001B07E1">
            <w:pPr>
              <w:pStyle w:val="1fffb"/>
              <w:rPr>
                <w:lang w:eastAsia="zh-CN"/>
              </w:rPr>
            </w:pPr>
            <w:r w:rsidRPr="001B07E1">
              <w:rPr>
                <w:lang w:eastAsia="zh-CN"/>
              </w:rPr>
              <w:t>Годовой расход основного топлива, т.у.т.</w:t>
            </w:r>
          </w:p>
        </w:tc>
        <w:tc>
          <w:tcPr>
            <w:tcW w:w="864" w:type="pct"/>
            <w:tcBorders>
              <w:top w:val="single" w:sz="4" w:space="0" w:color="auto"/>
              <w:left w:val="nil"/>
              <w:bottom w:val="single" w:sz="4" w:space="0" w:color="auto"/>
              <w:right w:val="single" w:sz="4" w:space="0" w:color="auto"/>
            </w:tcBorders>
            <w:shd w:val="clear" w:color="000000" w:fill="FFFFFF"/>
            <w:vAlign w:val="center"/>
            <w:hideMark/>
          </w:tcPr>
          <w:p w:rsidR="001B07E1" w:rsidRPr="001B07E1" w:rsidRDefault="001B07E1" w:rsidP="001B07E1">
            <w:pPr>
              <w:pStyle w:val="1fffb"/>
              <w:rPr>
                <w:lang w:eastAsia="zh-CN"/>
              </w:rPr>
            </w:pPr>
            <w:r w:rsidRPr="001B07E1">
              <w:rPr>
                <w:lang w:eastAsia="zh-CN"/>
              </w:rPr>
              <w:t>Фактический удельный расход удельного топлива, кг.у.т./ккал</w:t>
            </w:r>
          </w:p>
        </w:tc>
      </w:tr>
      <w:tr w:rsidR="001B07E1" w:rsidRPr="001B07E1" w:rsidTr="001B07E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1B07E1" w:rsidRPr="001B07E1" w:rsidRDefault="001B07E1" w:rsidP="001B07E1">
            <w:pPr>
              <w:pStyle w:val="1fffb"/>
              <w:rPr>
                <w:lang w:eastAsia="zh-CN"/>
              </w:rPr>
            </w:pPr>
            <w:r w:rsidRPr="001B07E1">
              <w:rPr>
                <w:lang w:eastAsia="zh-CN"/>
              </w:rPr>
              <w:t>2025 год</w:t>
            </w:r>
          </w:p>
        </w:tc>
      </w:tr>
      <w:tr w:rsidR="001B07E1" w:rsidRPr="001B07E1" w:rsidTr="001B07E1">
        <w:trPr>
          <w:trHeight w:val="20"/>
        </w:trPr>
        <w:tc>
          <w:tcPr>
            <w:tcW w:w="1233" w:type="pct"/>
            <w:tcBorders>
              <w:top w:val="nil"/>
              <w:left w:val="single" w:sz="4" w:space="0" w:color="auto"/>
              <w:bottom w:val="single" w:sz="4" w:space="0" w:color="auto"/>
              <w:right w:val="single" w:sz="4" w:space="0" w:color="auto"/>
            </w:tcBorders>
            <w:noWrap/>
            <w:vAlign w:val="center"/>
            <w:hideMark/>
          </w:tcPr>
          <w:p w:rsidR="001B07E1" w:rsidRPr="001B07E1" w:rsidRDefault="001B07E1" w:rsidP="001B07E1">
            <w:pPr>
              <w:pStyle w:val="1fffb"/>
              <w:rPr>
                <w:lang w:eastAsia="zh-CN"/>
              </w:rPr>
            </w:pPr>
            <w:r w:rsidRPr="001B07E1">
              <w:rPr>
                <w:lang w:eastAsia="zh-CN"/>
              </w:rPr>
              <w:t>Котельная д. Гостицы</w:t>
            </w:r>
          </w:p>
        </w:tc>
        <w:tc>
          <w:tcPr>
            <w:tcW w:w="1175" w:type="pct"/>
            <w:tcBorders>
              <w:top w:val="nil"/>
              <w:left w:val="nil"/>
              <w:bottom w:val="single" w:sz="4" w:space="0" w:color="auto"/>
              <w:right w:val="single" w:sz="4" w:space="0" w:color="auto"/>
            </w:tcBorders>
            <w:noWrap/>
            <w:vAlign w:val="center"/>
            <w:hideMark/>
          </w:tcPr>
          <w:p w:rsidR="001B07E1" w:rsidRPr="001B07E1" w:rsidRDefault="001B07E1" w:rsidP="001B07E1">
            <w:pPr>
              <w:pStyle w:val="1fffb"/>
              <w:rPr>
                <w:lang w:eastAsia="zh-CN"/>
              </w:rPr>
            </w:pPr>
            <w:r w:rsidRPr="001B07E1">
              <w:rPr>
                <w:lang w:eastAsia="zh-CN"/>
              </w:rPr>
              <w:t>6284,29</w:t>
            </w:r>
          </w:p>
        </w:tc>
        <w:tc>
          <w:tcPr>
            <w:tcW w:w="864" w:type="pct"/>
            <w:tcBorders>
              <w:top w:val="nil"/>
              <w:left w:val="nil"/>
              <w:bottom w:val="single" w:sz="4" w:space="0" w:color="auto"/>
              <w:right w:val="single" w:sz="4" w:space="0" w:color="auto"/>
            </w:tcBorders>
            <w:noWrap/>
            <w:vAlign w:val="center"/>
            <w:hideMark/>
          </w:tcPr>
          <w:p w:rsidR="001B07E1" w:rsidRPr="001B07E1" w:rsidRDefault="001B07E1" w:rsidP="001B07E1">
            <w:pPr>
              <w:pStyle w:val="1fffb"/>
              <w:rPr>
                <w:lang w:eastAsia="zh-CN"/>
              </w:rPr>
            </w:pPr>
            <w:r w:rsidRPr="001B07E1">
              <w:rPr>
                <w:lang w:eastAsia="zh-CN"/>
              </w:rPr>
              <w:t>Природный газ</w:t>
            </w:r>
          </w:p>
        </w:tc>
        <w:tc>
          <w:tcPr>
            <w:tcW w:w="864" w:type="pct"/>
            <w:tcBorders>
              <w:top w:val="nil"/>
              <w:left w:val="nil"/>
              <w:bottom w:val="single" w:sz="4" w:space="0" w:color="auto"/>
              <w:right w:val="single" w:sz="4" w:space="0" w:color="auto"/>
            </w:tcBorders>
            <w:noWrap/>
            <w:vAlign w:val="center"/>
            <w:hideMark/>
          </w:tcPr>
          <w:p w:rsidR="001B07E1" w:rsidRPr="001B07E1" w:rsidRDefault="001B07E1" w:rsidP="001B07E1">
            <w:pPr>
              <w:pStyle w:val="1fffb"/>
              <w:rPr>
                <w:lang w:eastAsia="zh-CN"/>
              </w:rPr>
            </w:pPr>
            <w:r w:rsidRPr="001B07E1">
              <w:rPr>
                <w:lang w:eastAsia="zh-CN"/>
              </w:rPr>
              <w:t>967,00</w:t>
            </w:r>
          </w:p>
        </w:tc>
        <w:tc>
          <w:tcPr>
            <w:tcW w:w="864" w:type="pct"/>
            <w:tcBorders>
              <w:top w:val="nil"/>
              <w:left w:val="nil"/>
              <w:bottom w:val="single" w:sz="4" w:space="0" w:color="auto"/>
              <w:right w:val="single" w:sz="4" w:space="0" w:color="auto"/>
            </w:tcBorders>
            <w:shd w:val="clear" w:color="000000" w:fill="FFFFFF"/>
            <w:vAlign w:val="center"/>
            <w:hideMark/>
          </w:tcPr>
          <w:p w:rsidR="001B07E1" w:rsidRPr="001B07E1" w:rsidRDefault="001B07E1" w:rsidP="001B07E1">
            <w:pPr>
              <w:pStyle w:val="1fffb"/>
              <w:rPr>
                <w:lang w:eastAsia="zh-CN"/>
              </w:rPr>
            </w:pPr>
            <w:r w:rsidRPr="001B07E1">
              <w:rPr>
                <w:lang w:eastAsia="zh-CN"/>
              </w:rPr>
              <w:t>155,16</w:t>
            </w:r>
          </w:p>
        </w:tc>
      </w:tr>
      <w:tr w:rsidR="001B07E1" w:rsidRPr="001B07E1" w:rsidTr="001B07E1">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000000" w:fill="C5D9F1"/>
            <w:noWrap/>
            <w:vAlign w:val="center"/>
            <w:hideMark/>
          </w:tcPr>
          <w:p w:rsidR="001B07E1" w:rsidRPr="001B07E1" w:rsidRDefault="001B07E1" w:rsidP="001B07E1">
            <w:pPr>
              <w:pStyle w:val="1fffb"/>
              <w:rPr>
                <w:lang w:eastAsia="zh-CN"/>
              </w:rPr>
            </w:pPr>
            <w:r w:rsidRPr="001B07E1">
              <w:rPr>
                <w:lang w:eastAsia="zh-CN"/>
              </w:rPr>
              <w:t>2026 год</w:t>
            </w:r>
          </w:p>
        </w:tc>
      </w:tr>
      <w:tr w:rsidR="001B07E1" w:rsidRPr="001B07E1" w:rsidTr="001B07E1">
        <w:trPr>
          <w:trHeight w:val="20"/>
        </w:trPr>
        <w:tc>
          <w:tcPr>
            <w:tcW w:w="1233" w:type="pct"/>
            <w:tcBorders>
              <w:top w:val="nil"/>
              <w:left w:val="single" w:sz="4" w:space="0" w:color="auto"/>
              <w:bottom w:val="single" w:sz="4" w:space="0" w:color="auto"/>
              <w:right w:val="single" w:sz="4" w:space="0" w:color="auto"/>
            </w:tcBorders>
            <w:noWrap/>
            <w:vAlign w:val="center"/>
            <w:hideMark/>
          </w:tcPr>
          <w:p w:rsidR="001B07E1" w:rsidRPr="001B07E1" w:rsidRDefault="001B07E1" w:rsidP="001B07E1">
            <w:pPr>
              <w:pStyle w:val="1fffb"/>
              <w:rPr>
                <w:lang w:eastAsia="zh-CN"/>
              </w:rPr>
            </w:pPr>
            <w:r w:rsidRPr="001B07E1">
              <w:rPr>
                <w:lang w:eastAsia="zh-CN"/>
              </w:rPr>
              <w:t>Котельная д. Гостицы</w:t>
            </w:r>
          </w:p>
        </w:tc>
        <w:tc>
          <w:tcPr>
            <w:tcW w:w="1175" w:type="pct"/>
            <w:tcBorders>
              <w:top w:val="nil"/>
              <w:left w:val="nil"/>
              <w:bottom w:val="single" w:sz="4" w:space="0" w:color="auto"/>
              <w:right w:val="single" w:sz="4" w:space="0" w:color="auto"/>
            </w:tcBorders>
            <w:noWrap/>
            <w:vAlign w:val="center"/>
            <w:hideMark/>
          </w:tcPr>
          <w:p w:rsidR="001B07E1" w:rsidRPr="001B07E1" w:rsidRDefault="001B07E1" w:rsidP="001B07E1">
            <w:pPr>
              <w:pStyle w:val="1fffb"/>
              <w:rPr>
                <w:lang w:eastAsia="zh-CN"/>
              </w:rPr>
            </w:pPr>
            <w:r w:rsidRPr="001B07E1">
              <w:rPr>
                <w:lang w:eastAsia="zh-CN"/>
              </w:rPr>
              <w:t>6284,29</w:t>
            </w:r>
          </w:p>
        </w:tc>
        <w:tc>
          <w:tcPr>
            <w:tcW w:w="864" w:type="pct"/>
            <w:tcBorders>
              <w:top w:val="nil"/>
              <w:left w:val="nil"/>
              <w:bottom w:val="single" w:sz="4" w:space="0" w:color="auto"/>
              <w:right w:val="single" w:sz="4" w:space="0" w:color="auto"/>
            </w:tcBorders>
            <w:noWrap/>
            <w:vAlign w:val="center"/>
            <w:hideMark/>
          </w:tcPr>
          <w:p w:rsidR="001B07E1" w:rsidRPr="001B07E1" w:rsidRDefault="001B07E1" w:rsidP="001B07E1">
            <w:pPr>
              <w:pStyle w:val="1fffb"/>
              <w:rPr>
                <w:lang w:eastAsia="zh-CN"/>
              </w:rPr>
            </w:pPr>
            <w:r w:rsidRPr="001B07E1">
              <w:rPr>
                <w:lang w:eastAsia="zh-CN"/>
              </w:rPr>
              <w:t>Природный газ</w:t>
            </w:r>
          </w:p>
        </w:tc>
        <w:tc>
          <w:tcPr>
            <w:tcW w:w="864" w:type="pct"/>
            <w:tcBorders>
              <w:top w:val="nil"/>
              <w:left w:val="nil"/>
              <w:bottom w:val="single" w:sz="4" w:space="0" w:color="auto"/>
              <w:right w:val="single" w:sz="4" w:space="0" w:color="auto"/>
            </w:tcBorders>
            <w:noWrap/>
            <w:vAlign w:val="center"/>
            <w:hideMark/>
          </w:tcPr>
          <w:p w:rsidR="001B07E1" w:rsidRPr="001B07E1" w:rsidRDefault="001B07E1" w:rsidP="001B07E1">
            <w:pPr>
              <w:pStyle w:val="1fffb"/>
              <w:rPr>
                <w:lang w:eastAsia="zh-CN"/>
              </w:rPr>
            </w:pPr>
            <w:r w:rsidRPr="001B07E1">
              <w:rPr>
                <w:lang w:eastAsia="zh-CN"/>
              </w:rPr>
              <w:t>967,00</w:t>
            </w:r>
          </w:p>
        </w:tc>
        <w:tc>
          <w:tcPr>
            <w:tcW w:w="864" w:type="pct"/>
            <w:tcBorders>
              <w:top w:val="nil"/>
              <w:left w:val="nil"/>
              <w:bottom w:val="single" w:sz="4" w:space="0" w:color="auto"/>
              <w:right w:val="single" w:sz="4" w:space="0" w:color="auto"/>
            </w:tcBorders>
            <w:shd w:val="clear" w:color="000000" w:fill="FFFFFF"/>
            <w:vAlign w:val="center"/>
            <w:hideMark/>
          </w:tcPr>
          <w:p w:rsidR="001B07E1" w:rsidRPr="001B07E1" w:rsidRDefault="001B07E1" w:rsidP="001B07E1">
            <w:pPr>
              <w:pStyle w:val="1fffb"/>
              <w:rPr>
                <w:lang w:eastAsia="zh-CN"/>
              </w:rPr>
            </w:pPr>
            <w:r w:rsidRPr="001B07E1">
              <w:rPr>
                <w:lang w:eastAsia="zh-CN"/>
              </w:rPr>
              <w:t>155,16</w:t>
            </w:r>
          </w:p>
        </w:tc>
      </w:tr>
      <w:tr w:rsidR="001B07E1" w:rsidRPr="001B07E1" w:rsidTr="001B07E1">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000000" w:fill="C5D9F1"/>
            <w:noWrap/>
            <w:vAlign w:val="center"/>
            <w:hideMark/>
          </w:tcPr>
          <w:p w:rsidR="001B07E1" w:rsidRPr="001B07E1" w:rsidRDefault="001B07E1" w:rsidP="001B07E1">
            <w:pPr>
              <w:pStyle w:val="1fffb"/>
              <w:rPr>
                <w:lang w:eastAsia="zh-CN"/>
              </w:rPr>
            </w:pPr>
            <w:r w:rsidRPr="001B07E1">
              <w:rPr>
                <w:lang w:eastAsia="zh-CN"/>
              </w:rPr>
              <w:t>2027-2029 год</w:t>
            </w:r>
          </w:p>
        </w:tc>
      </w:tr>
      <w:tr w:rsidR="001B07E1" w:rsidRPr="001B07E1" w:rsidTr="001B07E1">
        <w:trPr>
          <w:trHeight w:val="20"/>
        </w:trPr>
        <w:tc>
          <w:tcPr>
            <w:tcW w:w="1233" w:type="pct"/>
            <w:tcBorders>
              <w:top w:val="nil"/>
              <w:left w:val="single" w:sz="4" w:space="0" w:color="auto"/>
              <w:bottom w:val="single" w:sz="4" w:space="0" w:color="auto"/>
              <w:right w:val="single" w:sz="4" w:space="0" w:color="auto"/>
            </w:tcBorders>
            <w:noWrap/>
            <w:vAlign w:val="center"/>
            <w:hideMark/>
          </w:tcPr>
          <w:p w:rsidR="001B07E1" w:rsidRPr="001B07E1" w:rsidRDefault="001B07E1" w:rsidP="001B07E1">
            <w:pPr>
              <w:pStyle w:val="1fffb"/>
              <w:rPr>
                <w:lang w:eastAsia="zh-CN"/>
              </w:rPr>
            </w:pPr>
            <w:r w:rsidRPr="001B07E1">
              <w:rPr>
                <w:lang w:eastAsia="zh-CN"/>
              </w:rPr>
              <w:t>Котельная д. Гостицы</w:t>
            </w:r>
          </w:p>
        </w:tc>
        <w:tc>
          <w:tcPr>
            <w:tcW w:w="1175" w:type="pct"/>
            <w:tcBorders>
              <w:top w:val="nil"/>
              <w:left w:val="nil"/>
              <w:bottom w:val="single" w:sz="4" w:space="0" w:color="auto"/>
              <w:right w:val="single" w:sz="4" w:space="0" w:color="auto"/>
            </w:tcBorders>
            <w:noWrap/>
            <w:vAlign w:val="center"/>
            <w:hideMark/>
          </w:tcPr>
          <w:p w:rsidR="001B07E1" w:rsidRPr="001B07E1" w:rsidRDefault="001B07E1" w:rsidP="001B07E1">
            <w:pPr>
              <w:pStyle w:val="1fffb"/>
              <w:rPr>
                <w:lang w:eastAsia="zh-CN"/>
              </w:rPr>
            </w:pPr>
            <w:r w:rsidRPr="001B07E1">
              <w:rPr>
                <w:lang w:eastAsia="zh-CN"/>
              </w:rPr>
              <w:t>6294,49</w:t>
            </w:r>
          </w:p>
        </w:tc>
        <w:tc>
          <w:tcPr>
            <w:tcW w:w="864" w:type="pct"/>
            <w:tcBorders>
              <w:top w:val="nil"/>
              <w:left w:val="nil"/>
              <w:bottom w:val="single" w:sz="4" w:space="0" w:color="auto"/>
              <w:right w:val="single" w:sz="4" w:space="0" w:color="auto"/>
            </w:tcBorders>
            <w:noWrap/>
            <w:vAlign w:val="center"/>
            <w:hideMark/>
          </w:tcPr>
          <w:p w:rsidR="001B07E1" w:rsidRPr="001B07E1" w:rsidRDefault="001B07E1" w:rsidP="001B07E1">
            <w:pPr>
              <w:pStyle w:val="1fffb"/>
              <w:rPr>
                <w:lang w:eastAsia="zh-CN"/>
              </w:rPr>
            </w:pPr>
            <w:r w:rsidRPr="001B07E1">
              <w:rPr>
                <w:lang w:eastAsia="zh-CN"/>
              </w:rPr>
              <w:t>Природный газ</w:t>
            </w:r>
          </w:p>
        </w:tc>
        <w:tc>
          <w:tcPr>
            <w:tcW w:w="864" w:type="pct"/>
            <w:tcBorders>
              <w:top w:val="nil"/>
              <w:left w:val="nil"/>
              <w:bottom w:val="single" w:sz="4" w:space="0" w:color="auto"/>
              <w:right w:val="single" w:sz="4" w:space="0" w:color="auto"/>
            </w:tcBorders>
            <w:noWrap/>
            <w:vAlign w:val="center"/>
            <w:hideMark/>
          </w:tcPr>
          <w:p w:rsidR="001B07E1" w:rsidRPr="001B07E1" w:rsidRDefault="001B07E1" w:rsidP="001B07E1">
            <w:pPr>
              <w:pStyle w:val="1fffb"/>
              <w:rPr>
                <w:lang w:eastAsia="zh-CN"/>
              </w:rPr>
            </w:pPr>
            <w:r w:rsidRPr="001B07E1">
              <w:rPr>
                <w:lang w:eastAsia="zh-CN"/>
              </w:rPr>
              <w:t>968,57</w:t>
            </w:r>
          </w:p>
        </w:tc>
        <w:tc>
          <w:tcPr>
            <w:tcW w:w="864" w:type="pct"/>
            <w:tcBorders>
              <w:top w:val="nil"/>
              <w:left w:val="nil"/>
              <w:bottom w:val="single" w:sz="4" w:space="0" w:color="auto"/>
              <w:right w:val="single" w:sz="4" w:space="0" w:color="auto"/>
            </w:tcBorders>
            <w:shd w:val="clear" w:color="000000" w:fill="FFFFFF"/>
            <w:vAlign w:val="center"/>
            <w:hideMark/>
          </w:tcPr>
          <w:p w:rsidR="001B07E1" w:rsidRPr="001B07E1" w:rsidRDefault="001B07E1" w:rsidP="001B07E1">
            <w:pPr>
              <w:pStyle w:val="1fffb"/>
              <w:rPr>
                <w:lang w:eastAsia="zh-CN"/>
              </w:rPr>
            </w:pPr>
            <w:r w:rsidRPr="001B07E1">
              <w:rPr>
                <w:lang w:eastAsia="zh-CN"/>
              </w:rPr>
              <w:t>155,16</w:t>
            </w:r>
          </w:p>
        </w:tc>
      </w:tr>
      <w:tr w:rsidR="001B07E1" w:rsidRPr="001B07E1" w:rsidTr="001B07E1">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000000" w:fill="C5D9F1"/>
            <w:noWrap/>
            <w:vAlign w:val="center"/>
            <w:hideMark/>
          </w:tcPr>
          <w:p w:rsidR="001B07E1" w:rsidRPr="001B07E1" w:rsidRDefault="001B07E1" w:rsidP="001B07E1">
            <w:pPr>
              <w:pStyle w:val="1fffb"/>
              <w:rPr>
                <w:lang w:eastAsia="zh-CN"/>
              </w:rPr>
            </w:pPr>
            <w:r w:rsidRPr="001B07E1">
              <w:rPr>
                <w:lang w:eastAsia="zh-CN"/>
              </w:rPr>
              <w:t>2030-2036 годы</w:t>
            </w:r>
          </w:p>
        </w:tc>
      </w:tr>
      <w:tr w:rsidR="001B07E1" w:rsidRPr="001B07E1" w:rsidTr="001B07E1">
        <w:trPr>
          <w:trHeight w:val="20"/>
        </w:trPr>
        <w:tc>
          <w:tcPr>
            <w:tcW w:w="1233" w:type="pct"/>
            <w:tcBorders>
              <w:top w:val="nil"/>
              <w:left w:val="single" w:sz="4" w:space="0" w:color="auto"/>
              <w:bottom w:val="single" w:sz="4" w:space="0" w:color="auto"/>
              <w:right w:val="single" w:sz="4" w:space="0" w:color="auto"/>
            </w:tcBorders>
            <w:noWrap/>
            <w:vAlign w:val="center"/>
            <w:hideMark/>
          </w:tcPr>
          <w:p w:rsidR="001B07E1" w:rsidRPr="001B07E1" w:rsidRDefault="001B07E1" w:rsidP="001B07E1">
            <w:pPr>
              <w:pStyle w:val="1fffb"/>
              <w:rPr>
                <w:lang w:eastAsia="zh-CN"/>
              </w:rPr>
            </w:pPr>
            <w:r w:rsidRPr="001B07E1">
              <w:rPr>
                <w:lang w:eastAsia="zh-CN"/>
              </w:rPr>
              <w:t>Котельная д. Гостицы</w:t>
            </w:r>
          </w:p>
        </w:tc>
        <w:tc>
          <w:tcPr>
            <w:tcW w:w="1175" w:type="pct"/>
            <w:tcBorders>
              <w:top w:val="nil"/>
              <w:left w:val="nil"/>
              <w:bottom w:val="single" w:sz="4" w:space="0" w:color="auto"/>
              <w:right w:val="single" w:sz="4" w:space="0" w:color="auto"/>
            </w:tcBorders>
            <w:noWrap/>
            <w:vAlign w:val="center"/>
            <w:hideMark/>
          </w:tcPr>
          <w:p w:rsidR="001B07E1" w:rsidRPr="001B07E1" w:rsidRDefault="001B07E1" w:rsidP="001B07E1">
            <w:pPr>
              <w:pStyle w:val="1fffb"/>
              <w:rPr>
                <w:lang w:eastAsia="zh-CN"/>
              </w:rPr>
            </w:pPr>
            <w:r w:rsidRPr="001B07E1">
              <w:rPr>
                <w:lang w:eastAsia="zh-CN"/>
              </w:rPr>
              <w:t>6294,49</w:t>
            </w:r>
          </w:p>
        </w:tc>
        <w:tc>
          <w:tcPr>
            <w:tcW w:w="864" w:type="pct"/>
            <w:tcBorders>
              <w:top w:val="nil"/>
              <w:left w:val="nil"/>
              <w:bottom w:val="single" w:sz="4" w:space="0" w:color="auto"/>
              <w:right w:val="single" w:sz="4" w:space="0" w:color="auto"/>
            </w:tcBorders>
            <w:noWrap/>
            <w:vAlign w:val="center"/>
            <w:hideMark/>
          </w:tcPr>
          <w:p w:rsidR="001B07E1" w:rsidRPr="001B07E1" w:rsidRDefault="001B07E1" w:rsidP="001B07E1">
            <w:pPr>
              <w:pStyle w:val="1fffb"/>
              <w:rPr>
                <w:lang w:eastAsia="zh-CN"/>
              </w:rPr>
            </w:pPr>
            <w:r w:rsidRPr="001B07E1">
              <w:rPr>
                <w:lang w:eastAsia="zh-CN"/>
              </w:rPr>
              <w:t>Природный газ</w:t>
            </w:r>
          </w:p>
        </w:tc>
        <w:tc>
          <w:tcPr>
            <w:tcW w:w="864" w:type="pct"/>
            <w:tcBorders>
              <w:top w:val="nil"/>
              <w:left w:val="nil"/>
              <w:bottom w:val="single" w:sz="4" w:space="0" w:color="auto"/>
              <w:right w:val="single" w:sz="4" w:space="0" w:color="auto"/>
            </w:tcBorders>
            <w:noWrap/>
            <w:vAlign w:val="center"/>
            <w:hideMark/>
          </w:tcPr>
          <w:p w:rsidR="001B07E1" w:rsidRPr="001B07E1" w:rsidRDefault="001B07E1" w:rsidP="001B07E1">
            <w:pPr>
              <w:pStyle w:val="1fffb"/>
              <w:rPr>
                <w:lang w:eastAsia="zh-CN"/>
              </w:rPr>
            </w:pPr>
            <w:r w:rsidRPr="001B07E1">
              <w:rPr>
                <w:lang w:eastAsia="zh-CN"/>
              </w:rPr>
              <w:t>968,57</w:t>
            </w:r>
          </w:p>
        </w:tc>
        <w:tc>
          <w:tcPr>
            <w:tcW w:w="864" w:type="pct"/>
            <w:tcBorders>
              <w:top w:val="nil"/>
              <w:left w:val="nil"/>
              <w:bottom w:val="single" w:sz="4" w:space="0" w:color="auto"/>
              <w:right w:val="single" w:sz="4" w:space="0" w:color="auto"/>
            </w:tcBorders>
            <w:shd w:val="clear" w:color="000000" w:fill="FFFFFF"/>
            <w:vAlign w:val="center"/>
            <w:hideMark/>
          </w:tcPr>
          <w:p w:rsidR="001B07E1" w:rsidRPr="001B07E1" w:rsidRDefault="001B07E1" w:rsidP="001B07E1">
            <w:pPr>
              <w:pStyle w:val="1fffb"/>
              <w:rPr>
                <w:lang w:eastAsia="zh-CN"/>
              </w:rPr>
            </w:pPr>
            <w:r w:rsidRPr="001B07E1">
              <w:rPr>
                <w:lang w:eastAsia="zh-CN"/>
              </w:rPr>
              <w:t>155,16</w:t>
            </w:r>
          </w:p>
        </w:tc>
      </w:tr>
    </w:tbl>
    <w:p w:rsidR="00C25060" w:rsidRPr="007E25D6" w:rsidRDefault="00C25060" w:rsidP="00A901C4">
      <w:pPr>
        <w:pStyle w:val="19"/>
        <w:numPr>
          <w:ilvl w:val="0"/>
          <w:numId w:val="96"/>
        </w:numPr>
      </w:pPr>
      <w:bookmarkStart w:id="903" w:name="_Toc9154937"/>
      <w:bookmarkStart w:id="904" w:name="_Toc84971083"/>
      <w:bookmarkStart w:id="905" w:name="_Toc231910582"/>
      <w:bookmarkEnd w:id="902"/>
      <w:r w:rsidRPr="007E25D6">
        <w:t>Отношение величины технологических потерь тепловой энергии, теплоносителя к материальной характеристике тепловой сети</w:t>
      </w:r>
      <w:bookmarkEnd w:id="903"/>
      <w:bookmarkEnd w:id="904"/>
      <w:bookmarkEnd w:id="905"/>
    </w:p>
    <w:p w:rsidR="00C25060" w:rsidRPr="007E25D6" w:rsidRDefault="00DF7351" w:rsidP="00BF7F23">
      <w:pPr>
        <w:pStyle w:val="affffffffff8"/>
        <w:rPr>
          <w:rFonts w:ascii="Times New Roman" w:hAnsi="Times New Roman" w:cs="Times New Roman"/>
          <w:sz w:val="24"/>
          <w:szCs w:val="24"/>
          <w:u w:val="single"/>
        </w:rPr>
      </w:pPr>
      <w:r w:rsidRPr="007E25D6">
        <w:rPr>
          <w:rFonts w:ascii="Times New Roman" w:hAnsi="Times New Roman" w:cs="Times New Roman"/>
          <w:sz w:val="24"/>
          <w:szCs w:val="24"/>
          <w:u w:val="single"/>
        </w:rPr>
        <w:t xml:space="preserve">Таблица 13.4.1 - </w:t>
      </w:r>
      <w:r w:rsidR="00C25060" w:rsidRPr="007E25D6">
        <w:rPr>
          <w:rFonts w:ascii="Times New Roman" w:hAnsi="Times New Roman" w:cs="Times New Roman"/>
          <w:sz w:val="24"/>
          <w:szCs w:val="24"/>
          <w:u w:val="single"/>
        </w:rPr>
        <w:t>Отношение величины технологических потерь тепловой энергии, теплоносителя к материальной характеристике тепловой сети</w:t>
      </w:r>
      <w:r w:rsidR="001B0236" w:rsidRPr="007E25D6">
        <w:rPr>
          <w:rFonts w:ascii="Times New Roman" w:hAnsi="Times New Roman" w:cs="Times New Roman"/>
          <w:sz w:val="24"/>
          <w:szCs w:val="24"/>
          <w:u w:val="single"/>
          <w:lang w:eastAsia="ru-RU"/>
        </w:rPr>
        <w:fldChar w:fldCharType="begin"/>
      </w:r>
      <w:r w:rsidR="00C25060" w:rsidRPr="007E25D6">
        <w:rPr>
          <w:rFonts w:ascii="Times New Roman" w:hAnsi="Times New Roman" w:cs="Times New Roman"/>
          <w:sz w:val="24"/>
          <w:szCs w:val="24"/>
          <w:u w:val="single"/>
        </w:rPr>
        <w:instrText xml:space="preserve"> LINK Excel.Sheet.12 "F:\\5-с Проект\\Схема ТС\\Гремячинское\\Расчётные таблицы Гремячинское .xlsx" "Потериэ!R4C37:R10C42" \f 4 \h \* MERGEFORMAT </w:instrText>
      </w:r>
      <w:r w:rsidR="001B0236" w:rsidRPr="007E25D6">
        <w:rPr>
          <w:rFonts w:ascii="Times New Roman" w:hAnsi="Times New Roman" w:cs="Times New Roman"/>
          <w:sz w:val="24"/>
          <w:szCs w:val="24"/>
          <w:u w:val="single"/>
          <w:lang w:eastAsia="ru-RU"/>
        </w:rPr>
        <w:fldChar w:fldCharType="separate"/>
      </w:r>
    </w:p>
    <w:tbl>
      <w:tblPr>
        <w:tblW w:w="5000" w:type="pct"/>
        <w:tblLook w:val="04A0" w:firstRow="1" w:lastRow="0" w:firstColumn="1" w:lastColumn="0" w:noHBand="0" w:noVBand="1"/>
      </w:tblPr>
      <w:tblGrid>
        <w:gridCol w:w="2070"/>
        <w:gridCol w:w="1433"/>
        <w:gridCol w:w="1528"/>
        <w:gridCol w:w="1528"/>
        <w:gridCol w:w="1506"/>
        <w:gridCol w:w="1506"/>
      </w:tblGrid>
      <w:tr w:rsidR="00C25060" w:rsidRPr="007E25D6" w:rsidTr="004E64FE">
        <w:trPr>
          <w:trHeight w:val="20"/>
        </w:trPr>
        <w:tc>
          <w:tcPr>
            <w:tcW w:w="1080" w:type="pct"/>
            <w:tcBorders>
              <w:top w:val="single" w:sz="4" w:space="0" w:color="auto"/>
              <w:left w:val="single" w:sz="4" w:space="0" w:color="auto"/>
              <w:bottom w:val="single" w:sz="4" w:space="0" w:color="auto"/>
              <w:right w:val="single" w:sz="4" w:space="0" w:color="auto"/>
            </w:tcBorders>
            <w:vAlign w:val="center"/>
            <w:hideMark/>
          </w:tcPr>
          <w:p w:rsidR="00C25060" w:rsidRPr="007E25D6" w:rsidRDefault="00C25060" w:rsidP="00D90A10">
            <w:pPr>
              <w:spacing w:after="0" w:line="240" w:lineRule="auto"/>
              <w:rPr>
                <w:rFonts w:ascii="Times New Roman" w:hAnsi="Times New Roman" w:cs="Times New Roman"/>
                <w:sz w:val="18"/>
                <w:szCs w:val="18"/>
              </w:rPr>
            </w:pPr>
            <w:bookmarkStart w:id="906" w:name="_Hlk197454502"/>
            <w:r w:rsidRPr="007E25D6">
              <w:rPr>
                <w:rFonts w:ascii="Times New Roman" w:hAnsi="Times New Roman" w:cs="Times New Roman"/>
                <w:sz w:val="18"/>
                <w:szCs w:val="18"/>
              </w:rPr>
              <w:t>Наименование источника</w:t>
            </w:r>
          </w:p>
        </w:tc>
        <w:tc>
          <w:tcPr>
            <w:tcW w:w="749" w:type="pct"/>
            <w:tcBorders>
              <w:top w:val="single" w:sz="4" w:space="0" w:color="auto"/>
              <w:left w:val="nil"/>
              <w:bottom w:val="single" w:sz="4" w:space="0" w:color="auto"/>
              <w:right w:val="single" w:sz="4" w:space="0" w:color="auto"/>
            </w:tcBorders>
            <w:vAlign w:val="center"/>
            <w:hideMark/>
          </w:tcPr>
          <w:p w:rsidR="00C25060" w:rsidRPr="007E25D6" w:rsidRDefault="00C25060" w:rsidP="00D90A10">
            <w:pPr>
              <w:spacing w:after="0" w:line="240" w:lineRule="auto"/>
              <w:rPr>
                <w:rFonts w:ascii="Times New Roman" w:hAnsi="Times New Roman" w:cs="Times New Roman"/>
                <w:sz w:val="18"/>
                <w:szCs w:val="18"/>
              </w:rPr>
            </w:pPr>
            <w:r w:rsidRPr="007E25D6">
              <w:rPr>
                <w:rFonts w:ascii="Times New Roman" w:hAnsi="Times New Roman" w:cs="Times New Roman"/>
                <w:sz w:val="18"/>
                <w:szCs w:val="18"/>
              </w:rPr>
              <w:t xml:space="preserve">Материальная Характеристика тепловой сети, </w:t>
            </w:r>
            <w:r w:rsidR="00BB453D" w:rsidRPr="00BB453D">
              <w:rPr>
                <w:rFonts w:ascii="Times New Roman" w:hAnsi="Times New Roman" w:cs="Times New Roman"/>
                <w:sz w:val="18"/>
                <w:szCs w:val="18"/>
              </w:rPr>
              <w:t>м</w:t>
            </w:r>
            <w:r w:rsidR="00BB453D" w:rsidRPr="00BB453D">
              <w:rPr>
                <w:rFonts w:ascii="Times New Roman" w:hAnsi="Times New Roman" w:cs="Times New Roman"/>
                <w:sz w:val="18"/>
                <w:szCs w:val="18"/>
                <w:vertAlign w:val="superscript"/>
              </w:rPr>
              <w:t>2</w:t>
            </w:r>
          </w:p>
        </w:tc>
        <w:tc>
          <w:tcPr>
            <w:tcW w:w="798" w:type="pct"/>
            <w:tcBorders>
              <w:top w:val="single" w:sz="4" w:space="0" w:color="auto"/>
              <w:left w:val="nil"/>
              <w:bottom w:val="single" w:sz="4" w:space="0" w:color="auto"/>
              <w:right w:val="single" w:sz="4" w:space="0" w:color="auto"/>
            </w:tcBorders>
            <w:vAlign w:val="center"/>
            <w:hideMark/>
          </w:tcPr>
          <w:p w:rsidR="00C25060" w:rsidRPr="007E25D6" w:rsidRDefault="00C25060" w:rsidP="00D90A10">
            <w:pPr>
              <w:spacing w:after="0" w:line="240" w:lineRule="auto"/>
              <w:rPr>
                <w:rFonts w:ascii="Times New Roman" w:hAnsi="Times New Roman" w:cs="Times New Roman"/>
                <w:sz w:val="18"/>
                <w:szCs w:val="18"/>
              </w:rPr>
            </w:pPr>
            <w:r w:rsidRPr="007E25D6">
              <w:rPr>
                <w:rFonts w:ascii="Times New Roman" w:hAnsi="Times New Roman" w:cs="Times New Roman"/>
                <w:sz w:val="18"/>
                <w:szCs w:val="18"/>
              </w:rPr>
              <w:t>Технологические потери тепловой энергии, Гкал/ч</w:t>
            </w:r>
          </w:p>
        </w:tc>
        <w:tc>
          <w:tcPr>
            <w:tcW w:w="798" w:type="pct"/>
            <w:tcBorders>
              <w:top w:val="single" w:sz="4" w:space="0" w:color="auto"/>
              <w:left w:val="nil"/>
              <w:bottom w:val="single" w:sz="4" w:space="0" w:color="auto"/>
              <w:right w:val="single" w:sz="4" w:space="0" w:color="auto"/>
            </w:tcBorders>
            <w:vAlign w:val="center"/>
            <w:hideMark/>
          </w:tcPr>
          <w:p w:rsidR="00C25060" w:rsidRPr="007E25D6" w:rsidRDefault="00C25060" w:rsidP="00D90A10">
            <w:pPr>
              <w:spacing w:after="0" w:line="240" w:lineRule="auto"/>
              <w:rPr>
                <w:rFonts w:ascii="Times New Roman" w:hAnsi="Times New Roman" w:cs="Times New Roman"/>
                <w:sz w:val="18"/>
                <w:szCs w:val="18"/>
              </w:rPr>
            </w:pPr>
            <w:r w:rsidRPr="007E25D6">
              <w:rPr>
                <w:rFonts w:ascii="Times New Roman" w:hAnsi="Times New Roman" w:cs="Times New Roman"/>
                <w:sz w:val="18"/>
                <w:szCs w:val="18"/>
              </w:rPr>
              <w:t xml:space="preserve">Технологические потери теплоносителя, </w:t>
            </w:r>
            <w:r w:rsidR="00BB453D" w:rsidRPr="00BB453D">
              <w:rPr>
                <w:rFonts w:ascii="Times New Roman" w:hAnsi="Times New Roman" w:cs="Times New Roman"/>
                <w:sz w:val="18"/>
                <w:szCs w:val="18"/>
              </w:rPr>
              <w:t>м</w:t>
            </w:r>
            <w:r w:rsidR="00BB453D" w:rsidRPr="00BB453D">
              <w:rPr>
                <w:rFonts w:ascii="Times New Roman" w:hAnsi="Times New Roman" w:cs="Times New Roman"/>
                <w:sz w:val="18"/>
                <w:szCs w:val="18"/>
                <w:vertAlign w:val="superscript"/>
              </w:rPr>
              <w:t>3</w:t>
            </w:r>
          </w:p>
        </w:tc>
        <w:tc>
          <w:tcPr>
            <w:tcW w:w="787" w:type="pct"/>
            <w:tcBorders>
              <w:top w:val="single" w:sz="4" w:space="0" w:color="auto"/>
              <w:left w:val="nil"/>
              <w:bottom w:val="single" w:sz="4" w:space="0" w:color="auto"/>
              <w:right w:val="single" w:sz="4" w:space="0" w:color="auto"/>
            </w:tcBorders>
            <w:vAlign w:val="center"/>
            <w:hideMark/>
          </w:tcPr>
          <w:p w:rsidR="00C25060" w:rsidRPr="007E25D6" w:rsidRDefault="00C25060" w:rsidP="00D90A10">
            <w:pPr>
              <w:spacing w:after="0" w:line="240" w:lineRule="auto"/>
              <w:rPr>
                <w:rFonts w:ascii="Times New Roman" w:hAnsi="Times New Roman" w:cs="Times New Roman"/>
                <w:sz w:val="18"/>
                <w:szCs w:val="18"/>
              </w:rPr>
            </w:pPr>
            <w:r w:rsidRPr="007E25D6">
              <w:rPr>
                <w:rFonts w:ascii="Times New Roman" w:hAnsi="Times New Roman" w:cs="Times New Roman"/>
                <w:sz w:val="18"/>
                <w:szCs w:val="18"/>
              </w:rPr>
              <w:t>Отношение величины технологических потерь тепловой энергии к материальной характеристике тепловой сети</w:t>
            </w:r>
          </w:p>
        </w:tc>
        <w:tc>
          <w:tcPr>
            <w:tcW w:w="787" w:type="pct"/>
            <w:tcBorders>
              <w:top w:val="single" w:sz="4" w:space="0" w:color="auto"/>
              <w:left w:val="nil"/>
              <w:bottom w:val="single" w:sz="4" w:space="0" w:color="auto"/>
              <w:right w:val="single" w:sz="4" w:space="0" w:color="auto"/>
            </w:tcBorders>
            <w:vAlign w:val="center"/>
            <w:hideMark/>
          </w:tcPr>
          <w:p w:rsidR="00C25060" w:rsidRPr="007E25D6" w:rsidRDefault="00C25060" w:rsidP="00D90A10">
            <w:pPr>
              <w:spacing w:after="0" w:line="240" w:lineRule="auto"/>
              <w:rPr>
                <w:rFonts w:ascii="Times New Roman" w:hAnsi="Times New Roman" w:cs="Times New Roman"/>
                <w:sz w:val="18"/>
                <w:szCs w:val="18"/>
              </w:rPr>
            </w:pPr>
            <w:r w:rsidRPr="007E25D6">
              <w:rPr>
                <w:rFonts w:ascii="Times New Roman" w:hAnsi="Times New Roman" w:cs="Times New Roman"/>
                <w:sz w:val="18"/>
                <w:szCs w:val="18"/>
              </w:rPr>
              <w:t>Отношение величины технологических потерь т теплоносителя к материальной характеристике тепловой сети</w:t>
            </w:r>
          </w:p>
        </w:tc>
      </w:tr>
      <w:tr w:rsidR="004E64FE" w:rsidRPr="007E25D6" w:rsidTr="004E64FE">
        <w:trPr>
          <w:trHeight w:val="20"/>
        </w:trPr>
        <w:tc>
          <w:tcPr>
            <w:tcW w:w="1080" w:type="pct"/>
            <w:tcBorders>
              <w:top w:val="nil"/>
              <w:left w:val="single" w:sz="4" w:space="0" w:color="auto"/>
              <w:bottom w:val="single" w:sz="4" w:space="0" w:color="auto"/>
              <w:right w:val="single" w:sz="4" w:space="0" w:color="auto"/>
            </w:tcBorders>
            <w:noWrap/>
            <w:vAlign w:val="center"/>
            <w:hideMark/>
          </w:tcPr>
          <w:p w:rsidR="004E64FE" w:rsidRPr="007E25D6" w:rsidRDefault="004E64FE" w:rsidP="004E64FE">
            <w:pPr>
              <w:pStyle w:val="1fffb"/>
              <w:rPr>
                <w:rFonts w:cs="Times New Roman"/>
                <w:sz w:val="18"/>
                <w:szCs w:val="18"/>
              </w:rPr>
            </w:pPr>
            <w:r>
              <w:t>Котельная д. Гостицы</w:t>
            </w:r>
          </w:p>
        </w:tc>
        <w:tc>
          <w:tcPr>
            <w:tcW w:w="749" w:type="pct"/>
            <w:tcBorders>
              <w:top w:val="nil"/>
              <w:left w:val="nil"/>
              <w:bottom w:val="single" w:sz="4" w:space="0" w:color="auto"/>
              <w:right w:val="single" w:sz="4" w:space="0" w:color="auto"/>
            </w:tcBorders>
            <w:noWrap/>
            <w:vAlign w:val="center"/>
            <w:hideMark/>
          </w:tcPr>
          <w:p w:rsidR="004E64FE" w:rsidRPr="007E25D6" w:rsidRDefault="004E64FE" w:rsidP="004E64FE">
            <w:pPr>
              <w:pStyle w:val="1fffb"/>
              <w:rPr>
                <w:rFonts w:cs="Times New Roman"/>
                <w:sz w:val="18"/>
                <w:szCs w:val="18"/>
              </w:rPr>
            </w:pPr>
            <w:r>
              <w:t>284,015</w:t>
            </w:r>
          </w:p>
        </w:tc>
        <w:tc>
          <w:tcPr>
            <w:tcW w:w="798" w:type="pct"/>
            <w:tcBorders>
              <w:top w:val="nil"/>
              <w:left w:val="nil"/>
              <w:bottom w:val="single" w:sz="4" w:space="0" w:color="auto"/>
              <w:right w:val="single" w:sz="4" w:space="0" w:color="auto"/>
            </w:tcBorders>
            <w:noWrap/>
            <w:vAlign w:val="center"/>
            <w:hideMark/>
          </w:tcPr>
          <w:p w:rsidR="004E64FE" w:rsidRPr="007E25D6" w:rsidRDefault="004E64FE" w:rsidP="004E64FE">
            <w:pPr>
              <w:pStyle w:val="1fffb"/>
              <w:rPr>
                <w:rFonts w:cs="Times New Roman"/>
                <w:sz w:val="18"/>
                <w:szCs w:val="18"/>
              </w:rPr>
            </w:pPr>
            <w:r>
              <w:t>1,30</w:t>
            </w:r>
          </w:p>
        </w:tc>
        <w:tc>
          <w:tcPr>
            <w:tcW w:w="798" w:type="pct"/>
            <w:tcBorders>
              <w:top w:val="nil"/>
              <w:left w:val="nil"/>
              <w:bottom w:val="single" w:sz="4" w:space="0" w:color="auto"/>
              <w:right w:val="single" w:sz="4" w:space="0" w:color="auto"/>
            </w:tcBorders>
            <w:noWrap/>
            <w:vAlign w:val="center"/>
            <w:hideMark/>
          </w:tcPr>
          <w:p w:rsidR="004E64FE" w:rsidRPr="007E25D6" w:rsidRDefault="004E64FE" w:rsidP="004E64FE">
            <w:pPr>
              <w:pStyle w:val="1fffb"/>
              <w:rPr>
                <w:rFonts w:cs="Times New Roman"/>
                <w:sz w:val="18"/>
                <w:szCs w:val="18"/>
              </w:rPr>
            </w:pPr>
            <w:r>
              <w:t>713,46</w:t>
            </w:r>
          </w:p>
        </w:tc>
        <w:tc>
          <w:tcPr>
            <w:tcW w:w="787" w:type="pct"/>
            <w:tcBorders>
              <w:top w:val="nil"/>
              <w:left w:val="nil"/>
              <w:bottom w:val="single" w:sz="4" w:space="0" w:color="auto"/>
              <w:right w:val="single" w:sz="4" w:space="0" w:color="auto"/>
            </w:tcBorders>
            <w:noWrap/>
            <w:vAlign w:val="center"/>
            <w:hideMark/>
          </w:tcPr>
          <w:p w:rsidR="004E64FE" w:rsidRPr="007E25D6" w:rsidRDefault="004E64FE" w:rsidP="004E64FE">
            <w:pPr>
              <w:pStyle w:val="1fffb"/>
              <w:rPr>
                <w:rFonts w:cs="Times New Roman"/>
                <w:sz w:val="18"/>
                <w:szCs w:val="18"/>
              </w:rPr>
            </w:pPr>
            <w:r>
              <w:t>0,00458</w:t>
            </w:r>
          </w:p>
        </w:tc>
        <w:tc>
          <w:tcPr>
            <w:tcW w:w="787" w:type="pct"/>
            <w:tcBorders>
              <w:top w:val="nil"/>
              <w:left w:val="nil"/>
              <w:bottom w:val="single" w:sz="4" w:space="0" w:color="auto"/>
              <w:right w:val="single" w:sz="4" w:space="0" w:color="auto"/>
            </w:tcBorders>
            <w:noWrap/>
            <w:vAlign w:val="center"/>
            <w:hideMark/>
          </w:tcPr>
          <w:p w:rsidR="004E64FE" w:rsidRPr="007E25D6" w:rsidRDefault="004E64FE" w:rsidP="004E64FE">
            <w:pPr>
              <w:pStyle w:val="1fffb"/>
              <w:rPr>
                <w:rFonts w:cs="Times New Roman"/>
                <w:sz w:val="18"/>
                <w:szCs w:val="18"/>
              </w:rPr>
            </w:pPr>
            <w:r>
              <w:t>548,73</w:t>
            </w:r>
          </w:p>
        </w:tc>
      </w:tr>
      <w:bookmarkEnd w:id="906"/>
    </w:tbl>
    <w:p w:rsidR="00E732E8" w:rsidRPr="007E7DF3" w:rsidRDefault="001B0236" w:rsidP="007E7DF3">
      <w:pPr>
        <w:spacing w:after="0" w:line="360" w:lineRule="auto"/>
        <w:ind w:firstLine="709"/>
        <w:rPr>
          <w:rFonts w:ascii="Times New Roman" w:hAnsi="Times New Roman" w:cs="Times New Roman"/>
          <w:sz w:val="24"/>
          <w:szCs w:val="24"/>
          <w:u w:val="single"/>
        </w:rPr>
      </w:pPr>
      <w:r w:rsidRPr="007E25D6">
        <w:rPr>
          <w:rFonts w:ascii="Times New Roman" w:hAnsi="Times New Roman" w:cs="Times New Roman"/>
          <w:szCs w:val="24"/>
        </w:rPr>
        <w:fldChar w:fldCharType="end"/>
      </w:r>
      <w:bookmarkStart w:id="907" w:name="_Hlk181724051"/>
      <w:r w:rsidR="00E732E8" w:rsidRPr="007E7DF3">
        <w:rPr>
          <w:rFonts w:ascii="Times New Roman" w:hAnsi="Times New Roman" w:cs="Times New Roman"/>
          <w:sz w:val="24"/>
          <w:szCs w:val="24"/>
          <w:u w:val="single"/>
        </w:rPr>
        <w:t>Таблица 13.4.2 - Отношение величины технологических потерь тепловой энергии, теплоносителя к материальной характеристике тепловой сети</w:t>
      </w:r>
    </w:p>
    <w:tbl>
      <w:tblPr>
        <w:tblW w:w="5000" w:type="pct"/>
        <w:tblLook w:val="04A0" w:firstRow="1" w:lastRow="0" w:firstColumn="1" w:lastColumn="0" w:noHBand="0" w:noVBand="1"/>
      </w:tblPr>
      <w:tblGrid>
        <w:gridCol w:w="2516"/>
        <w:gridCol w:w="2515"/>
        <w:gridCol w:w="2515"/>
        <w:gridCol w:w="2025"/>
      </w:tblGrid>
      <w:tr w:rsidR="00E732E8" w:rsidRPr="007E25D6" w:rsidTr="004E64FE">
        <w:trPr>
          <w:trHeight w:val="20"/>
        </w:trPr>
        <w:tc>
          <w:tcPr>
            <w:tcW w:w="131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732E8" w:rsidRPr="007E25D6" w:rsidRDefault="00E732E8" w:rsidP="00E732E8">
            <w:pPr>
              <w:pStyle w:val="1fffb"/>
              <w:rPr>
                <w:rFonts w:cs="Times New Roman"/>
              </w:rPr>
            </w:pPr>
            <w:r w:rsidRPr="007E25D6">
              <w:rPr>
                <w:rFonts w:cs="Times New Roman"/>
              </w:rPr>
              <w:t>Наименование Котельной</w:t>
            </w:r>
          </w:p>
        </w:tc>
        <w:tc>
          <w:tcPr>
            <w:tcW w:w="1314" w:type="pct"/>
            <w:tcBorders>
              <w:top w:val="single" w:sz="4" w:space="0" w:color="auto"/>
              <w:left w:val="nil"/>
              <w:bottom w:val="single" w:sz="4" w:space="0" w:color="auto"/>
              <w:right w:val="single" w:sz="4" w:space="0" w:color="auto"/>
            </w:tcBorders>
            <w:shd w:val="clear" w:color="000000" w:fill="FFFFFF"/>
            <w:vAlign w:val="center"/>
            <w:hideMark/>
          </w:tcPr>
          <w:p w:rsidR="00E732E8" w:rsidRPr="007E25D6" w:rsidRDefault="00E732E8" w:rsidP="00E732E8">
            <w:pPr>
              <w:pStyle w:val="1fffb"/>
              <w:rPr>
                <w:rFonts w:cs="Times New Roman"/>
              </w:rPr>
            </w:pPr>
            <w:r w:rsidRPr="007E25D6">
              <w:rPr>
                <w:rFonts w:cs="Times New Roman"/>
              </w:rPr>
              <w:t xml:space="preserve">Материальная характеристика, </w:t>
            </w:r>
            <w:r w:rsidR="00BB453D" w:rsidRPr="00BB453D">
              <w:rPr>
                <w:rFonts w:cs="Times New Roman"/>
              </w:rPr>
              <w:t>м</w:t>
            </w:r>
            <w:r w:rsidR="00BB453D" w:rsidRPr="00BB453D">
              <w:rPr>
                <w:rFonts w:cs="Times New Roman"/>
                <w:vertAlign w:val="superscript"/>
              </w:rPr>
              <w:t>2</w:t>
            </w:r>
          </w:p>
        </w:tc>
        <w:tc>
          <w:tcPr>
            <w:tcW w:w="1314" w:type="pct"/>
            <w:tcBorders>
              <w:top w:val="single" w:sz="4" w:space="0" w:color="auto"/>
              <w:left w:val="nil"/>
              <w:bottom w:val="single" w:sz="4" w:space="0" w:color="auto"/>
              <w:right w:val="single" w:sz="4" w:space="0" w:color="auto"/>
            </w:tcBorders>
            <w:shd w:val="clear" w:color="000000" w:fill="FFFFFF"/>
            <w:vAlign w:val="center"/>
            <w:hideMark/>
          </w:tcPr>
          <w:p w:rsidR="00E732E8" w:rsidRPr="007E25D6" w:rsidRDefault="00E732E8" w:rsidP="00E732E8">
            <w:pPr>
              <w:pStyle w:val="1fffb"/>
              <w:rPr>
                <w:rFonts w:cs="Times New Roman"/>
              </w:rPr>
            </w:pPr>
            <w:r w:rsidRPr="007E25D6">
              <w:rPr>
                <w:rFonts w:cs="Times New Roman"/>
              </w:rPr>
              <w:t>Величина технологических потерь тепловой энергии, Гкал/год</w:t>
            </w:r>
          </w:p>
        </w:tc>
        <w:tc>
          <w:tcPr>
            <w:tcW w:w="1058" w:type="pct"/>
            <w:tcBorders>
              <w:top w:val="single" w:sz="4" w:space="0" w:color="auto"/>
              <w:left w:val="nil"/>
              <w:bottom w:val="single" w:sz="4" w:space="0" w:color="auto"/>
              <w:right w:val="single" w:sz="4" w:space="0" w:color="auto"/>
            </w:tcBorders>
            <w:shd w:val="clear" w:color="000000" w:fill="FFFFFF"/>
            <w:vAlign w:val="center"/>
            <w:hideMark/>
          </w:tcPr>
          <w:p w:rsidR="00E732E8" w:rsidRPr="007E25D6" w:rsidRDefault="00E732E8" w:rsidP="00E732E8">
            <w:pPr>
              <w:pStyle w:val="1fffb"/>
              <w:rPr>
                <w:rFonts w:cs="Times New Roman"/>
              </w:rPr>
            </w:pPr>
            <w:r w:rsidRPr="007E25D6">
              <w:rPr>
                <w:rFonts w:cs="Times New Roman"/>
              </w:rPr>
              <w:t>Отношение величины технологических потерь тепловой энергии к материальной характеристике тепловой сети, Гкал/</w:t>
            </w:r>
            <w:r w:rsidR="00BB453D" w:rsidRPr="00BB453D">
              <w:rPr>
                <w:rFonts w:cs="Times New Roman"/>
              </w:rPr>
              <w:t>м</w:t>
            </w:r>
            <w:r w:rsidR="00BB453D" w:rsidRPr="00BB453D">
              <w:rPr>
                <w:rFonts w:cs="Times New Roman"/>
                <w:vertAlign w:val="superscript"/>
              </w:rPr>
              <w:t>2</w:t>
            </w:r>
          </w:p>
        </w:tc>
      </w:tr>
      <w:tr w:rsidR="004E64FE" w:rsidRPr="007E25D6" w:rsidTr="004E64FE">
        <w:trPr>
          <w:trHeight w:val="20"/>
        </w:trPr>
        <w:tc>
          <w:tcPr>
            <w:tcW w:w="1314" w:type="pct"/>
            <w:tcBorders>
              <w:top w:val="nil"/>
              <w:left w:val="single" w:sz="4" w:space="0" w:color="auto"/>
              <w:bottom w:val="single" w:sz="4" w:space="0" w:color="auto"/>
              <w:right w:val="single" w:sz="4" w:space="0" w:color="auto"/>
            </w:tcBorders>
            <w:shd w:val="clear" w:color="000000" w:fill="FFFFFF"/>
            <w:vAlign w:val="center"/>
            <w:hideMark/>
          </w:tcPr>
          <w:p w:rsidR="004E64FE" w:rsidRPr="007E25D6" w:rsidRDefault="004E64FE" w:rsidP="004E64FE">
            <w:pPr>
              <w:pStyle w:val="1fffb"/>
              <w:rPr>
                <w:rFonts w:cs="Times New Roman"/>
              </w:rPr>
            </w:pPr>
            <w:r w:rsidRPr="007E25D6">
              <w:rPr>
                <w:rFonts w:cs="Times New Roman"/>
                <w:color w:val="000000"/>
                <w:szCs w:val="20"/>
              </w:rPr>
              <w:t>Котельная д. Гостицы</w:t>
            </w:r>
          </w:p>
        </w:tc>
        <w:tc>
          <w:tcPr>
            <w:tcW w:w="1314" w:type="pct"/>
            <w:tcBorders>
              <w:top w:val="nil"/>
              <w:left w:val="nil"/>
              <w:bottom w:val="single" w:sz="4" w:space="0" w:color="auto"/>
              <w:right w:val="single" w:sz="4" w:space="0" w:color="auto"/>
            </w:tcBorders>
            <w:shd w:val="clear" w:color="000000" w:fill="FFFFFF"/>
            <w:vAlign w:val="center"/>
            <w:hideMark/>
          </w:tcPr>
          <w:p w:rsidR="004E64FE" w:rsidRPr="007E25D6" w:rsidRDefault="004E64FE" w:rsidP="004E64FE">
            <w:pPr>
              <w:pStyle w:val="1fffb"/>
              <w:rPr>
                <w:rFonts w:cs="Times New Roman"/>
              </w:rPr>
            </w:pPr>
            <w:r>
              <w:t>284,01</w:t>
            </w:r>
          </w:p>
        </w:tc>
        <w:tc>
          <w:tcPr>
            <w:tcW w:w="1314" w:type="pct"/>
            <w:tcBorders>
              <w:top w:val="nil"/>
              <w:left w:val="nil"/>
              <w:bottom w:val="single" w:sz="4" w:space="0" w:color="auto"/>
              <w:right w:val="single" w:sz="4" w:space="0" w:color="auto"/>
            </w:tcBorders>
            <w:shd w:val="clear" w:color="000000" w:fill="FFFFFF"/>
            <w:noWrap/>
            <w:vAlign w:val="center"/>
            <w:hideMark/>
          </w:tcPr>
          <w:p w:rsidR="004E64FE" w:rsidRPr="007E25D6" w:rsidRDefault="004E64FE" w:rsidP="004E64FE">
            <w:pPr>
              <w:pStyle w:val="1fffb"/>
              <w:rPr>
                <w:rFonts w:cs="Times New Roman"/>
              </w:rPr>
            </w:pPr>
            <w:r>
              <w:t>1055,60</w:t>
            </w:r>
          </w:p>
        </w:tc>
        <w:tc>
          <w:tcPr>
            <w:tcW w:w="1058" w:type="pct"/>
            <w:tcBorders>
              <w:top w:val="nil"/>
              <w:left w:val="nil"/>
              <w:bottom w:val="single" w:sz="4" w:space="0" w:color="auto"/>
              <w:right w:val="single" w:sz="4" w:space="0" w:color="auto"/>
            </w:tcBorders>
            <w:shd w:val="clear" w:color="000000" w:fill="FFFFFF"/>
            <w:noWrap/>
            <w:vAlign w:val="center"/>
            <w:hideMark/>
          </w:tcPr>
          <w:p w:rsidR="004E64FE" w:rsidRPr="007E25D6" w:rsidRDefault="004E64FE" w:rsidP="004E64FE">
            <w:pPr>
              <w:pStyle w:val="1fffb"/>
              <w:rPr>
                <w:rFonts w:cs="Times New Roman"/>
              </w:rPr>
            </w:pPr>
            <w:r>
              <w:t>3,72</w:t>
            </w:r>
          </w:p>
        </w:tc>
      </w:tr>
    </w:tbl>
    <w:p w:rsidR="00C25060" w:rsidRPr="007E25D6" w:rsidRDefault="00C25060" w:rsidP="00A901C4">
      <w:pPr>
        <w:pStyle w:val="19"/>
        <w:numPr>
          <w:ilvl w:val="0"/>
          <w:numId w:val="96"/>
        </w:numPr>
      </w:pPr>
      <w:bookmarkStart w:id="908" w:name="_Toc9154938"/>
      <w:bookmarkStart w:id="909" w:name="_Toc84971084"/>
      <w:bookmarkStart w:id="910" w:name="_Toc231910583"/>
      <w:bookmarkEnd w:id="907"/>
      <w:r w:rsidRPr="007E25D6">
        <w:t>Коэффициент использования установленной тепловой мощности</w:t>
      </w:r>
      <w:bookmarkEnd w:id="908"/>
      <w:bookmarkEnd w:id="909"/>
      <w:bookmarkEnd w:id="910"/>
    </w:p>
    <w:p w:rsidR="004E64FE" w:rsidRPr="004E64FE" w:rsidRDefault="004E64FE" w:rsidP="004E64FE">
      <w:pPr>
        <w:pStyle w:val="11ff3"/>
      </w:pPr>
      <w:bookmarkStart w:id="911" w:name="_Hlk197894187"/>
      <w:r w:rsidRPr="004E64FE">
        <w:t>КИУТМ - коэффициент использования установленной тепловой мощности.</w:t>
      </w:r>
    </w:p>
    <w:p w:rsidR="004E64FE" w:rsidRDefault="004E64FE" w:rsidP="004E64FE">
      <w:pPr>
        <w:pStyle w:val="11ff3"/>
      </w:pPr>
      <w:r w:rsidRPr="004E64FE">
        <w:t>Численно равняется отношению фактической выработки тепловой энергии за определённый период к теоретической выработке при работе без остановок на установленной тепловой мощности.</w:t>
      </w:r>
    </w:p>
    <w:p w:rsidR="00C25060" w:rsidRPr="007E25D6" w:rsidRDefault="00B0449C" w:rsidP="00BF7F23">
      <w:pPr>
        <w:pStyle w:val="affffffffff8"/>
        <w:rPr>
          <w:rFonts w:ascii="Times New Roman" w:hAnsi="Times New Roman" w:cs="Times New Roman"/>
          <w:sz w:val="24"/>
          <w:szCs w:val="24"/>
          <w:u w:val="single"/>
        </w:rPr>
      </w:pPr>
      <w:r w:rsidRPr="007E25D6">
        <w:rPr>
          <w:rFonts w:ascii="Times New Roman" w:hAnsi="Times New Roman" w:cs="Times New Roman"/>
          <w:sz w:val="24"/>
          <w:szCs w:val="24"/>
          <w:u w:val="single"/>
        </w:rPr>
        <w:t xml:space="preserve">Таблица 13.5.1 - </w:t>
      </w:r>
      <w:r w:rsidR="00C25060" w:rsidRPr="007E25D6">
        <w:rPr>
          <w:rFonts w:ascii="Times New Roman" w:hAnsi="Times New Roman" w:cs="Times New Roman"/>
          <w:sz w:val="24"/>
          <w:szCs w:val="24"/>
          <w:u w:val="single"/>
        </w:rPr>
        <w:t>Коэффициент перспективного использования установленной тепловой мощности</w:t>
      </w:r>
      <w:r w:rsidRPr="007E25D6">
        <w:rPr>
          <w:rFonts w:ascii="Times New Roman" w:hAnsi="Times New Roman" w:cs="Times New Roman"/>
          <w:sz w:val="24"/>
          <w:szCs w:val="24"/>
          <w:u w:val="single"/>
        </w:rPr>
        <w:t xml:space="preserve"> </w:t>
      </w:r>
    </w:p>
    <w:tbl>
      <w:tblPr>
        <w:tblW w:w="5000" w:type="pct"/>
        <w:tblLook w:val="04A0" w:firstRow="1" w:lastRow="0" w:firstColumn="1" w:lastColumn="0" w:noHBand="0" w:noVBand="1"/>
      </w:tblPr>
      <w:tblGrid>
        <w:gridCol w:w="1896"/>
        <w:gridCol w:w="1706"/>
        <w:gridCol w:w="1537"/>
        <w:gridCol w:w="1392"/>
        <w:gridCol w:w="1522"/>
        <w:gridCol w:w="1518"/>
      </w:tblGrid>
      <w:tr w:rsidR="004E64FE" w:rsidRPr="004E64FE" w:rsidTr="00554ADE">
        <w:trPr>
          <w:trHeight w:val="2376"/>
        </w:trPr>
        <w:tc>
          <w:tcPr>
            <w:tcW w:w="99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E64FE" w:rsidRPr="004E64FE" w:rsidRDefault="004E64FE" w:rsidP="004E64FE">
            <w:pPr>
              <w:pStyle w:val="1fffb"/>
              <w:rPr>
                <w:lang w:eastAsia="zh-CN"/>
              </w:rPr>
            </w:pPr>
            <w:r w:rsidRPr="004E64FE">
              <w:rPr>
                <w:lang w:eastAsia="zh-CN"/>
              </w:rPr>
              <w:t>Источник централизованного теплоснабжения</w:t>
            </w:r>
          </w:p>
        </w:tc>
        <w:tc>
          <w:tcPr>
            <w:tcW w:w="891" w:type="pct"/>
            <w:tcBorders>
              <w:top w:val="single" w:sz="4" w:space="0" w:color="auto"/>
              <w:left w:val="nil"/>
              <w:bottom w:val="single" w:sz="4" w:space="0" w:color="auto"/>
              <w:right w:val="single" w:sz="4" w:space="0" w:color="auto"/>
            </w:tcBorders>
            <w:shd w:val="clear" w:color="000000" w:fill="FFFFFF"/>
            <w:noWrap/>
            <w:vAlign w:val="center"/>
            <w:hideMark/>
          </w:tcPr>
          <w:p w:rsidR="004E64FE" w:rsidRPr="004E64FE" w:rsidRDefault="004E64FE" w:rsidP="004E64FE">
            <w:pPr>
              <w:pStyle w:val="1fffb"/>
              <w:rPr>
                <w:lang w:eastAsia="zh-CN"/>
              </w:rPr>
            </w:pPr>
            <w:r w:rsidRPr="004E64FE">
              <w:rPr>
                <w:lang w:eastAsia="zh-CN"/>
              </w:rPr>
              <w:t>Адрес источника</w:t>
            </w:r>
          </w:p>
        </w:tc>
        <w:tc>
          <w:tcPr>
            <w:tcW w:w="803" w:type="pct"/>
            <w:tcBorders>
              <w:top w:val="single" w:sz="4" w:space="0" w:color="auto"/>
              <w:left w:val="nil"/>
              <w:bottom w:val="single" w:sz="4" w:space="0" w:color="auto"/>
              <w:right w:val="single" w:sz="4" w:space="0" w:color="auto"/>
            </w:tcBorders>
            <w:shd w:val="clear" w:color="000000" w:fill="FFFFFF"/>
            <w:vAlign w:val="center"/>
            <w:hideMark/>
          </w:tcPr>
          <w:p w:rsidR="004E64FE" w:rsidRPr="004E64FE" w:rsidRDefault="004E64FE" w:rsidP="004E64FE">
            <w:pPr>
              <w:pStyle w:val="1fffb"/>
              <w:rPr>
                <w:lang w:eastAsia="zh-CN"/>
              </w:rPr>
            </w:pPr>
            <w:r w:rsidRPr="004E64FE">
              <w:rPr>
                <w:lang w:eastAsia="zh-CN"/>
              </w:rPr>
              <w:t>Установленная тепловая мощность, Гкал/ч</w:t>
            </w:r>
          </w:p>
        </w:tc>
        <w:tc>
          <w:tcPr>
            <w:tcW w:w="727" w:type="pct"/>
            <w:tcBorders>
              <w:top w:val="single" w:sz="4" w:space="0" w:color="auto"/>
              <w:left w:val="nil"/>
              <w:bottom w:val="single" w:sz="4" w:space="0" w:color="auto"/>
              <w:right w:val="single" w:sz="4" w:space="0" w:color="auto"/>
            </w:tcBorders>
            <w:shd w:val="clear" w:color="000000" w:fill="FFFFFF"/>
            <w:vAlign w:val="center"/>
            <w:hideMark/>
          </w:tcPr>
          <w:p w:rsidR="004E64FE" w:rsidRPr="004E64FE" w:rsidRDefault="004E64FE" w:rsidP="004E64FE">
            <w:pPr>
              <w:pStyle w:val="1fffb"/>
              <w:rPr>
                <w:lang w:eastAsia="zh-CN"/>
              </w:rPr>
            </w:pPr>
            <w:r w:rsidRPr="004E64FE">
              <w:rPr>
                <w:lang w:eastAsia="zh-CN"/>
              </w:rPr>
              <w:t>Объем производства тепловой энергии в год, Гкал</w:t>
            </w:r>
          </w:p>
        </w:tc>
        <w:tc>
          <w:tcPr>
            <w:tcW w:w="795" w:type="pct"/>
            <w:tcBorders>
              <w:top w:val="single" w:sz="4" w:space="0" w:color="auto"/>
              <w:left w:val="nil"/>
              <w:bottom w:val="single" w:sz="4" w:space="0" w:color="auto"/>
              <w:right w:val="single" w:sz="4" w:space="0" w:color="auto"/>
            </w:tcBorders>
            <w:shd w:val="clear" w:color="000000" w:fill="FFFFFF"/>
            <w:vAlign w:val="center"/>
            <w:hideMark/>
          </w:tcPr>
          <w:p w:rsidR="004E64FE" w:rsidRPr="004E64FE" w:rsidRDefault="004E64FE" w:rsidP="004E64FE">
            <w:pPr>
              <w:pStyle w:val="1fffb"/>
              <w:rPr>
                <w:lang w:eastAsia="zh-CN"/>
              </w:rPr>
            </w:pPr>
            <w:r w:rsidRPr="004E64FE">
              <w:rPr>
                <w:lang w:eastAsia="zh-CN"/>
              </w:rPr>
              <w:t>Теоретическая выработка при работе без остановок на установленной тепловой мощности, Гкал</w:t>
            </w:r>
          </w:p>
        </w:tc>
        <w:tc>
          <w:tcPr>
            <w:tcW w:w="795" w:type="pct"/>
            <w:tcBorders>
              <w:top w:val="single" w:sz="4" w:space="0" w:color="auto"/>
              <w:left w:val="nil"/>
              <w:bottom w:val="single" w:sz="4" w:space="0" w:color="auto"/>
              <w:right w:val="single" w:sz="4" w:space="0" w:color="auto"/>
            </w:tcBorders>
            <w:shd w:val="clear" w:color="000000" w:fill="FFFFFF"/>
            <w:vAlign w:val="center"/>
            <w:hideMark/>
          </w:tcPr>
          <w:p w:rsidR="004E64FE" w:rsidRPr="004E64FE" w:rsidRDefault="004E64FE" w:rsidP="004E64FE">
            <w:pPr>
              <w:pStyle w:val="1fffb"/>
              <w:rPr>
                <w:lang w:eastAsia="zh-CN"/>
              </w:rPr>
            </w:pPr>
            <w:r w:rsidRPr="004E64FE">
              <w:rPr>
                <w:lang w:eastAsia="zh-CN"/>
              </w:rPr>
              <w:t>Коэффициент использования установленной тепловой мощности</w:t>
            </w:r>
          </w:p>
        </w:tc>
      </w:tr>
      <w:tr w:rsidR="00554ADE" w:rsidRPr="004E64FE" w:rsidTr="00554ADE">
        <w:trPr>
          <w:trHeight w:val="264"/>
        </w:trPr>
        <w:tc>
          <w:tcPr>
            <w:tcW w:w="991" w:type="pct"/>
            <w:tcBorders>
              <w:top w:val="nil"/>
              <w:left w:val="single" w:sz="4" w:space="0" w:color="auto"/>
              <w:bottom w:val="single" w:sz="4" w:space="0" w:color="auto"/>
              <w:right w:val="single" w:sz="4" w:space="0" w:color="auto"/>
            </w:tcBorders>
            <w:shd w:val="clear" w:color="000000" w:fill="FFFFFF"/>
            <w:vAlign w:val="center"/>
            <w:hideMark/>
          </w:tcPr>
          <w:p w:rsidR="00554ADE" w:rsidRPr="004E64FE" w:rsidRDefault="00554ADE" w:rsidP="00554ADE">
            <w:pPr>
              <w:pStyle w:val="1fffb"/>
              <w:rPr>
                <w:lang w:eastAsia="zh-CN"/>
              </w:rPr>
            </w:pPr>
            <w:r w:rsidRPr="004E64FE">
              <w:rPr>
                <w:lang w:eastAsia="zh-CN"/>
              </w:rPr>
              <w:t>Котельная д. Гостицы</w:t>
            </w:r>
          </w:p>
        </w:tc>
        <w:tc>
          <w:tcPr>
            <w:tcW w:w="891" w:type="pct"/>
            <w:tcBorders>
              <w:top w:val="nil"/>
              <w:left w:val="nil"/>
              <w:bottom w:val="single" w:sz="4" w:space="0" w:color="auto"/>
              <w:right w:val="single" w:sz="4" w:space="0" w:color="auto"/>
            </w:tcBorders>
            <w:shd w:val="clear" w:color="000000" w:fill="FFFFFF"/>
            <w:noWrap/>
            <w:vAlign w:val="center"/>
            <w:hideMark/>
          </w:tcPr>
          <w:p w:rsidR="00554ADE" w:rsidRPr="004E64FE" w:rsidRDefault="00554ADE" w:rsidP="00554ADE">
            <w:pPr>
              <w:pStyle w:val="1fffb"/>
              <w:rPr>
                <w:lang w:eastAsia="zh-CN"/>
              </w:rPr>
            </w:pPr>
            <w:r w:rsidRPr="004E64FE">
              <w:rPr>
                <w:lang w:eastAsia="zh-CN"/>
              </w:rPr>
              <w:t>д. Гостицы, д. 1в</w:t>
            </w:r>
          </w:p>
        </w:tc>
        <w:tc>
          <w:tcPr>
            <w:tcW w:w="803" w:type="pct"/>
            <w:tcBorders>
              <w:top w:val="nil"/>
              <w:left w:val="nil"/>
              <w:bottom w:val="single" w:sz="4" w:space="0" w:color="auto"/>
              <w:right w:val="single" w:sz="4" w:space="0" w:color="auto"/>
            </w:tcBorders>
            <w:shd w:val="clear" w:color="000000" w:fill="FFFFFF"/>
            <w:vAlign w:val="center"/>
            <w:hideMark/>
          </w:tcPr>
          <w:p w:rsidR="00554ADE" w:rsidRPr="004E64FE" w:rsidRDefault="00554ADE" w:rsidP="00554ADE">
            <w:pPr>
              <w:pStyle w:val="1fffb"/>
              <w:rPr>
                <w:lang w:eastAsia="zh-CN"/>
              </w:rPr>
            </w:pPr>
            <w:r>
              <w:rPr>
                <w:color w:val="000000"/>
                <w:szCs w:val="20"/>
              </w:rPr>
              <w:t>6,278</w:t>
            </w:r>
          </w:p>
        </w:tc>
        <w:tc>
          <w:tcPr>
            <w:tcW w:w="727" w:type="pct"/>
            <w:tcBorders>
              <w:top w:val="nil"/>
              <w:left w:val="nil"/>
              <w:bottom w:val="single" w:sz="4" w:space="0" w:color="auto"/>
              <w:right w:val="single" w:sz="4" w:space="0" w:color="auto"/>
            </w:tcBorders>
            <w:shd w:val="clear" w:color="000000" w:fill="FFFFFF"/>
            <w:vAlign w:val="center"/>
            <w:hideMark/>
          </w:tcPr>
          <w:p w:rsidR="00554ADE" w:rsidRPr="004E64FE" w:rsidRDefault="00554ADE" w:rsidP="00554ADE">
            <w:pPr>
              <w:pStyle w:val="1fffb"/>
              <w:rPr>
                <w:lang w:eastAsia="zh-CN"/>
              </w:rPr>
            </w:pPr>
            <w:r>
              <w:rPr>
                <w:color w:val="000000"/>
                <w:szCs w:val="20"/>
              </w:rPr>
              <w:t>6284,29</w:t>
            </w:r>
          </w:p>
        </w:tc>
        <w:tc>
          <w:tcPr>
            <w:tcW w:w="795" w:type="pct"/>
            <w:tcBorders>
              <w:top w:val="nil"/>
              <w:left w:val="nil"/>
              <w:bottom w:val="single" w:sz="4" w:space="0" w:color="auto"/>
              <w:right w:val="single" w:sz="4" w:space="0" w:color="auto"/>
            </w:tcBorders>
            <w:shd w:val="clear" w:color="000000" w:fill="FFFFFF"/>
            <w:vAlign w:val="center"/>
            <w:hideMark/>
          </w:tcPr>
          <w:p w:rsidR="00554ADE" w:rsidRPr="004E64FE" w:rsidRDefault="00554ADE" w:rsidP="00554ADE">
            <w:pPr>
              <w:pStyle w:val="1fffb"/>
              <w:rPr>
                <w:lang w:eastAsia="zh-CN"/>
              </w:rPr>
            </w:pPr>
            <w:r>
              <w:rPr>
                <w:color w:val="000000"/>
                <w:szCs w:val="20"/>
              </w:rPr>
              <w:t>29983,73</w:t>
            </w:r>
          </w:p>
        </w:tc>
        <w:tc>
          <w:tcPr>
            <w:tcW w:w="795" w:type="pct"/>
            <w:tcBorders>
              <w:top w:val="nil"/>
              <w:left w:val="nil"/>
              <w:bottom w:val="single" w:sz="4" w:space="0" w:color="auto"/>
              <w:right w:val="single" w:sz="4" w:space="0" w:color="auto"/>
            </w:tcBorders>
            <w:shd w:val="clear" w:color="000000" w:fill="FFFFFF"/>
            <w:vAlign w:val="center"/>
            <w:hideMark/>
          </w:tcPr>
          <w:p w:rsidR="00554ADE" w:rsidRPr="004E64FE" w:rsidRDefault="00554ADE" w:rsidP="00554ADE">
            <w:pPr>
              <w:pStyle w:val="1fffb"/>
              <w:rPr>
                <w:lang w:eastAsia="zh-CN"/>
              </w:rPr>
            </w:pPr>
            <w:r>
              <w:rPr>
                <w:color w:val="000000"/>
                <w:szCs w:val="20"/>
              </w:rPr>
              <w:t>20,96%</w:t>
            </w:r>
          </w:p>
        </w:tc>
      </w:tr>
    </w:tbl>
    <w:p w:rsidR="00C25060" w:rsidRPr="007E25D6" w:rsidRDefault="00C25060" w:rsidP="00A901C4">
      <w:pPr>
        <w:pStyle w:val="19"/>
        <w:numPr>
          <w:ilvl w:val="0"/>
          <w:numId w:val="96"/>
        </w:numPr>
      </w:pPr>
      <w:bookmarkStart w:id="912" w:name="_Toc9154939"/>
      <w:bookmarkStart w:id="913" w:name="_Toc84971085"/>
      <w:bookmarkStart w:id="914" w:name="_Toc231910584"/>
      <w:bookmarkEnd w:id="911"/>
      <w:r w:rsidRPr="007E25D6">
        <w:t>Удельная материальная характеристика тепловых сетей, приведенная к расчетной тепловой нагрузке</w:t>
      </w:r>
      <w:bookmarkEnd w:id="912"/>
      <w:bookmarkEnd w:id="913"/>
      <w:bookmarkEnd w:id="914"/>
    </w:p>
    <w:p w:rsidR="00B143B0" w:rsidRPr="007E25D6" w:rsidRDefault="00B143B0" w:rsidP="00B143B0">
      <w:pPr>
        <w:pStyle w:val="11ff3"/>
        <w:rPr>
          <w:u w:val="single"/>
        </w:rPr>
      </w:pPr>
      <w:r w:rsidRPr="007E25D6">
        <w:rPr>
          <w:u w:val="single"/>
        </w:rPr>
        <w:t>Таблица 13.6.1 - Удельная материальная характеристика тепловых сетей, приведенная к расчетной тепловой нагрузке</w:t>
      </w:r>
    </w:p>
    <w:tbl>
      <w:tblPr>
        <w:tblW w:w="5000" w:type="pct"/>
        <w:tblLook w:val="04A0" w:firstRow="1" w:lastRow="0" w:firstColumn="1" w:lastColumn="0" w:noHBand="0" w:noVBand="1"/>
      </w:tblPr>
      <w:tblGrid>
        <w:gridCol w:w="2577"/>
        <w:gridCol w:w="1931"/>
        <w:gridCol w:w="1732"/>
        <w:gridCol w:w="3331"/>
      </w:tblGrid>
      <w:tr w:rsidR="00B143B0" w:rsidRPr="007E25D6" w:rsidTr="004E64FE">
        <w:trPr>
          <w:trHeight w:val="20"/>
        </w:trPr>
        <w:tc>
          <w:tcPr>
            <w:tcW w:w="134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143B0" w:rsidRPr="007E25D6" w:rsidRDefault="00B143B0" w:rsidP="00B143B0">
            <w:pPr>
              <w:pStyle w:val="1fffb"/>
              <w:rPr>
                <w:rFonts w:cs="Times New Roman"/>
              </w:rPr>
            </w:pPr>
            <w:r w:rsidRPr="007E25D6">
              <w:rPr>
                <w:rFonts w:cs="Times New Roman"/>
              </w:rPr>
              <w:t>Наименование Котельной</w:t>
            </w:r>
          </w:p>
        </w:tc>
        <w:tc>
          <w:tcPr>
            <w:tcW w:w="1009" w:type="pct"/>
            <w:tcBorders>
              <w:top w:val="single" w:sz="4" w:space="0" w:color="auto"/>
              <w:left w:val="nil"/>
              <w:bottom w:val="single" w:sz="4" w:space="0" w:color="auto"/>
              <w:right w:val="single" w:sz="4" w:space="0" w:color="auto"/>
            </w:tcBorders>
            <w:shd w:val="clear" w:color="000000" w:fill="FFFFFF"/>
            <w:vAlign w:val="center"/>
            <w:hideMark/>
          </w:tcPr>
          <w:p w:rsidR="00B143B0" w:rsidRPr="007E25D6" w:rsidRDefault="00B143B0" w:rsidP="00B143B0">
            <w:pPr>
              <w:pStyle w:val="1fffb"/>
              <w:rPr>
                <w:rFonts w:cs="Times New Roman"/>
              </w:rPr>
            </w:pPr>
            <w:r w:rsidRPr="007E25D6">
              <w:rPr>
                <w:rFonts w:cs="Times New Roman"/>
              </w:rPr>
              <w:t xml:space="preserve">Материальная характеристика, </w:t>
            </w:r>
            <w:r w:rsidR="00BB453D" w:rsidRPr="00BB453D">
              <w:rPr>
                <w:rFonts w:cs="Times New Roman"/>
              </w:rPr>
              <w:t>м</w:t>
            </w:r>
            <w:r w:rsidR="00BB453D" w:rsidRPr="00BB453D">
              <w:rPr>
                <w:rFonts w:cs="Times New Roman"/>
                <w:vertAlign w:val="superscript"/>
              </w:rPr>
              <w:t>2</w:t>
            </w:r>
          </w:p>
        </w:tc>
        <w:tc>
          <w:tcPr>
            <w:tcW w:w="905" w:type="pct"/>
            <w:tcBorders>
              <w:top w:val="single" w:sz="4" w:space="0" w:color="auto"/>
              <w:left w:val="nil"/>
              <w:bottom w:val="single" w:sz="4" w:space="0" w:color="auto"/>
              <w:right w:val="single" w:sz="4" w:space="0" w:color="auto"/>
            </w:tcBorders>
            <w:shd w:val="clear" w:color="000000" w:fill="FFFFFF"/>
            <w:vAlign w:val="center"/>
            <w:hideMark/>
          </w:tcPr>
          <w:p w:rsidR="00B143B0" w:rsidRPr="007E25D6" w:rsidRDefault="00B143B0" w:rsidP="00B143B0">
            <w:pPr>
              <w:pStyle w:val="1fffb"/>
              <w:rPr>
                <w:rFonts w:cs="Times New Roman"/>
              </w:rPr>
            </w:pPr>
            <w:r w:rsidRPr="007E25D6">
              <w:rPr>
                <w:rFonts w:cs="Times New Roman"/>
              </w:rPr>
              <w:t>Расчетная тепловая нагрузка потребителей, Гкал/ч</w:t>
            </w:r>
          </w:p>
        </w:tc>
        <w:tc>
          <w:tcPr>
            <w:tcW w:w="1740" w:type="pct"/>
            <w:tcBorders>
              <w:top w:val="single" w:sz="4" w:space="0" w:color="auto"/>
              <w:left w:val="nil"/>
              <w:bottom w:val="single" w:sz="4" w:space="0" w:color="auto"/>
              <w:right w:val="single" w:sz="4" w:space="0" w:color="auto"/>
            </w:tcBorders>
            <w:shd w:val="clear" w:color="000000" w:fill="FFFFFF"/>
            <w:vAlign w:val="center"/>
            <w:hideMark/>
          </w:tcPr>
          <w:p w:rsidR="00B143B0" w:rsidRPr="007E25D6" w:rsidRDefault="00B143B0" w:rsidP="00B143B0">
            <w:pPr>
              <w:pStyle w:val="1fffb"/>
              <w:rPr>
                <w:rFonts w:cs="Times New Roman"/>
              </w:rPr>
            </w:pPr>
            <w:r w:rsidRPr="007E25D6">
              <w:rPr>
                <w:rFonts w:cs="Times New Roman"/>
              </w:rPr>
              <w:t xml:space="preserve">Удельная материальная характеристика тепловых сетей, приведенная к расчетной тепловой нагрузке, </w:t>
            </w:r>
            <w:r w:rsidR="00BB453D" w:rsidRPr="00BB453D">
              <w:rPr>
                <w:rFonts w:cs="Times New Roman"/>
              </w:rPr>
              <w:t>м</w:t>
            </w:r>
            <w:r w:rsidR="00BB453D" w:rsidRPr="00BB453D">
              <w:rPr>
                <w:rFonts w:cs="Times New Roman"/>
                <w:vertAlign w:val="superscript"/>
              </w:rPr>
              <w:t>2</w:t>
            </w:r>
            <w:r w:rsidRPr="007E25D6">
              <w:rPr>
                <w:rFonts w:cs="Times New Roman"/>
              </w:rPr>
              <w:t>/Гкал/ч</w:t>
            </w:r>
          </w:p>
        </w:tc>
      </w:tr>
      <w:tr w:rsidR="004E64FE" w:rsidRPr="007E25D6" w:rsidTr="004E64FE">
        <w:trPr>
          <w:trHeight w:val="20"/>
        </w:trPr>
        <w:tc>
          <w:tcPr>
            <w:tcW w:w="1346" w:type="pct"/>
            <w:tcBorders>
              <w:top w:val="nil"/>
              <w:left w:val="single" w:sz="4" w:space="0" w:color="auto"/>
              <w:bottom w:val="single" w:sz="4" w:space="0" w:color="auto"/>
              <w:right w:val="single" w:sz="4" w:space="0" w:color="auto"/>
            </w:tcBorders>
            <w:shd w:val="clear" w:color="000000" w:fill="FFFFFF"/>
            <w:vAlign w:val="center"/>
            <w:hideMark/>
          </w:tcPr>
          <w:p w:rsidR="004E64FE" w:rsidRPr="007E25D6" w:rsidRDefault="004E64FE" w:rsidP="004E64FE">
            <w:pPr>
              <w:pStyle w:val="1fffb"/>
              <w:rPr>
                <w:rFonts w:cs="Times New Roman"/>
              </w:rPr>
            </w:pPr>
            <w:r w:rsidRPr="007E25D6">
              <w:rPr>
                <w:rFonts w:cs="Times New Roman"/>
              </w:rPr>
              <w:t>Котельная д. Гостицы</w:t>
            </w:r>
          </w:p>
        </w:tc>
        <w:tc>
          <w:tcPr>
            <w:tcW w:w="1009" w:type="pct"/>
            <w:tcBorders>
              <w:top w:val="nil"/>
              <w:left w:val="nil"/>
              <w:bottom w:val="single" w:sz="4" w:space="0" w:color="auto"/>
              <w:right w:val="single" w:sz="4" w:space="0" w:color="auto"/>
            </w:tcBorders>
            <w:shd w:val="clear" w:color="000000" w:fill="FFFFFF"/>
            <w:vAlign w:val="center"/>
            <w:hideMark/>
          </w:tcPr>
          <w:p w:rsidR="004E64FE" w:rsidRPr="007E25D6" w:rsidRDefault="004E64FE" w:rsidP="004E64FE">
            <w:pPr>
              <w:pStyle w:val="1fffb"/>
              <w:rPr>
                <w:rFonts w:cs="Times New Roman"/>
              </w:rPr>
            </w:pPr>
            <w:r>
              <w:t>284,0</w:t>
            </w:r>
          </w:p>
        </w:tc>
        <w:tc>
          <w:tcPr>
            <w:tcW w:w="905" w:type="pct"/>
            <w:tcBorders>
              <w:top w:val="nil"/>
              <w:left w:val="nil"/>
              <w:bottom w:val="single" w:sz="4" w:space="0" w:color="auto"/>
              <w:right w:val="single" w:sz="4" w:space="0" w:color="auto"/>
            </w:tcBorders>
            <w:shd w:val="clear" w:color="000000" w:fill="FFFFFF"/>
            <w:noWrap/>
            <w:vAlign w:val="center"/>
            <w:hideMark/>
          </w:tcPr>
          <w:p w:rsidR="004E64FE" w:rsidRPr="007E25D6" w:rsidRDefault="004E64FE" w:rsidP="004E64FE">
            <w:pPr>
              <w:pStyle w:val="1fffb"/>
              <w:rPr>
                <w:rFonts w:cs="Times New Roman"/>
              </w:rPr>
            </w:pPr>
            <w:r>
              <w:t>2,916</w:t>
            </w:r>
          </w:p>
        </w:tc>
        <w:tc>
          <w:tcPr>
            <w:tcW w:w="1740" w:type="pct"/>
            <w:tcBorders>
              <w:top w:val="nil"/>
              <w:left w:val="nil"/>
              <w:bottom w:val="single" w:sz="4" w:space="0" w:color="auto"/>
              <w:right w:val="single" w:sz="4" w:space="0" w:color="auto"/>
            </w:tcBorders>
            <w:shd w:val="clear" w:color="000000" w:fill="FFFFFF"/>
            <w:noWrap/>
            <w:vAlign w:val="center"/>
            <w:hideMark/>
          </w:tcPr>
          <w:p w:rsidR="004E64FE" w:rsidRPr="007E25D6" w:rsidRDefault="004E64FE" w:rsidP="004E64FE">
            <w:pPr>
              <w:pStyle w:val="1fffb"/>
              <w:rPr>
                <w:rFonts w:cs="Times New Roman"/>
              </w:rPr>
            </w:pPr>
            <w:r>
              <w:t>97,41</w:t>
            </w:r>
          </w:p>
        </w:tc>
      </w:tr>
    </w:tbl>
    <w:p w:rsidR="00DA481E" w:rsidRPr="007E25D6" w:rsidRDefault="00DA481E" w:rsidP="00C25060">
      <w:pPr>
        <w:rPr>
          <w:rFonts w:ascii="Times New Roman" w:hAnsi="Times New Roman" w:cs="Times New Roman"/>
          <w:sz w:val="20"/>
          <w:szCs w:val="20"/>
        </w:rPr>
      </w:pPr>
    </w:p>
    <w:p w:rsidR="00C25060" w:rsidRPr="007E25D6" w:rsidRDefault="00B0449C" w:rsidP="007E7DF3">
      <w:pPr>
        <w:pStyle w:val="19"/>
        <w:numPr>
          <w:ilvl w:val="0"/>
          <w:numId w:val="96"/>
        </w:numPr>
        <w:spacing w:before="0" w:after="120"/>
        <w:ind w:left="714" w:hanging="357"/>
      </w:pPr>
      <w:bookmarkStart w:id="915" w:name="_Toc9154940"/>
      <w:bookmarkStart w:id="916" w:name="_Toc84971086"/>
      <w:bookmarkStart w:id="917" w:name="_Toc231910585"/>
      <w:r w:rsidRPr="007E25D6">
        <w:t xml:space="preserve">Количество </w:t>
      </w:r>
      <w:r w:rsidR="00C51EDD" w:rsidRPr="007E25D6">
        <w:t>Тепловой энергии</w:t>
      </w:r>
      <w:r w:rsidR="00C25060" w:rsidRPr="007E25D6">
        <w:t xml:space="preserve">,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62433F" w:rsidRPr="007E25D6">
        <w:t>сельского поселения</w:t>
      </w:r>
      <w:r w:rsidR="00C25060" w:rsidRPr="007E25D6">
        <w:t>)</w:t>
      </w:r>
      <w:bookmarkEnd w:id="915"/>
      <w:bookmarkEnd w:id="916"/>
      <w:bookmarkEnd w:id="917"/>
    </w:p>
    <w:p w:rsidR="00C25060" w:rsidRPr="007E25D6" w:rsidRDefault="00C25060" w:rsidP="00B5461F">
      <w:pPr>
        <w:pStyle w:val="11ff3"/>
      </w:pPr>
      <w:r w:rsidRPr="007E25D6">
        <w:t xml:space="preserve">Комбинированная выработка электрической и тепловой энергии на территории </w:t>
      </w:r>
      <w:r w:rsidR="00222920" w:rsidRPr="007E25D6">
        <w:t>Гостиц</w:t>
      </w:r>
      <w:r w:rsidR="006F0FE5" w:rsidRPr="007E25D6">
        <w:t>кого сельского поселения</w:t>
      </w:r>
      <w:r w:rsidR="00410CF3" w:rsidRPr="007E25D6">
        <w:t xml:space="preserve"> </w:t>
      </w:r>
      <w:r w:rsidRPr="007E25D6">
        <w:t>не осуществляется.</w:t>
      </w:r>
    </w:p>
    <w:p w:rsidR="00C25060" w:rsidRPr="007E25D6" w:rsidRDefault="00C25060" w:rsidP="007E7DF3">
      <w:pPr>
        <w:pStyle w:val="19"/>
        <w:numPr>
          <w:ilvl w:val="0"/>
          <w:numId w:val="96"/>
        </w:numPr>
        <w:spacing w:before="120" w:after="120"/>
        <w:ind w:left="714" w:hanging="357"/>
      </w:pPr>
      <w:bookmarkStart w:id="918" w:name="_Toc9154941"/>
      <w:bookmarkStart w:id="919" w:name="_Toc84971087"/>
      <w:bookmarkStart w:id="920" w:name="_Toc231910586"/>
      <w:r w:rsidRPr="007E25D6">
        <w:t>Удельный расход условного топлива на отпуск электрической энергии</w:t>
      </w:r>
      <w:bookmarkEnd w:id="918"/>
      <w:bookmarkEnd w:id="919"/>
      <w:bookmarkEnd w:id="920"/>
    </w:p>
    <w:p w:rsidR="00964245" w:rsidRPr="007E25D6" w:rsidRDefault="00C25060" w:rsidP="00337E86">
      <w:pPr>
        <w:pStyle w:val="11ff3"/>
      </w:pPr>
      <w:r w:rsidRPr="007E25D6">
        <w:t xml:space="preserve">Комбинированная выработка электрической и тепловой энергии на территории </w:t>
      </w:r>
      <w:r w:rsidR="00222920" w:rsidRPr="007E25D6">
        <w:t>Гостиц</w:t>
      </w:r>
      <w:r w:rsidR="006F0FE5" w:rsidRPr="007E25D6">
        <w:t>кого сельского поселения</w:t>
      </w:r>
      <w:r w:rsidR="00410CF3" w:rsidRPr="007E25D6">
        <w:t xml:space="preserve"> </w:t>
      </w:r>
      <w:r w:rsidRPr="007E25D6">
        <w:t>не осуществляется.</w:t>
      </w:r>
    </w:p>
    <w:p w:rsidR="00C25060" w:rsidRPr="007E25D6" w:rsidRDefault="00C25060" w:rsidP="00A901C4">
      <w:pPr>
        <w:pStyle w:val="19"/>
        <w:numPr>
          <w:ilvl w:val="0"/>
          <w:numId w:val="96"/>
        </w:numPr>
      </w:pPr>
      <w:bookmarkStart w:id="921" w:name="_Toc9154942"/>
      <w:bookmarkStart w:id="922" w:name="_Toc84971088"/>
      <w:bookmarkStart w:id="923" w:name="_Toc231910587"/>
      <w:r w:rsidRPr="007E25D6">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921"/>
      <w:bookmarkEnd w:id="922"/>
      <w:bookmarkEnd w:id="923"/>
    </w:p>
    <w:p w:rsidR="00C25060" w:rsidRPr="007E25D6" w:rsidRDefault="00C25060" w:rsidP="00B5461F">
      <w:pPr>
        <w:pStyle w:val="11ff3"/>
      </w:pPr>
      <w:r w:rsidRPr="007E25D6">
        <w:t xml:space="preserve">Комбинированная выработка электрической и тепловой энергии на территории </w:t>
      </w:r>
      <w:r w:rsidR="00222920" w:rsidRPr="007E25D6">
        <w:t>Гостиц</w:t>
      </w:r>
      <w:r w:rsidR="006F0FE5" w:rsidRPr="007E25D6">
        <w:t>кого сельского поселения</w:t>
      </w:r>
      <w:r w:rsidR="00410CF3" w:rsidRPr="007E25D6">
        <w:t xml:space="preserve"> </w:t>
      </w:r>
      <w:r w:rsidRPr="007E25D6">
        <w:t>не осуществляется.</w:t>
      </w:r>
    </w:p>
    <w:p w:rsidR="00C25060" w:rsidRPr="007E25D6" w:rsidRDefault="00C25060" w:rsidP="00A901C4">
      <w:pPr>
        <w:pStyle w:val="19"/>
        <w:numPr>
          <w:ilvl w:val="0"/>
          <w:numId w:val="96"/>
        </w:numPr>
      </w:pPr>
      <w:bookmarkStart w:id="924" w:name="_Toc9154943"/>
      <w:bookmarkStart w:id="925" w:name="_Toc84971089"/>
      <w:bookmarkStart w:id="926" w:name="_Toc231910588"/>
      <w:r w:rsidRPr="007E25D6">
        <w:t>Доля отпуска тепловой энергии, осуществляемого потребителям по приборам учета, в общем объеме отпущенной тепловой энергии</w:t>
      </w:r>
      <w:bookmarkEnd w:id="924"/>
      <w:bookmarkEnd w:id="925"/>
      <w:bookmarkEnd w:id="926"/>
    </w:p>
    <w:p w:rsidR="00A53753" w:rsidRPr="007E25D6" w:rsidRDefault="00A53753" w:rsidP="00A53753">
      <w:pPr>
        <w:pStyle w:val="11ff3"/>
      </w:pPr>
      <w:r w:rsidRPr="007E25D6">
        <w:t>В муниципальном образовании Гостицкое сельское поселение есть объекты, подключенные к центральному теплоснабжению снабженные приборами учета.</w:t>
      </w:r>
    </w:p>
    <w:p w:rsidR="00A53753" w:rsidRPr="007E25D6" w:rsidRDefault="00A53753" w:rsidP="00A53753">
      <w:pPr>
        <w:pStyle w:val="11ff3"/>
        <w:rPr>
          <w:u w:val="single"/>
        </w:rPr>
      </w:pPr>
      <w:r w:rsidRPr="007E25D6">
        <w:rPr>
          <w:u w:val="single"/>
        </w:rPr>
        <w:t>Таблица 13.10.1 - Сведения о наличии коммерческого приборного учета тепловой энергии, отпущенной из тепловых сетей потребителям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3"/>
        <w:gridCol w:w="2458"/>
        <w:gridCol w:w="2722"/>
        <w:gridCol w:w="1318"/>
      </w:tblGrid>
      <w:tr w:rsidR="004E64FE" w:rsidRPr="00B8153E" w:rsidTr="00A56FF4">
        <w:trPr>
          <w:tblHeader/>
        </w:trPr>
        <w:tc>
          <w:tcPr>
            <w:tcW w:w="1548" w:type="pct"/>
            <w:tcMar>
              <w:left w:w="28" w:type="dxa"/>
              <w:right w:w="28" w:type="dxa"/>
            </w:tcMar>
            <w:vAlign w:val="center"/>
          </w:tcPr>
          <w:p w:rsidR="004E64FE" w:rsidRPr="00B8153E" w:rsidRDefault="004E64FE" w:rsidP="00A56FF4">
            <w:pPr>
              <w:pStyle w:val="1fffb"/>
              <w:rPr>
                <w:szCs w:val="20"/>
              </w:rPr>
            </w:pPr>
            <w:r w:rsidRPr="00B8153E">
              <w:rPr>
                <w:szCs w:val="20"/>
              </w:rPr>
              <w:t>Объект (потребитель)</w:t>
            </w:r>
          </w:p>
        </w:tc>
        <w:tc>
          <w:tcPr>
            <w:tcW w:w="1306" w:type="pct"/>
            <w:tcMar>
              <w:left w:w="28" w:type="dxa"/>
              <w:right w:w="28" w:type="dxa"/>
            </w:tcMar>
            <w:vAlign w:val="center"/>
          </w:tcPr>
          <w:p w:rsidR="004E64FE" w:rsidRPr="00B8153E" w:rsidRDefault="004E64FE" w:rsidP="00A56FF4">
            <w:pPr>
              <w:pStyle w:val="1fffb"/>
              <w:rPr>
                <w:szCs w:val="20"/>
              </w:rPr>
            </w:pPr>
            <w:r w:rsidRPr="00B8153E">
              <w:rPr>
                <w:szCs w:val="20"/>
              </w:rPr>
              <w:t>Адрес</w:t>
            </w:r>
          </w:p>
        </w:tc>
        <w:tc>
          <w:tcPr>
            <w:tcW w:w="1446" w:type="pct"/>
            <w:tcMar>
              <w:left w:w="28" w:type="dxa"/>
              <w:right w:w="28" w:type="dxa"/>
            </w:tcMar>
            <w:vAlign w:val="center"/>
          </w:tcPr>
          <w:p w:rsidR="004E64FE" w:rsidRPr="00B8153E" w:rsidRDefault="004E64FE" w:rsidP="00A56FF4">
            <w:pPr>
              <w:pStyle w:val="1fffb"/>
              <w:rPr>
                <w:szCs w:val="20"/>
              </w:rPr>
            </w:pPr>
            <w:r w:rsidRPr="00B8153E">
              <w:rPr>
                <w:szCs w:val="20"/>
              </w:rPr>
              <w:t>Наименование котельной, к которой подключен объект</w:t>
            </w:r>
          </w:p>
        </w:tc>
        <w:tc>
          <w:tcPr>
            <w:tcW w:w="700" w:type="pct"/>
            <w:tcMar>
              <w:left w:w="28" w:type="dxa"/>
              <w:right w:w="28" w:type="dxa"/>
            </w:tcMar>
            <w:vAlign w:val="center"/>
          </w:tcPr>
          <w:p w:rsidR="004E64FE" w:rsidRPr="00B8153E" w:rsidRDefault="004E64FE" w:rsidP="00A56FF4">
            <w:pPr>
              <w:pStyle w:val="1fffb"/>
              <w:rPr>
                <w:szCs w:val="20"/>
              </w:rPr>
            </w:pPr>
            <w:r w:rsidRPr="00B8153E">
              <w:rPr>
                <w:szCs w:val="20"/>
              </w:rPr>
              <w:t>Год ввода в эксплуатацию</w:t>
            </w:r>
          </w:p>
        </w:tc>
      </w:tr>
      <w:tr w:rsidR="004E64FE" w:rsidRPr="00B8153E" w:rsidTr="00A56FF4">
        <w:tc>
          <w:tcPr>
            <w:tcW w:w="1548"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Дом культуры</w:t>
            </w:r>
          </w:p>
        </w:tc>
        <w:tc>
          <w:tcPr>
            <w:tcW w:w="130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п. Гостицы, п. Сельхозтехника,</w:t>
            </w:r>
          </w:p>
        </w:tc>
        <w:tc>
          <w:tcPr>
            <w:tcW w:w="144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4E64FE" w:rsidRPr="00B8153E" w:rsidRDefault="004E64FE" w:rsidP="00A56FF4">
            <w:pPr>
              <w:pStyle w:val="1fffb"/>
              <w:rPr>
                <w:szCs w:val="20"/>
              </w:rPr>
            </w:pPr>
            <w:r w:rsidRPr="00B8153E">
              <w:rPr>
                <w:szCs w:val="20"/>
              </w:rPr>
              <w:t>-------</w:t>
            </w:r>
          </w:p>
        </w:tc>
      </w:tr>
      <w:tr w:rsidR="004E64FE" w:rsidRPr="00B8153E" w:rsidTr="00A56FF4">
        <w:tc>
          <w:tcPr>
            <w:tcW w:w="1548"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Администрация Гостицкого СП</w:t>
            </w:r>
          </w:p>
        </w:tc>
        <w:tc>
          <w:tcPr>
            <w:tcW w:w="130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п. Гостицы, п. Гостицы, 2а</w:t>
            </w:r>
          </w:p>
        </w:tc>
        <w:tc>
          <w:tcPr>
            <w:tcW w:w="144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4E64FE" w:rsidRPr="00B8153E" w:rsidRDefault="004E64FE" w:rsidP="00A56FF4">
            <w:pPr>
              <w:pStyle w:val="1fffb"/>
              <w:rPr>
                <w:rFonts w:cs="Times New Roman"/>
                <w:szCs w:val="20"/>
              </w:rPr>
            </w:pPr>
            <w:r w:rsidRPr="00B8153E">
              <w:rPr>
                <w:szCs w:val="20"/>
              </w:rPr>
              <w:t>-------</w:t>
            </w:r>
          </w:p>
        </w:tc>
      </w:tr>
      <w:tr w:rsidR="004E64FE" w:rsidRPr="00B8153E" w:rsidTr="00A56FF4">
        <w:tc>
          <w:tcPr>
            <w:tcW w:w="1548"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ИП Ткач П.С.</w:t>
            </w:r>
          </w:p>
        </w:tc>
        <w:tc>
          <w:tcPr>
            <w:tcW w:w="130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п. Гостицы, п. Гостицы, 2</w:t>
            </w:r>
          </w:p>
        </w:tc>
        <w:tc>
          <w:tcPr>
            <w:tcW w:w="144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4E64FE" w:rsidRPr="00B8153E" w:rsidRDefault="004E64FE" w:rsidP="00A56FF4">
            <w:pPr>
              <w:pStyle w:val="1fffb"/>
              <w:rPr>
                <w:rFonts w:cs="Times New Roman"/>
                <w:szCs w:val="20"/>
              </w:rPr>
            </w:pPr>
            <w:r w:rsidRPr="00B8153E">
              <w:rPr>
                <w:szCs w:val="20"/>
              </w:rPr>
              <w:t>-------</w:t>
            </w:r>
          </w:p>
        </w:tc>
      </w:tr>
      <w:tr w:rsidR="004E64FE" w:rsidRPr="00B8153E" w:rsidTr="00A56FF4">
        <w:tc>
          <w:tcPr>
            <w:tcW w:w="1548"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ООО УК Гостицы</w:t>
            </w:r>
          </w:p>
        </w:tc>
        <w:tc>
          <w:tcPr>
            <w:tcW w:w="130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п. Гостицы, п. Гостицы, 2</w:t>
            </w:r>
          </w:p>
        </w:tc>
        <w:tc>
          <w:tcPr>
            <w:tcW w:w="144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4E64FE" w:rsidRPr="00B8153E" w:rsidRDefault="004E64FE" w:rsidP="00A56FF4">
            <w:pPr>
              <w:pStyle w:val="1fffb"/>
              <w:rPr>
                <w:rFonts w:cs="Times New Roman"/>
                <w:szCs w:val="20"/>
              </w:rPr>
            </w:pPr>
            <w:r w:rsidRPr="00B8153E">
              <w:rPr>
                <w:szCs w:val="20"/>
              </w:rPr>
              <w:t>-------</w:t>
            </w:r>
          </w:p>
        </w:tc>
      </w:tr>
      <w:tr w:rsidR="004E64FE" w:rsidRPr="00B8153E" w:rsidTr="00A56FF4">
        <w:tc>
          <w:tcPr>
            <w:tcW w:w="1548"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ООО УК Гостицы</w:t>
            </w:r>
          </w:p>
        </w:tc>
        <w:tc>
          <w:tcPr>
            <w:tcW w:w="130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п. Гостицы, п. Гостицы, 3а</w:t>
            </w:r>
          </w:p>
        </w:tc>
        <w:tc>
          <w:tcPr>
            <w:tcW w:w="144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4E64FE" w:rsidRPr="00B8153E" w:rsidRDefault="004E64FE" w:rsidP="00A56FF4">
            <w:pPr>
              <w:pStyle w:val="1fffb"/>
              <w:rPr>
                <w:rFonts w:cs="Times New Roman"/>
                <w:szCs w:val="20"/>
              </w:rPr>
            </w:pPr>
            <w:r w:rsidRPr="00B8153E">
              <w:rPr>
                <w:szCs w:val="20"/>
              </w:rPr>
              <w:t>-------</w:t>
            </w:r>
          </w:p>
        </w:tc>
      </w:tr>
      <w:tr w:rsidR="004E64FE" w:rsidRPr="00B8153E" w:rsidTr="00A56FF4">
        <w:tc>
          <w:tcPr>
            <w:tcW w:w="1548"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ООО УК Гостицы</w:t>
            </w:r>
          </w:p>
        </w:tc>
        <w:tc>
          <w:tcPr>
            <w:tcW w:w="130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п. Гостицы, п. Гостицы, 5</w:t>
            </w:r>
          </w:p>
        </w:tc>
        <w:tc>
          <w:tcPr>
            <w:tcW w:w="144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4E64FE" w:rsidRPr="00B8153E" w:rsidRDefault="004E64FE" w:rsidP="00A56FF4">
            <w:pPr>
              <w:pStyle w:val="1fffb"/>
              <w:rPr>
                <w:rFonts w:cs="Times New Roman"/>
                <w:szCs w:val="20"/>
              </w:rPr>
            </w:pPr>
            <w:r w:rsidRPr="00B8153E">
              <w:rPr>
                <w:szCs w:val="20"/>
              </w:rPr>
              <w:t>-------</w:t>
            </w:r>
          </w:p>
        </w:tc>
      </w:tr>
      <w:tr w:rsidR="004E64FE" w:rsidRPr="00B8153E" w:rsidTr="00A56FF4">
        <w:tc>
          <w:tcPr>
            <w:tcW w:w="1548"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ООО УК Гостицы</w:t>
            </w:r>
          </w:p>
        </w:tc>
        <w:tc>
          <w:tcPr>
            <w:tcW w:w="130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п. Гостицы, п. Гостицы, 6</w:t>
            </w:r>
          </w:p>
        </w:tc>
        <w:tc>
          <w:tcPr>
            <w:tcW w:w="144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4E64FE" w:rsidRPr="00B8153E" w:rsidRDefault="004E64FE" w:rsidP="00A56FF4">
            <w:pPr>
              <w:pStyle w:val="1fffb"/>
              <w:rPr>
                <w:rFonts w:cs="Times New Roman"/>
                <w:szCs w:val="20"/>
              </w:rPr>
            </w:pPr>
            <w:r w:rsidRPr="00B8153E">
              <w:rPr>
                <w:szCs w:val="20"/>
              </w:rPr>
              <w:t>-------</w:t>
            </w:r>
          </w:p>
        </w:tc>
      </w:tr>
      <w:tr w:rsidR="004E64FE" w:rsidRPr="00B8153E" w:rsidTr="00A56FF4">
        <w:tc>
          <w:tcPr>
            <w:tcW w:w="1548"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ООО УК Гостицы</w:t>
            </w:r>
          </w:p>
        </w:tc>
        <w:tc>
          <w:tcPr>
            <w:tcW w:w="130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п. Гостицы, п. Гостицы, 8</w:t>
            </w:r>
          </w:p>
        </w:tc>
        <w:tc>
          <w:tcPr>
            <w:tcW w:w="144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4E64FE" w:rsidRPr="00B8153E" w:rsidRDefault="004E64FE" w:rsidP="00A56FF4">
            <w:pPr>
              <w:pStyle w:val="1fffb"/>
              <w:rPr>
                <w:rFonts w:cs="Times New Roman"/>
                <w:szCs w:val="20"/>
              </w:rPr>
            </w:pPr>
            <w:r w:rsidRPr="00B8153E">
              <w:rPr>
                <w:szCs w:val="20"/>
              </w:rPr>
              <w:t>-------</w:t>
            </w:r>
          </w:p>
        </w:tc>
      </w:tr>
      <w:tr w:rsidR="004E64FE" w:rsidRPr="00B8153E" w:rsidTr="00A56FF4">
        <w:tc>
          <w:tcPr>
            <w:tcW w:w="1548"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ООО УК Гостицы</w:t>
            </w:r>
          </w:p>
        </w:tc>
        <w:tc>
          <w:tcPr>
            <w:tcW w:w="130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п. Гостицы, п. Гостицы, 9</w:t>
            </w:r>
          </w:p>
        </w:tc>
        <w:tc>
          <w:tcPr>
            <w:tcW w:w="144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4E64FE" w:rsidRPr="00B8153E" w:rsidRDefault="004E64FE" w:rsidP="00A56FF4">
            <w:pPr>
              <w:pStyle w:val="1fffb"/>
              <w:rPr>
                <w:rFonts w:cs="Times New Roman"/>
                <w:szCs w:val="20"/>
              </w:rPr>
            </w:pPr>
            <w:r w:rsidRPr="00B8153E">
              <w:rPr>
                <w:szCs w:val="20"/>
              </w:rPr>
              <w:t>-------</w:t>
            </w:r>
          </w:p>
        </w:tc>
      </w:tr>
      <w:tr w:rsidR="004E64FE" w:rsidRPr="00B8153E" w:rsidTr="00A56FF4">
        <w:tc>
          <w:tcPr>
            <w:tcW w:w="1548"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ООО УК Гостицы</w:t>
            </w:r>
          </w:p>
        </w:tc>
        <w:tc>
          <w:tcPr>
            <w:tcW w:w="130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п. Гостицы, п. Гостицы, 10</w:t>
            </w:r>
          </w:p>
        </w:tc>
        <w:tc>
          <w:tcPr>
            <w:tcW w:w="144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4E64FE" w:rsidRPr="00B8153E" w:rsidRDefault="004E64FE" w:rsidP="00A56FF4">
            <w:pPr>
              <w:pStyle w:val="1fffb"/>
              <w:rPr>
                <w:rFonts w:cs="Times New Roman"/>
                <w:szCs w:val="20"/>
              </w:rPr>
            </w:pPr>
            <w:r w:rsidRPr="00B8153E">
              <w:rPr>
                <w:szCs w:val="20"/>
              </w:rPr>
              <w:t>-------</w:t>
            </w:r>
          </w:p>
        </w:tc>
      </w:tr>
      <w:tr w:rsidR="004E64FE" w:rsidRPr="00B8153E" w:rsidTr="00A56FF4">
        <w:tc>
          <w:tcPr>
            <w:tcW w:w="1548"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МДОУ " Гоститский детский сад №20"</w:t>
            </w:r>
          </w:p>
        </w:tc>
        <w:tc>
          <w:tcPr>
            <w:tcW w:w="130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п. Гостицы, п. Гостицы, 7а</w:t>
            </w:r>
          </w:p>
        </w:tc>
        <w:tc>
          <w:tcPr>
            <w:tcW w:w="1446" w:type="pct"/>
            <w:tcMar>
              <w:left w:w="28" w:type="dxa"/>
              <w:right w:w="28" w:type="dxa"/>
            </w:tcMar>
            <w:vAlign w:val="center"/>
          </w:tcPr>
          <w:p w:rsidR="004E64FE" w:rsidRPr="00B8153E" w:rsidRDefault="004E64FE" w:rsidP="00A56FF4">
            <w:pPr>
              <w:pStyle w:val="1fffb"/>
              <w:rPr>
                <w:rFonts w:cs="Times New Roman"/>
                <w:szCs w:val="20"/>
              </w:rPr>
            </w:pPr>
            <w:r w:rsidRPr="00B8153E">
              <w:rPr>
                <w:rFonts w:cs="Times New Roman"/>
                <w:szCs w:val="20"/>
              </w:rPr>
              <w:t>Сланц.р-н, д. Гостицы, д. 1в</w:t>
            </w:r>
          </w:p>
        </w:tc>
        <w:tc>
          <w:tcPr>
            <w:tcW w:w="700" w:type="pct"/>
            <w:tcMar>
              <w:left w:w="28" w:type="dxa"/>
              <w:right w:w="28" w:type="dxa"/>
            </w:tcMar>
            <w:vAlign w:val="center"/>
          </w:tcPr>
          <w:p w:rsidR="004E64FE" w:rsidRPr="00B8153E" w:rsidRDefault="004E64FE" w:rsidP="00A56FF4">
            <w:pPr>
              <w:pStyle w:val="1fffb"/>
              <w:rPr>
                <w:rFonts w:cs="Times New Roman"/>
                <w:szCs w:val="20"/>
              </w:rPr>
            </w:pPr>
            <w:r w:rsidRPr="00B8153E">
              <w:rPr>
                <w:szCs w:val="20"/>
              </w:rPr>
              <w:t>-------</w:t>
            </w:r>
          </w:p>
        </w:tc>
      </w:tr>
    </w:tbl>
    <w:p w:rsidR="00A53753" w:rsidRPr="007E25D6" w:rsidRDefault="00A53753" w:rsidP="00A53753">
      <w:pPr>
        <w:pStyle w:val="11ff3"/>
      </w:pPr>
    </w:p>
    <w:p w:rsidR="00C25060" w:rsidRPr="007E25D6" w:rsidRDefault="00A53753" w:rsidP="00A53753">
      <w:pPr>
        <w:pStyle w:val="11ff3"/>
      </w:pPr>
      <w:r w:rsidRPr="007E25D6">
        <w:rPr>
          <w:color w:val="auto"/>
        </w:rPr>
        <w:t>Для остальных потребителей расчет за потребляемое количество теплоты осуществляется по расчетной величине.</w:t>
      </w:r>
    </w:p>
    <w:p w:rsidR="00C25060" w:rsidRPr="007E25D6" w:rsidRDefault="00C25060" w:rsidP="00A901C4">
      <w:pPr>
        <w:pStyle w:val="19"/>
        <w:numPr>
          <w:ilvl w:val="0"/>
          <w:numId w:val="96"/>
        </w:numPr>
      </w:pPr>
      <w:bookmarkStart w:id="927" w:name="_Toc9154944"/>
      <w:bookmarkStart w:id="928" w:name="_Toc84971090"/>
      <w:bookmarkStart w:id="929" w:name="_Toc231910589"/>
      <w:r w:rsidRPr="007E25D6">
        <w:t>Средневзвешенный (по материальной характеристике) срок эксплуатации тепловых сетей (для каждой системы теплоснабжения)</w:t>
      </w:r>
      <w:bookmarkEnd w:id="927"/>
      <w:bookmarkEnd w:id="928"/>
      <w:bookmarkEnd w:id="929"/>
    </w:p>
    <w:p w:rsidR="00C25060" w:rsidRPr="007E25D6" w:rsidRDefault="00B0449C" w:rsidP="00BF7F23">
      <w:pPr>
        <w:pStyle w:val="affffffffff8"/>
        <w:rPr>
          <w:rFonts w:ascii="Times New Roman" w:hAnsi="Times New Roman" w:cs="Times New Roman"/>
          <w:sz w:val="24"/>
          <w:szCs w:val="24"/>
          <w:u w:val="single"/>
        </w:rPr>
      </w:pPr>
      <w:r w:rsidRPr="007E25D6">
        <w:rPr>
          <w:rFonts w:ascii="Times New Roman" w:hAnsi="Times New Roman" w:cs="Times New Roman"/>
          <w:sz w:val="24"/>
          <w:szCs w:val="24"/>
          <w:u w:val="single"/>
        </w:rPr>
        <w:t xml:space="preserve">Таблица 13.11.1 - </w:t>
      </w:r>
      <w:r w:rsidR="00C25060" w:rsidRPr="007E25D6">
        <w:rPr>
          <w:rFonts w:ascii="Times New Roman" w:hAnsi="Times New Roman" w:cs="Times New Roman"/>
          <w:sz w:val="24"/>
          <w:szCs w:val="24"/>
          <w:u w:val="single"/>
        </w:rPr>
        <w:t>Средневзвешенный (по материальной характеристике) срок эксплуатации тепловых сетей</w:t>
      </w:r>
      <w:r w:rsidR="001B0236" w:rsidRPr="007E25D6">
        <w:rPr>
          <w:rFonts w:ascii="Times New Roman" w:hAnsi="Times New Roman" w:cs="Times New Roman"/>
          <w:sz w:val="24"/>
          <w:szCs w:val="24"/>
          <w:u w:val="single"/>
          <w:lang w:eastAsia="ru-RU"/>
        </w:rPr>
        <w:fldChar w:fldCharType="begin"/>
      </w:r>
      <w:r w:rsidR="00C25060" w:rsidRPr="007E25D6">
        <w:rPr>
          <w:rFonts w:ascii="Times New Roman" w:hAnsi="Times New Roman" w:cs="Times New Roman"/>
          <w:sz w:val="24"/>
          <w:szCs w:val="24"/>
          <w:u w:val="single"/>
        </w:rPr>
        <w:instrText xml:space="preserve"> LINK Excel.Sheet.12 "F:\\5-с Проект\\Схема ТС\\Гремячинское\\Расчётные таблицы Гремячинское .xlsx" "Потериэ!R4C37:R10C43" \f 4 \h \* MERGEFORMAT </w:instrText>
      </w:r>
      <w:r w:rsidR="001B0236" w:rsidRPr="007E25D6">
        <w:rPr>
          <w:rFonts w:ascii="Times New Roman" w:hAnsi="Times New Roman" w:cs="Times New Roman"/>
          <w:sz w:val="24"/>
          <w:szCs w:val="24"/>
          <w:u w:val="single"/>
          <w:lang w:eastAsia="ru-RU"/>
        </w:rPr>
        <w:fldChar w:fldCharType="separate"/>
      </w:r>
    </w:p>
    <w:tbl>
      <w:tblPr>
        <w:tblW w:w="5000" w:type="pct"/>
        <w:tblLook w:val="04A0" w:firstRow="1" w:lastRow="0" w:firstColumn="1" w:lastColumn="0" w:noHBand="0" w:noVBand="1"/>
      </w:tblPr>
      <w:tblGrid>
        <w:gridCol w:w="1620"/>
        <w:gridCol w:w="1240"/>
        <w:gridCol w:w="1320"/>
        <w:gridCol w:w="1320"/>
        <w:gridCol w:w="1302"/>
        <w:gridCol w:w="1302"/>
        <w:gridCol w:w="1467"/>
      </w:tblGrid>
      <w:tr w:rsidR="00C25060" w:rsidRPr="007E25D6" w:rsidTr="004E64FE">
        <w:trPr>
          <w:trHeight w:val="20"/>
          <w:tblHeader/>
        </w:trPr>
        <w:tc>
          <w:tcPr>
            <w:tcW w:w="845" w:type="pct"/>
            <w:tcBorders>
              <w:top w:val="single" w:sz="4" w:space="0" w:color="auto"/>
              <w:left w:val="single" w:sz="4" w:space="0" w:color="auto"/>
              <w:bottom w:val="single" w:sz="4" w:space="0" w:color="auto"/>
              <w:right w:val="single" w:sz="4" w:space="0" w:color="auto"/>
            </w:tcBorders>
            <w:vAlign w:val="center"/>
            <w:hideMark/>
          </w:tcPr>
          <w:p w:rsidR="00C25060" w:rsidRPr="007E25D6" w:rsidRDefault="002500A5" w:rsidP="00DB0900">
            <w:pPr>
              <w:pStyle w:val="1fffb"/>
              <w:rPr>
                <w:rFonts w:cs="Times New Roman"/>
              </w:rPr>
            </w:pPr>
            <w:r w:rsidRPr="007E25D6">
              <w:rPr>
                <w:rFonts w:cs="Times New Roman"/>
              </w:rPr>
              <w:t>Наименование организации</w:t>
            </w:r>
          </w:p>
        </w:tc>
        <w:tc>
          <w:tcPr>
            <w:tcW w:w="648" w:type="pct"/>
            <w:tcBorders>
              <w:top w:val="single" w:sz="4" w:space="0" w:color="auto"/>
              <w:left w:val="nil"/>
              <w:bottom w:val="single" w:sz="4" w:space="0" w:color="auto"/>
              <w:right w:val="single" w:sz="4" w:space="0" w:color="auto"/>
            </w:tcBorders>
            <w:vAlign w:val="center"/>
            <w:hideMark/>
          </w:tcPr>
          <w:p w:rsidR="00C25060" w:rsidRPr="007E25D6" w:rsidRDefault="00C25060" w:rsidP="00DB0900">
            <w:pPr>
              <w:pStyle w:val="1fffb"/>
              <w:rPr>
                <w:rFonts w:cs="Times New Roman"/>
              </w:rPr>
            </w:pPr>
            <w:r w:rsidRPr="007E25D6">
              <w:rPr>
                <w:rFonts w:cs="Times New Roman"/>
              </w:rPr>
              <w:t xml:space="preserve">Материальная Характеристика тепловой сети, </w:t>
            </w:r>
            <w:r w:rsidR="00BB453D" w:rsidRPr="00BB453D">
              <w:rPr>
                <w:rFonts w:cs="Times New Roman"/>
              </w:rPr>
              <w:t>м</w:t>
            </w:r>
            <w:r w:rsidR="00BB453D" w:rsidRPr="00BB453D">
              <w:rPr>
                <w:rFonts w:cs="Times New Roman"/>
                <w:vertAlign w:val="superscript"/>
              </w:rPr>
              <w:t>2</w:t>
            </w:r>
          </w:p>
        </w:tc>
        <w:tc>
          <w:tcPr>
            <w:tcW w:w="690" w:type="pct"/>
            <w:tcBorders>
              <w:top w:val="single" w:sz="4" w:space="0" w:color="auto"/>
              <w:left w:val="nil"/>
              <w:bottom w:val="single" w:sz="4" w:space="0" w:color="auto"/>
              <w:right w:val="single" w:sz="4" w:space="0" w:color="auto"/>
            </w:tcBorders>
            <w:vAlign w:val="center"/>
            <w:hideMark/>
          </w:tcPr>
          <w:p w:rsidR="00C25060" w:rsidRPr="007E25D6" w:rsidRDefault="00C25060" w:rsidP="00DB0900">
            <w:pPr>
              <w:pStyle w:val="1fffb"/>
              <w:rPr>
                <w:rFonts w:cs="Times New Roman"/>
              </w:rPr>
            </w:pPr>
            <w:r w:rsidRPr="007E25D6">
              <w:rPr>
                <w:rFonts w:cs="Times New Roman"/>
              </w:rPr>
              <w:t>Технологические потери тепловой энергии, Гкал/ч</w:t>
            </w:r>
          </w:p>
        </w:tc>
        <w:tc>
          <w:tcPr>
            <w:tcW w:w="690" w:type="pct"/>
            <w:tcBorders>
              <w:top w:val="single" w:sz="4" w:space="0" w:color="auto"/>
              <w:left w:val="nil"/>
              <w:bottom w:val="single" w:sz="4" w:space="0" w:color="auto"/>
              <w:right w:val="single" w:sz="4" w:space="0" w:color="auto"/>
            </w:tcBorders>
            <w:vAlign w:val="center"/>
            <w:hideMark/>
          </w:tcPr>
          <w:p w:rsidR="00C25060" w:rsidRPr="007E25D6" w:rsidRDefault="00C25060" w:rsidP="00DB0900">
            <w:pPr>
              <w:pStyle w:val="1fffb"/>
              <w:rPr>
                <w:rFonts w:cs="Times New Roman"/>
              </w:rPr>
            </w:pPr>
            <w:r w:rsidRPr="007E25D6">
              <w:rPr>
                <w:rFonts w:cs="Times New Roman"/>
              </w:rPr>
              <w:t xml:space="preserve">Технологические потери теплоносителя, </w:t>
            </w:r>
            <w:r w:rsidR="00BB453D" w:rsidRPr="00BB453D">
              <w:rPr>
                <w:rFonts w:cs="Times New Roman"/>
              </w:rPr>
              <w:t>м</w:t>
            </w:r>
            <w:r w:rsidR="00BB453D" w:rsidRPr="00BB453D">
              <w:rPr>
                <w:rFonts w:cs="Times New Roman"/>
                <w:vertAlign w:val="superscript"/>
              </w:rPr>
              <w:t>3</w:t>
            </w:r>
          </w:p>
        </w:tc>
        <w:tc>
          <w:tcPr>
            <w:tcW w:w="681" w:type="pct"/>
            <w:tcBorders>
              <w:top w:val="single" w:sz="4" w:space="0" w:color="auto"/>
              <w:left w:val="nil"/>
              <w:bottom w:val="single" w:sz="4" w:space="0" w:color="auto"/>
              <w:right w:val="single" w:sz="4" w:space="0" w:color="auto"/>
            </w:tcBorders>
            <w:vAlign w:val="center"/>
            <w:hideMark/>
          </w:tcPr>
          <w:p w:rsidR="00C25060" w:rsidRPr="007E25D6" w:rsidRDefault="00C25060" w:rsidP="00DB0900">
            <w:pPr>
              <w:pStyle w:val="1fffb"/>
              <w:rPr>
                <w:rFonts w:cs="Times New Roman"/>
              </w:rPr>
            </w:pPr>
            <w:r w:rsidRPr="007E25D6">
              <w:rPr>
                <w:rFonts w:cs="Times New Roman"/>
              </w:rPr>
              <w:t>Отношение величины технологических потерь тепловой энергии к материальной характеристике тепловой сети</w:t>
            </w:r>
          </w:p>
        </w:tc>
        <w:tc>
          <w:tcPr>
            <w:tcW w:w="681" w:type="pct"/>
            <w:tcBorders>
              <w:top w:val="single" w:sz="4" w:space="0" w:color="auto"/>
              <w:left w:val="nil"/>
              <w:bottom w:val="single" w:sz="4" w:space="0" w:color="auto"/>
              <w:right w:val="single" w:sz="4" w:space="0" w:color="auto"/>
            </w:tcBorders>
            <w:vAlign w:val="center"/>
            <w:hideMark/>
          </w:tcPr>
          <w:p w:rsidR="00C25060" w:rsidRPr="007E25D6" w:rsidRDefault="00C25060" w:rsidP="00DB0900">
            <w:pPr>
              <w:pStyle w:val="1fffb"/>
              <w:rPr>
                <w:rFonts w:cs="Times New Roman"/>
              </w:rPr>
            </w:pPr>
            <w:r w:rsidRPr="007E25D6">
              <w:rPr>
                <w:rFonts w:cs="Times New Roman"/>
              </w:rPr>
              <w:t>Отношение величины технологических потерь т теплоносителя к материальной характеристике тепловой сети</w:t>
            </w:r>
          </w:p>
        </w:tc>
        <w:tc>
          <w:tcPr>
            <w:tcW w:w="766" w:type="pct"/>
            <w:tcBorders>
              <w:top w:val="single" w:sz="4" w:space="0" w:color="auto"/>
              <w:left w:val="nil"/>
              <w:bottom w:val="single" w:sz="4" w:space="0" w:color="auto"/>
              <w:right w:val="single" w:sz="4" w:space="0" w:color="auto"/>
            </w:tcBorders>
            <w:vAlign w:val="center"/>
            <w:hideMark/>
          </w:tcPr>
          <w:p w:rsidR="00C25060" w:rsidRPr="007E25D6" w:rsidRDefault="00C25060" w:rsidP="00DB0900">
            <w:pPr>
              <w:pStyle w:val="1fffb"/>
              <w:rPr>
                <w:rFonts w:cs="Times New Roman"/>
              </w:rPr>
            </w:pPr>
            <w:r w:rsidRPr="007E25D6">
              <w:rPr>
                <w:rFonts w:cs="Times New Roman"/>
              </w:rPr>
              <w:t>Средневзвешенный (по материальной характеристике) срок эксплуатации тепловых сетей, лет</w:t>
            </w:r>
          </w:p>
        </w:tc>
      </w:tr>
      <w:tr w:rsidR="004E64FE" w:rsidRPr="007E25D6" w:rsidTr="004E64FE">
        <w:trPr>
          <w:trHeight w:val="20"/>
        </w:trPr>
        <w:tc>
          <w:tcPr>
            <w:tcW w:w="845" w:type="pct"/>
            <w:tcBorders>
              <w:top w:val="nil"/>
              <w:left w:val="single" w:sz="4" w:space="0" w:color="auto"/>
              <w:bottom w:val="single" w:sz="4" w:space="0" w:color="auto"/>
              <w:right w:val="single" w:sz="4" w:space="0" w:color="auto"/>
            </w:tcBorders>
            <w:noWrap/>
            <w:vAlign w:val="center"/>
            <w:hideMark/>
          </w:tcPr>
          <w:p w:rsidR="004E64FE" w:rsidRPr="007E25D6" w:rsidRDefault="004E64FE" w:rsidP="004E64FE">
            <w:pPr>
              <w:pStyle w:val="1fffb"/>
              <w:rPr>
                <w:rFonts w:cs="Times New Roman"/>
              </w:rPr>
            </w:pPr>
            <w:r>
              <w:t>Котельная д. Гостицы</w:t>
            </w:r>
          </w:p>
        </w:tc>
        <w:tc>
          <w:tcPr>
            <w:tcW w:w="648" w:type="pct"/>
            <w:tcBorders>
              <w:top w:val="nil"/>
              <w:left w:val="nil"/>
              <w:bottom w:val="single" w:sz="4" w:space="0" w:color="auto"/>
              <w:right w:val="single" w:sz="4" w:space="0" w:color="auto"/>
            </w:tcBorders>
            <w:noWrap/>
            <w:vAlign w:val="center"/>
            <w:hideMark/>
          </w:tcPr>
          <w:p w:rsidR="004E64FE" w:rsidRPr="007E25D6" w:rsidRDefault="004E64FE" w:rsidP="004E64FE">
            <w:pPr>
              <w:pStyle w:val="1fffb"/>
              <w:rPr>
                <w:rFonts w:cs="Times New Roman"/>
              </w:rPr>
            </w:pPr>
            <w:r>
              <w:t>284,015</w:t>
            </w:r>
          </w:p>
        </w:tc>
        <w:tc>
          <w:tcPr>
            <w:tcW w:w="690" w:type="pct"/>
            <w:tcBorders>
              <w:top w:val="nil"/>
              <w:left w:val="nil"/>
              <w:bottom w:val="single" w:sz="4" w:space="0" w:color="auto"/>
              <w:right w:val="single" w:sz="4" w:space="0" w:color="auto"/>
            </w:tcBorders>
            <w:noWrap/>
            <w:vAlign w:val="center"/>
            <w:hideMark/>
          </w:tcPr>
          <w:p w:rsidR="004E64FE" w:rsidRPr="007E25D6" w:rsidRDefault="004E64FE" w:rsidP="004E64FE">
            <w:pPr>
              <w:pStyle w:val="1fffb"/>
              <w:rPr>
                <w:rFonts w:cs="Times New Roman"/>
              </w:rPr>
            </w:pPr>
            <w:r>
              <w:t>1,30</w:t>
            </w:r>
          </w:p>
        </w:tc>
        <w:tc>
          <w:tcPr>
            <w:tcW w:w="690" w:type="pct"/>
            <w:tcBorders>
              <w:top w:val="nil"/>
              <w:left w:val="nil"/>
              <w:bottom w:val="single" w:sz="4" w:space="0" w:color="auto"/>
              <w:right w:val="single" w:sz="4" w:space="0" w:color="auto"/>
            </w:tcBorders>
            <w:noWrap/>
            <w:vAlign w:val="center"/>
            <w:hideMark/>
          </w:tcPr>
          <w:p w:rsidR="004E64FE" w:rsidRPr="007E25D6" w:rsidRDefault="004E64FE" w:rsidP="004E64FE">
            <w:pPr>
              <w:pStyle w:val="1fffb"/>
              <w:rPr>
                <w:rFonts w:cs="Times New Roman"/>
              </w:rPr>
            </w:pPr>
            <w:r>
              <w:t>713,46</w:t>
            </w:r>
          </w:p>
        </w:tc>
        <w:tc>
          <w:tcPr>
            <w:tcW w:w="681" w:type="pct"/>
            <w:tcBorders>
              <w:top w:val="nil"/>
              <w:left w:val="nil"/>
              <w:bottom w:val="single" w:sz="4" w:space="0" w:color="auto"/>
              <w:right w:val="single" w:sz="4" w:space="0" w:color="auto"/>
            </w:tcBorders>
            <w:noWrap/>
            <w:vAlign w:val="center"/>
            <w:hideMark/>
          </w:tcPr>
          <w:p w:rsidR="004E64FE" w:rsidRPr="007E25D6" w:rsidRDefault="004E64FE" w:rsidP="004E64FE">
            <w:pPr>
              <w:pStyle w:val="1fffb"/>
              <w:rPr>
                <w:rFonts w:cs="Times New Roman"/>
              </w:rPr>
            </w:pPr>
            <w:r>
              <w:t>0,00458</w:t>
            </w:r>
          </w:p>
        </w:tc>
        <w:tc>
          <w:tcPr>
            <w:tcW w:w="681" w:type="pct"/>
            <w:tcBorders>
              <w:top w:val="nil"/>
              <w:left w:val="nil"/>
              <w:bottom w:val="single" w:sz="4" w:space="0" w:color="auto"/>
              <w:right w:val="single" w:sz="4" w:space="0" w:color="auto"/>
            </w:tcBorders>
            <w:noWrap/>
            <w:vAlign w:val="center"/>
            <w:hideMark/>
          </w:tcPr>
          <w:p w:rsidR="004E64FE" w:rsidRPr="007E25D6" w:rsidRDefault="004E64FE" w:rsidP="004E64FE">
            <w:pPr>
              <w:pStyle w:val="1fffb"/>
              <w:rPr>
                <w:rFonts w:cs="Times New Roman"/>
              </w:rPr>
            </w:pPr>
            <w:r>
              <w:t>548,73</w:t>
            </w:r>
          </w:p>
        </w:tc>
        <w:tc>
          <w:tcPr>
            <w:tcW w:w="766" w:type="pct"/>
            <w:tcBorders>
              <w:top w:val="nil"/>
              <w:left w:val="nil"/>
              <w:bottom w:val="single" w:sz="4" w:space="0" w:color="auto"/>
              <w:right w:val="single" w:sz="4" w:space="0" w:color="auto"/>
            </w:tcBorders>
            <w:noWrap/>
            <w:vAlign w:val="center"/>
            <w:hideMark/>
          </w:tcPr>
          <w:p w:rsidR="004E64FE" w:rsidRPr="007E25D6" w:rsidRDefault="004E64FE" w:rsidP="004E64FE">
            <w:pPr>
              <w:pStyle w:val="1fffb"/>
              <w:rPr>
                <w:rFonts w:cs="Times New Roman"/>
              </w:rPr>
            </w:pPr>
            <w:r>
              <w:t>15,80</w:t>
            </w:r>
          </w:p>
        </w:tc>
      </w:tr>
    </w:tbl>
    <w:p w:rsidR="00964245" w:rsidRPr="007E25D6" w:rsidRDefault="001B0236" w:rsidP="00C25060">
      <w:pPr>
        <w:rPr>
          <w:rFonts w:ascii="Times New Roman" w:hAnsi="Times New Roman" w:cs="Times New Roman"/>
        </w:rPr>
      </w:pPr>
      <w:r w:rsidRPr="007E25D6">
        <w:rPr>
          <w:rFonts w:ascii="Times New Roman" w:hAnsi="Times New Roman" w:cs="Times New Roman"/>
        </w:rPr>
        <w:fldChar w:fldCharType="end"/>
      </w:r>
    </w:p>
    <w:p w:rsidR="004E64FE" w:rsidRDefault="004E64FE" w:rsidP="0065764D">
      <w:pPr>
        <w:pStyle w:val="11ff3"/>
        <w:rPr>
          <w:u w:val="single"/>
        </w:rPr>
        <w:sectPr w:rsidR="004E64FE" w:rsidSect="00DF7351">
          <w:pgSz w:w="11906" w:h="16838"/>
          <w:pgMar w:top="1134" w:right="850" w:bottom="1134" w:left="1701" w:header="567" w:footer="454" w:gutter="0"/>
          <w:cols w:space="708"/>
          <w:docGrid w:linePitch="360"/>
        </w:sectPr>
      </w:pPr>
    </w:p>
    <w:p w:rsidR="00337E86" w:rsidRPr="007E25D6" w:rsidRDefault="0065764D" w:rsidP="00554ADE">
      <w:pPr>
        <w:pStyle w:val="11ff3"/>
        <w:rPr>
          <w:u w:val="single"/>
        </w:rPr>
      </w:pPr>
      <w:r w:rsidRPr="007E25D6">
        <w:rPr>
          <w:u w:val="single"/>
        </w:rPr>
        <w:t>Таблица 13.11.2 - Средневзвешенный (по материальной характеристике) срок эксплуатации тепловых сетей</w:t>
      </w:r>
    </w:p>
    <w:tbl>
      <w:tblPr>
        <w:tblW w:w="0" w:type="auto"/>
        <w:tblLayout w:type="fixed"/>
        <w:tblLook w:val="04A0" w:firstRow="1" w:lastRow="0" w:firstColumn="1" w:lastColumn="0" w:noHBand="0" w:noVBand="1"/>
      </w:tblPr>
      <w:tblGrid>
        <w:gridCol w:w="2405"/>
        <w:gridCol w:w="3260"/>
        <w:gridCol w:w="1418"/>
        <w:gridCol w:w="992"/>
        <w:gridCol w:w="992"/>
        <w:gridCol w:w="993"/>
        <w:gridCol w:w="1134"/>
        <w:gridCol w:w="708"/>
        <w:gridCol w:w="1134"/>
        <w:gridCol w:w="1524"/>
      </w:tblGrid>
      <w:tr w:rsidR="00B00E57" w:rsidRPr="00B00E57" w:rsidTr="007E7DF3">
        <w:trPr>
          <w:trHeight w:val="20"/>
          <w:tblHeader/>
        </w:trPr>
        <w:tc>
          <w:tcPr>
            <w:tcW w:w="240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Наименование начала участка</w:t>
            </w:r>
          </w:p>
        </w:tc>
        <w:tc>
          <w:tcPr>
            <w:tcW w:w="3260" w:type="dxa"/>
            <w:tcBorders>
              <w:top w:val="single" w:sz="4" w:space="0" w:color="auto"/>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Участок трубопровода</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 xml:space="preserve">Диаметр трубопровода, </w:t>
            </w:r>
            <w:r w:rsidRPr="00B00E57">
              <w:rPr>
                <w:i/>
                <w:iCs/>
                <w:lang w:eastAsia="zh-CN"/>
              </w:rPr>
              <w:t>d</w:t>
            </w:r>
            <w:r w:rsidRPr="00B00E57">
              <w:rPr>
                <w:vertAlign w:val="subscript"/>
                <w:lang w:eastAsia="zh-CN"/>
              </w:rPr>
              <w:t>у</w:t>
            </w:r>
            <w:r w:rsidRPr="00B00E57">
              <w:rPr>
                <w:lang w:eastAsia="zh-CN"/>
              </w:rPr>
              <w:t>, мм</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 xml:space="preserve">Протяженность участка тепловой сети </w:t>
            </w:r>
            <w:r w:rsidRPr="00B00E57">
              <w:rPr>
                <w:i/>
                <w:iCs/>
                <w:lang w:eastAsia="zh-CN"/>
              </w:rPr>
              <w:t>i</w:t>
            </w:r>
            <w:r w:rsidRPr="00B00E57">
              <w:rPr>
                <w:lang w:eastAsia="zh-CN"/>
              </w:rPr>
              <w:t xml:space="preserve">-го диаметра, </w:t>
            </w:r>
            <w:r w:rsidRPr="00B00E57">
              <w:rPr>
                <w:i/>
                <w:iCs/>
                <w:lang w:eastAsia="zh-CN"/>
              </w:rPr>
              <w:t>l</w:t>
            </w:r>
            <w:r w:rsidRPr="00B00E57">
              <w:rPr>
                <w:i/>
                <w:iCs/>
                <w:vertAlign w:val="subscript"/>
                <w:lang w:eastAsia="zh-CN"/>
              </w:rPr>
              <w:t>i</w:t>
            </w:r>
            <w:r w:rsidRPr="00B00E57">
              <w:rPr>
                <w:lang w:eastAsia="zh-CN"/>
              </w:rPr>
              <w:t xml:space="preserve"> м</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Условный диаметр трубопровода, Dy,мм</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 xml:space="preserve">Материальная характеристика участка, </w:t>
            </w:r>
            <w:r w:rsidR="00BB453D" w:rsidRPr="00BB453D">
              <w:rPr>
                <w:lang w:eastAsia="zh-CN"/>
              </w:rPr>
              <w:t>м</w:t>
            </w:r>
            <w:r w:rsidR="00BB453D" w:rsidRPr="00BB453D">
              <w:rPr>
                <w:vertAlign w:val="superscript"/>
                <w:lang w:eastAsia="zh-CN"/>
              </w:rPr>
              <w:t>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Год ввода участка трубопровода в эксплуатацию (перекладки)</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Срок службы, лет</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Доля участка в общей материальной характеристики, %</w:t>
            </w:r>
          </w:p>
        </w:tc>
        <w:tc>
          <w:tcPr>
            <w:tcW w:w="1524" w:type="dxa"/>
            <w:tcBorders>
              <w:top w:val="single" w:sz="4" w:space="0" w:color="auto"/>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Средневзвешенный (по материальной характеристике) срок эксплуатации тепловых сетей, лет</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C5D9F1"/>
            <w:vAlign w:val="center"/>
          </w:tcPr>
          <w:p w:rsidR="00B00E57" w:rsidRPr="00B00E57" w:rsidRDefault="00B00E57" w:rsidP="00B00E57">
            <w:pPr>
              <w:pStyle w:val="1fffb"/>
              <w:rPr>
                <w:lang w:eastAsia="zh-CN"/>
              </w:rPr>
            </w:pPr>
          </w:p>
        </w:tc>
        <w:tc>
          <w:tcPr>
            <w:tcW w:w="3260" w:type="dxa"/>
            <w:tcBorders>
              <w:top w:val="nil"/>
              <w:left w:val="nil"/>
              <w:bottom w:val="single" w:sz="4" w:space="0" w:color="auto"/>
              <w:right w:val="single" w:sz="4" w:space="0" w:color="auto"/>
            </w:tcBorders>
            <w:shd w:val="clear" w:color="000000" w:fill="C5D9F1"/>
            <w:noWrap/>
            <w:vAlign w:val="center"/>
          </w:tcPr>
          <w:p w:rsidR="00B00E57" w:rsidRPr="00B00E57" w:rsidRDefault="00B00E57" w:rsidP="00B00E57">
            <w:pPr>
              <w:pStyle w:val="1fffb"/>
              <w:rPr>
                <w:lang w:eastAsia="zh-CN"/>
              </w:rPr>
            </w:pPr>
          </w:p>
        </w:tc>
        <w:tc>
          <w:tcPr>
            <w:tcW w:w="1418" w:type="dxa"/>
            <w:tcBorders>
              <w:top w:val="single" w:sz="4" w:space="0" w:color="auto"/>
              <w:left w:val="nil"/>
              <w:bottom w:val="single" w:sz="4" w:space="0" w:color="auto"/>
              <w:right w:val="single" w:sz="4" w:space="0" w:color="auto"/>
            </w:tcBorders>
            <w:shd w:val="clear" w:color="000000" w:fill="C5D9F1"/>
            <w:noWrap/>
            <w:vAlign w:val="center"/>
            <w:hideMark/>
          </w:tcPr>
          <w:p w:rsidR="00B00E57" w:rsidRPr="00B00E57" w:rsidRDefault="00B00E57" w:rsidP="00B00E57">
            <w:pPr>
              <w:pStyle w:val="1fffb"/>
              <w:rPr>
                <w:lang w:eastAsia="zh-CN"/>
              </w:rPr>
            </w:pPr>
            <w:r w:rsidRPr="00B00E57">
              <w:rPr>
                <w:lang w:eastAsia="zh-CN"/>
              </w:rPr>
              <w:t>Котельная д. Гостицы</w:t>
            </w:r>
          </w:p>
        </w:tc>
        <w:tc>
          <w:tcPr>
            <w:tcW w:w="992" w:type="dxa"/>
            <w:tcBorders>
              <w:top w:val="single" w:sz="4" w:space="0" w:color="auto"/>
              <w:left w:val="nil"/>
              <w:bottom w:val="single" w:sz="4" w:space="0" w:color="auto"/>
              <w:right w:val="single" w:sz="4" w:space="0" w:color="auto"/>
            </w:tcBorders>
            <w:shd w:val="clear" w:color="000000" w:fill="C5D9F1"/>
            <w:noWrap/>
            <w:vAlign w:val="center"/>
            <w:hideMark/>
          </w:tcPr>
          <w:p w:rsidR="00B00E57" w:rsidRPr="00B00E57" w:rsidRDefault="00B00E57" w:rsidP="00B00E57">
            <w:pPr>
              <w:pStyle w:val="1fffb"/>
              <w:rPr>
                <w:lang w:eastAsia="zh-CN"/>
              </w:rPr>
            </w:pPr>
            <w:r w:rsidRPr="00B00E57">
              <w:rPr>
                <w:lang w:eastAsia="zh-CN"/>
              </w:rPr>
              <w:t>2450,0</w:t>
            </w:r>
          </w:p>
        </w:tc>
        <w:tc>
          <w:tcPr>
            <w:tcW w:w="992" w:type="dxa"/>
            <w:tcBorders>
              <w:top w:val="single" w:sz="4" w:space="0" w:color="auto"/>
              <w:left w:val="nil"/>
              <w:bottom w:val="single" w:sz="4" w:space="0" w:color="auto"/>
              <w:right w:val="single" w:sz="4" w:space="0" w:color="auto"/>
            </w:tcBorders>
            <w:shd w:val="clear" w:color="000000" w:fill="C5D9F1"/>
            <w:noWrap/>
            <w:vAlign w:val="center"/>
            <w:hideMark/>
          </w:tcPr>
          <w:p w:rsidR="00B00E57" w:rsidRPr="00B00E57" w:rsidRDefault="00B00E57" w:rsidP="00B00E57">
            <w:pPr>
              <w:pStyle w:val="1fffb"/>
              <w:rPr>
                <w:lang w:eastAsia="zh-CN"/>
              </w:rPr>
            </w:pPr>
          </w:p>
        </w:tc>
        <w:tc>
          <w:tcPr>
            <w:tcW w:w="993" w:type="dxa"/>
            <w:tcBorders>
              <w:top w:val="single" w:sz="4" w:space="0" w:color="auto"/>
              <w:left w:val="nil"/>
              <w:bottom w:val="single" w:sz="4" w:space="0" w:color="auto"/>
              <w:right w:val="single" w:sz="4" w:space="0" w:color="auto"/>
            </w:tcBorders>
            <w:shd w:val="clear" w:color="000000" w:fill="C5D9F1"/>
            <w:noWrap/>
            <w:vAlign w:val="center"/>
            <w:hideMark/>
          </w:tcPr>
          <w:p w:rsidR="00B00E57" w:rsidRPr="00B00E57" w:rsidRDefault="00B00E57" w:rsidP="00B00E57">
            <w:pPr>
              <w:pStyle w:val="1fffb"/>
              <w:rPr>
                <w:lang w:eastAsia="zh-CN"/>
              </w:rPr>
            </w:pPr>
            <w:r w:rsidRPr="00B00E57">
              <w:rPr>
                <w:lang w:eastAsia="zh-CN"/>
              </w:rPr>
              <w:t>284,0</w:t>
            </w:r>
          </w:p>
        </w:tc>
        <w:tc>
          <w:tcPr>
            <w:tcW w:w="1134" w:type="dxa"/>
            <w:tcBorders>
              <w:top w:val="single" w:sz="4" w:space="0" w:color="auto"/>
              <w:left w:val="nil"/>
              <w:bottom w:val="single" w:sz="4" w:space="0" w:color="auto"/>
              <w:right w:val="single" w:sz="4" w:space="0" w:color="auto"/>
            </w:tcBorders>
            <w:shd w:val="clear" w:color="000000" w:fill="C5D9F1"/>
            <w:noWrap/>
            <w:vAlign w:val="center"/>
            <w:hideMark/>
          </w:tcPr>
          <w:p w:rsidR="00B00E57" w:rsidRPr="00B00E57" w:rsidRDefault="00B00E57" w:rsidP="00B00E57">
            <w:pPr>
              <w:pStyle w:val="1fffb"/>
              <w:rPr>
                <w:lang w:eastAsia="zh-CN"/>
              </w:rPr>
            </w:pPr>
          </w:p>
        </w:tc>
        <w:tc>
          <w:tcPr>
            <w:tcW w:w="708" w:type="dxa"/>
            <w:tcBorders>
              <w:top w:val="single" w:sz="4" w:space="0" w:color="auto"/>
              <w:left w:val="nil"/>
              <w:bottom w:val="single" w:sz="4" w:space="0" w:color="auto"/>
              <w:right w:val="single" w:sz="4" w:space="0" w:color="auto"/>
            </w:tcBorders>
            <w:shd w:val="clear" w:color="000000" w:fill="C5D9F1"/>
            <w:noWrap/>
            <w:vAlign w:val="center"/>
            <w:hideMark/>
          </w:tcPr>
          <w:p w:rsidR="00B00E57" w:rsidRPr="00B00E57" w:rsidRDefault="00B00E57" w:rsidP="00B00E57">
            <w:pPr>
              <w:pStyle w:val="1fffb"/>
              <w:rPr>
                <w:lang w:eastAsia="zh-CN"/>
              </w:rPr>
            </w:pPr>
          </w:p>
        </w:tc>
        <w:tc>
          <w:tcPr>
            <w:tcW w:w="1134" w:type="dxa"/>
            <w:tcBorders>
              <w:top w:val="single" w:sz="4" w:space="0" w:color="auto"/>
              <w:left w:val="nil"/>
              <w:bottom w:val="single" w:sz="4" w:space="0" w:color="auto"/>
              <w:right w:val="single" w:sz="4" w:space="0" w:color="auto"/>
            </w:tcBorders>
            <w:shd w:val="clear" w:color="000000" w:fill="C5D9F1"/>
            <w:noWrap/>
            <w:vAlign w:val="center"/>
            <w:hideMark/>
          </w:tcPr>
          <w:p w:rsidR="00B00E57" w:rsidRPr="00B00E57" w:rsidRDefault="00B00E57" w:rsidP="00B00E57">
            <w:pPr>
              <w:pStyle w:val="1fffb"/>
              <w:rPr>
                <w:lang w:eastAsia="zh-CN"/>
              </w:rPr>
            </w:pPr>
            <w:r w:rsidRPr="00B00E57">
              <w:rPr>
                <w:lang w:eastAsia="zh-CN"/>
              </w:rPr>
              <w:t>1,0</w:t>
            </w:r>
          </w:p>
        </w:tc>
        <w:tc>
          <w:tcPr>
            <w:tcW w:w="1524" w:type="dxa"/>
            <w:tcBorders>
              <w:top w:val="single" w:sz="4" w:space="0" w:color="auto"/>
              <w:left w:val="nil"/>
              <w:bottom w:val="single" w:sz="4" w:space="0" w:color="auto"/>
              <w:right w:val="single" w:sz="4" w:space="0" w:color="auto"/>
            </w:tcBorders>
            <w:shd w:val="clear" w:color="000000" w:fill="C5D9F1"/>
            <w:noWrap/>
            <w:vAlign w:val="center"/>
            <w:hideMark/>
          </w:tcPr>
          <w:p w:rsidR="00B00E57" w:rsidRPr="00B00E57" w:rsidRDefault="00B00E57" w:rsidP="00B00E57">
            <w:pPr>
              <w:pStyle w:val="1fffb"/>
              <w:rPr>
                <w:lang w:eastAsia="zh-CN"/>
              </w:rPr>
            </w:pPr>
            <w:r w:rsidRPr="00B00E57">
              <w:rPr>
                <w:lang w:eastAsia="zh-CN"/>
              </w:rPr>
              <w:t>15,8</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ТК-1 -СХТ д.4</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ТК-1 -СХТ д.4</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57</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14</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0,70</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1982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44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0,25%</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0,11</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ТК-1 -ТК 2</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ТК-1 -ТК 2</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108</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46</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4,60</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2012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1,62%</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0,23</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ТК-2 - СХТ д.5</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ТК-2 - СХТ д.5</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57</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0,45</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1982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44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0,16%</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0,07</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ТК-2 - ТК-3</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ТК-2 - ТК-3</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108</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34</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3,40</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1982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44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1,20%</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0,53</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ТК-3 - СХТ д.7</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ТК-3 - СХТ д.7</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45</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3,60</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2025</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1,27%</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0,01</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ТК-3 - ТК-4</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ТК-3 - ТК-4</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108</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0,50</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1982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44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0,18%</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0,08</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ТК-4 - СХТ д.2</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ТК-4 - СХТ д.2</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76</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16</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65</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1,04</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1982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44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0,37%</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0,16</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ТК-4 - ТК-5</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ТК-4 - ТК-5</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108</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57</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5,70</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1982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44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2,01%</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0,88</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 -5 - СХТ д.3</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 -5 - СХТ д.3</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57</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7</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0,35</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1982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44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0,12%</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0,05</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 -5- ТК-6</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 -5- ТК-6</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108</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27</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2,70</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1982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44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0,95%</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0,42</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ТК-6 - СХТ д.1</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ТК-6 - СХТ д.1</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16</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1,28</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1982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44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0,45%</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0,20</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ТК-6 - СХТ д.6</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ТК-6 - СХТ д.6</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57</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45</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2,25</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1982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44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0,79%</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0,35</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ТК1 до д. №3а</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ТК1 до д. №3а</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54</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4,29</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2011</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15</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1,51%</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0,23</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ТК1 до ТК2/ТК3</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ТК1 до ТК2/ТК3</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219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81</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200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16,26</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2021</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5</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5,73%</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0,29</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ТК2/ТК3 до ТК4</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ТК2/ТК3 до ТК4</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57</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6</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0,30</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2014</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0,10%</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0,01</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ТК-4 до д.1 д.Гостицы</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ТК-4 до д.1 д.Гостицы</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57</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21</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1,05</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2014</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12</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0,37%</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0,04</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ТК2/ТК3 до д.№5</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ТК2/ТК3 до д.№5</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63</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5,02</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2020</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6</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1,77%</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0,11</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ТК2/ТК3 до ТК3а</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ТК2/ТК3 до ТК3а</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219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43</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200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8,60</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2021</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5</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3,03%</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0,15</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ТК-3а до д.2 д.Гостицы</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ТК-3а до д.2 д.Гостицы</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219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28</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200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5,68</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2021</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5</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2,00%</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0,10</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д.2 д.Гостицы до ТК-5</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д.2 д.Гостицы до ТК-5</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159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18</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150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2,70</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2003</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23</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0,95%</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0,22</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ТК-5 до д/сада</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ТК-5 до д/сада</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57</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108</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5,40</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2012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1,90%</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0,27</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ТК-5 до д.3 д.Гостицы</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ТК-5 до д.3 д.Гостицы</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108</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18</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1,84</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2003</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23</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0,65%</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0,15</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д.3 до д.4 д.Гостицы</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д.3 до д.4 д.Гостицы</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108</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21</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2,09</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2002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0,74%</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0,18</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ТК-5 до ТК-7</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ТК-5 до ТК-7</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159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24</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150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3,53</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2002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1,24%</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0,30</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ТК-7 до забора (д.2а)</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ТК-7 до забора (д.2а)</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57</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12</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0,61</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2002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0,21%</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0,05</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ТК-7 до ТК-6</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ТК-7 до ТК-6</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159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12</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150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1,83</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2008</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18</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0,64%</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0,12</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ТК-6 до здания администрации</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ТК-6 до здания администрации</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57</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11</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0,53</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2002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0,18%</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0,04</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ТК-6 до ТК-6а</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ТК-6 до ТК-6а</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159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35</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150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5,21</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2008</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18</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1,83%</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0,33</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ТК-6а до ТК-8</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ТК-6а до ТК-8</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219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96</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200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19,18</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2012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6,75%</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0,95</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ТК-8 до д.10 д.Гостицы</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ТК-8 до д.10 д.Гостицы</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50</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4,03</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2012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1,42%</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0,20</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ТК-8 до ТК-10</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ТК-8 до ТК-10</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119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9,50</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2002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3,35%</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0,80</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ТК-10 - д.6 д.Гостицы</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ТК-10 - д.6 д.Гостицы</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57</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4</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0,22</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2002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0,08%</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0,02</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ТК-10 - ТК-9</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ТК-10 - ТК-9</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30</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2,43</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2003</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23</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0,86%</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0,20</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ТК-9 - д.8 д.Гостицы</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ТК-9 - д.8 д.Гостицы</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37</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2,93</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2003</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23</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1,03%</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0,24</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ТК-9 - д.9 д.Гостицы</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ТК-9 - д.9 д.Гостицы</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53</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4,26</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2003</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23</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1,50%</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0,35</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БМК до ТК-1 (п.СХТ)</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БМК до ТК-1 (п.СХТ)</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57</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116</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5,80</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2012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2,04%</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0,29</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БМК до ТК-1 (п.СХТ)</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БМК до ТК-1 (п.СХТ)</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108</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47</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100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4,70</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2012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1,65%</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0,23</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БМК до ТК-1 (п.СХТ)</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БМК до ТК-1 (п.СХТ)</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133</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790</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125</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98,71</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2012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34,76%</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4,87</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БМК до ТК-1 (п.СХТ)</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БМК до ТК-1 (п.СХТ)</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159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114</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150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17,10</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2012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6,02%</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0,84</w:t>
            </w:r>
          </w:p>
        </w:tc>
      </w:tr>
      <w:tr w:rsidR="00B00E57" w:rsidRPr="00B00E57" w:rsidTr="007E7DF3">
        <w:trPr>
          <w:trHeight w:val="20"/>
        </w:trPr>
        <w:tc>
          <w:tcPr>
            <w:tcW w:w="2405" w:type="dxa"/>
            <w:tcBorders>
              <w:top w:val="nil"/>
              <w:left w:val="single" w:sz="4" w:space="0" w:color="auto"/>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БМК до ТК-1 (п.СХТ)</w:t>
            </w:r>
          </w:p>
        </w:tc>
        <w:tc>
          <w:tcPr>
            <w:tcW w:w="3260" w:type="dxa"/>
            <w:tcBorders>
              <w:top w:val="nil"/>
              <w:left w:val="nil"/>
              <w:bottom w:val="single" w:sz="4" w:space="0" w:color="auto"/>
              <w:right w:val="single" w:sz="4" w:space="0" w:color="auto"/>
            </w:tcBorders>
            <w:shd w:val="clear" w:color="000000" w:fill="FFFFFF"/>
            <w:vAlign w:val="center"/>
            <w:hideMark/>
          </w:tcPr>
          <w:p w:rsidR="00B00E57" w:rsidRPr="00B00E57" w:rsidRDefault="00B00E57" w:rsidP="00B00E57">
            <w:pPr>
              <w:pStyle w:val="1fffb"/>
              <w:rPr>
                <w:lang w:eastAsia="zh-CN"/>
              </w:rPr>
            </w:pPr>
            <w:r w:rsidRPr="00B00E57">
              <w:rPr>
                <w:lang w:eastAsia="zh-CN"/>
              </w:rPr>
              <w:t>от БМК до ТК-1 (п.СХТ)</w:t>
            </w:r>
          </w:p>
        </w:tc>
        <w:tc>
          <w:tcPr>
            <w:tcW w:w="1418"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219</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118</w:t>
            </w:r>
          </w:p>
        </w:tc>
        <w:tc>
          <w:tcPr>
            <w:tcW w:w="992"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200</w:t>
            </w:r>
          </w:p>
        </w:tc>
        <w:tc>
          <w:tcPr>
            <w:tcW w:w="993"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23,66</w:t>
            </w:r>
          </w:p>
        </w:tc>
        <w:tc>
          <w:tcPr>
            <w:tcW w:w="1134"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2012</w:t>
            </w:r>
          </w:p>
        </w:tc>
        <w:tc>
          <w:tcPr>
            <w:tcW w:w="708" w:type="dxa"/>
            <w:tcBorders>
              <w:top w:val="nil"/>
              <w:left w:val="nil"/>
              <w:bottom w:val="single" w:sz="4" w:space="0" w:color="auto"/>
              <w:right w:val="single" w:sz="4" w:space="0" w:color="auto"/>
            </w:tcBorders>
            <w:noWrap/>
            <w:vAlign w:val="center"/>
            <w:hideMark/>
          </w:tcPr>
          <w:p w:rsidR="00B00E57" w:rsidRPr="00B00E57" w:rsidRDefault="00B00E57" w:rsidP="00B00E57">
            <w:pPr>
              <w:pStyle w:val="1fffb"/>
              <w:rPr>
                <w:lang w:eastAsia="zh-CN"/>
              </w:rPr>
            </w:pPr>
            <w:r w:rsidRPr="00B00E57">
              <w:rPr>
                <w:lang w:eastAsia="zh-CN"/>
              </w:rPr>
              <w:t>14</w:t>
            </w:r>
          </w:p>
        </w:tc>
        <w:tc>
          <w:tcPr>
            <w:tcW w:w="1134" w:type="dxa"/>
            <w:tcBorders>
              <w:top w:val="nil"/>
              <w:left w:val="nil"/>
              <w:bottom w:val="single" w:sz="4" w:space="0" w:color="auto"/>
              <w:right w:val="single" w:sz="4" w:space="0" w:color="auto"/>
            </w:tcBorders>
            <w:shd w:val="clear" w:color="000000" w:fill="FFFFFF"/>
            <w:noWrap/>
            <w:vAlign w:val="center"/>
            <w:hideMark/>
          </w:tcPr>
          <w:p w:rsidR="00B00E57" w:rsidRPr="00B00E57" w:rsidRDefault="00B00E57" w:rsidP="00B00E57">
            <w:pPr>
              <w:pStyle w:val="1fffb"/>
              <w:rPr>
                <w:lang w:eastAsia="zh-CN"/>
              </w:rPr>
            </w:pPr>
            <w:r w:rsidRPr="00B00E57">
              <w:rPr>
                <w:lang w:eastAsia="zh-CN"/>
              </w:rPr>
              <w:t>8,33%</w:t>
            </w:r>
          </w:p>
        </w:tc>
        <w:tc>
          <w:tcPr>
            <w:tcW w:w="1524" w:type="dxa"/>
            <w:tcBorders>
              <w:top w:val="nil"/>
              <w:left w:val="nil"/>
              <w:bottom w:val="single" w:sz="4" w:space="0" w:color="auto"/>
              <w:right w:val="single" w:sz="4" w:space="0" w:color="auto"/>
            </w:tcBorders>
            <w:vAlign w:val="center"/>
            <w:hideMark/>
          </w:tcPr>
          <w:p w:rsidR="00B00E57" w:rsidRPr="00B00E57" w:rsidRDefault="00B00E57" w:rsidP="00B00E57">
            <w:pPr>
              <w:pStyle w:val="1fffb"/>
              <w:rPr>
                <w:lang w:eastAsia="zh-CN"/>
              </w:rPr>
            </w:pPr>
            <w:r w:rsidRPr="00B00E57">
              <w:rPr>
                <w:lang w:eastAsia="zh-CN"/>
              </w:rPr>
              <w:t>1,17</w:t>
            </w:r>
          </w:p>
        </w:tc>
      </w:tr>
    </w:tbl>
    <w:p w:rsidR="004E64FE" w:rsidRDefault="004E64FE" w:rsidP="0065764D">
      <w:pPr>
        <w:pStyle w:val="11ff3"/>
        <w:rPr>
          <w:u w:val="single"/>
        </w:rPr>
        <w:sectPr w:rsidR="004E64FE" w:rsidSect="004E64FE">
          <w:pgSz w:w="16838" w:h="11906" w:orient="landscape"/>
          <w:pgMar w:top="1701" w:right="1134" w:bottom="851" w:left="1134" w:header="567" w:footer="454" w:gutter="0"/>
          <w:cols w:space="708"/>
          <w:docGrid w:linePitch="360"/>
        </w:sectPr>
      </w:pPr>
    </w:p>
    <w:p w:rsidR="00C25060" w:rsidRPr="007E25D6" w:rsidRDefault="00C25060" w:rsidP="00A901C4">
      <w:pPr>
        <w:pStyle w:val="19"/>
        <w:numPr>
          <w:ilvl w:val="0"/>
          <w:numId w:val="96"/>
        </w:numPr>
      </w:pPr>
      <w:bookmarkStart w:id="930" w:name="_Toc9154945"/>
      <w:bookmarkStart w:id="931" w:name="_Toc84971091"/>
      <w:bookmarkStart w:id="932" w:name="_Toc231910590"/>
      <w:r w:rsidRPr="007E25D6">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bookmarkEnd w:id="930"/>
      <w:bookmarkEnd w:id="931"/>
      <w:bookmarkEnd w:id="932"/>
    </w:p>
    <w:p w:rsidR="00C25060" w:rsidRPr="007E25D6" w:rsidRDefault="00B73BB5" w:rsidP="00B74F58">
      <w:pPr>
        <w:pStyle w:val="11ff3"/>
      </w:pPr>
      <w:r w:rsidRPr="007E25D6">
        <w:t>За</w:t>
      </w:r>
      <w:r w:rsidR="000C24F4" w:rsidRPr="007E25D6">
        <w:t xml:space="preserve"> </w:t>
      </w:r>
      <w:r w:rsidR="00C96600" w:rsidRPr="007E25D6">
        <w:t>2025</w:t>
      </w:r>
      <w:r w:rsidR="00410CF3" w:rsidRPr="007E25D6">
        <w:t xml:space="preserve"> </w:t>
      </w:r>
      <w:r w:rsidRPr="007E25D6">
        <w:t xml:space="preserve">год </w:t>
      </w:r>
      <w:r w:rsidR="00B0449C" w:rsidRPr="007E25D6">
        <w:t>реконструкци</w:t>
      </w:r>
      <w:r w:rsidR="000C24F4" w:rsidRPr="007E25D6">
        <w:t>я</w:t>
      </w:r>
      <w:r w:rsidR="00B0449C" w:rsidRPr="007E25D6">
        <w:t xml:space="preserve"> </w:t>
      </w:r>
      <w:r w:rsidR="000C24F4" w:rsidRPr="007E25D6">
        <w:t>сетей</w:t>
      </w:r>
      <w:r w:rsidR="00924CFB" w:rsidRPr="007E25D6">
        <w:t xml:space="preserve"> не проводилась</w:t>
      </w:r>
      <w:r w:rsidR="00B0449C" w:rsidRPr="007E25D6">
        <w:t>.</w:t>
      </w:r>
    </w:p>
    <w:p w:rsidR="00C25060" w:rsidRPr="007E25D6" w:rsidRDefault="00C25060" w:rsidP="00A901C4">
      <w:pPr>
        <w:pStyle w:val="19"/>
        <w:numPr>
          <w:ilvl w:val="0"/>
          <w:numId w:val="96"/>
        </w:numPr>
      </w:pPr>
      <w:bookmarkStart w:id="933" w:name="_Toc9154946"/>
      <w:bookmarkStart w:id="934" w:name="_Toc84971092"/>
      <w:bookmarkStart w:id="935" w:name="_Toc231910591"/>
      <w:r w:rsidRPr="007E25D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bookmarkEnd w:id="933"/>
      <w:bookmarkEnd w:id="934"/>
      <w:bookmarkEnd w:id="935"/>
    </w:p>
    <w:p w:rsidR="000C24F4" w:rsidRPr="007E25D6" w:rsidRDefault="000C24F4" w:rsidP="000C24F4">
      <w:pPr>
        <w:pStyle w:val="11ff3"/>
      </w:pPr>
      <w:r w:rsidRPr="007E25D6">
        <w:t xml:space="preserve">За </w:t>
      </w:r>
      <w:r w:rsidR="00C96600" w:rsidRPr="007E25D6">
        <w:t>2025</w:t>
      </w:r>
      <w:r w:rsidR="00410CF3" w:rsidRPr="007E25D6">
        <w:t xml:space="preserve"> </w:t>
      </w:r>
      <w:r w:rsidRPr="007E25D6">
        <w:t xml:space="preserve">год </w:t>
      </w:r>
      <w:r w:rsidR="00BE316D" w:rsidRPr="007E25D6">
        <w:t xml:space="preserve">не </w:t>
      </w:r>
      <w:r w:rsidRPr="007E25D6">
        <w:t>проводилась замена оборудования</w:t>
      </w:r>
      <w:bookmarkStart w:id="936" w:name="_Toc9154947"/>
      <w:bookmarkStart w:id="937" w:name="_Toc84971093"/>
      <w:r w:rsidRPr="007E25D6">
        <w:t>.</w:t>
      </w:r>
    </w:p>
    <w:p w:rsidR="00C25060" w:rsidRPr="007E25D6" w:rsidRDefault="00C25060" w:rsidP="000C24F4">
      <w:pPr>
        <w:pStyle w:val="11ff3"/>
      </w:pPr>
      <w:r w:rsidRPr="007E25D6">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936"/>
      <w:bookmarkEnd w:id="937"/>
    </w:p>
    <w:p w:rsidR="002C2167" w:rsidRDefault="00C25060" w:rsidP="002C2167">
      <w:pPr>
        <w:pStyle w:val="11ff3"/>
      </w:pPr>
      <w:r w:rsidRPr="007E25D6">
        <w:rPr>
          <w:rStyle w:val="11ff4"/>
        </w:rPr>
        <w:t>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w:t>
      </w:r>
      <w:r w:rsidRPr="007E25D6">
        <w:t xml:space="preserve"> монополиях не зафиксировано.</w:t>
      </w:r>
    </w:p>
    <w:p w:rsidR="007E7DF3" w:rsidRDefault="007E7DF3" w:rsidP="002C2167">
      <w:pPr>
        <w:pStyle w:val="11ff3"/>
      </w:pPr>
    </w:p>
    <w:p w:rsidR="007E7DF3" w:rsidRDefault="007E7DF3" w:rsidP="002C2167">
      <w:pPr>
        <w:pStyle w:val="11ff3"/>
      </w:pPr>
    </w:p>
    <w:p w:rsidR="007E7DF3" w:rsidRDefault="007E7DF3" w:rsidP="002C2167">
      <w:pPr>
        <w:pStyle w:val="11ff3"/>
      </w:pPr>
    </w:p>
    <w:p w:rsidR="007E7DF3" w:rsidRDefault="007E7DF3" w:rsidP="002C2167">
      <w:pPr>
        <w:pStyle w:val="11ff3"/>
      </w:pPr>
    </w:p>
    <w:p w:rsidR="007E7DF3" w:rsidRDefault="007E7DF3" w:rsidP="002C2167">
      <w:pPr>
        <w:pStyle w:val="11ff3"/>
      </w:pPr>
    </w:p>
    <w:p w:rsidR="00F4132E" w:rsidRDefault="00F4132E" w:rsidP="00F4132E">
      <w:pPr>
        <w:pStyle w:val="19"/>
        <w:numPr>
          <w:ilvl w:val="0"/>
          <w:numId w:val="0"/>
        </w:numPr>
        <w:ind w:left="717"/>
      </w:pPr>
      <w:bookmarkStart w:id="938" w:name="_Toc231910592"/>
      <w:r>
        <w:t>14.О</w:t>
      </w:r>
      <w:r w:rsidRPr="00F4132E">
        <w:t>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938"/>
    </w:p>
    <w:p w:rsidR="00F4132E" w:rsidRDefault="005D25BC" w:rsidP="007E7DF3">
      <w:pPr>
        <w:pStyle w:val="11ff3"/>
      </w:pPr>
      <w:r w:rsidRPr="005D25BC">
        <w:t>Информация о фактах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Российского Федерации, законодательства Российской Федерации о естественных монополиях не предоставлена.</w:t>
      </w:r>
    </w:p>
    <w:p w:rsidR="00C25060" w:rsidRPr="007E25D6" w:rsidRDefault="00C25060" w:rsidP="00A901C4">
      <w:pPr>
        <w:pStyle w:val="19"/>
        <w:numPr>
          <w:ilvl w:val="0"/>
          <w:numId w:val="0"/>
        </w:numPr>
        <w:ind w:left="720"/>
      </w:pPr>
      <w:bookmarkStart w:id="939" w:name="_Toc9154948"/>
      <w:bookmarkStart w:id="940" w:name="_Toc84971094"/>
      <w:bookmarkStart w:id="941" w:name="_Toc231910593"/>
      <w:r w:rsidRPr="007E25D6">
        <w:t>ГЛАВА 14. ЦЕНОВЫЕ (ТАРИФНЫЕ) ПОСЛЕДСТВИЯ</w:t>
      </w:r>
      <w:bookmarkEnd w:id="939"/>
      <w:bookmarkEnd w:id="940"/>
      <w:bookmarkEnd w:id="941"/>
    </w:p>
    <w:p w:rsidR="00C25060" w:rsidRPr="007E25D6" w:rsidRDefault="00C25060" w:rsidP="00A901C4">
      <w:pPr>
        <w:pStyle w:val="19"/>
        <w:numPr>
          <w:ilvl w:val="0"/>
          <w:numId w:val="97"/>
        </w:numPr>
      </w:pPr>
      <w:bookmarkStart w:id="942" w:name="_Toc9154949"/>
      <w:bookmarkStart w:id="943" w:name="_Toc84971095"/>
      <w:bookmarkStart w:id="944" w:name="_Toc231910594"/>
      <w:r w:rsidRPr="007E25D6">
        <w:t>Тарифно-балансовые расчетные модели теплоснабжения потребителей по каждой системе теплоснабжения</w:t>
      </w:r>
      <w:bookmarkEnd w:id="942"/>
      <w:bookmarkEnd w:id="943"/>
      <w:bookmarkEnd w:id="944"/>
    </w:p>
    <w:p w:rsidR="00F657C7" w:rsidRPr="008E0B4F" w:rsidRDefault="00F657C7" w:rsidP="00F657C7">
      <w:pPr>
        <w:pStyle w:val="11ff3"/>
        <w:rPr>
          <w:snapToGrid w:val="0"/>
        </w:rPr>
      </w:pPr>
      <w:r w:rsidRPr="008E0B4F">
        <w:rPr>
          <w:snapToGrid w:val="0"/>
        </w:rPr>
        <w:t>Для формирования целевых показателей роста тарифов использованы прогнозные индексы-дефляторы, устанавливаемые Минэкономразвития России.</w:t>
      </w:r>
    </w:p>
    <w:p w:rsidR="00F657C7" w:rsidRPr="008E0B4F" w:rsidRDefault="00F657C7" w:rsidP="00F657C7">
      <w:pPr>
        <w:pStyle w:val="11ff3"/>
        <w:rPr>
          <w:snapToGrid w:val="0"/>
        </w:rPr>
      </w:pPr>
      <w:r w:rsidRPr="008E0B4F">
        <w:rPr>
          <w:snapToGrid w:val="0"/>
        </w:rPr>
        <w:t>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периодов в расчете использованы индексы-дефляторы, установленные в соответствии:</w:t>
      </w:r>
    </w:p>
    <w:p w:rsidR="00F657C7" w:rsidRPr="008E0B4F" w:rsidRDefault="00F657C7" w:rsidP="00F657C7">
      <w:pPr>
        <w:pStyle w:val="11ff3"/>
        <w:rPr>
          <w:snapToGrid w:val="0"/>
          <w:szCs w:val="18"/>
          <w:lang w:val="x-none"/>
        </w:rPr>
      </w:pPr>
      <w:r w:rsidRPr="008E0B4F">
        <w:rPr>
          <w:snapToGrid w:val="0"/>
        </w:rPr>
        <w:t xml:space="preserve"> - </w:t>
      </w:r>
      <w:r w:rsidRPr="008E0B4F">
        <w:rPr>
          <w:snapToGrid w:val="0"/>
          <w:szCs w:val="18"/>
          <w:lang w:val="x-none"/>
        </w:rPr>
        <w:t>с прогнозом социально-экономического развития Российской Федерации на 2026 год и на плановый период 2026 и 2028 годов из письма Минэкономразвития России;</w:t>
      </w:r>
    </w:p>
    <w:p w:rsidR="00F657C7" w:rsidRPr="008E0B4F" w:rsidRDefault="00F657C7" w:rsidP="00F657C7">
      <w:pPr>
        <w:pStyle w:val="11ff3"/>
        <w:rPr>
          <w:snapToGrid w:val="0"/>
          <w:szCs w:val="18"/>
        </w:rPr>
      </w:pPr>
      <w:r w:rsidRPr="008E0B4F">
        <w:rPr>
          <w:snapToGrid w:val="0"/>
          <w:szCs w:val="18"/>
          <w:lang w:val="x-none"/>
        </w:rPr>
        <w:t>- с показателями прогноза долгосрочного социально-экономического развития Российской Федерации на период до 2036 года, утвержденн</w:t>
      </w:r>
      <w:r w:rsidRPr="008E0B4F">
        <w:rPr>
          <w:snapToGrid w:val="0"/>
          <w:szCs w:val="18"/>
        </w:rPr>
        <w:t xml:space="preserve">ому </w:t>
      </w:r>
      <w:r w:rsidRPr="008E0B4F">
        <w:rPr>
          <w:snapToGrid w:val="0"/>
          <w:szCs w:val="18"/>
          <w:lang w:val="x-none"/>
        </w:rPr>
        <w:t>Правительством Российской Федерации 22 ноября 2018 г. (протокол № 34, раздел II, пункт 2).</w:t>
      </w:r>
    </w:p>
    <w:p w:rsidR="00F657C7" w:rsidRPr="008E0B4F" w:rsidRDefault="00F657C7" w:rsidP="00F657C7">
      <w:pPr>
        <w:pStyle w:val="11ff3"/>
        <w:rPr>
          <w:snapToGrid w:val="0"/>
        </w:rPr>
      </w:pPr>
      <w:r w:rsidRPr="008E0B4F">
        <w:rPr>
          <w:snapToGrid w:val="0"/>
          <w:lang w:bidi="en-US"/>
        </w:rPr>
        <w:t>Период расчета для инвестиционного проекта – 16 лет (2025 – 2036 гг.) в соответствии с уровнем ИЦП, индексов-дефляторов по видам деятельности из прогноза долгосрочного социально-экономического развития Российской Федерации на период до 2036 года</w:t>
      </w:r>
    </w:p>
    <w:p w:rsidR="00F657C7" w:rsidRPr="008E0B4F" w:rsidRDefault="00F657C7" w:rsidP="00F657C7">
      <w:pPr>
        <w:pStyle w:val="11ff3"/>
        <w:rPr>
          <w:rFonts w:eastAsia="Times New Roman"/>
          <w:snapToGrid w:val="0"/>
        </w:rPr>
      </w:pPr>
      <w:r w:rsidRPr="008E0B4F">
        <w:rPr>
          <w:rFonts w:eastAsia="Times New Roman"/>
          <w:snapToGrid w:val="0"/>
        </w:rPr>
        <w:t>Индексы-дефляторы МЭР</w:t>
      </w:r>
    </w:p>
    <w:p w:rsidR="00F657C7" w:rsidRPr="008E0B4F" w:rsidRDefault="00F657C7" w:rsidP="00F657C7">
      <w:pPr>
        <w:pStyle w:val="11ff3"/>
        <w:rPr>
          <w:snapToGrid w:val="0"/>
        </w:rPr>
      </w:pPr>
      <w:r w:rsidRPr="008E0B4F">
        <w:rPr>
          <w:snapToGrid w:val="0"/>
        </w:rPr>
        <w:t>Изменения индексов основных показателей расчета в соответствии с индексами-дефляторами МЭР представлены в таблице.</w:t>
      </w:r>
    </w:p>
    <w:p w:rsidR="00F657C7" w:rsidRPr="008E0B4F" w:rsidRDefault="00F657C7" w:rsidP="00F657C7">
      <w:pPr>
        <w:pStyle w:val="11ff3"/>
        <w:rPr>
          <w:snapToGrid w:val="0"/>
          <w:u w:val="single"/>
        </w:rPr>
      </w:pPr>
      <w:r w:rsidRPr="008E0B4F">
        <w:rPr>
          <w:snapToGrid w:val="0"/>
          <w:u w:val="single"/>
        </w:rPr>
        <w:t>Таблица 14.2.1 - Прогноз индексов цен производителей и индексов-дефляторов</w:t>
      </w:r>
    </w:p>
    <w:tbl>
      <w:tblPr>
        <w:tblW w:w="5000" w:type="pct"/>
        <w:tblLook w:val="04A0" w:firstRow="1" w:lastRow="0" w:firstColumn="1" w:lastColumn="0" w:noHBand="0" w:noVBand="1"/>
      </w:tblPr>
      <w:tblGrid>
        <w:gridCol w:w="5064"/>
        <w:gridCol w:w="901"/>
        <w:gridCol w:w="902"/>
        <w:gridCol w:w="902"/>
        <w:gridCol w:w="902"/>
        <w:gridCol w:w="900"/>
      </w:tblGrid>
      <w:tr w:rsidR="00F657C7" w:rsidRPr="008E0B4F" w:rsidTr="00A56FF4">
        <w:trPr>
          <w:trHeight w:val="20"/>
          <w:tblHeader/>
        </w:trPr>
        <w:tc>
          <w:tcPr>
            <w:tcW w:w="264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Показатель/год</w:t>
            </w:r>
          </w:p>
        </w:tc>
        <w:tc>
          <w:tcPr>
            <w:tcW w:w="471" w:type="pct"/>
            <w:tcBorders>
              <w:top w:val="single" w:sz="4" w:space="0" w:color="auto"/>
              <w:left w:val="nil"/>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2024</w:t>
            </w:r>
          </w:p>
        </w:tc>
        <w:tc>
          <w:tcPr>
            <w:tcW w:w="471" w:type="pct"/>
            <w:tcBorders>
              <w:top w:val="single" w:sz="4" w:space="0" w:color="auto"/>
              <w:left w:val="nil"/>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2025</w:t>
            </w:r>
          </w:p>
        </w:tc>
        <w:tc>
          <w:tcPr>
            <w:tcW w:w="471" w:type="pct"/>
            <w:tcBorders>
              <w:top w:val="single" w:sz="4" w:space="0" w:color="auto"/>
              <w:left w:val="nil"/>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2026</w:t>
            </w:r>
          </w:p>
        </w:tc>
        <w:tc>
          <w:tcPr>
            <w:tcW w:w="471" w:type="pct"/>
            <w:tcBorders>
              <w:top w:val="single" w:sz="4" w:space="0" w:color="auto"/>
              <w:left w:val="nil"/>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2027</w:t>
            </w:r>
          </w:p>
        </w:tc>
        <w:tc>
          <w:tcPr>
            <w:tcW w:w="471" w:type="pct"/>
            <w:tcBorders>
              <w:top w:val="single" w:sz="4" w:space="0" w:color="auto"/>
              <w:left w:val="nil"/>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2027</w:t>
            </w:r>
          </w:p>
        </w:tc>
      </w:tr>
      <w:tr w:rsidR="00F657C7" w:rsidRPr="008E0B4F" w:rsidTr="00A56FF4">
        <w:trPr>
          <w:trHeight w:val="20"/>
          <w:tblHeader/>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отчет</w:t>
            </w:r>
            <w:r w:rsidRPr="008E0B4F">
              <w:rPr>
                <w:snapToGrid w:val="0"/>
                <w:vertAlign w:val="superscript"/>
              </w:rPr>
              <w:t>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оценка</w:t>
            </w:r>
          </w:p>
        </w:tc>
        <w:tc>
          <w:tcPr>
            <w:tcW w:w="1413"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прогноз</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Промышленность (BCDE)</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111,4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106,1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103,3</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111,7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106,1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103,6</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103,5</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i/>
                <w:iCs/>
                <w:snapToGrid w:val="0"/>
              </w:rPr>
            </w:pPr>
            <w:r w:rsidRPr="008E0B4F">
              <w:rPr>
                <w:i/>
                <w:iCs/>
                <w:snapToGrid w:val="0"/>
              </w:rPr>
              <w:t>в т. ч. без продукции ТЭКа (нефть, нефтепродукты, природный газ, газ, энергетика)</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110,1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103,8</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Добыча полезных ископаемых (Раздел B)</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118,9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106,9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101,8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102,1</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116,9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102,4</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Добыча топливно-энергетических полезных ископаемых (05, 06+09)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102,6</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119,4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101,5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101,8</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117,1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101,7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102,3</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Добыча природного газа (05)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83,6</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94,3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103,0</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78,2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101,7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102,4</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i/>
                <w:iCs/>
                <w:snapToGrid w:val="0"/>
              </w:rPr>
            </w:pPr>
            <w:r w:rsidRPr="008E0B4F">
              <w:rPr>
                <w:i/>
                <w:iCs/>
                <w:snapToGrid w:val="0"/>
              </w:rPr>
              <w:t>природный газ энергетический каменный</w:t>
            </w:r>
            <w:r w:rsidRPr="008E0B4F">
              <w:rPr>
                <w:i/>
                <w:iCs/>
                <w:snapToGrid w:val="0"/>
                <w:vertAlign w:val="superscript"/>
              </w:rPr>
              <w:t>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86,9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101,4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102,7</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Добыча сырой нефти и природного газа (06+09)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121,4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101,4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101,7</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117,8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101,6</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102,2</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Добыча металлических руд и прочих полезных ископаемых (07, 08)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122,2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114,9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104,6</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111,3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115,0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103,6</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Добыча металлических руд (07)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124,0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118,9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105,4</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111,4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119,3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103,7</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Добыча прочих полезных ископаемых (08)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118,4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102,7</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111,0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104,6</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102,8</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Обрабатывающие производства (Раздел C)</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109,2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103,6</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110,9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103,7</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Производство пищевых продуктов, Производство напитков, Производство табачных изделий (10, 11, 12)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103,3</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108,2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105,6</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103,8</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Производство текстильных изделий, Производство одежды, Производство кожи и изделий из кожи (13, 14, 15)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121,3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110,6</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103,7</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103,5</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Обработка древесины и производство изделий из дерева и пробки, кроме мебели, производство изделий из соломки и материалов для плетения (16)</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97,1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111,5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103,5</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84,7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114,7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103,0</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Производство бумаги и бумажных изделий (17)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100,7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114,3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103,7</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93,5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115,1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102,9</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Производство нефтепродуктов (19.2)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101,0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113,6</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106,8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102,7</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115,9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106,0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103,0</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Производство химических веществ и химических продуктов, Производство лекарственных средств и материалов, применяемых в медицинских целях, Производство резиновых и пластмассовых изделий (20, 21, 22)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96,8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106,1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104,3</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94,6</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Производство прочей неметаллической минеральной продукции (23)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112,6</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112,8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103,7</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106,4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112,4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103,7</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Производство черных металлов (24.1, 24.2, 24.3, 24.5)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109,7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103,9</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98,3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110,1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103,6</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103,6</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Производство основных драгоценных металлов и прочих цветных металлов, производство ядерного топлива (24.4)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108,9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103,7</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109,9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108,4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104,6</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103,9</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Производство готовых металлических изделий, кроме машин и оборудования (25)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115,2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103,7</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Продукция машиностроения (26, 27, 28, 29, 30, 33)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108,8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106,5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108,5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109,1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106,2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Прочие</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116,7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102,9</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Обеспечение электрической энергией, газом и паром; кондиционирование воздуха (Раздел D)</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114,0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109,5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103,8</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111,8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109,8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Водоснабжение; водоотведение, организация сбора и утилизация отходов, деятельность по ликвидации загрязнений (Раздел E)</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117,9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109,7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106,7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108,1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Сельское хозяйство</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97,7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107,6</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105,6</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103,8</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 растениеводство</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i/>
                <w:iCs/>
                <w:snapToGrid w:val="0"/>
              </w:rPr>
            </w:pPr>
            <w:r w:rsidRPr="008E0B4F">
              <w:rPr>
                <w:i/>
                <w:iCs/>
                <w:snapToGrid w:val="0"/>
              </w:rPr>
              <w:t>92,1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106,3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 животноводство</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i/>
                <w:iCs/>
                <w:snapToGrid w:val="0"/>
              </w:rPr>
            </w:pPr>
            <w:r w:rsidRPr="008E0B4F">
              <w:rPr>
                <w:i/>
                <w:iCs/>
                <w:snapToGrid w:val="0"/>
              </w:rPr>
              <w:t>105,0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110,2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103,5</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индекс цен реализации продукции сельхозпроизводителями</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108,5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103,5</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Транспорт, вкл. трубопроводный</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r w:rsidRPr="008E0B4F">
              <w:rPr>
                <w:snapToGrid w:val="0"/>
                <w:vertAlign w:val="superscript"/>
              </w:rPr>
              <w:t>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i/>
                <w:iCs/>
                <w:snapToGrid w:val="0"/>
              </w:rPr>
            </w:pPr>
            <w:r w:rsidRPr="008E0B4F">
              <w:rPr>
                <w:i/>
                <w:iCs/>
                <w:snapToGrid w:val="0"/>
              </w:rPr>
              <w:t>115,7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110,7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104,2</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r w:rsidRPr="008E0B4F">
              <w:rPr>
                <w:snapToGrid w:val="0"/>
                <w:vertAlign w:val="superscript"/>
              </w:rPr>
              <w:t>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119,7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113,9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ИЦП</w:t>
            </w:r>
            <w:r w:rsidRPr="008E0B4F">
              <w:rPr>
                <w:snapToGrid w:val="0"/>
                <w:vertAlign w:val="superscript"/>
              </w:rPr>
              <w:t>5</w:t>
            </w:r>
            <w:r w:rsidRPr="008E0B4F">
              <w:rPr>
                <w:snapToGrid w:val="0"/>
              </w:rPr>
              <w:t xml:space="preserve"> с исключением трубопроводного транспорта</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110,5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123,0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104,1</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Инвестиции в основной капитал</w:t>
            </w:r>
            <w:r w:rsidRPr="008E0B4F">
              <w:rPr>
                <w:snapToGrid w:val="0"/>
                <w:vertAlign w:val="superscript"/>
              </w:rPr>
              <w:t xml:space="preserve"> 6</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109,1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109,1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104,4</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индексы цен</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109,4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Строительство</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i/>
                <w:iCs/>
                <w:snapToGrid w:val="0"/>
              </w:rPr>
            </w:pPr>
            <w:r w:rsidRPr="008E0B4F">
              <w:rPr>
                <w:i/>
                <w:iCs/>
                <w:snapToGrid w:val="0"/>
              </w:rPr>
              <w:t>106,4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106,1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104,5</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ИЦП</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106,3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vAlign w:val="center"/>
            <w:hideMark/>
          </w:tcPr>
          <w:p w:rsidR="00F657C7" w:rsidRPr="008E0B4F" w:rsidRDefault="00F657C7" w:rsidP="00F657C7">
            <w:pPr>
              <w:pStyle w:val="1fffb"/>
              <w:rPr>
                <w:snapToGrid w:val="0"/>
              </w:rPr>
            </w:pPr>
            <w:r w:rsidRPr="008E0B4F">
              <w:rPr>
                <w:snapToGrid w:val="0"/>
              </w:rPr>
              <w:t xml:space="preserve">Потребительский рынок </w:t>
            </w:r>
            <w:r w:rsidRPr="008E0B4F">
              <w:rPr>
                <w:snapToGrid w:val="0"/>
                <w:vertAlign w:val="superscript"/>
              </w:rPr>
              <w:t>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оборот розничной торговли, 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104,7</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108,0</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104,1</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ИПЦ на товары</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105,1</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104,2</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платные услуги населению, дефлятор</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109,4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108,3</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107,9</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104,2</w:t>
            </w:r>
          </w:p>
        </w:tc>
      </w:tr>
      <w:tr w:rsidR="00F657C7" w:rsidRPr="008E0B4F" w:rsidTr="00A56FF4">
        <w:trPr>
          <w:trHeight w:val="20"/>
        </w:trPr>
        <w:tc>
          <w:tcPr>
            <w:tcW w:w="2646" w:type="pct"/>
            <w:tcBorders>
              <w:top w:val="nil"/>
              <w:left w:val="single" w:sz="4" w:space="0" w:color="auto"/>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ИПЦ на услуги</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110,4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109,8</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107,5</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104,4</w:t>
            </w:r>
          </w:p>
        </w:tc>
        <w:tc>
          <w:tcPr>
            <w:tcW w:w="471" w:type="pct"/>
            <w:tcBorders>
              <w:top w:val="nil"/>
              <w:left w:val="nil"/>
              <w:bottom w:val="single" w:sz="4" w:space="0" w:color="auto"/>
              <w:right w:val="single" w:sz="4" w:space="0" w:color="auto"/>
            </w:tcBorders>
            <w:shd w:val="clear" w:color="000000" w:fill="FFFFFF"/>
            <w:noWrap/>
            <w:vAlign w:val="center"/>
            <w:hideMark/>
          </w:tcPr>
          <w:p w:rsidR="00F657C7" w:rsidRPr="008E0B4F" w:rsidRDefault="00F657C7" w:rsidP="00F657C7">
            <w:pPr>
              <w:pStyle w:val="1fffb"/>
              <w:rPr>
                <w:snapToGrid w:val="0"/>
              </w:rPr>
            </w:pPr>
            <w:r w:rsidRPr="008E0B4F">
              <w:rPr>
                <w:snapToGrid w:val="0"/>
              </w:rPr>
              <w:t>104,0</w:t>
            </w:r>
          </w:p>
        </w:tc>
      </w:tr>
    </w:tbl>
    <w:p w:rsidR="00F657C7" w:rsidRPr="008E0B4F" w:rsidRDefault="00F657C7" w:rsidP="00F657C7">
      <w:pPr>
        <w:pStyle w:val="11ff3"/>
        <w:rPr>
          <w:snapToGrid w:val="0"/>
        </w:rPr>
      </w:pPr>
    </w:p>
    <w:p w:rsidR="00F657C7" w:rsidRPr="008E0B4F" w:rsidRDefault="00F657C7" w:rsidP="00F657C7">
      <w:pPr>
        <w:pStyle w:val="11ff3"/>
        <w:rPr>
          <w:snapToGrid w:val="0"/>
        </w:rPr>
      </w:pPr>
      <w:r w:rsidRPr="008E0B4F">
        <w:rPr>
          <w:snapToGrid w:val="0"/>
        </w:rPr>
        <w:t>По результатам расчетов установлена перспективная цена на тепловую энергию с учетом и без учета реализации проектов схемы теплоснабжения.</w:t>
      </w:r>
    </w:p>
    <w:p w:rsidR="005D25BC" w:rsidRDefault="005D25BC" w:rsidP="005D25BC">
      <w:pPr>
        <w:pStyle w:val="19"/>
        <w:numPr>
          <w:ilvl w:val="0"/>
          <w:numId w:val="97"/>
        </w:numPr>
        <w:rPr>
          <w:snapToGrid w:val="0"/>
        </w:rPr>
      </w:pPr>
      <w:bookmarkStart w:id="945" w:name="_Toc231910595"/>
      <w:r>
        <w:rPr>
          <w:snapToGrid w:val="0"/>
        </w:rPr>
        <w:t>Т</w:t>
      </w:r>
      <w:r w:rsidRPr="005D25BC">
        <w:rPr>
          <w:snapToGrid w:val="0"/>
        </w:rPr>
        <w:t>арифно-балансовые расчетные модели теплоснабжения потребителей по каждой единой теплоснабжающей организации</w:t>
      </w:r>
      <w:bookmarkEnd w:id="945"/>
    </w:p>
    <w:p w:rsidR="00C25060" w:rsidRPr="00F657C7" w:rsidRDefault="00F657C7" w:rsidP="00F657C7">
      <w:pPr>
        <w:pStyle w:val="11ff3"/>
      </w:pPr>
      <w:r w:rsidRPr="00F657C7">
        <w:rPr>
          <w:snapToGrid w:val="0"/>
        </w:rPr>
        <w:t>В результате расчета были рассмотрены четыре варианта влияния на тариф инвестиционной составляющей – от 2% до 10%. Величина тарифов при различных вариантах на срок до 2036 года представлена в таблице.</w:t>
      </w:r>
      <w:r w:rsidR="00C25060" w:rsidRPr="00F657C7">
        <w:t xml:space="preserve"> </w:t>
      </w:r>
    </w:p>
    <w:p w:rsidR="00BA45A7" w:rsidRDefault="00BA45A7" w:rsidP="00F657C7">
      <w:pPr>
        <w:pStyle w:val="11ff3"/>
      </w:pPr>
    </w:p>
    <w:p w:rsidR="005D25BC" w:rsidRDefault="005D25BC" w:rsidP="00F657C7">
      <w:pPr>
        <w:pStyle w:val="11ff3"/>
      </w:pPr>
    </w:p>
    <w:p w:rsidR="005D25BC" w:rsidRPr="007E25D6" w:rsidRDefault="005D25BC" w:rsidP="00F657C7">
      <w:pPr>
        <w:pStyle w:val="11ff3"/>
        <w:sectPr w:rsidR="005D25BC" w:rsidRPr="007E25D6" w:rsidSect="00DF7351">
          <w:pgSz w:w="11906" w:h="16838"/>
          <w:pgMar w:top="1134" w:right="850" w:bottom="1134" w:left="1701" w:header="567" w:footer="454" w:gutter="0"/>
          <w:cols w:space="708"/>
          <w:docGrid w:linePitch="360"/>
        </w:sectPr>
      </w:pPr>
    </w:p>
    <w:p w:rsidR="00554ADE" w:rsidRPr="001B07E1" w:rsidRDefault="00FB4BEB" w:rsidP="001B07E1">
      <w:pPr>
        <w:pStyle w:val="11ff3"/>
        <w:rPr>
          <w:u w:val="single"/>
        </w:rPr>
      </w:pPr>
      <w:r w:rsidRPr="007E25D6">
        <w:rPr>
          <w:u w:val="single"/>
        </w:rPr>
        <w:t>Таблица 14.</w:t>
      </w:r>
      <w:r w:rsidR="005D25BC">
        <w:rPr>
          <w:u w:val="single"/>
        </w:rPr>
        <w:t>2</w:t>
      </w:r>
      <w:r w:rsidRPr="007E25D6">
        <w:rPr>
          <w:u w:val="single"/>
        </w:rPr>
        <w:t xml:space="preserve">.1 - </w:t>
      </w:r>
      <w:bookmarkStart w:id="946" w:name="_Hlk197894244"/>
      <w:r w:rsidRPr="007E25D6">
        <w:rPr>
          <w:u w:val="single"/>
        </w:rPr>
        <w:t>Тарифно-балансовая расчетная модель теплоснабжения</w:t>
      </w:r>
      <w:r w:rsidR="004004D7" w:rsidRPr="007E25D6">
        <w:rPr>
          <w:u w:val="single"/>
        </w:rPr>
        <w:t xml:space="preserve"> </w:t>
      </w:r>
      <w:bookmarkStart w:id="947" w:name="_Toc9154951"/>
      <w:bookmarkStart w:id="948" w:name="_Toc84971097"/>
      <w:bookmarkEnd w:id="9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403"/>
        <w:gridCol w:w="827"/>
        <w:gridCol w:w="1015"/>
        <w:gridCol w:w="1015"/>
        <w:gridCol w:w="1015"/>
        <w:gridCol w:w="1015"/>
        <w:gridCol w:w="1015"/>
        <w:gridCol w:w="1015"/>
        <w:gridCol w:w="1015"/>
        <w:gridCol w:w="1015"/>
        <w:gridCol w:w="1015"/>
        <w:gridCol w:w="1015"/>
        <w:gridCol w:w="1015"/>
      </w:tblGrid>
      <w:tr w:rsidR="001B07E1" w:rsidRPr="001B07E1" w:rsidTr="00910377">
        <w:trPr>
          <w:trHeight w:val="20"/>
        </w:trPr>
        <w:tc>
          <w:tcPr>
            <w:tcW w:w="452" w:type="pct"/>
            <w:vMerge w:val="restar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Наименование</w:t>
            </w:r>
          </w:p>
        </w:tc>
        <w:tc>
          <w:tcPr>
            <w:tcW w:w="456" w:type="pct"/>
            <w:vMerge w:val="restar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Полугодие</w:t>
            </w:r>
          </w:p>
        </w:tc>
        <w:tc>
          <w:tcPr>
            <w:tcW w:w="4092" w:type="pct"/>
            <w:gridSpan w:val="12"/>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Тарифы на коммунальные услуги</w:t>
            </w:r>
          </w:p>
        </w:tc>
      </w:tr>
      <w:tr w:rsidR="001B07E1" w:rsidRPr="001B07E1" w:rsidTr="00910377">
        <w:trPr>
          <w:trHeight w:val="20"/>
        </w:trPr>
        <w:tc>
          <w:tcPr>
            <w:tcW w:w="452" w:type="pct"/>
            <w:vMerge/>
            <w:vAlign w:val="center"/>
            <w:hideMark/>
          </w:tcPr>
          <w:p w:rsidR="001B07E1" w:rsidRPr="007E7DF3" w:rsidRDefault="001B07E1" w:rsidP="001B07E1">
            <w:pPr>
              <w:pStyle w:val="1fffb"/>
              <w:rPr>
                <w:szCs w:val="20"/>
                <w:lang w:eastAsia="zh-CN"/>
              </w:rPr>
            </w:pPr>
          </w:p>
        </w:tc>
        <w:tc>
          <w:tcPr>
            <w:tcW w:w="456" w:type="pct"/>
            <w:vMerge/>
            <w:vAlign w:val="center"/>
            <w:hideMark/>
          </w:tcPr>
          <w:p w:rsidR="001B07E1" w:rsidRPr="007E7DF3" w:rsidRDefault="001B07E1" w:rsidP="001B07E1">
            <w:pPr>
              <w:pStyle w:val="1fffb"/>
              <w:rPr>
                <w:szCs w:val="20"/>
                <w:lang w:eastAsia="zh-CN"/>
              </w:rPr>
            </w:pPr>
          </w:p>
        </w:tc>
        <w:tc>
          <w:tcPr>
            <w:tcW w:w="458"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2025</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2026</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2027</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2028</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2029</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2030</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2031</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2032</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2033</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2034</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2035</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2036</w:t>
            </w:r>
          </w:p>
        </w:tc>
      </w:tr>
      <w:tr w:rsidR="001B07E1" w:rsidRPr="001B07E1" w:rsidTr="00910377">
        <w:trPr>
          <w:trHeight w:val="20"/>
        </w:trPr>
        <w:tc>
          <w:tcPr>
            <w:tcW w:w="452" w:type="pct"/>
            <w:vAlign w:val="center"/>
            <w:hideMark/>
          </w:tcPr>
          <w:p w:rsidR="001B07E1" w:rsidRPr="007E7DF3" w:rsidRDefault="001B07E1" w:rsidP="001B07E1">
            <w:pPr>
              <w:pStyle w:val="1fffb"/>
              <w:rPr>
                <w:szCs w:val="20"/>
                <w:lang w:eastAsia="zh-CN"/>
              </w:rPr>
            </w:pPr>
            <w:r w:rsidRPr="007E7DF3">
              <w:rPr>
                <w:szCs w:val="20"/>
                <w:lang w:eastAsia="zh-CN"/>
              </w:rPr>
              <w:t>Полезный отпуск тепловой энергии, Гкал</w:t>
            </w:r>
          </w:p>
        </w:tc>
        <w:tc>
          <w:tcPr>
            <w:tcW w:w="456" w:type="pct"/>
            <w:vMerge w:val="restar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Отопительный период</w:t>
            </w:r>
          </w:p>
        </w:tc>
        <w:tc>
          <w:tcPr>
            <w:tcW w:w="458" w:type="pct"/>
            <w:noWrap/>
            <w:vAlign w:val="center"/>
            <w:hideMark/>
          </w:tcPr>
          <w:p w:rsidR="001B07E1" w:rsidRPr="007E7DF3" w:rsidRDefault="001B07E1" w:rsidP="001B07E1">
            <w:pPr>
              <w:pStyle w:val="1fffb"/>
              <w:rPr>
                <w:szCs w:val="20"/>
                <w:lang w:eastAsia="zh-CN"/>
              </w:rPr>
            </w:pPr>
            <w:r w:rsidRPr="007E7DF3">
              <w:rPr>
                <w:szCs w:val="20"/>
                <w:lang w:eastAsia="zh-CN"/>
              </w:rPr>
              <w:t>5658,25</w:t>
            </w:r>
          </w:p>
        </w:tc>
        <w:tc>
          <w:tcPr>
            <w:tcW w:w="331" w:type="pct"/>
            <w:noWrap/>
            <w:vAlign w:val="center"/>
            <w:hideMark/>
          </w:tcPr>
          <w:p w:rsidR="001B07E1" w:rsidRPr="007E7DF3" w:rsidRDefault="001B07E1" w:rsidP="001B07E1">
            <w:pPr>
              <w:pStyle w:val="1fffb"/>
              <w:rPr>
                <w:szCs w:val="20"/>
                <w:lang w:eastAsia="zh-CN"/>
              </w:rPr>
            </w:pPr>
            <w:r w:rsidRPr="007E7DF3">
              <w:rPr>
                <w:szCs w:val="20"/>
                <w:lang w:eastAsia="zh-CN"/>
              </w:rPr>
              <w:t>5658,25</w:t>
            </w:r>
          </w:p>
        </w:tc>
        <w:tc>
          <w:tcPr>
            <w:tcW w:w="331" w:type="pct"/>
            <w:noWrap/>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5668,45</w:t>
            </w:r>
          </w:p>
        </w:tc>
      </w:tr>
      <w:tr w:rsidR="001B07E1" w:rsidRPr="001B07E1" w:rsidTr="00910377">
        <w:trPr>
          <w:trHeight w:val="20"/>
        </w:trPr>
        <w:tc>
          <w:tcPr>
            <w:tcW w:w="452" w:type="pct"/>
            <w:vAlign w:val="center"/>
            <w:hideMark/>
          </w:tcPr>
          <w:p w:rsidR="001B07E1" w:rsidRPr="007E7DF3" w:rsidRDefault="001B07E1" w:rsidP="001B07E1">
            <w:pPr>
              <w:pStyle w:val="1fffb"/>
              <w:rPr>
                <w:szCs w:val="20"/>
                <w:lang w:eastAsia="zh-CN"/>
              </w:rPr>
            </w:pPr>
            <w:r w:rsidRPr="007E7DF3">
              <w:rPr>
                <w:szCs w:val="20"/>
                <w:lang w:eastAsia="zh-CN"/>
              </w:rPr>
              <w:t>Котельная д. Гостицы</w:t>
            </w:r>
          </w:p>
        </w:tc>
        <w:tc>
          <w:tcPr>
            <w:tcW w:w="456" w:type="pct"/>
            <w:vMerge/>
            <w:vAlign w:val="center"/>
            <w:hideMark/>
          </w:tcPr>
          <w:p w:rsidR="001B07E1" w:rsidRPr="007E7DF3" w:rsidRDefault="001B07E1" w:rsidP="001B07E1">
            <w:pPr>
              <w:pStyle w:val="1fffb"/>
              <w:rPr>
                <w:szCs w:val="20"/>
                <w:lang w:eastAsia="zh-CN"/>
              </w:rPr>
            </w:pPr>
          </w:p>
        </w:tc>
        <w:tc>
          <w:tcPr>
            <w:tcW w:w="458"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5658,25</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5658,25</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5668,45</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5668,45</w:t>
            </w:r>
          </w:p>
        </w:tc>
      </w:tr>
      <w:tr w:rsidR="001B07E1" w:rsidRPr="001B07E1" w:rsidTr="00910377">
        <w:trPr>
          <w:trHeight w:val="20"/>
        </w:trPr>
        <w:tc>
          <w:tcPr>
            <w:tcW w:w="452" w:type="pct"/>
            <w:vMerge w:val="restart"/>
            <w:vAlign w:val="center"/>
            <w:hideMark/>
          </w:tcPr>
          <w:p w:rsidR="001B07E1" w:rsidRPr="007E7DF3" w:rsidRDefault="001B07E1" w:rsidP="001B07E1">
            <w:pPr>
              <w:pStyle w:val="1fffb"/>
              <w:rPr>
                <w:szCs w:val="20"/>
                <w:lang w:eastAsia="zh-CN"/>
              </w:rPr>
            </w:pPr>
            <w:r w:rsidRPr="007E7DF3">
              <w:rPr>
                <w:szCs w:val="20"/>
                <w:lang w:eastAsia="zh-CN"/>
              </w:rPr>
              <w:t>Размер тарифов на тепловую энергии, руб/Гкал</w:t>
            </w:r>
          </w:p>
        </w:tc>
        <w:tc>
          <w:tcPr>
            <w:tcW w:w="456"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01.01-31.06</w:t>
            </w:r>
          </w:p>
        </w:tc>
        <w:tc>
          <w:tcPr>
            <w:tcW w:w="458"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3 718,21</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5 963,63</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6 202,18</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6 450,26</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6 708,27</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6 976,60</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7 255,67</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7 545,89</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7 847,73</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8 161,64</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8 488,11</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8 827,63</w:t>
            </w:r>
          </w:p>
        </w:tc>
      </w:tr>
      <w:tr w:rsidR="001B07E1" w:rsidRPr="001B07E1" w:rsidTr="00910377">
        <w:trPr>
          <w:trHeight w:val="20"/>
        </w:trPr>
        <w:tc>
          <w:tcPr>
            <w:tcW w:w="452" w:type="pct"/>
            <w:vMerge/>
            <w:vAlign w:val="center"/>
            <w:hideMark/>
          </w:tcPr>
          <w:p w:rsidR="001B07E1" w:rsidRPr="007E7DF3" w:rsidRDefault="001B07E1" w:rsidP="001B07E1">
            <w:pPr>
              <w:pStyle w:val="1fffb"/>
              <w:rPr>
                <w:szCs w:val="20"/>
                <w:lang w:eastAsia="zh-CN"/>
              </w:rPr>
            </w:pPr>
          </w:p>
        </w:tc>
        <w:tc>
          <w:tcPr>
            <w:tcW w:w="456"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01.07-31.12</w:t>
            </w:r>
          </w:p>
        </w:tc>
        <w:tc>
          <w:tcPr>
            <w:tcW w:w="458" w:type="pct"/>
            <w:shd w:val="clear" w:color="000000" w:fill="FFFFFF"/>
            <w:vAlign w:val="center"/>
            <w:hideMark/>
          </w:tcPr>
          <w:p w:rsidR="001B07E1" w:rsidRPr="007E7DF3" w:rsidRDefault="001B07E1" w:rsidP="001B07E1">
            <w:pPr>
              <w:pStyle w:val="1fffb"/>
              <w:rPr>
                <w:szCs w:val="20"/>
              </w:rPr>
            </w:pPr>
            <w:r w:rsidRPr="007E7DF3">
              <w:rPr>
                <w:szCs w:val="20"/>
              </w:rPr>
              <w:t>5 963,63</w:t>
            </w:r>
          </w:p>
        </w:tc>
        <w:tc>
          <w:tcPr>
            <w:tcW w:w="331" w:type="pct"/>
            <w:noWrap/>
            <w:vAlign w:val="center"/>
            <w:hideMark/>
          </w:tcPr>
          <w:p w:rsidR="001B07E1" w:rsidRPr="007E7DF3" w:rsidRDefault="001B07E1" w:rsidP="001B07E1">
            <w:pPr>
              <w:pStyle w:val="1fffb"/>
              <w:rPr>
                <w:szCs w:val="20"/>
                <w:lang w:eastAsia="zh-CN"/>
              </w:rPr>
            </w:pPr>
            <w:r w:rsidRPr="007E7DF3">
              <w:rPr>
                <w:szCs w:val="20"/>
                <w:lang w:eastAsia="zh-CN"/>
              </w:rPr>
              <w:t>6202,18</w:t>
            </w:r>
          </w:p>
        </w:tc>
        <w:tc>
          <w:tcPr>
            <w:tcW w:w="331" w:type="pct"/>
            <w:noWrap/>
            <w:vAlign w:val="center"/>
            <w:hideMark/>
          </w:tcPr>
          <w:p w:rsidR="001B07E1" w:rsidRPr="007E7DF3" w:rsidRDefault="001B07E1" w:rsidP="001B07E1">
            <w:pPr>
              <w:pStyle w:val="1fffb"/>
              <w:rPr>
                <w:szCs w:val="20"/>
                <w:lang w:eastAsia="zh-CN"/>
              </w:rPr>
            </w:pPr>
            <w:r w:rsidRPr="007E7DF3">
              <w:rPr>
                <w:szCs w:val="20"/>
                <w:lang w:eastAsia="zh-CN"/>
              </w:rPr>
              <w:t>6450,26</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6708,27</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6976,60</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7255,67</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7545,89</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7847,73</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8161,64</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8488,11</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8827,63</w:t>
            </w:r>
          </w:p>
        </w:tc>
        <w:tc>
          <w:tcPr>
            <w:tcW w:w="330" w:type="pct"/>
            <w:noWrap/>
            <w:vAlign w:val="center"/>
            <w:hideMark/>
          </w:tcPr>
          <w:p w:rsidR="001B07E1" w:rsidRPr="007E7DF3" w:rsidRDefault="001B07E1" w:rsidP="001B07E1">
            <w:pPr>
              <w:pStyle w:val="1fffb"/>
              <w:rPr>
                <w:szCs w:val="20"/>
                <w:lang w:eastAsia="zh-CN"/>
              </w:rPr>
            </w:pPr>
            <w:r w:rsidRPr="007E7DF3">
              <w:rPr>
                <w:szCs w:val="20"/>
                <w:lang w:eastAsia="zh-CN"/>
              </w:rPr>
              <w:t>9180,73</w:t>
            </w:r>
          </w:p>
        </w:tc>
      </w:tr>
      <w:tr w:rsidR="001B07E1" w:rsidRPr="001B07E1" w:rsidTr="00910377">
        <w:trPr>
          <w:trHeight w:val="20"/>
        </w:trPr>
        <w:tc>
          <w:tcPr>
            <w:tcW w:w="452" w:type="pct"/>
            <w:vAlign w:val="center"/>
            <w:hideMark/>
          </w:tcPr>
          <w:p w:rsidR="001B07E1" w:rsidRPr="007E7DF3" w:rsidRDefault="001B07E1" w:rsidP="001B07E1">
            <w:pPr>
              <w:pStyle w:val="1fffb"/>
              <w:rPr>
                <w:szCs w:val="20"/>
                <w:lang w:eastAsia="zh-CN"/>
              </w:rPr>
            </w:pPr>
            <w:r w:rsidRPr="007E7DF3">
              <w:rPr>
                <w:szCs w:val="20"/>
                <w:lang w:eastAsia="zh-CN"/>
              </w:rPr>
              <w:t>Тарифы с учетом 2% капитальных вложений в мероприятия, руб/Гкал</w:t>
            </w:r>
          </w:p>
        </w:tc>
        <w:tc>
          <w:tcPr>
            <w:tcW w:w="456"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01.01-31.06</w:t>
            </w:r>
          </w:p>
        </w:tc>
        <w:tc>
          <w:tcPr>
            <w:tcW w:w="458" w:type="pct"/>
            <w:shd w:val="clear" w:color="000000" w:fill="FFFFFF"/>
            <w:vAlign w:val="center"/>
            <w:hideMark/>
          </w:tcPr>
          <w:p w:rsidR="001B07E1" w:rsidRPr="007E7DF3" w:rsidRDefault="001B07E1" w:rsidP="001B07E1">
            <w:pPr>
              <w:pStyle w:val="1fffb"/>
              <w:rPr>
                <w:szCs w:val="20"/>
                <w:lang w:eastAsia="zh-CN"/>
              </w:rPr>
            </w:pP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5966,68</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6205,22</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6453,30</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6711,32</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6979,65</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7258,71</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7548,94</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7850,77</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8164,68</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8491,15</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8830,67</w:t>
            </w:r>
          </w:p>
        </w:tc>
      </w:tr>
      <w:tr w:rsidR="001B07E1" w:rsidRPr="001B07E1" w:rsidTr="00910377">
        <w:trPr>
          <w:trHeight w:val="20"/>
        </w:trPr>
        <w:tc>
          <w:tcPr>
            <w:tcW w:w="452" w:type="pct"/>
            <w:vAlign w:val="center"/>
            <w:hideMark/>
          </w:tcPr>
          <w:p w:rsidR="001B07E1" w:rsidRPr="007E7DF3" w:rsidRDefault="001B07E1" w:rsidP="001B07E1">
            <w:pPr>
              <w:pStyle w:val="1fffb"/>
              <w:rPr>
                <w:szCs w:val="20"/>
                <w:lang w:eastAsia="zh-CN"/>
              </w:rPr>
            </w:pPr>
          </w:p>
        </w:tc>
        <w:tc>
          <w:tcPr>
            <w:tcW w:w="456"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01.07-31.12</w:t>
            </w:r>
          </w:p>
        </w:tc>
        <w:tc>
          <w:tcPr>
            <w:tcW w:w="458"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5963,63</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6205,22</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6453,30</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6711,32</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6979,65</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7258,71</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7548,94</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7850,77</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8164,68</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8491,15</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8830,67</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9183,78</w:t>
            </w:r>
          </w:p>
        </w:tc>
      </w:tr>
      <w:tr w:rsidR="001B07E1" w:rsidRPr="001B07E1" w:rsidTr="00910377">
        <w:trPr>
          <w:trHeight w:val="20"/>
        </w:trPr>
        <w:tc>
          <w:tcPr>
            <w:tcW w:w="908" w:type="pct"/>
            <w:gridSpan w:val="2"/>
            <w:noWrap/>
            <w:vAlign w:val="center"/>
            <w:hideMark/>
          </w:tcPr>
          <w:p w:rsidR="001B07E1" w:rsidRPr="007E7DF3" w:rsidRDefault="001B07E1" w:rsidP="001B07E1">
            <w:pPr>
              <w:pStyle w:val="1fffb"/>
              <w:rPr>
                <w:szCs w:val="20"/>
                <w:lang w:eastAsia="zh-CN"/>
              </w:rPr>
            </w:pPr>
            <w:r w:rsidRPr="007E7DF3">
              <w:rPr>
                <w:szCs w:val="20"/>
                <w:lang w:eastAsia="zh-CN"/>
              </w:rPr>
              <w:t>Размер надбавки, руб./Гкал</w:t>
            </w:r>
          </w:p>
        </w:tc>
        <w:tc>
          <w:tcPr>
            <w:tcW w:w="458"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0,00</w:t>
            </w: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6,10</w:t>
            </w: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6,09</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6,09</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6,09</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6,09</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6,09</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6,09</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6,09</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6,09</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6,09</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6,09</w:t>
            </w:r>
          </w:p>
        </w:tc>
      </w:tr>
      <w:tr w:rsidR="001B07E1" w:rsidRPr="001B07E1" w:rsidTr="00910377">
        <w:trPr>
          <w:trHeight w:val="20"/>
        </w:trPr>
        <w:tc>
          <w:tcPr>
            <w:tcW w:w="908" w:type="pct"/>
            <w:gridSpan w:val="2"/>
            <w:noWrap/>
            <w:vAlign w:val="center"/>
            <w:hideMark/>
          </w:tcPr>
          <w:p w:rsidR="001B07E1" w:rsidRPr="007E7DF3" w:rsidRDefault="001B07E1" w:rsidP="001B07E1">
            <w:pPr>
              <w:pStyle w:val="1fffb"/>
              <w:rPr>
                <w:szCs w:val="20"/>
                <w:lang w:eastAsia="zh-CN"/>
              </w:rPr>
            </w:pPr>
            <w:r w:rsidRPr="007E7DF3">
              <w:rPr>
                <w:szCs w:val="20"/>
                <w:lang w:eastAsia="zh-CN"/>
              </w:rPr>
              <w:t>Размер надбавки, %.</w:t>
            </w:r>
          </w:p>
        </w:tc>
        <w:tc>
          <w:tcPr>
            <w:tcW w:w="458"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0,00%</w:t>
            </w: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0,05%</w:t>
            </w: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0,05%</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0,05%</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0,04%</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0,04%</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0,04%</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0,04%</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0,04%</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0,04%</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0,04%</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0,03%</w:t>
            </w:r>
          </w:p>
        </w:tc>
      </w:tr>
      <w:tr w:rsidR="001B07E1" w:rsidRPr="001B07E1" w:rsidTr="00910377">
        <w:trPr>
          <w:trHeight w:val="20"/>
        </w:trPr>
        <w:tc>
          <w:tcPr>
            <w:tcW w:w="908" w:type="pct"/>
            <w:gridSpan w:val="2"/>
            <w:noWrap/>
            <w:vAlign w:val="center"/>
            <w:hideMark/>
          </w:tcPr>
          <w:p w:rsidR="001B07E1" w:rsidRPr="007E7DF3" w:rsidRDefault="001B07E1" w:rsidP="001B07E1">
            <w:pPr>
              <w:pStyle w:val="1fffb"/>
              <w:rPr>
                <w:szCs w:val="20"/>
                <w:lang w:eastAsia="zh-CN"/>
              </w:rPr>
            </w:pPr>
            <w:r w:rsidRPr="007E7DF3">
              <w:rPr>
                <w:szCs w:val="20"/>
                <w:lang w:eastAsia="zh-CN"/>
              </w:rPr>
              <w:t>Сумма надбавки, руб</w:t>
            </w:r>
          </w:p>
        </w:tc>
        <w:tc>
          <w:tcPr>
            <w:tcW w:w="458"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0,00</w:t>
            </w: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34494,91</w:t>
            </w: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34494,91</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34494,91</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34494,91</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34494,91</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34494,91</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34494,91</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34494,91</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34494,91</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34494,91</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34494,91</w:t>
            </w:r>
          </w:p>
        </w:tc>
      </w:tr>
      <w:tr w:rsidR="001B07E1" w:rsidRPr="001B07E1" w:rsidTr="00910377">
        <w:trPr>
          <w:trHeight w:val="20"/>
        </w:trPr>
        <w:tc>
          <w:tcPr>
            <w:tcW w:w="452" w:type="pct"/>
            <w:vMerge w:val="restart"/>
            <w:vAlign w:val="center"/>
            <w:hideMark/>
          </w:tcPr>
          <w:p w:rsidR="001B07E1" w:rsidRPr="007E7DF3" w:rsidRDefault="001B07E1" w:rsidP="001B07E1">
            <w:pPr>
              <w:pStyle w:val="1fffb"/>
              <w:rPr>
                <w:szCs w:val="20"/>
                <w:lang w:eastAsia="zh-CN"/>
              </w:rPr>
            </w:pPr>
            <w:r w:rsidRPr="007E7DF3">
              <w:rPr>
                <w:szCs w:val="20"/>
                <w:lang w:eastAsia="zh-CN"/>
              </w:rPr>
              <w:t>Тарифы с учетом 5% капитальных вложений в мероприятия, руб/Гкал</w:t>
            </w:r>
          </w:p>
        </w:tc>
        <w:tc>
          <w:tcPr>
            <w:tcW w:w="456"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01.01-31.06</w:t>
            </w:r>
          </w:p>
        </w:tc>
        <w:tc>
          <w:tcPr>
            <w:tcW w:w="458"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3718,21</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5972,77</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6211,30</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6459,39</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6717,40</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6985,73</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7264,80</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7555,02</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7856,86</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8170,77</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8497,23</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8836,76</w:t>
            </w:r>
          </w:p>
        </w:tc>
      </w:tr>
      <w:tr w:rsidR="001B07E1" w:rsidRPr="001B07E1" w:rsidTr="00910377">
        <w:trPr>
          <w:trHeight w:val="20"/>
        </w:trPr>
        <w:tc>
          <w:tcPr>
            <w:tcW w:w="452" w:type="pct"/>
            <w:vMerge/>
            <w:vAlign w:val="center"/>
            <w:hideMark/>
          </w:tcPr>
          <w:p w:rsidR="001B07E1" w:rsidRPr="007E7DF3" w:rsidRDefault="001B07E1" w:rsidP="001B07E1">
            <w:pPr>
              <w:pStyle w:val="1fffb"/>
              <w:rPr>
                <w:szCs w:val="20"/>
                <w:lang w:eastAsia="zh-CN"/>
              </w:rPr>
            </w:pPr>
          </w:p>
        </w:tc>
        <w:tc>
          <w:tcPr>
            <w:tcW w:w="456"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01.07-31.12</w:t>
            </w:r>
          </w:p>
        </w:tc>
        <w:tc>
          <w:tcPr>
            <w:tcW w:w="458"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5963,63</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6211,32</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6459,39</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6717,40</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6985,73</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7264,80</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7555,02</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7856,86</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8170,77</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8497,23</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8836,76</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9189,86</w:t>
            </w:r>
          </w:p>
        </w:tc>
      </w:tr>
      <w:tr w:rsidR="001B07E1" w:rsidRPr="001B07E1" w:rsidTr="00910377">
        <w:trPr>
          <w:trHeight w:val="20"/>
        </w:trPr>
        <w:tc>
          <w:tcPr>
            <w:tcW w:w="908" w:type="pct"/>
            <w:gridSpan w:val="2"/>
            <w:noWrap/>
            <w:vAlign w:val="center"/>
            <w:hideMark/>
          </w:tcPr>
          <w:p w:rsidR="001B07E1" w:rsidRPr="007E7DF3" w:rsidRDefault="001B07E1" w:rsidP="001B07E1">
            <w:pPr>
              <w:pStyle w:val="1fffb"/>
              <w:rPr>
                <w:szCs w:val="20"/>
                <w:lang w:eastAsia="zh-CN"/>
              </w:rPr>
            </w:pPr>
            <w:r w:rsidRPr="007E7DF3">
              <w:rPr>
                <w:szCs w:val="20"/>
                <w:lang w:eastAsia="zh-CN"/>
              </w:rPr>
              <w:t>Размер надбавки, руб./Гкал</w:t>
            </w:r>
          </w:p>
        </w:tc>
        <w:tc>
          <w:tcPr>
            <w:tcW w:w="458"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0,00</w:t>
            </w: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18,29</w:t>
            </w: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18,26</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18,26</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18,26</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18,26</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18,26</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18,26</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18,26</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18,26</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18,26</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18,26</w:t>
            </w:r>
          </w:p>
        </w:tc>
      </w:tr>
      <w:tr w:rsidR="001B07E1" w:rsidRPr="001B07E1" w:rsidTr="00910377">
        <w:trPr>
          <w:trHeight w:val="20"/>
        </w:trPr>
        <w:tc>
          <w:tcPr>
            <w:tcW w:w="908" w:type="pct"/>
            <w:gridSpan w:val="2"/>
            <w:noWrap/>
            <w:vAlign w:val="center"/>
            <w:hideMark/>
          </w:tcPr>
          <w:p w:rsidR="001B07E1" w:rsidRPr="007E7DF3" w:rsidRDefault="001B07E1" w:rsidP="001B07E1">
            <w:pPr>
              <w:pStyle w:val="1fffb"/>
              <w:rPr>
                <w:szCs w:val="20"/>
                <w:lang w:eastAsia="zh-CN"/>
              </w:rPr>
            </w:pPr>
            <w:r w:rsidRPr="007E7DF3">
              <w:rPr>
                <w:szCs w:val="20"/>
                <w:lang w:eastAsia="zh-CN"/>
              </w:rPr>
              <w:t>Размер надбавки, %.</w:t>
            </w:r>
          </w:p>
        </w:tc>
        <w:tc>
          <w:tcPr>
            <w:tcW w:w="458"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0,00%</w:t>
            </w: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0,15%</w:t>
            </w: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0,14%</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0,14%</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0,13%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0,13%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0,12%</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0,12%</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0,11%</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0,11%</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0,11%</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0,10%</w:t>
            </w:r>
          </w:p>
        </w:tc>
      </w:tr>
      <w:tr w:rsidR="001B07E1" w:rsidRPr="001B07E1" w:rsidTr="00910377">
        <w:trPr>
          <w:trHeight w:val="20"/>
        </w:trPr>
        <w:tc>
          <w:tcPr>
            <w:tcW w:w="908" w:type="pct"/>
            <w:gridSpan w:val="2"/>
            <w:noWrap/>
            <w:vAlign w:val="center"/>
            <w:hideMark/>
          </w:tcPr>
          <w:p w:rsidR="001B07E1" w:rsidRPr="007E7DF3" w:rsidRDefault="001B07E1" w:rsidP="001B07E1">
            <w:pPr>
              <w:pStyle w:val="1fffb"/>
              <w:rPr>
                <w:szCs w:val="20"/>
                <w:lang w:eastAsia="zh-CN"/>
              </w:rPr>
            </w:pPr>
            <w:r w:rsidRPr="007E7DF3">
              <w:rPr>
                <w:szCs w:val="20"/>
                <w:lang w:eastAsia="zh-CN"/>
              </w:rPr>
              <w:t>Сумма надбавки, руб</w:t>
            </w:r>
          </w:p>
        </w:tc>
        <w:tc>
          <w:tcPr>
            <w:tcW w:w="458" w:type="pct"/>
            <w:shd w:val="clear" w:color="000000" w:fill="FFFFFF"/>
            <w:noWrap/>
            <w:vAlign w:val="center"/>
            <w:hideMark/>
          </w:tcPr>
          <w:p w:rsidR="001B07E1" w:rsidRPr="007E7DF3" w:rsidRDefault="001B07E1" w:rsidP="001B07E1">
            <w:pPr>
              <w:pStyle w:val="1fffb"/>
              <w:rPr>
                <w:szCs w:val="20"/>
                <w:lang w:eastAsia="zh-CN"/>
              </w:rPr>
            </w:pP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103484,73</w:t>
            </w: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103484,73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103484,73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103484,73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103484,73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103484,73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103484,73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103484,73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103484,73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103484,73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103484,73</w:t>
            </w:r>
          </w:p>
        </w:tc>
      </w:tr>
      <w:tr w:rsidR="001B07E1" w:rsidRPr="001B07E1" w:rsidTr="00910377">
        <w:trPr>
          <w:trHeight w:val="20"/>
        </w:trPr>
        <w:tc>
          <w:tcPr>
            <w:tcW w:w="452" w:type="pct"/>
            <w:vMerge w:val="restart"/>
            <w:vAlign w:val="center"/>
            <w:hideMark/>
          </w:tcPr>
          <w:p w:rsidR="001B07E1" w:rsidRPr="007E7DF3" w:rsidRDefault="001B07E1" w:rsidP="001B07E1">
            <w:pPr>
              <w:pStyle w:val="1fffb"/>
              <w:rPr>
                <w:szCs w:val="20"/>
                <w:lang w:eastAsia="zh-CN"/>
              </w:rPr>
            </w:pPr>
            <w:r w:rsidRPr="007E7DF3">
              <w:rPr>
                <w:szCs w:val="20"/>
                <w:lang w:eastAsia="zh-CN"/>
              </w:rPr>
              <w:t>Тарифы с учетом 10% капитальных вложений в мероприятия, руб/Гкал</w:t>
            </w:r>
          </w:p>
        </w:tc>
        <w:tc>
          <w:tcPr>
            <w:tcW w:w="456"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01.01-31.06</w:t>
            </w:r>
          </w:p>
        </w:tc>
        <w:tc>
          <w:tcPr>
            <w:tcW w:w="458"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3718,21</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5978,87</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6217,39</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6465,48</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6723,49</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6991,82</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7270,88</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7561,11</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7862,94</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8176,85</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8503,32</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8842,84</w:t>
            </w:r>
          </w:p>
        </w:tc>
      </w:tr>
      <w:tr w:rsidR="001B07E1" w:rsidRPr="001B07E1" w:rsidTr="00910377">
        <w:trPr>
          <w:trHeight w:val="20"/>
        </w:trPr>
        <w:tc>
          <w:tcPr>
            <w:tcW w:w="452" w:type="pct"/>
            <w:vMerge/>
            <w:vAlign w:val="center"/>
            <w:hideMark/>
          </w:tcPr>
          <w:p w:rsidR="001B07E1" w:rsidRPr="007E7DF3" w:rsidRDefault="001B07E1" w:rsidP="001B07E1">
            <w:pPr>
              <w:pStyle w:val="1fffb"/>
              <w:rPr>
                <w:szCs w:val="20"/>
                <w:lang w:eastAsia="zh-CN"/>
              </w:rPr>
            </w:pPr>
          </w:p>
        </w:tc>
        <w:tc>
          <w:tcPr>
            <w:tcW w:w="456"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01.07-31.12</w:t>
            </w:r>
          </w:p>
        </w:tc>
        <w:tc>
          <w:tcPr>
            <w:tcW w:w="458"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5963,63</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6217,42</w:t>
            </w:r>
          </w:p>
        </w:tc>
        <w:tc>
          <w:tcPr>
            <w:tcW w:w="331"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6465,48</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6723,49</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6991,82</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7270,88</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7561,11</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7862,94</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8176,85</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8503,32</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8842,84</w:t>
            </w:r>
          </w:p>
        </w:tc>
        <w:tc>
          <w:tcPr>
            <w:tcW w:w="330" w:type="pct"/>
            <w:shd w:val="clear" w:color="000000" w:fill="FFFFFF"/>
            <w:vAlign w:val="center"/>
            <w:hideMark/>
          </w:tcPr>
          <w:p w:rsidR="001B07E1" w:rsidRPr="007E7DF3" w:rsidRDefault="001B07E1" w:rsidP="001B07E1">
            <w:pPr>
              <w:pStyle w:val="1fffb"/>
              <w:rPr>
                <w:szCs w:val="20"/>
                <w:lang w:eastAsia="zh-CN"/>
              </w:rPr>
            </w:pPr>
            <w:r w:rsidRPr="007E7DF3">
              <w:rPr>
                <w:szCs w:val="20"/>
                <w:lang w:eastAsia="zh-CN"/>
              </w:rPr>
              <w:t>9195,95</w:t>
            </w:r>
          </w:p>
        </w:tc>
      </w:tr>
      <w:tr w:rsidR="001B07E1" w:rsidRPr="001B07E1" w:rsidTr="00910377">
        <w:trPr>
          <w:trHeight w:val="20"/>
        </w:trPr>
        <w:tc>
          <w:tcPr>
            <w:tcW w:w="908" w:type="pct"/>
            <w:gridSpan w:val="2"/>
            <w:noWrap/>
            <w:vAlign w:val="center"/>
            <w:hideMark/>
          </w:tcPr>
          <w:p w:rsidR="001B07E1" w:rsidRPr="007E7DF3" w:rsidRDefault="001B07E1" w:rsidP="001B07E1">
            <w:pPr>
              <w:pStyle w:val="1fffb"/>
              <w:rPr>
                <w:szCs w:val="20"/>
                <w:lang w:eastAsia="zh-CN"/>
              </w:rPr>
            </w:pPr>
            <w:r w:rsidRPr="007E7DF3">
              <w:rPr>
                <w:szCs w:val="20"/>
                <w:lang w:eastAsia="zh-CN"/>
              </w:rPr>
              <w:t>Размер надбавки, руб./Гкал</w:t>
            </w:r>
          </w:p>
        </w:tc>
        <w:tc>
          <w:tcPr>
            <w:tcW w:w="458"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0,00</w:t>
            </w: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30,48</w:t>
            </w: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30,43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30,43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30,43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30,43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30,43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30,43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30,43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30,43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30,43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30,43</w:t>
            </w:r>
          </w:p>
        </w:tc>
      </w:tr>
      <w:tr w:rsidR="001B07E1" w:rsidRPr="001B07E1" w:rsidTr="00910377">
        <w:trPr>
          <w:trHeight w:val="20"/>
        </w:trPr>
        <w:tc>
          <w:tcPr>
            <w:tcW w:w="908" w:type="pct"/>
            <w:gridSpan w:val="2"/>
            <w:noWrap/>
            <w:vAlign w:val="center"/>
            <w:hideMark/>
          </w:tcPr>
          <w:p w:rsidR="001B07E1" w:rsidRPr="007E7DF3" w:rsidRDefault="001B07E1" w:rsidP="001B07E1">
            <w:pPr>
              <w:pStyle w:val="1fffb"/>
              <w:rPr>
                <w:szCs w:val="20"/>
                <w:lang w:eastAsia="zh-CN"/>
              </w:rPr>
            </w:pPr>
            <w:r w:rsidRPr="007E7DF3">
              <w:rPr>
                <w:szCs w:val="20"/>
                <w:lang w:eastAsia="zh-CN"/>
              </w:rPr>
              <w:t>Размер надбавки, %.</w:t>
            </w:r>
          </w:p>
        </w:tc>
        <w:tc>
          <w:tcPr>
            <w:tcW w:w="458"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0,000%</w:t>
            </w: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0,250%</w:t>
            </w: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0,240%</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0,231%</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0,222%</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0,213%</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0,205%</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0,197%</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0,190%</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0,182%</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0,175%</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0,169%</w:t>
            </w:r>
          </w:p>
        </w:tc>
      </w:tr>
      <w:tr w:rsidR="001B07E1" w:rsidRPr="001B07E1" w:rsidTr="00910377">
        <w:trPr>
          <w:trHeight w:val="20"/>
        </w:trPr>
        <w:tc>
          <w:tcPr>
            <w:tcW w:w="908" w:type="pct"/>
            <w:gridSpan w:val="2"/>
            <w:noWrap/>
            <w:vAlign w:val="center"/>
            <w:hideMark/>
          </w:tcPr>
          <w:p w:rsidR="001B07E1" w:rsidRPr="007E7DF3" w:rsidRDefault="001B07E1" w:rsidP="001B07E1">
            <w:pPr>
              <w:pStyle w:val="1fffb"/>
              <w:rPr>
                <w:szCs w:val="20"/>
                <w:lang w:eastAsia="zh-CN"/>
              </w:rPr>
            </w:pPr>
            <w:r w:rsidRPr="007E7DF3">
              <w:rPr>
                <w:szCs w:val="20"/>
                <w:lang w:eastAsia="zh-CN"/>
              </w:rPr>
              <w:t>Сумма надбавки, руб</w:t>
            </w:r>
          </w:p>
        </w:tc>
        <w:tc>
          <w:tcPr>
            <w:tcW w:w="458" w:type="pct"/>
            <w:shd w:val="clear" w:color="000000" w:fill="FFFFFF"/>
            <w:noWrap/>
            <w:vAlign w:val="center"/>
            <w:hideMark/>
          </w:tcPr>
          <w:p w:rsidR="001B07E1" w:rsidRPr="007E7DF3" w:rsidRDefault="001B07E1" w:rsidP="001B07E1">
            <w:pPr>
              <w:pStyle w:val="1fffb"/>
              <w:rPr>
                <w:szCs w:val="20"/>
                <w:lang w:eastAsia="zh-CN"/>
              </w:rPr>
            </w:pP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172474,55</w:t>
            </w:r>
          </w:p>
        </w:tc>
        <w:tc>
          <w:tcPr>
            <w:tcW w:w="331"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172474,55</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172474,55</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172474,55</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172474,55</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172474,55</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172474,55</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172474,55</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172474,55</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172474,55</w:t>
            </w:r>
          </w:p>
        </w:tc>
        <w:tc>
          <w:tcPr>
            <w:tcW w:w="330" w:type="pct"/>
            <w:shd w:val="clear" w:color="000000" w:fill="FFFFFF"/>
            <w:noWrap/>
            <w:vAlign w:val="center"/>
            <w:hideMark/>
          </w:tcPr>
          <w:p w:rsidR="001B07E1" w:rsidRPr="007E7DF3" w:rsidRDefault="001B07E1" w:rsidP="001B07E1">
            <w:pPr>
              <w:pStyle w:val="1fffb"/>
              <w:rPr>
                <w:szCs w:val="20"/>
                <w:lang w:eastAsia="zh-CN"/>
              </w:rPr>
            </w:pPr>
            <w:r w:rsidRPr="007E7DF3">
              <w:rPr>
                <w:szCs w:val="20"/>
                <w:lang w:eastAsia="zh-CN"/>
              </w:rPr>
              <w:t>172474,55</w:t>
            </w:r>
          </w:p>
        </w:tc>
      </w:tr>
    </w:tbl>
    <w:p w:rsidR="001B07E1" w:rsidRPr="007E25D6" w:rsidRDefault="001B07E1" w:rsidP="004004D7">
      <w:pPr>
        <w:pStyle w:val="11ff3"/>
        <w:sectPr w:rsidR="001B07E1" w:rsidRPr="007E25D6" w:rsidSect="00BA45A7">
          <w:pgSz w:w="16838" w:h="11906" w:orient="landscape"/>
          <w:pgMar w:top="1701" w:right="1134" w:bottom="851" w:left="1134" w:header="567" w:footer="454" w:gutter="0"/>
          <w:cols w:space="708"/>
          <w:docGrid w:linePitch="360"/>
        </w:sectPr>
      </w:pPr>
    </w:p>
    <w:p w:rsidR="00C25060" w:rsidRPr="007E25D6" w:rsidRDefault="00C25060" w:rsidP="007E7DF3">
      <w:pPr>
        <w:pStyle w:val="19"/>
        <w:numPr>
          <w:ilvl w:val="0"/>
          <w:numId w:val="97"/>
        </w:numPr>
        <w:spacing w:before="0" w:after="120"/>
        <w:ind w:left="714" w:hanging="357"/>
      </w:pPr>
      <w:bookmarkStart w:id="949" w:name="_Toc231910596"/>
      <w:r w:rsidRPr="007E25D6">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947"/>
      <w:bookmarkEnd w:id="948"/>
      <w:bookmarkEnd w:id="949"/>
    </w:p>
    <w:p w:rsidR="00F657C7" w:rsidRDefault="00F657C7" w:rsidP="00F657C7">
      <w:pPr>
        <w:pStyle w:val="11ff3"/>
      </w:pPr>
      <w:r>
        <w:t>Тариф на тепловую энергию для потребителей, на всем протяжении рассматриваемого периода не возрастает выше предельно допустимого процента роста тарифа.</w:t>
      </w:r>
    </w:p>
    <w:p w:rsidR="00C25060" w:rsidRPr="007E25D6" w:rsidRDefault="00F657C7" w:rsidP="00F657C7">
      <w:pPr>
        <w:pStyle w:val="11ff3"/>
      </w:pPr>
      <w:r>
        <w:t>В рамках данной Схемы теплоснабжения предполагается, что финансовые потребности, необходимые для реализации мероприятий Схемы теплоснабжения, обеспечиваются за счет бюджета муниципального образования Гостицкое сельское поселение, бюджета Ленинградской области и внебюджетных источников. Заложения стоимости данного мероприятия в тариф на услуги теплоснабжения по муниципального образования Гостицкое сельское поселение не планируется, ценовых (тарифных) последствий для потребителей при реализации приоритетного сценария перспективного развития систем теплоснабжения муниципального образования Гостицкое сельское поселение не ожидается.</w:t>
      </w:r>
    </w:p>
    <w:p w:rsidR="00C25060" w:rsidRPr="007E25D6" w:rsidRDefault="00C25060" w:rsidP="007E7DF3">
      <w:pPr>
        <w:pStyle w:val="19"/>
        <w:numPr>
          <w:ilvl w:val="0"/>
          <w:numId w:val="0"/>
        </w:numPr>
        <w:spacing w:before="120" w:after="120"/>
        <w:ind w:left="720"/>
      </w:pPr>
      <w:bookmarkStart w:id="950" w:name="_Toc9154952"/>
      <w:bookmarkStart w:id="951" w:name="_Toc84971098"/>
      <w:bookmarkStart w:id="952" w:name="_Toc231910597"/>
      <w:r w:rsidRPr="007E25D6">
        <w:t>ГЛАВА 15. РЕЕСТР ЕДИНЫХ ТЕПЛОСНАБЖАЮЩИХ ОРГАНИЗАЦИЙ</w:t>
      </w:r>
      <w:bookmarkEnd w:id="950"/>
      <w:bookmarkEnd w:id="951"/>
      <w:bookmarkEnd w:id="952"/>
    </w:p>
    <w:p w:rsidR="00C25060" w:rsidRPr="007E25D6" w:rsidRDefault="00C25060" w:rsidP="007E7DF3">
      <w:pPr>
        <w:pStyle w:val="19"/>
        <w:numPr>
          <w:ilvl w:val="0"/>
          <w:numId w:val="98"/>
        </w:numPr>
        <w:spacing w:after="120"/>
        <w:ind w:left="714" w:hanging="357"/>
      </w:pPr>
      <w:bookmarkStart w:id="953" w:name="_Toc9154953"/>
      <w:bookmarkStart w:id="954" w:name="_Toc84971099"/>
      <w:bookmarkStart w:id="955" w:name="_Toc231910598"/>
      <w:r w:rsidRPr="007E25D6">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953"/>
      <w:bookmarkEnd w:id="954"/>
      <w:bookmarkEnd w:id="955"/>
    </w:p>
    <w:p w:rsidR="001B4E6B" w:rsidRPr="008152C7" w:rsidRDefault="001B4E6B" w:rsidP="001B4E6B">
      <w:pPr>
        <w:pStyle w:val="11ff3"/>
      </w:pPr>
      <w:bookmarkStart w:id="956" w:name="_Toc9154954"/>
      <w:bookmarkStart w:id="957" w:name="_Toc84971100"/>
      <w:r w:rsidRPr="008152C7">
        <w:t>Системы централизованного теплоснабжения (СЦТ) муниципального образования Гостицкое сельское поселение состоит из 1 секционированной зоны действия деятельности (эксплуатационной ответственности) теплоснабжающих и теплосетевых организаций:</w:t>
      </w:r>
    </w:p>
    <w:p w:rsidR="001B4E6B" w:rsidRPr="008152C7" w:rsidRDefault="001B4E6B" w:rsidP="001B4E6B">
      <w:pPr>
        <w:pStyle w:val="113"/>
      </w:pPr>
      <w:r w:rsidRPr="008152C7">
        <w:rPr>
          <w:rFonts w:eastAsia="Calibri"/>
        </w:rPr>
        <w:t xml:space="preserve">СЦТ 1- зона действия </w:t>
      </w:r>
      <w:r w:rsidRPr="008152C7">
        <w:t>ООО «Петербургтеплоэнерго».</w:t>
      </w:r>
    </w:p>
    <w:p w:rsidR="001B4E6B" w:rsidRPr="007E25D6" w:rsidRDefault="001B4E6B" w:rsidP="001B4E6B">
      <w:pPr>
        <w:pStyle w:val="11ff3"/>
      </w:pPr>
      <w:r w:rsidRPr="007E25D6">
        <w:t>Системы централизованного теплоснабжения (СЦТ) муниципального образования Гостицкое сельское поселение состоит из 1 секционированной зоны действия теплоисточников (котельные), представляет собой:</w:t>
      </w:r>
    </w:p>
    <w:p w:rsidR="000A459D" w:rsidRPr="007E25D6" w:rsidRDefault="001B4E6B" w:rsidP="001B4E6B">
      <w:pPr>
        <w:pStyle w:val="113"/>
      </w:pPr>
      <w:r w:rsidRPr="007E25D6">
        <w:rPr>
          <w:rFonts w:eastAsia="Calibri"/>
        </w:rPr>
        <w:t>СЦТ 1- зона действия Котельной.</w:t>
      </w:r>
      <w:r w:rsidR="006F1DE9" w:rsidRPr="007E25D6">
        <w:t xml:space="preserve"> </w:t>
      </w:r>
    </w:p>
    <w:p w:rsidR="00C25060" w:rsidRPr="007E25D6" w:rsidRDefault="00C25060" w:rsidP="00A901C4">
      <w:pPr>
        <w:pStyle w:val="19"/>
        <w:numPr>
          <w:ilvl w:val="0"/>
          <w:numId w:val="98"/>
        </w:numPr>
      </w:pPr>
      <w:bookmarkStart w:id="958" w:name="_Toc231910599"/>
      <w:r w:rsidRPr="007E25D6">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956"/>
      <w:bookmarkEnd w:id="957"/>
      <w:bookmarkEnd w:id="958"/>
    </w:p>
    <w:p w:rsidR="001B4E6B" w:rsidRDefault="001B4E6B" w:rsidP="00B5461F">
      <w:pPr>
        <w:pStyle w:val="11ff3"/>
      </w:pPr>
      <w:bookmarkStart w:id="959" w:name="_Toc9154955"/>
      <w:bookmarkStart w:id="960" w:name="_Toc84971101"/>
      <w:r w:rsidRPr="001B4E6B">
        <w:t>Реестр ЕТО, содержащий перечень систем теплоснабжения представлен в таблице.</w:t>
      </w:r>
    </w:p>
    <w:p w:rsidR="001B4E6B" w:rsidRDefault="001B4E6B" w:rsidP="00B5461F">
      <w:pPr>
        <w:pStyle w:val="11ff3"/>
        <w:sectPr w:rsidR="001B4E6B" w:rsidSect="00264851">
          <w:pgSz w:w="11906" w:h="16838"/>
          <w:pgMar w:top="1134" w:right="850" w:bottom="1134" w:left="1701" w:header="567" w:footer="454" w:gutter="0"/>
          <w:cols w:space="708"/>
          <w:docGrid w:linePitch="360"/>
        </w:sectPr>
      </w:pPr>
    </w:p>
    <w:p w:rsidR="001B4E6B" w:rsidRPr="001B4E6B" w:rsidRDefault="001B4E6B" w:rsidP="00B5461F">
      <w:pPr>
        <w:pStyle w:val="11ff3"/>
        <w:rPr>
          <w:u w:val="single"/>
        </w:rPr>
      </w:pPr>
      <w:r w:rsidRPr="001B4E6B">
        <w:rPr>
          <w:u w:val="single"/>
        </w:rPr>
        <w:t>Таблица 15.2.1. Реестр ЕТО, содержащий перечень систем теплоснабжения</w:t>
      </w:r>
    </w:p>
    <w:tbl>
      <w:tblPr>
        <w:tblW w:w="5000" w:type="pct"/>
        <w:tblLook w:val="04A0" w:firstRow="1" w:lastRow="0" w:firstColumn="1" w:lastColumn="0" w:noHBand="0" w:noVBand="1"/>
      </w:tblPr>
      <w:tblGrid>
        <w:gridCol w:w="1612"/>
        <w:gridCol w:w="872"/>
        <w:gridCol w:w="2162"/>
        <w:gridCol w:w="1400"/>
        <w:gridCol w:w="1400"/>
        <w:gridCol w:w="1708"/>
        <w:gridCol w:w="818"/>
        <w:gridCol w:w="1034"/>
        <w:gridCol w:w="778"/>
        <w:gridCol w:w="1803"/>
        <w:gridCol w:w="1199"/>
      </w:tblGrid>
      <w:tr w:rsidR="001B4E6B" w:rsidRPr="001B4E6B" w:rsidTr="00A56FF4">
        <w:trPr>
          <w:trHeight w:val="20"/>
        </w:trPr>
        <w:tc>
          <w:tcPr>
            <w:tcW w:w="608" w:type="pct"/>
            <w:tcBorders>
              <w:top w:val="single" w:sz="4" w:space="0" w:color="auto"/>
              <w:left w:val="single" w:sz="4" w:space="0" w:color="auto"/>
              <w:bottom w:val="single" w:sz="4" w:space="0" w:color="auto"/>
              <w:right w:val="single" w:sz="4" w:space="0" w:color="auto"/>
            </w:tcBorders>
            <w:vAlign w:val="center"/>
            <w:hideMark/>
          </w:tcPr>
          <w:p w:rsidR="001B4E6B" w:rsidRPr="001B4E6B" w:rsidRDefault="001B4E6B" w:rsidP="00A56FF4">
            <w:pPr>
              <w:pStyle w:val="1fffb"/>
              <w:rPr>
                <w:color w:val="000000"/>
                <w:lang w:eastAsia="zh-CN"/>
              </w:rPr>
            </w:pPr>
            <w:r w:rsidRPr="001B4E6B">
              <w:rPr>
                <w:lang w:eastAsia="zh-CN"/>
              </w:rPr>
              <w:t>Наименования источников тепловой энергии в системе теплоснабжения</w:t>
            </w:r>
          </w:p>
        </w:tc>
        <w:tc>
          <w:tcPr>
            <w:tcW w:w="455" w:type="pct"/>
            <w:tcBorders>
              <w:top w:val="single" w:sz="4" w:space="0" w:color="auto"/>
              <w:left w:val="nil"/>
              <w:bottom w:val="single" w:sz="4" w:space="0" w:color="auto"/>
              <w:right w:val="single" w:sz="4" w:space="0" w:color="auto"/>
            </w:tcBorders>
            <w:vAlign w:val="center"/>
            <w:hideMark/>
          </w:tcPr>
          <w:p w:rsidR="001B4E6B" w:rsidRPr="001B4E6B" w:rsidRDefault="001B4E6B" w:rsidP="00A56FF4">
            <w:pPr>
              <w:pStyle w:val="1fffb"/>
              <w:rPr>
                <w:color w:val="000000"/>
                <w:lang w:eastAsia="zh-CN"/>
              </w:rPr>
            </w:pPr>
            <w:r w:rsidRPr="001B4E6B">
              <w:rPr>
                <w:color w:val="000000"/>
                <w:lang w:eastAsia="zh-CN"/>
              </w:rPr>
              <w:t>Адрес источника</w:t>
            </w:r>
          </w:p>
        </w:tc>
        <w:tc>
          <w:tcPr>
            <w:tcW w:w="727" w:type="pct"/>
            <w:tcBorders>
              <w:top w:val="single" w:sz="4" w:space="0" w:color="auto"/>
              <w:left w:val="nil"/>
              <w:bottom w:val="single" w:sz="4" w:space="0" w:color="auto"/>
              <w:right w:val="single" w:sz="4" w:space="0" w:color="auto"/>
            </w:tcBorders>
            <w:vAlign w:val="center"/>
            <w:hideMark/>
          </w:tcPr>
          <w:p w:rsidR="001B4E6B" w:rsidRPr="001B4E6B" w:rsidRDefault="001B4E6B" w:rsidP="00A56FF4">
            <w:pPr>
              <w:pStyle w:val="1fffb"/>
              <w:rPr>
                <w:color w:val="000000"/>
                <w:lang w:eastAsia="zh-CN"/>
              </w:rPr>
            </w:pPr>
            <w:r w:rsidRPr="001B4E6B">
              <w:rPr>
                <w:lang w:eastAsia="zh-CN"/>
              </w:rPr>
              <w:t>Теплоснабжающие (теплосетевые) организации в границах системы теплоснабжения</w:t>
            </w:r>
          </w:p>
        </w:tc>
        <w:tc>
          <w:tcPr>
            <w:tcW w:w="401" w:type="pct"/>
            <w:tcBorders>
              <w:top w:val="single" w:sz="4" w:space="0" w:color="auto"/>
              <w:left w:val="nil"/>
              <w:bottom w:val="single" w:sz="4" w:space="0" w:color="auto"/>
              <w:right w:val="single" w:sz="4" w:space="0" w:color="auto"/>
            </w:tcBorders>
            <w:vAlign w:val="center"/>
            <w:hideMark/>
          </w:tcPr>
          <w:p w:rsidR="001B4E6B" w:rsidRPr="001B4E6B" w:rsidRDefault="001B4E6B" w:rsidP="00A56FF4">
            <w:pPr>
              <w:pStyle w:val="1fffb"/>
              <w:rPr>
                <w:color w:val="000000"/>
                <w:lang w:eastAsia="zh-CN"/>
              </w:rPr>
            </w:pPr>
            <w:r w:rsidRPr="001B4E6B">
              <w:rPr>
                <w:lang w:eastAsia="zh-CN"/>
              </w:rPr>
              <w:t>Размер собственного капитала теплоснабжающей (теплосетевой) организации, тыс. руб.</w:t>
            </w:r>
          </w:p>
        </w:tc>
        <w:tc>
          <w:tcPr>
            <w:tcW w:w="427" w:type="pct"/>
            <w:tcBorders>
              <w:top w:val="single" w:sz="4" w:space="0" w:color="auto"/>
              <w:left w:val="nil"/>
              <w:bottom w:val="single" w:sz="4" w:space="0" w:color="auto"/>
              <w:right w:val="single" w:sz="4" w:space="0" w:color="auto"/>
            </w:tcBorders>
            <w:vAlign w:val="center"/>
            <w:hideMark/>
          </w:tcPr>
          <w:p w:rsidR="001B4E6B" w:rsidRPr="001B4E6B" w:rsidRDefault="001B4E6B" w:rsidP="00A56FF4">
            <w:pPr>
              <w:pStyle w:val="1fffb"/>
              <w:rPr>
                <w:color w:val="000000"/>
                <w:lang w:eastAsia="zh-CN"/>
              </w:rPr>
            </w:pPr>
            <w:r w:rsidRPr="001B4E6B">
              <w:rPr>
                <w:lang w:eastAsia="zh-CN"/>
              </w:rPr>
              <w:t>Объекты систем теплоснабжения в обслуживании теплоснабжающей (теплосетевой) организации</w:t>
            </w:r>
          </w:p>
        </w:tc>
        <w:tc>
          <w:tcPr>
            <w:tcW w:w="590" w:type="pct"/>
            <w:tcBorders>
              <w:top w:val="single" w:sz="4" w:space="0" w:color="auto"/>
              <w:left w:val="nil"/>
              <w:bottom w:val="single" w:sz="4" w:space="0" w:color="auto"/>
              <w:right w:val="single" w:sz="4" w:space="0" w:color="auto"/>
            </w:tcBorders>
            <w:vAlign w:val="center"/>
            <w:hideMark/>
          </w:tcPr>
          <w:p w:rsidR="001B4E6B" w:rsidRPr="001B4E6B" w:rsidRDefault="001B4E6B" w:rsidP="00A56FF4">
            <w:pPr>
              <w:pStyle w:val="1fffb"/>
              <w:rPr>
                <w:color w:val="000000"/>
                <w:lang w:eastAsia="zh-CN"/>
              </w:rPr>
            </w:pPr>
            <w:r w:rsidRPr="001B4E6B">
              <w:rPr>
                <w:lang w:eastAsia="zh-CN"/>
              </w:rPr>
              <w:t>Вид имущественного права</w:t>
            </w:r>
          </w:p>
        </w:tc>
        <w:tc>
          <w:tcPr>
            <w:tcW w:w="242" w:type="pct"/>
            <w:tcBorders>
              <w:top w:val="single" w:sz="4" w:space="0" w:color="auto"/>
              <w:left w:val="nil"/>
              <w:bottom w:val="single" w:sz="4" w:space="0" w:color="auto"/>
              <w:right w:val="single" w:sz="4" w:space="0" w:color="auto"/>
            </w:tcBorders>
            <w:vAlign w:val="center"/>
            <w:hideMark/>
          </w:tcPr>
          <w:p w:rsidR="001B4E6B" w:rsidRPr="001B4E6B" w:rsidRDefault="001B4E6B" w:rsidP="00A56FF4">
            <w:pPr>
              <w:pStyle w:val="1fffb"/>
              <w:rPr>
                <w:color w:val="000000"/>
                <w:lang w:eastAsia="zh-CN"/>
              </w:rPr>
            </w:pPr>
            <w:r w:rsidRPr="001B4E6B">
              <w:rPr>
                <w:lang w:eastAsia="zh-CN"/>
              </w:rPr>
              <w:t xml:space="preserve">Емкость тепловых сетей, </w:t>
            </w:r>
            <w:r w:rsidR="00BB453D" w:rsidRPr="00BB453D">
              <w:rPr>
                <w:lang w:eastAsia="zh-CN"/>
              </w:rPr>
              <w:t>м</w:t>
            </w:r>
            <w:r w:rsidR="00BB453D" w:rsidRPr="00BB453D">
              <w:rPr>
                <w:vertAlign w:val="superscript"/>
                <w:lang w:eastAsia="zh-CN"/>
              </w:rPr>
              <w:t>3</w:t>
            </w:r>
          </w:p>
        </w:tc>
        <w:tc>
          <w:tcPr>
            <w:tcW w:w="289" w:type="pct"/>
            <w:tcBorders>
              <w:top w:val="single" w:sz="4" w:space="0" w:color="auto"/>
              <w:left w:val="nil"/>
              <w:bottom w:val="single" w:sz="4" w:space="0" w:color="auto"/>
              <w:right w:val="single" w:sz="4" w:space="0" w:color="auto"/>
            </w:tcBorders>
            <w:vAlign w:val="center"/>
            <w:hideMark/>
          </w:tcPr>
          <w:p w:rsidR="001B4E6B" w:rsidRPr="001B4E6B" w:rsidRDefault="001B4E6B" w:rsidP="00A56FF4">
            <w:pPr>
              <w:pStyle w:val="1fffb"/>
              <w:rPr>
                <w:color w:val="000000"/>
                <w:lang w:eastAsia="zh-CN"/>
              </w:rPr>
            </w:pPr>
            <w:r w:rsidRPr="001B4E6B">
              <w:rPr>
                <w:lang w:eastAsia="zh-CN"/>
              </w:rPr>
              <w:t>Информация о подаче заявки на присвоение статуса ЕТО</w:t>
            </w:r>
          </w:p>
        </w:tc>
        <w:tc>
          <w:tcPr>
            <w:tcW w:w="229" w:type="pct"/>
            <w:tcBorders>
              <w:top w:val="single" w:sz="4" w:space="0" w:color="auto"/>
              <w:left w:val="nil"/>
              <w:bottom w:val="single" w:sz="4" w:space="0" w:color="auto"/>
              <w:right w:val="single" w:sz="4" w:space="0" w:color="auto"/>
            </w:tcBorders>
            <w:vAlign w:val="center"/>
            <w:hideMark/>
          </w:tcPr>
          <w:p w:rsidR="001B4E6B" w:rsidRPr="001B4E6B" w:rsidRDefault="001B4E6B" w:rsidP="00A56FF4">
            <w:pPr>
              <w:pStyle w:val="1fffb"/>
              <w:rPr>
                <w:color w:val="000000"/>
                <w:lang w:eastAsia="zh-CN"/>
              </w:rPr>
            </w:pPr>
            <w:r w:rsidRPr="001B4E6B">
              <w:rPr>
                <w:lang w:eastAsia="zh-CN"/>
              </w:rPr>
              <w:t>N зоны деятельн ости</w:t>
            </w:r>
          </w:p>
        </w:tc>
        <w:tc>
          <w:tcPr>
            <w:tcW w:w="670" w:type="pct"/>
            <w:tcBorders>
              <w:top w:val="single" w:sz="4" w:space="0" w:color="auto"/>
              <w:left w:val="nil"/>
              <w:bottom w:val="single" w:sz="4" w:space="0" w:color="auto"/>
              <w:right w:val="single" w:sz="4" w:space="0" w:color="auto"/>
            </w:tcBorders>
            <w:vAlign w:val="center"/>
            <w:hideMark/>
          </w:tcPr>
          <w:p w:rsidR="001B4E6B" w:rsidRPr="001B4E6B" w:rsidRDefault="001B4E6B" w:rsidP="00A56FF4">
            <w:pPr>
              <w:pStyle w:val="1fffb"/>
              <w:rPr>
                <w:color w:val="000000"/>
                <w:lang w:eastAsia="zh-CN"/>
              </w:rPr>
            </w:pPr>
            <w:r w:rsidRPr="001B4E6B">
              <w:rPr>
                <w:lang w:eastAsia="zh-CN"/>
              </w:rPr>
              <w:t>Утвержден ная ЕТО</w:t>
            </w:r>
          </w:p>
        </w:tc>
        <w:tc>
          <w:tcPr>
            <w:tcW w:w="363" w:type="pct"/>
            <w:tcBorders>
              <w:top w:val="single" w:sz="4" w:space="0" w:color="auto"/>
              <w:left w:val="nil"/>
              <w:bottom w:val="single" w:sz="4" w:space="0" w:color="auto"/>
              <w:right w:val="single" w:sz="4" w:space="0" w:color="auto"/>
            </w:tcBorders>
            <w:vAlign w:val="center"/>
            <w:hideMark/>
          </w:tcPr>
          <w:p w:rsidR="001B4E6B" w:rsidRPr="001B4E6B" w:rsidRDefault="001B4E6B" w:rsidP="00A56FF4">
            <w:pPr>
              <w:pStyle w:val="1fffb"/>
              <w:rPr>
                <w:color w:val="000000"/>
                <w:lang w:eastAsia="zh-CN"/>
              </w:rPr>
            </w:pPr>
            <w:r w:rsidRPr="001B4E6B">
              <w:rPr>
                <w:lang w:eastAsia="zh-CN"/>
              </w:rPr>
              <w:t>Основание для присвоения статуса ЕТО</w:t>
            </w:r>
          </w:p>
        </w:tc>
      </w:tr>
      <w:tr w:rsidR="001B4E6B" w:rsidRPr="001B4E6B" w:rsidTr="00A56FF4">
        <w:trPr>
          <w:trHeight w:val="20"/>
        </w:trPr>
        <w:tc>
          <w:tcPr>
            <w:tcW w:w="608" w:type="pct"/>
            <w:tcBorders>
              <w:top w:val="nil"/>
              <w:left w:val="single" w:sz="4" w:space="0" w:color="auto"/>
              <w:bottom w:val="single" w:sz="4" w:space="0" w:color="auto"/>
              <w:right w:val="single" w:sz="4" w:space="0" w:color="auto"/>
            </w:tcBorders>
            <w:noWrap/>
            <w:vAlign w:val="center"/>
            <w:hideMark/>
          </w:tcPr>
          <w:p w:rsidR="001B4E6B" w:rsidRPr="001B4E6B" w:rsidRDefault="001B4E6B" w:rsidP="00A56FF4">
            <w:pPr>
              <w:pStyle w:val="1fffb"/>
              <w:rPr>
                <w:color w:val="000000"/>
                <w:lang w:eastAsia="zh-CN"/>
              </w:rPr>
            </w:pPr>
            <w:r w:rsidRPr="001B4E6B">
              <w:rPr>
                <w:color w:val="000000"/>
                <w:lang w:eastAsia="zh-CN"/>
              </w:rPr>
              <w:t>Котельная д. Гостицы</w:t>
            </w:r>
          </w:p>
        </w:tc>
        <w:tc>
          <w:tcPr>
            <w:tcW w:w="455" w:type="pct"/>
            <w:tcBorders>
              <w:top w:val="nil"/>
              <w:left w:val="nil"/>
              <w:bottom w:val="single" w:sz="4" w:space="0" w:color="auto"/>
              <w:right w:val="single" w:sz="4" w:space="0" w:color="auto"/>
            </w:tcBorders>
            <w:vAlign w:val="center"/>
            <w:hideMark/>
          </w:tcPr>
          <w:p w:rsidR="001B4E6B" w:rsidRPr="001B4E6B" w:rsidRDefault="001B4E6B" w:rsidP="00A56FF4">
            <w:pPr>
              <w:pStyle w:val="1fffb"/>
              <w:rPr>
                <w:color w:val="000000"/>
                <w:lang w:eastAsia="zh-CN"/>
              </w:rPr>
            </w:pPr>
            <w:r w:rsidRPr="001B4E6B">
              <w:rPr>
                <w:color w:val="000000"/>
                <w:lang w:eastAsia="zh-CN"/>
              </w:rPr>
              <w:t>д. Гостицы, д. 1в</w:t>
            </w:r>
          </w:p>
        </w:tc>
        <w:tc>
          <w:tcPr>
            <w:tcW w:w="727" w:type="pct"/>
            <w:tcBorders>
              <w:top w:val="nil"/>
              <w:left w:val="nil"/>
              <w:bottom w:val="single" w:sz="4" w:space="0" w:color="auto"/>
              <w:right w:val="single" w:sz="4" w:space="0" w:color="auto"/>
            </w:tcBorders>
            <w:noWrap/>
            <w:vAlign w:val="center"/>
            <w:hideMark/>
          </w:tcPr>
          <w:p w:rsidR="001B4E6B" w:rsidRPr="001B4E6B" w:rsidRDefault="001B4E6B" w:rsidP="00A56FF4">
            <w:pPr>
              <w:pStyle w:val="1fffb"/>
              <w:rPr>
                <w:color w:val="000000"/>
                <w:lang w:eastAsia="zh-CN"/>
              </w:rPr>
            </w:pPr>
            <w:r w:rsidRPr="001B4E6B">
              <w:rPr>
                <w:color w:val="000000"/>
                <w:lang w:eastAsia="zh-CN"/>
              </w:rPr>
              <w:t>ООО «Петербургтеплоэнерго»</w:t>
            </w:r>
          </w:p>
        </w:tc>
        <w:tc>
          <w:tcPr>
            <w:tcW w:w="401" w:type="pct"/>
            <w:tcBorders>
              <w:top w:val="nil"/>
              <w:left w:val="nil"/>
              <w:bottom w:val="single" w:sz="4" w:space="0" w:color="auto"/>
              <w:right w:val="single" w:sz="4" w:space="0" w:color="auto"/>
            </w:tcBorders>
            <w:noWrap/>
            <w:vAlign w:val="center"/>
            <w:hideMark/>
          </w:tcPr>
          <w:p w:rsidR="001B4E6B" w:rsidRPr="001B4E6B" w:rsidRDefault="001B4E6B" w:rsidP="00A56FF4">
            <w:pPr>
              <w:pStyle w:val="1fffb"/>
              <w:rPr>
                <w:color w:val="000000"/>
                <w:lang w:eastAsia="zh-CN"/>
              </w:rPr>
            </w:pPr>
            <w:r w:rsidRPr="001B4E6B">
              <w:rPr>
                <w:color w:val="000000"/>
                <w:lang w:eastAsia="zh-CN"/>
              </w:rPr>
              <w:t>-</w:t>
            </w:r>
          </w:p>
        </w:tc>
        <w:tc>
          <w:tcPr>
            <w:tcW w:w="427" w:type="pct"/>
            <w:tcBorders>
              <w:top w:val="nil"/>
              <w:left w:val="nil"/>
              <w:bottom w:val="single" w:sz="4" w:space="0" w:color="auto"/>
              <w:right w:val="single" w:sz="4" w:space="0" w:color="auto"/>
            </w:tcBorders>
            <w:noWrap/>
            <w:vAlign w:val="center"/>
            <w:hideMark/>
          </w:tcPr>
          <w:p w:rsidR="001B4E6B" w:rsidRPr="001B4E6B" w:rsidRDefault="001B4E6B" w:rsidP="00A56FF4">
            <w:pPr>
              <w:pStyle w:val="1fffb"/>
              <w:rPr>
                <w:color w:val="000000"/>
                <w:lang w:eastAsia="zh-CN"/>
              </w:rPr>
            </w:pPr>
            <w:r w:rsidRPr="001B4E6B">
              <w:rPr>
                <w:color w:val="000000"/>
                <w:lang w:eastAsia="zh-CN"/>
              </w:rPr>
              <w:t>-</w:t>
            </w:r>
          </w:p>
        </w:tc>
        <w:tc>
          <w:tcPr>
            <w:tcW w:w="590" w:type="pct"/>
            <w:tcBorders>
              <w:top w:val="nil"/>
              <w:left w:val="nil"/>
              <w:bottom w:val="single" w:sz="4" w:space="0" w:color="auto"/>
              <w:right w:val="single" w:sz="4" w:space="0" w:color="auto"/>
            </w:tcBorders>
            <w:noWrap/>
            <w:vAlign w:val="center"/>
            <w:hideMark/>
          </w:tcPr>
          <w:p w:rsidR="001B4E6B" w:rsidRPr="001B4E6B" w:rsidRDefault="001B4E6B" w:rsidP="00A56FF4">
            <w:pPr>
              <w:pStyle w:val="1fffb"/>
              <w:rPr>
                <w:color w:val="000000"/>
                <w:lang w:eastAsia="zh-CN"/>
              </w:rPr>
            </w:pPr>
            <w:r w:rsidRPr="001B4E6B">
              <w:rPr>
                <w:color w:val="000000"/>
                <w:lang w:eastAsia="zh-CN"/>
              </w:rPr>
              <w:t>Хозяйственное ведение</w:t>
            </w:r>
          </w:p>
        </w:tc>
        <w:tc>
          <w:tcPr>
            <w:tcW w:w="242" w:type="pct"/>
            <w:tcBorders>
              <w:top w:val="nil"/>
              <w:left w:val="nil"/>
              <w:bottom w:val="single" w:sz="4" w:space="0" w:color="auto"/>
              <w:right w:val="single" w:sz="4" w:space="0" w:color="auto"/>
            </w:tcBorders>
            <w:noWrap/>
            <w:vAlign w:val="center"/>
            <w:hideMark/>
          </w:tcPr>
          <w:p w:rsidR="001B4E6B" w:rsidRPr="001B4E6B" w:rsidRDefault="001B4E6B" w:rsidP="00A56FF4">
            <w:pPr>
              <w:pStyle w:val="1fffb"/>
              <w:rPr>
                <w:color w:val="000000"/>
                <w:lang w:eastAsia="zh-CN"/>
              </w:rPr>
            </w:pPr>
            <w:r w:rsidRPr="001B4E6B">
              <w:rPr>
                <w:color w:val="000000"/>
                <w:lang w:eastAsia="zh-CN"/>
              </w:rPr>
              <w:t>59,75</w:t>
            </w:r>
          </w:p>
        </w:tc>
        <w:tc>
          <w:tcPr>
            <w:tcW w:w="289" w:type="pct"/>
            <w:tcBorders>
              <w:top w:val="nil"/>
              <w:left w:val="nil"/>
              <w:bottom w:val="single" w:sz="4" w:space="0" w:color="auto"/>
              <w:right w:val="single" w:sz="4" w:space="0" w:color="auto"/>
            </w:tcBorders>
            <w:noWrap/>
            <w:vAlign w:val="center"/>
            <w:hideMark/>
          </w:tcPr>
          <w:p w:rsidR="001B4E6B" w:rsidRPr="001B4E6B" w:rsidRDefault="001B4E6B" w:rsidP="00A56FF4">
            <w:pPr>
              <w:pStyle w:val="1fffb"/>
              <w:rPr>
                <w:color w:val="000000"/>
                <w:lang w:eastAsia="zh-CN"/>
              </w:rPr>
            </w:pPr>
          </w:p>
        </w:tc>
        <w:tc>
          <w:tcPr>
            <w:tcW w:w="229" w:type="pct"/>
            <w:tcBorders>
              <w:top w:val="nil"/>
              <w:left w:val="nil"/>
              <w:bottom w:val="single" w:sz="4" w:space="0" w:color="auto"/>
              <w:right w:val="single" w:sz="4" w:space="0" w:color="auto"/>
            </w:tcBorders>
            <w:noWrap/>
            <w:vAlign w:val="center"/>
            <w:hideMark/>
          </w:tcPr>
          <w:p w:rsidR="001B4E6B" w:rsidRPr="001B4E6B" w:rsidRDefault="001B4E6B" w:rsidP="00A56FF4">
            <w:pPr>
              <w:pStyle w:val="1fffb"/>
              <w:rPr>
                <w:color w:val="000000"/>
                <w:lang w:eastAsia="zh-CN"/>
              </w:rPr>
            </w:pPr>
          </w:p>
        </w:tc>
        <w:tc>
          <w:tcPr>
            <w:tcW w:w="670" w:type="pct"/>
            <w:tcBorders>
              <w:top w:val="nil"/>
              <w:left w:val="nil"/>
              <w:bottom w:val="single" w:sz="4" w:space="0" w:color="auto"/>
              <w:right w:val="single" w:sz="4" w:space="0" w:color="auto"/>
            </w:tcBorders>
            <w:vAlign w:val="center"/>
            <w:hideMark/>
          </w:tcPr>
          <w:p w:rsidR="001B4E6B" w:rsidRPr="001B4E6B" w:rsidRDefault="001B4E6B" w:rsidP="00A56FF4">
            <w:pPr>
              <w:pStyle w:val="1fffb"/>
              <w:rPr>
                <w:color w:val="000000"/>
                <w:lang w:eastAsia="zh-CN"/>
              </w:rPr>
            </w:pPr>
            <w:r w:rsidRPr="001B4E6B">
              <w:rPr>
                <w:color w:val="000000"/>
                <w:lang w:eastAsia="zh-CN"/>
              </w:rPr>
              <w:t>ООО «Петербургтеплоэнерго»</w:t>
            </w:r>
          </w:p>
        </w:tc>
        <w:tc>
          <w:tcPr>
            <w:tcW w:w="363" w:type="pct"/>
            <w:tcBorders>
              <w:top w:val="nil"/>
              <w:left w:val="nil"/>
              <w:bottom w:val="single" w:sz="4" w:space="0" w:color="auto"/>
              <w:right w:val="single" w:sz="4" w:space="0" w:color="auto"/>
            </w:tcBorders>
            <w:vAlign w:val="center"/>
            <w:hideMark/>
          </w:tcPr>
          <w:p w:rsidR="001B4E6B" w:rsidRPr="001B4E6B" w:rsidRDefault="001B4E6B" w:rsidP="00A56FF4">
            <w:pPr>
              <w:pStyle w:val="1fffb"/>
              <w:rPr>
                <w:color w:val="000000"/>
                <w:lang w:eastAsia="zh-CN"/>
              </w:rPr>
            </w:pPr>
            <w:r w:rsidRPr="001B4E6B">
              <w:rPr>
                <w:color w:val="000000"/>
                <w:lang w:eastAsia="zh-CN"/>
              </w:rPr>
              <w:t>постановление администрации Гостицкого сельского поселения от 03.02.2025 № 26-п</w:t>
            </w:r>
          </w:p>
        </w:tc>
      </w:tr>
    </w:tbl>
    <w:p w:rsidR="001B4E6B" w:rsidRDefault="001B4E6B" w:rsidP="00B5461F">
      <w:pPr>
        <w:pStyle w:val="11ff3"/>
      </w:pPr>
    </w:p>
    <w:p w:rsidR="001B4E6B" w:rsidRDefault="001B4E6B" w:rsidP="00B5461F">
      <w:pPr>
        <w:pStyle w:val="11ff3"/>
      </w:pPr>
    </w:p>
    <w:p w:rsidR="001B4E6B" w:rsidRDefault="001B4E6B" w:rsidP="007E7DF3">
      <w:pPr>
        <w:pStyle w:val="11ff3"/>
        <w:ind w:firstLine="0"/>
        <w:sectPr w:rsidR="001B4E6B" w:rsidSect="001B4E6B">
          <w:pgSz w:w="16838" w:h="11906" w:orient="landscape"/>
          <w:pgMar w:top="1701" w:right="1134" w:bottom="851" w:left="1134" w:header="567" w:footer="454" w:gutter="0"/>
          <w:cols w:space="708"/>
          <w:docGrid w:linePitch="360"/>
        </w:sectPr>
      </w:pPr>
    </w:p>
    <w:p w:rsidR="000A459D" w:rsidRPr="007E25D6" w:rsidRDefault="000A459D" w:rsidP="007E7DF3">
      <w:pPr>
        <w:pStyle w:val="11ff3"/>
        <w:spacing w:after="120" w:line="240" w:lineRule="auto"/>
        <w:ind w:firstLine="0"/>
      </w:pPr>
    </w:p>
    <w:p w:rsidR="00C25060" w:rsidRPr="007E25D6" w:rsidRDefault="00C25060" w:rsidP="007E7DF3">
      <w:pPr>
        <w:pStyle w:val="19"/>
        <w:numPr>
          <w:ilvl w:val="0"/>
          <w:numId w:val="98"/>
        </w:numPr>
        <w:spacing w:before="0" w:after="120"/>
      </w:pPr>
      <w:bookmarkStart w:id="961" w:name="_Toc231910600"/>
      <w:r w:rsidRPr="007E25D6">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959"/>
      <w:bookmarkEnd w:id="960"/>
      <w:bookmarkEnd w:id="961"/>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bookmarkStart w:id="962" w:name="_Hlk198447532"/>
      <w:r w:rsidRPr="001B4E6B">
        <w:rPr>
          <w:rFonts w:ascii="Times New Roman" w:eastAsia="Calibri" w:hAnsi="Times New Roman" w:cs="Times New Roman"/>
          <w:bCs/>
          <w:iCs/>
          <w:snapToGrid w:val="0"/>
          <w:color w:val="0A0A0C"/>
          <w:sz w:val="24"/>
          <w:szCs w:val="24"/>
          <w:lang w:eastAsia="en-US"/>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а именно, Постановлением Правительства Российской Федерации от 8 августа 2012 г. №808, далее – Постановление.</w:t>
      </w: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В соответствии с п. 7. Постановления критериями определения единой теплоснабжающей организации являются:</w:t>
      </w: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размер собственного капитала;</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способность в лучшей мере обеспечить надежность теплоснабжения в соответствующей системе теплоснабжения;</w:t>
      </w: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 xml:space="preserve">Статус единой теплоснабжающей организации присваивается теплоснабжающей и (или) теплосетевой организации при утверждении схемы теплоснабжения поселения, муниципального округа, городов федерального значения решением: </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 xml:space="preserve">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сельских поселений, муниципальных округов с численностью населения, составляющей 500 тыс. человек и более, а также городов федерального значения; </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 xml:space="preserve">главы местной администрации поселения, главы местной администрации поселения - в отношении сельских поселений, муниципальных округов с численностью населения, составляющей менее 500 тыс. человек; </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 xml:space="preserve">главы местной администрации района - в отношении сельских поселений, расположенных на территории соответствующего района, если иное не установлено законом субъекта Российской Федерации. </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главы местной администрации поселения, главы местной администрации поселения - в отношении сельских поселений, муниципальных округов с численностью населения, составляющей менее 500 тыс. человек;</w:t>
      </w:r>
    </w:p>
    <w:bookmarkEnd w:id="962"/>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Критерии определения единой теплоснабжающей организации утверждены постановлением Правительства Российской Федерации от 8 августа 2012 года №808 «Об организации теплоснабжения в Российской Федерации и о внесении изменений в некоторые акты Правительства Российской Федерации».</w:t>
      </w: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Согласно п. 4 ПП РФ от 08.08.2012 г. № 808 в проекте схемы теплоснабжения должны быть определены границы зоны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В случае если на территории городского округа существуют несколько систем теплоснабжения, уполномоченные органы вправе:</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определить единую теплоснабжающую организацию (организации) в каждой из систем теплоснабжения, расположенных в границах городского округа;</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определить на несколько систем теплоснабжения единую теплоснабжающую организацию.</w:t>
      </w:r>
    </w:p>
    <w:p w:rsidR="001B4E6B" w:rsidRPr="001B4E6B" w:rsidRDefault="001B4E6B" w:rsidP="007E7DF3">
      <w:pPr>
        <w:pStyle w:val="20"/>
        <w:numPr>
          <w:ilvl w:val="1"/>
          <w:numId w:val="122"/>
        </w:numPr>
        <w:spacing w:before="240" w:line="240" w:lineRule="auto"/>
        <w:rPr>
          <w:rFonts w:cs="Times New Roman"/>
          <w:snapToGrid w:val="0"/>
        </w:rPr>
      </w:pPr>
      <w:bookmarkStart w:id="963" w:name="_Toc220532824"/>
      <w:bookmarkStart w:id="964" w:name="_Toc224671844"/>
      <w:bookmarkStart w:id="965" w:name="_Toc231910601"/>
      <w:r w:rsidRPr="001B4E6B">
        <w:rPr>
          <w:rFonts w:cs="Times New Roman"/>
          <w:snapToGrid w:val="0"/>
        </w:rPr>
        <w:t>Порядок определения ЕТО</w:t>
      </w:r>
      <w:bookmarkEnd w:id="963"/>
      <w:bookmarkEnd w:id="964"/>
      <w:bookmarkEnd w:id="965"/>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Для присвоения организации статуса единой теплоснабжающей организации на территории поселения, муниципального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одного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Уполномоченные органы обязаны в течение трех рабочих дней с даты окончания срока для подачи заявок разместить сведения о принятых заявках на сайте поселения, муниципального округа, на сайте соответствующего субъекта Российской Федерации в информационно-телекоммуникационной сети «Интернет».</w:t>
      </w: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w:t>
      </w: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w:t>
      </w:r>
    </w:p>
    <w:p w:rsidR="001B4E6B" w:rsidRPr="001B4E6B" w:rsidRDefault="001B4E6B" w:rsidP="007E7DF3">
      <w:pPr>
        <w:keepNext/>
        <w:numPr>
          <w:ilvl w:val="1"/>
          <w:numId w:val="22"/>
        </w:numPr>
        <w:suppressAutoHyphens/>
        <w:spacing w:before="120" w:after="120" w:line="240" w:lineRule="auto"/>
        <w:ind w:left="0" w:firstLine="0"/>
        <w:jc w:val="center"/>
        <w:outlineLvl w:val="1"/>
        <w:rPr>
          <w:rFonts w:ascii="Times New Roman" w:eastAsia="Times New Roman" w:hAnsi="Times New Roman" w:cs="Times New Roman"/>
          <w:b/>
          <w:snapToGrid w:val="0"/>
          <w:sz w:val="28"/>
          <w:szCs w:val="28"/>
          <w:lang w:eastAsia="en-US" w:bidi="en-US"/>
        </w:rPr>
      </w:pPr>
      <w:bookmarkStart w:id="966" w:name="_Toc220532825"/>
      <w:bookmarkStart w:id="967" w:name="_Toc224671845"/>
      <w:bookmarkStart w:id="968" w:name="_Toc231910602"/>
      <w:r w:rsidRPr="001B4E6B">
        <w:rPr>
          <w:rFonts w:ascii="Times New Roman" w:eastAsia="Times New Roman" w:hAnsi="Times New Roman" w:cs="Times New Roman"/>
          <w:b/>
          <w:snapToGrid w:val="0"/>
          <w:sz w:val="28"/>
          <w:szCs w:val="28"/>
          <w:lang w:eastAsia="en-US" w:bidi="en-US"/>
        </w:rPr>
        <w:t>Критерии определения ЕТО</w:t>
      </w:r>
      <w:bookmarkEnd w:id="966"/>
      <w:bookmarkEnd w:id="967"/>
      <w:bookmarkEnd w:id="968"/>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Критериями определения единой теплоснабжающей организации, согласно п. 7 ПП РФ № 808 от 08.08.2012 г., являются:</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размер собственного капитала;</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способность в лучшей мере обеспечить надежность теплоснабжения в соответствующей системе теплоснабжения.</w:t>
      </w: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Для определения указанных критериев уполномоченный орган при актуализации схемы теплоснабжения вправе запрашивать у теплоснабжающих и теплосетевых организаций соответствующие сведения.</w:t>
      </w: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муниципального округа.</w:t>
      </w: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пять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1B4E6B" w:rsidRPr="001B4E6B" w:rsidRDefault="001B4E6B" w:rsidP="007E7DF3">
      <w:pPr>
        <w:keepNext/>
        <w:numPr>
          <w:ilvl w:val="1"/>
          <w:numId w:val="22"/>
        </w:numPr>
        <w:suppressAutoHyphens/>
        <w:spacing w:after="120" w:line="240" w:lineRule="auto"/>
        <w:ind w:left="0" w:firstLine="0"/>
        <w:jc w:val="center"/>
        <w:outlineLvl w:val="1"/>
        <w:rPr>
          <w:rFonts w:ascii="Times New Roman" w:eastAsia="Times New Roman" w:hAnsi="Times New Roman" w:cs="Times New Roman"/>
          <w:b/>
          <w:snapToGrid w:val="0"/>
          <w:sz w:val="28"/>
          <w:szCs w:val="28"/>
          <w:lang w:eastAsia="en-US" w:bidi="en-US"/>
        </w:rPr>
      </w:pPr>
      <w:bookmarkStart w:id="969" w:name="_Toc220532826"/>
      <w:bookmarkStart w:id="970" w:name="_Toc224671846"/>
      <w:bookmarkStart w:id="971" w:name="_Toc231910603"/>
      <w:r w:rsidRPr="001B4E6B">
        <w:rPr>
          <w:rFonts w:ascii="Times New Roman" w:eastAsia="Times New Roman" w:hAnsi="Times New Roman" w:cs="Times New Roman"/>
          <w:b/>
          <w:snapToGrid w:val="0"/>
          <w:sz w:val="28"/>
          <w:szCs w:val="28"/>
          <w:lang w:eastAsia="en-US" w:bidi="en-US"/>
        </w:rPr>
        <w:t>Обязанности ЕТО</w:t>
      </w:r>
      <w:bookmarkEnd w:id="969"/>
      <w:bookmarkEnd w:id="970"/>
      <w:bookmarkEnd w:id="971"/>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Единая теплоснабжающая организация при осуществлении своей деятельности, в соответствии с п. 12 ПП РФ от 08.08.2012 № 808, обязана:</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Организация может утратить статус единой теплоснабжающей организации в следующих случаях:</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систематическое (три и более раза в течение 12 месяцев) неисполнение или ненадлежащее исполнение обязательств, предусмотренных условиями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принятие в установленном порядке решения о реорганизации (за исключением реорганизации в форме присоединения, когда к организации, имеющей статус единой теплоснабжающей организации, присоединяются другие реорганизованные организации, а также реорганизации в форме преобразования) или ликвидации организации, имеющей статус единой теплоснабжающей организации;</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принятие арбитражным судом решения о признании организации, имеющей статус единой теплоснабжающей организации, банкротом;</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прекращение права собственности или владения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по основаниям, предусмотренным законодательством Российской Федерации;</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несоответствие организации, имеющей статус единой теплоснабжающей организации,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подача организацией заявления о прекращении осуществления функций единой теплоснабжающей организации.</w:t>
      </w:r>
    </w:p>
    <w:p w:rsidR="001B4E6B" w:rsidRPr="001B4E6B" w:rsidRDefault="001B4E6B" w:rsidP="007E7DF3">
      <w:pPr>
        <w:keepNext/>
        <w:numPr>
          <w:ilvl w:val="1"/>
          <w:numId w:val="22"/>
        </w:numPr>
        <w:suppressAutoHyphens/>
        <w:spacing w:before="120" w:after="120" w:line="240" w:lineRule="auto"/>
        <w:ind w:left="0" w:firstLine="0"/>
        <w:jc w:val="center"/>
        <w:outlineLvl w:val="1"/>
        <w:rPr>
          <w:rFonts w:ascii="Times New Roman" w:eastAsia="Times New Roman" w:hAnsi="Times New Roman" w:cs="Times New Roman"/>
          <w:b/>
          <w:snapToGrid w:val="0"/>
          <w:sz w:val="28"/>
          <w:szCs w:val="28"/>
          <w:lang w:eastAsia="en-US" w:bidi="en-US"/>
        </w:rPr>
      </w:pPr>
      <w:bookmarkStart w:id="972" w:name="_Toc220532827"/>
      <w:bookmarkStart w:id="973" w:name="_Toc224671847"/>
      <w:bookmarkStart w:id="974" w:name="_Toc231910604"/>
      <w:r w:rsidRPr="001B4E6B">
        <w:rPr>
          <w:rFonts w:ascii="Times New Roman" w:eastAsia="Times New Roman" w:hAnsi="Times New Roman" w:cs="Times New Roman"/>
          <w:b/>
          <w:snapToGrid w:val="0"/>
          <w:sz w:val="28"/>
          <w:szCs w:val="28"/>
          <w:lang w:eastAsia="en-US" w:bidi="en-US"/>
        </w:rPr>
        <w:t>Внесение изменений в зоны деятельности ЕТО</w:t>
      </w:r>
      <w:bookmarkEnd w:id="972"/>
      <w:bookmarkEnd w:id="973"/>
      <w:bookmarkEnd w:id="974"/>
    </w:p>
    <w:p w:rsidR="001B4E6B" w:rsidRPr="001B4E6B" w:rsidRDefault="001B4E6B" w:rsidP="001B4E6B">
      <w:pPr>
        <w:spacing w:after="0" w:line="360" w:lineRule="auto"/>
        <w:ind w:firstLine="709"/>
        <w:jc w:val="both"/>
        <w:rPr>
          <w:rFonts w:ascii="Times New Roman" w:eastAsia="Calibri" w:hAnsi="Times New Roman" w:cs="Times New Roman"/>
          <w:bCs/>
          <w:iCs/>
          <w:snapToGrid w:val="0"/>
          <w:color w:val="0A0A0C"/>
          <w:sz w:val="24"/>
          <w:szCs w:val="24"/>
          <w:lang w:eastAsia="en-US"/>
        </w:rPr>
      </w:pPr>
      <w:r w:rsidRPr="001B4E6B">
        <w:rPr>
          <w:rFonts w:ascii="Times New Roman" w:eastAsia="Calibri" w:hAnsi="Times New Roman" w:cs="Times New Roman"/>
          <w:bCs/>
          <w:iCs/>
          <w:snapToGrid w:val="0"/>
          <w:color w:val="0A0A0C"/>
          <w:sz w:val="24"/>
          <w:szCs w:val="24"/>
          <w:lang w:eastAsia="en-US"/>
        </w:rPr>
        <w:t>Границы зоны деятельности единой теплоснабжающей организации, в соответствии с п.19 ПП РФ от 08.08.2012 № 808, могут быть изменены в следующих случаях:</w:t>
      </w:r>
    </w:p>
    <w:p w:rsidR="001B4E6B" w:rsidRPr="001B4E6B" w:rsidRDefault="001B4E6B" w:rsidP="001B4E6B">
      <w:pPr>
        <w:numPr>
          <w:ilvl w:val="0"/>
          <w:numId w:val="77"/>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rsidR="001B4E6B" w:rsidRPr="001B4E6B" w:rsidRDefault="001B4E6B">
      <w:pPr>
        <w:numPr>
          <w:ilvl w:val="0"/>
          <w:numId w:val="121"/>
        </w:numPr>
        <w:tabs>
          <w:tab w:val="left" w:pos="1134"/>
        </w:tabs>
        <w:spacing w:after="0" w:line="360" w:lineRule="auto"/>
        <w:ind w:left="1135" w:hanging="284"/>
        <w:jc w:val="both"/>
        <w:rPr>
          <w:rFonts w:ascii="Times New Roman" w:eastAsia="Times New Roman" w:hAnsi="Times New Roman" w:cs="Times New Roman"/>
          <w:bCs/>
          <w:snapToGrid w:val="0"/>
          <w:sz w:val="24"/>
          <w:szCs w:val="26"/>
          <w:lang w:eastAsia="en-US"/>
        </w:rPr>
      </w:pPr>
      <w:r w:rsidRPr="001B4E6B">
        <w:rPr>
          <w:rFonts w:ascii="Times New Roman" w:eastAsia="Times New Roman" w:hAnsi="Times New Roman" w:cs="Times New Roman"/>
          <w:bCs/>
          <w:snapToGrid w:val="0"/>
          <w:sz w:val="24"/>
          <w:szCs w:val="26"/>
          <w:lang w:eastAsia="en-US"/>
        </w:rPr>
        <w:t>технологическое объединение или разделение систем теплоснабжения.</w:t>
      </w:r>
    </w:p>
    <w:p w:rsidR="004348AC" w:rsidRPr="007E25D6" w:rsidRDefault="001B4E6B" w:rsidP="001B4E6B">
      <w:pPr>
        <w:pStyle w:val="11ff3"/>
      </w:pPr>
      <w:r w:rsidRPr="001B4E6B">
        <w:rPr>
          <w:snapToGrid w:val="0"/>
        </w:rPr>
        <w:t>По данным базового периода на территории муниципального образования функционируют 2 котельные. В систему теплоснабжения помимо источников тепловой энергии входят тепловые сети и сооружения на них, тепловые вводы потребителей, объекты теплопотребления.</w:t>
      </w:r>
    </w:p>
    <w:p w:rsidR="00C25060" w:rsidRPr="007E25D6" w:rsidRDefault="00C25060" w:rsidP="00A901C4">
      <w:pPr>
        <w:pStyle w:val="19"/>
        <w:numPr>
          <w:ilvl w:val="0"/>
          <w:numId w:val="98"/>
        </w:numPr>
      </w:pPr>
      <w:bookmarkStart w:id="975" w:name="_Toc9154956"/>
      <w:bookmarkStart w:id="976" w:name="_Toc84971102"/>
      <w:bookmarkStart w:id="977" w:name="_Toc231910605"/>
      <w:r w:rsidRPr="007E25D6">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975"/>
      <w:bookmarkEnd w:id="976"/>
      <w:bookmarkEnd w:id="977"/>
    </w:p>
    <w:p w:rsidR="00DA481E" w:rsidRPr="007E25D6" w:rsidRDefault="001B4E6B" w:rsidP="00BF7F23">
      <w:pPr>
        <w:pStyle w:val="11ff3"/>
      </w:pPr>
      <w:r w:rsidRPr="001B4E6B">
        <w:t>На момент актуализации схемы теплоснабжения муниципального образования Гостицкое сельское поселение, данные о заявках теплоснабжающих организаций, поданных в рамках разработки проекта схемы теплоснабжения на присвоение статуса единой теплоснабжающей организации, отсутствуют.</w:t>
      </w:r>
    </w:p>
    <w:p w:rsidR="00337E86" w:rsidRPr="007E25D6" w:rsidRDefault="00337E86" w:rsidP="00BF7F23">
      <w:pPr>
        <w:pStyle w:val="11ff3"/>
      </w:pPr>
    </w:p>
    <w:p w:rsidR="00337E86" w:rsidRPr="007E25D6" w:rsidRDefault="00337E86" w:rsidP="00BF7F23">
      <w:pPr>
        <w:pStyle w:val="11ff3"/>
      </w:pPr>
    </w:p>
    <w:p w:rsidR="00C25060" w:rsidRPr="007E25D6" w:rsidRDefault="00C25060" w:rsidP="00A901C4">
      <w:pPr>
        <w:pStyle w:val="19"/>
        <w:numPr>
          <w:ilvl w:val="0"/>
          <w:numId w:val="98"/>
        </w:numPr>
      </w:pPr>
      <w:bookmarkStart w:id="978" w:name="_Toc9154957"/>
      <w:bookmarkStart w:id="979" w:name="_Toc84971103"/>
      <w:bookmarkStart w:id="980" w:name="_Toc231910606"/>
      <w:r w:rsidRPr="007E25D6">
        <w:t>Описание границ зон деятельности единой теплоснабжающей организации (организаций)</w:t>
      </w:r>
      <w:bookmarkEnd w:id="978"/>
      <w:bookmarkEnd w:id="979"/>
      <w:bookmarkEnd w:id="980"/>
    </w:p>
    <w:p w:rsidR="00C25060" w:rsidRPr="007E25D6" w:rsidRDefault="009A5922" w:rsidP="004348AC">
      <w:pPr>
        <w:pStyle w:val="11ff3"/>
      </w:pPr>
      <w:r w:rsidRPr="007E25D6">
        <w:t xml:space="preserve">Система теплоснабжения ООО «Петербургтеплоэнерго» охватывает </w:t>
      </w:r>
      <w:r w:rsidR="00D907C8">
        <w:t xml:space="preserve">всю </w:t>
      </w:r>
      <w:r w:rsidRPr="007E25D6">
        <w:t xml:space="preserve">территорию Гостицкого сельского поселения. </w:t>
      </w:r>
    </w:p>
    <w:p w:rsidR="00C25060" w:rsidRPr="007E25D6" w:rsidRDefault="00C25060" w:rsidP="00A901C4">
      <w:pPr>
        <w:pStyle w:val="19"/>
        <w:numPr>
          <w:ilvl w:val="0"/>
          <w:numId w:val="0"/>
        </w:numPr>
        <w:ind w:left="720"/>
      </w:pPr>
      <w:bookmarkStart w:id="981" w:name="_Toc9154958"/>
      <w:bookmarkStart w:id="982" w:name="_Toc84971104"/>
      <w:bookmarkStart w:id="983" w:name="_Toc231910607"/>
      <w:r w:rsidRPr="007E25D6">
        <w:t>ГЛАВА 16. РЕЕСТР МЕРОПРИЯТИЙ СХЕМЫ ТЕПЛОСНАБЖЕНИЯ</w:t>
      </w:r>
      <w:bookmarkEnd w:id="981"/>
      <w:bookmarkEnd w:id="982"/>
      <w:bookmarkEnd w:id="983"/>
    </w:p>
    <w:p w:rsidR="00C25060" w:rsidRPr="007E25D6" w:rsidRDefault="00C25060" w:rsidP="00A901C4">
      <w:pPr>
        <w:pStyle w:val="19"/>
        <w:numPr>
          <w:ilvl w:val="0"/>
          <w:numId w:val="99"/>
        </w:numPr>
      </w:pPr>
      <w:bookmarkStart w:id="984" w:name="_Toc9154959"/>
      <w:bookmarkStart w:id="985" w:name="_Toc84971105"/>
      <w:bookmarkStart w:id="986" w:name="_Toc231910608"/>
      <w:r w:rsidRPr="007E25D6">
        <w:t>Перечень мероприятий по строительству, реконструкции, техническому перевооружению и (или) модернизации источников тепловой энергии</w:t>
      </w:r>
      <w:bookmarkEnd w:id="984"/>
      <w:bookmarkEnd w:id="985"/>
      <w:bookmarkEnd w:id="986"/>
    </w:p>
    <w:p w:rsidR="00C25060" w:rsidRPr="007E25D6" w:rsidRDefault="00C25060" w:rsidP="00B5461F">
      <w:pPr>
        <w:pStyle w:val="11ff3"/>
      </w:pPr>
      <w:r w:rsidRPr="007E25D6">
        <w:t>С целью качественного и бесперебойного обеспечения потребности в теплоснабжении для потребителей, расположенных вне зон действия существующих энергоисточников, предлагается провести мероприятия по реконструкции и техническому перевооружению. Проведение мероприятий по реконструкции и техническому перевооружению котельных позволит существенно снизить затраты эксплуатирующей организации на топливо и текущие ремонты устаревшего оборудования.</w:t>
      </w:r>
      <w:r w:rsidR="00EC3165" w:rsidRPr="007E25D6">
        <w:t xml:space="preserve"> Другим вариантом предусматривается строительство нового источника теплоснабжения.</w:t>
      </w:r>
    </w:p>
    <w:p w:rsidR="00420E92" w:rsidRPr="007E25D6" w:rsidRDefault="00420E92" w:rsidP="00B5461F">
      <w:pPr>
        <w:pStyle w:val="11ff3"/>
      </w:pPr>
      <w:r w:rsidRPr="007E25D6">
        <w:t>1 Вариант</w:t>
      </w:r>
    </w:p>
    <w:p w:rsidR="0047709F" w:rsidRPr="007E25D6" w:rsidRDefault="0047709F" w:rsidP="0047709F">
      <w:pPr>
        <w:pStyle w:val="113"/>
        <w:rPr>
          <w:rFonts w:eastAsia="Calibri"/>
          <w:iCs/>
          <w:color w:val="0A0A0C"/>
          <w:szCs w:val="24"/>
        </w:rPr>
      </w:pPr>
      <w:r w:rsidRPr="007E25D6">
        <w:rPr>
          <w:rFonts w:eastAsia="Calibri"/>
          <w:iCs/>
          <w:color w:val="0A0A0C"/>
          <w:szCs w:val="24"/>
        </w:rPr>
        <w:t>Техническое перевооружение в части модернизации насосного оборудования котельной</w:t>
      </w:r>
    </w:p>
    <w:p w:rsidR="0047709F" w:rsidRPr="007E25D6" w:rsidRDefault="0047709F" w:rsidP="0047709F">
      <w:pPr>
        <w:pStyle w:val="113"/>
        <w:rPr>
          <w:rFonts w:eastAsia="Calibri"/>
          <w:iCs/>
          <w:color w:val="0A0A0C"/>
          <w:szCs w:val="24"/>
        </w:rPr>
      </w:pPr>
      <w:r w:rsidRPr="007E25D6">
        <w:rPr>
          <w:rFonts w:eastAsia="Calibri"/>
          <w:iCs/>
          <w:color w:val="0A0A0C"/>
          <w:szCs w:val="24"/>
        </w:rPr>
        <w:t>Техническое перевооружение котельной в части устройства резервной линии редуцирования газа</w:t>
      </w:r>
    </w:p>
    <w:p w:rsidR="0047709F" w:rsidRPr="007E25D6" w:rsidRDefault="0047709F" w:rsidP="0047709F">
      <w:pPr>
        <w:pStyle w:val="113"/>
        <w:rPr>
          <w:rFonts w:eastAsia="Calibri"/>
          <w:iCs/>
          <w:color w:val="0A0A0C"/>
          <w:szCs w:val="24"/>
        </w:rPr>
      </w:pPr>
      <w:r w:rsidRPr="007E25D6">
        <w:rPr>
          <w:rFonts w:eastAsia="Calibri"/>
          <w:iCs/>
          <w:color w:val="0A0A0C"/>
          <w:szCs w:val="24"/>
        </w:rPr>
        <w:t>Техническое перевооружение котельной в части устройства системы автоматического запуска резервного источника электроэнергии</w:t>
      </w:r>
    </w:p>
    <w:p w:rsidR="0047709F" w:rsidRPr="007E25D6" w:rsidRDefault="0047709F" w:rsidP="0047709F">
      <w:pPr>
        <w:pStyle w:val="113"/>
        <w:rPr>
          <w:rFonts w:eastAsia="Calibri"/>
          <w:iCs/>
          <w:color w:val="0A0A0C"/>
          <w:szCs w:val="24"/>
        </w:rPr>
      </w:pPr>
      <w:r w:rsidRPr="007E25D6">
        <w:rPr>
          <w:rFonts w:eastAsia="Calibri"/>
          <w:iCs/>
          <w:color w:val="0A0A0C"/>
          <w:szCs w:val="24"/>
        </w:rPr>
        <w:t>Создание склада хранения трубной продукции и склада контейнерного типа</w:t>
      </w:r>
    </w:p>
    <w:p w:rsidR="00420E92" w:rsidRPr="007E25D6" w:rsidRDefault="00420E92" w:rsidP="00420E92">
      <w:pPr>
        <w:pStyle w:val="11ff3"/>
      </w:pPr>
      <w:r w:rsidRPr="007E25D6">
        <w:t>2 Вариант</w:t>
      </w:r>
    </w:p>
    <w:p w:rsidR="00E01AA1" w:rsidRDefault="00E01AA1" w:rsidP="00E01AA1">
      <w:pPr>
        <w:pStyle w:val="113"/>
      </w:pPr>
      <w:r>
        <w:t xml:space="preserve">Техническое перевооружение котельной в части устройства резервной линии редуцирования газа </w:t>
      </w:r>
    </w:p>
    <w:p w:rsidR="00E01AA1" w:rsidRDefault="00E01AA1" w:rsidP="00E01AA1">
      <w:pPr>
        <w:pStyle w:val="113"/>
      </w:pPr>
      <w:r>
        <w:t xml:space="preserve">Техническое перевооружение котельной в части устройства системы автоматического запуска резервного источника электроэнергии </w:t>
      </w:r>
    </w:p>
    <w:p w:rsidR="00E01AA1" w:rsidRDefault="00E01AA1" w:rsidP="00E01AA1">
      <w:pPr>
        <w:pStyle w:val="113"/>
      </w:pPr>
      <w:r>
        <w:t xml:space="preserve">Техническое перевооружение котельной в части замены узла учета газа </w:t>
      </w:r>
    </w:p>
    <w:p w:rsidR="00E01AA1" w:rsidRDefault="00E01AA1" w:rsidP="00E01AA1">
      <w:pPr>
        <w:pStyle w:val="113"/>
      </w:pPr>
      <w:r>
        <w:t xml:space="preserve">Реконструкция системы контроля загазованности  </w:t>
      </w:r>
    </w:p>
    <w:p w:rsidR="00E01AA1" w:rsidRDefault="00E01AA1" w:rsidP="00E01AA1">
      <w:pPr>
        <w:pStyle w:val="113"/>
      </w:pPr>
      <w:r>
        <w:t xml:space="preserve">Создание склада хранения трубной продукции </w:t>
      </w:r>
    </w:p>
    <w:p w:rsidR="00E01AA1" w:rsidRDefault="00E01AA1" w:rsidP="00E01AA1">
      <w:pPr>
        <w:pStyle w:val="113"/>
      </w:pPr>
      <w:r>
        <w:t>Создание комплексной системы защиты информации (КСЗИ)</w:t>
      </w:r>
    </w:p>
    <w:p w:rsidR="00FB4BEB" w:rsidRPr="007E25D6" w:rsidRDefault="00E01AA1" w:rsidP="00E01AA1">
      <w:pPr>
        <w:pStyle w:val="113"/>
      </w:pPr>
      <w:r>
        <w:t>Выполнение проектно-изыскательских работ, разработка проектной и сметной документации на строительно-монтажные работы по оборудованию комплексом инженерно-технических средств охраны объекта топливно-энергетического комплекса ООО «Петербургтеплоэнерго», расположенного по адресу ЛО, Сланцевский муниципальный район, Гостицкое сельское поселение, д. Гостицы, д. 1в.</w:t>
      </w:r>
    </w:p>
    <w:p w:rsidR="00C25060" w:rsidRPr="007E25D6" w:rsidRDefault="00C25060" w:rsidP="00B5461F">
      <w:pPr>
        <w:pStyle w:val="11ff3"/>
      </w:pPr>
      <w:r w:rsidRPr="007E25D6">
        <w:t>В течение расчетного срока схемы теплоснабжения (</w:t>
      </w:r>
      <w:r w:rsidR="00C96600" w:rsidRPr="007E25D6">
        <w:t>2025</w:t>
      </w:r>
      <w:r w:rsidRPr="007E25D6">
        <w:t>-</w:t>
      </w:r>
      <w:r w:rsidR="00F657C7">
        <w:t>2036</w:t>
      </w:r>
      <w:r w:rsidRPr="007E25D6">
        <w:t>гг.) выполнить монтажные работы по установке приборов учета отпуска и потребления тепловой энергии.</w:t>
      </w:r>
    </w:p>
    <w:p w:rsidR="00C25060" w:rsidRPr="007E25D6" w:rsidRDefault="00C25060" w:rsidP="00B5461F">
      <w:pPr>
        <w:pStyle w:val="11ff3"/>
      </w:pPr>
      <w:r w:rsidRPr="007E25D6">
        <w:t>Предлагаемый вариант обеспечивает наиболее оптимальное распределение тепловой энергии существующим и перспективным потребителям, а также минимально возможные финансовые вложения на модернизацию источников теплоснабжения.</w:t>
      </w:r>
    </w:p>
    <w:p w:rsidR="00C25060" w:rsidRPr="007E25D6" w:rsidRDefault="00C25060" w:rsidP="00A901C4">
      <w:pPr>
        <w:pStyle w:val="19"/>
        <w:numPr>
          <w:ilvl w:val="0"/>
          <w:numId w:val="99"/>
        </w:numPr>
      </w:pPr>
      <w:bookmarkStart w:id="987" w:name="_Toc9154960"/>
      <w:bookmarkStart w:id="988" w:name="_Toc84971106"/>
      <w:bookmarkStart w:id="989" w:name="_Toc231910609"/>
      <w:r w:rsidRPr="007E25D6">
        <w:t>Перечень мероприятий по строительству, реконструкции, техническому перевооружению и (или) модернизации тепловых сетей и сооружений на них</w:t>
      </w:r>
      <w:bookmarkEnd w:id="987"/>
      <w:bookmarkEnd w:id="988"/>
      <w:bookmarkEnd w:id="989"/>
    </w:p>
    <w:p w:rsidR="00C25060" w:rsidRPr="007E25D6" w:rsidRDefault="00C25060" w:rsidP="00B5461F">
      <w:pPr>
        <w:pStyle w:val="11ff3"/>
      </w:pPr>
      <w:r w:rsidRPr="007E25D6">
        <w:t xml:space="preserve">Согласно данным администрации на территории </w:t>
      </w:r>
      <w:r w:rsidR="00C21376" w:rsidRPr="007E25D6">
        <w:t>м</w:t>
      </w:r>
      <w:r w:rsidRPr="007E25D6">
        <w:t xml:space="preserve">униципального образования </w:t>
      </w:r>
      <w:r w:rsidR="00222920" w:rsidRPr="007E25D6">
        <w:t>Гостиц</w:t>
      </w:r>
      <w:r w:rsidR="0013776F" w:rsidRPr="007E25D6">
        <w:t>кое сельское поселение</w:t>
      </w:r>
      <w:r w:rsidR="00410CF3" w:rsidRPr="007E25D6">
        <w:t xml:space="preserve"> </w:t>
      </w:r>
      <w:r w:rsidRPr="007E25D6">
        <w:t>предусматривается</w:t>
      </w:r>
      <w:r w:rsidR="00420E92" w:rsidRPr="007E25D6">
        <w:t xml:space="preserve"> 2 Варианта</w:t>
      </w:r>
      <w:r w:rsidRPr="007E25D6">
        <w:t>:</w:t>
      </w:r>
    </w:p>
    <w:p w:rsidR="00420E92" w:rsidRPr="007E25D6" w:rsidRDefault="00420E92" w:rsidP="00B5461F">
      <w:pPr>
        <w:pStyle w:val="11ff3"/>
      </w:pPr>
      <w:r w:rsidRPr="007E25D6">
        <w:t>1 Вариант:</w:t>
      </w:r>
    </w:p>
    <w:p w:rsidR="00B74F58" w:rsidRPr="007E25D6" w:rsidRDefault="00B74F58" w:rsidP="00B74F58">
      <w:pPr>
        <w:pStyle w:val="113"/>
        <w:rPr>
          <w:rFonts w:eastAsia="Calibri"/>
          <w:iCs/>
          <w:color w:val="0A0A0C"/>
          <w:szCs w:val="24"/>
        </w:rPr>
      </w:pPr>
      <w:r w:rsidRPr="007E25D6">
        <w:rPr>
          <w:rFonts w:eastAsia="Calibri"/>
          <w:iCs/>
          <w:color w:val="0A0A0C"/>
          <w:szCs w:val="24"/>
        </w:rPr>
        <w:t>Строительство новых сетей теплоснабжения к существующим потребителям</w:t>
      </w:r>
    </w:p>
    <w:p w:rsidR="00B74F58" w:rsidRPr="007E25D6" w:rsidRDefault="00B74F58" w:rsidP="00B74F58">
      <w:pPr>
        <w:pStyle w:val="113"/>
        <w:rPr>
          <w:rFonts w:eastAsia="Calibri"/>
          <w:iCs/>
          <w:color w:val="0A0A0C"/>
          <w:szCs w:val="24"/>
        </w:rPr>
      </w:pPr>
      <w:r w:rsidRPr="007E25D6">
        <w:rPr>
          <w:rFonts w:eastAsia="Calibri"/>
          <w:iCs/>
          <w:color w:val="0A0A0C"/>
          <w:szCs w:val="24"/>
        </w:rPr>
        <w:t>Строительство новых сетей теплоснабжения к перспективным потребителям</w:t>
      </w:r>
    </w:p>
    <w:p w:rsidR="00B74F58" w:rsidRPr="007E25D6" w:rsidRDefault="00B74F58" w:rsidP="00B74F58">
      <w:pPr>
        <w:pStyle w:val="113"/>
        <w:rPr>
          <w:rFonts w:eastAsia="Calibri"/>
          <w:iCs/>
          <w:color w:val="0A0A0C"/>
          <w:szCs w:val="24"/>
        </w:rPr>
      </w:pPr>
      <w:r w:rsidRPr="007E25D6">
        <w:rPr>
          <w:rFonts w:eastAsia="Calibri"/>
          <w:iCs/>
          <w:color w:val="0A0A0C"/>
          <w:szCs w:val="24"/>
        </w:rPr>
        <w:t>Ремонт и замена ветхих тепловых сетей по мере износа</w:t>
      </w:r>
    </w:p>
    <w:p w:rsidR="00420E92" w:rsidRPr="007E25D6" w:rsidRDefault="00420E92" w:rsidP="00420E92">
      <w:pPr>
        <w:pStyle w:val="11ff3"/>
      </w:pPr>
      <w:r w:rsidRPr="007E25D6">
        <w:t>2 Вариант</w:t>
      </w:r>
    </w:p>
    <w:p w:rsidR="00DB0900" w:rsidRPr="007E25D6" w:rsidRDefault="00C216EA" w:rsidP="00DB0900">
      <w:pPr>
        <w:pStyle w:val="113"/>
      </w:pPr>
      <w:r>
        <w:t>Строительство резервных трубопроводных связей между смежными трубопроводами, в целях повышения надежности централизованного теплоснабжения</w:t>
      </w:r>
      <w:r w:rsidR="00DB0900" w:rsidRPr="007E25D6">
        <w:t>.</w:t>
      </w:r>
    </w:p>
    <w:p w:rsidR="00DB0900" w:rsidRPr="007E25D6" w:rsidRDefault="00DB0900" w:rsidP="00DB0900">
      <w:pPr>
        <w:pStyle w:val="113"/>
      </w:pPr>
      <w:r w:rsidRPr="007E25D6">
        <w:t>Строительство новых сетей теплоснабжения к существующим потребителям</w:t>
      </w:r>
    </w:p>
    <w:p w:rsidR="00DB0900" w:rsidRPr="007E25D6" w:rsidRDefault="00DB0900" w:rsidP="00DB0900">
      <w:pPr>
        <w:pStyle w:val="113"/>
      </w:pPr>
      <w:r w:rsidRPr="007E25D6">
        <w:t>Строительство новых сетей теплоснабжения к перспективным потребителям</w:t>
      </w:r>
    </w:p>
    <w:p w:rsidR="00420E92" w:rsidRPr="007E25D6" w:rsidRDefault="00DB0900" w:rsidP="00DB0900">
      <w:pPr>
        <w:pStyle w:val="113"/>
      </w:pPr>
      <w:r w:rsidRPr="007E25D6">
        <w:t>Ремонт и замена ветхих тепловых сетей по мере износа</w:t>
      </w:r>
    </w:p>
    <w:p w:rsidR="00C25060" w:rsidRPr="007E25D6" w:rsidRDefault="00C25060" w:rsidP="00A901C4">
      <w:pPr>
        <w:pStyle w:val="19"/>
        <w:numPr>
          <w:ilvl w:val="0"/>
          <w:numId w:val="99"/>
        </w:numPr>
      </w:pPr>
      <w:bookmarkStart w:id="990" w:name="_Toc9154961"/>
      <w:bookmarkStart w:id="991" w:name="_Toc84971107"/>
      <w:bookmarkStart w:id="992" w:name="_Toc231910610"/>
      <w:r w:rsidRPr="007E25D6">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990"/>
      <w:bookmarkEnd w:id="991"/>
      <w:bookmarkEnd w:id="992"/>
    </w:p>
    <w:p w:rsidR="004348AC" w:rsidRPr="007E25D6" w:rsidRDefault="00C25060" w:rsidP="004348AC">
      <w:pPr>
        <w:spacing w:after="0" w:line="360" w:lineRule="auto"/>
        <w:rPr>
          <w:rFonts w:ascii="Times New Roman" w:hAnsi="Times New Roman" w:cs="Times New Roman"/>
          <w:sz w:val="24"/>
          <w:szCs w:val="24"/>
        </w:rPr>
      </w:pPr>
      <w:r w:rsidRPr="007E25D6">
        <w:rPr>
          <w:rFonts w:ascii="Times New Roman" w:hAnsi="Times New Roman" w:cs="Times New Roman"/>
          <w:sz w:val="24"/>
          <w:szCs w:val="24"/>
        </w:rPr>
        <w:t>Переход на закрытую схему ГВС не требуется.</w:t>
      </w:r>
      <w:bookmarkStart w:id="993" w:name="_Toc9154962"/>
      <w:bookmarkStart w:id="994" w:name="_Toc84971108"/>
    </w:p>
    <w:p w:rsidR="00A23291" w:rsidRPr="007E25D6" w:rsidRDefault="00A23291" w:rsidP="00A901C4">
      <w:pPr>
        <w:pStyle w:val="19"/>
        <w:numPr>
          <w:ilvl w:val="0"/>
          <w:numId w:val="0"/>
        </w:numPr>
        <w:ind w:left="720"/>
        <w:rPr>
          <w:bdr w:val="none" w:sz="0" w:space="0" w:color="auto" w:frame="1"/>
        </w:rPr>
      </w:pPr>
      <w:bookmarkStart w:id="995" w:name="_Toc231910611"/>
      <w:r w:rsidRPr="007E25D6">
        <w:t>Г</w:t>
      </w:r>
      <w:r w:rsidR="009A1F6D" w:rsidRPr="007E25D6">
        <w:t>ЛАВА</w:t>
      </w:r>
      <w:r w:rsidRPr="007E25D6">
        <w:t xml:space="preserve"> 17</w:t>
      </w:r>
      <w:r w:rsidRPr="007E25D6">
        <w:rPr>
          <w:bdr w:val="none" w:sz="0" w:space="0" w:color="auto" w:frame="1"/>
        </w:rPr>
        <w:t>. ОЦЕНКА ЭКОЛОГИЧЕСКОЙ БЕЗОПАСНОСТИ ТЕПЛОСНАБЖЕНИЯ</w:t>
      </w:r>
      <w:bookmarkEnd w:id="995"/>
    </w:p>
    <w:p w:rsidR="00264851" w:rsidRPr="007E25D6" w:rsidRDefault="00264851" w:rsidP="00A901C4">
      <w:pPr>
        <w:pStyle w:val="19"/>
        <w:numPr>
          <w:ilvl w:val="0"/>
          <w:numId w:val="0"/>
        </w:numPr>
        <w:ind w:left="720"/>
      </w:pPr>
      <w:bookmarkStart w:id="996" w:name="_Toc231910612"/>
      <w:bookmarkStart w:id="997" w:name="_Toc192284293"/>
      <w:r w:rsidRPr="007E25D6">
        <w:t xml:space="preserve">1 Обеспечение экологической безопасности теплоснабжения </w:t>
      </w:r>
      <w:r w:rsidR="00BF78FD" w:rsidRPr="007E25D6">
        <w:t>Гостиц</w:t>
      </w:r>
      <w:r w:rsidRPr="007E25D6">
        <w:t>кого сельского поселения</w:t>
      </w:r>
      <w:bookmarkEnd w:id="996"/>
    </w:p>
    <w:p w:rsidR="00264851" w:rsidRPr="007E25D6" w:rsidRDefault="00264851" w:rsidP="00A901C4">
      <w:pPr>
        <w:pStyle w:val="19"/>
        <w:numPr>
          <w:ilvl w:val="0"/>
          <w:numId w:val="0"/>
        </w:numPr>
        <w:ind w:left="720"/>
      </w:pPr>
      <w:bookmarkStart w:id="998" w:name="_Toc197266013"/>
      <w:bookmarkStart w:id="999" w:name="_Toc231910613"/>
      <w:r w:rsidRPr="007E25D6">
        <w:t>1.1 Общие положения</w:t>
      </w:r>
      <w:bookmarkEnd w:id="998"/>
      <w:bookmarkEnd w:id="999"/>
    </w:p>
    <w:p w:rsidR="00264851" w:rsidRPr="007E25D6" w:rsidRDefault="00264851" w:rsidP="00264851">
      <w:pPr>
        <w:pStyle w:val="11ff3"/>
      </w:pPr>
      <w:r w:rsidRPr="007E25D6">
        <w:t>Обеспечение экологической безопасности теплоснабжения является одним из общих принципов организации отношений и основы государственной политики в сфере теплоснабжения, установленных ст.3 Федерального Закона от 27.10.2010 № 190-ФЗ «О теплоснабжении».</w:t>
      </w:r>
    </w:p>
    <w:p w:rsidR="00264851" w:rsidRPr="007E25D6" w:rsidRDefault="00264851" w:rsidP="00264851">
      <w:pPr>
        <w:pStyle w:val="11ff3"/>
      </w:pPr>
      <w:r w:rsidRPr="007E25D6">
        <w:t>Бережное отношение к окружающей среде – один из стратегических приоритетов теплоснабжающих компаний. Организации осознают свою ответственность перед обществом в данном вопросе, объективно оценивают и стремятся минимизировать экологические риски, наращивают инвестиции в природоохранные программы.</w:t>
      </w:r>
    </w:p>
    <w:p w:rsidR="00264851" w:rsidRPr="007E25D6" w:rsidRDefault="00264851" w:rsidP="00264851">
      <w:pPr>
        <w:pStyle w:val="11ff3"/>
      </w:pPr>
      <w:r w:rsidRPr="007E25D6">
        <w:t>Стратегическими целями обеспечения экологической безопасности и рационального природопользования являются:</w:t>
      </w:r>
    </w:p>
    <w:p w:rsidR="00264851" w:rsidRPr="007E25D6" w:rsidRDefault="00264851" w:rsidP="00264851">
      <w:pPr>
        <w:pStyle w:val="113"/>
        <w:rPr>
          <w:lang w:bidi="en-US"/>
        </w:rPr>
      </w:pPr>
      <w:r w:rsidRPr="007E25D6">
        <w:rPr>
          <w:lang w:bidi="en-US"/>
        </w:rPr>
        <w:t>снижение техногенной нагрузки и поддержание благоприятного состояния природной среды и среды обитания человека;</w:t>
      </w:r>
    </w:p>
    <w:p w:rsidR="00264851" w:rsidRPr="007E25D6" w:rsidRDefault="00264851" w:rsidP="00264851">
      <w:pPr>
        <w:pStyle w:val="113"/>
        <w:rPr>
          <w:lang w:bidi="en-US"/>
        </w:rPr>
      </w:pPr>
      <w:r w:rsidRPr="007E25D6">
        <w:rPr>
          <w:lang w:bidi="en-US"/>
        </w:rPr>
        <w:t>недопущение экологического ущерба от хозяйственной деятельности;</w:t>
      </w:r>
    </w:p>
    <w:p w:rsidR="00264851" w:rsidRPr="007E25D6" w:rsidRDefault="00264851" w:rsidP="00264851">
      <w:pPr>
        <w:pStyle w:val="113"/>
        <w:rPr>
          <w:lang w:bidi="en-US"/>
        </w:rPr>
      </w:pPr>
      <w:r w:rsidRPr="007E25D6">
        <w:rPr>
          <w:lang w:bidi="en-US"/>
        </w:rPr>
        <w:t>сохранение биологического разнообразия в условиях нарастающей антропогенной нагрузки;</w:t>
      </w:r>
    </w:p>
    <w:p w:rsidR="00264851" w:rsidRPr="007E25D6" w:rsidRDefault="00264851" w:rsidP="00264851">
      <w:pPr>
        <w:pStyle w:val="113"/>
        <w:rPr>
          <w:lang w:bidi="en-US"/>
        </w:rPr>
      </w:pPr>
      <w:r w:rsidRPr="007E25D6">
        <w:rPr>
          <w:lang w:bidi="en-US"/>
        </w:rPr>
        <w:t>рациональное использование, восстановление и охрана природных ресурсов.</w:t>
      </w:r>
    </w:p>
    <w:p w:rsidR="00264851" w:rsidRPr="007E25D6" w:rsidRDefault="00264851" w:rsidP="00264851">
      <w:pPr>
        <w:pStyle w:val="11ff3"/>
        <w:rPr>
          <w:lang w:bidi="en-US"/>
        </w:rPr>
      </w:pPr>
      <w:r w:rsidRPr="007E25D6">
        <w:rPr>
          <w:lang w:bidi="en-US"/>
        </w:rPr>
        <w:t>В</w:t>
      </w:r>
      <w:r w:rsidRPr="007E25D6">
        <w:rPr>
          <w:lang w:bidi="en-US"/>
        </w:rPr>
        <w:tab/>
        <w:t>соответствии</w:t>
      </w:r>
      <w:r w:rsidRPr="007E25D6">
        <w:rPr>
          <w:lang w:bidi="en-US"/>
        </w:rPr>
        <w:tab/>
        <w:t>с</w:t>
      </w:r>
      <w:r w:rsidRPr="007E25D6">
        <w:rPr>
          <w:lang w:bidi="en-US"/>
        </w:rPr>
        <w:tab/>
        <w:t>этими</w:t>
      </w:r>
      <w:r w:rsidRPr="007E25D6">
        <w:rPr>
          <w:lang w:bidi="en-US"/>
        </w:rPr>
        <w:tab/>
        <w:t>целями</w:t>
      </w:r>
      <w:r w:rsidRPr="007E25D6">
        <w:rPr>
          <w:lang w:bidi="en-US"/>
        </w:rPr>
        <w:tab/>
        <w:t>теплоснабжающие</w:t>
      </w:r>
      <w:r w:rsidRPr="007E25D6">
        <w:rPr>
          <w:lang w:bidi="en-US"/>
        </w:rPr>
        <w:tab/>
        <w:t>организации выделяют следующие приоритетные направления деятельности:</w:t>
      </w:r>
    </w:p>
    <w:p w:rsidR="00264851" w:rsidRPr="007E25D6" w:rsidRDefault="00264851" w:rsidP="00264851">
      <w:pPr>
        <w:pStyle w:val="113"/>
        <w:rPr>
          <w:lang w:bidi="en-US"/>
        </w:rPr>
      </w:pPr>
      <w:r w:rsidRPr="007E25D6">
        <w:rPr>
          <w:lang w:bidi="en-US"/>
        </w:rPr>
        <w:t>управление рисками в области обеспечения экологической безопасности;</w:t>
      </w:r>
    </w:p>
    <w:p w:rsidR="00264851" w:rsidRPr="007E25D6" w:rsidRDefault="00264851" w:rsidP="00264851">
      <w:pPr>
        <w:pStyle w:val="113"/>
        <w:rPr>
          <w:lang w:bidi="en-US"/>
        </w:rPr>
      </w:pPr>
      <w:r w:rsidRPr="007E25D6">
        <w:rPr>
          <w:lang w:bidi="en-US"/>
        </w:rPr>
        <w:t>экологический мониторинг и производственный экологический контроль;</w:t>
      </w:r>
    </w:p>
    <w:p w:rsidR="00264851" w:rsidRPr="007E25D6" w:rsidRDefault="00264851" w:rsidP="00264851">
      <w:pPr>
        <w:pStyle w:val="113"/>
        <w:rPr>
          <w:lang w:bidi="en-US"/>
        </w:rPr>
      </w:pPr>
      <w:r w:rsidRPr="007E25D6">
        <w:rPr>
          <w:lang w:bidi="en-US"/>
        </w:rPr>
        <w:t>управление системой предупреждения, локализации аварийных ситуаций и ликвидации их последствий;</w:t>
      </w:r>
    </w:p>
    <w:p w:rsidR="00264851" w:rsidRPr="007E25D6" w:rsidRDefault="00264851" w:rsidP="00264851">
      <w:pPr>
        <w:pStyle w:val="113"/>
        <w:rPr>
          <w:lang w:bidi="en-US"/>
        </w:rPr>
      </w:pPr>
      <w:r w:rsidRPr="007E25D6">
        <w:rPr>
          <w:lang w:bidi="en-US"/>
        </w:rPr>
        <w:t>развитие программ по утилизации/обезвреживанию отходов производства;</w:t>
      </w:r>
    </w:p>
    <w:p w:rsidR="00264851" w:rsidRPr="007E25D6" w:rsidRDefault="00264851" w:rsidP="00264851">
      <w:pPr>
        <w:pStyle w:val="113"/>
        <w:rPr>
          <w:lang w:bidi="en-US"/>
        </w:rPr>
      </w:pPr>
      <w:r w:rsidRPr="007E25D6">
        <w:rPr>
          <w:lang w:bidi="en-US"/>
        </w:rPr>
        <w:t>обучение и развитие персонала в области экологической безопасности.</w:t>
      </w:r>
    </w:p>
    <w:p w:rsidR="00264851" w:rsidRPr="007E25D6" w:rsidRDefault="00264851" w:rsidP="00264851">
      <w:pPr>
        <w:pStyle w:val="11ff3"/>
        <w:rPr>
          <w:lang w:bidi="en-US"/>
        </w:rPr>
      </w:pPr>
      <w:r w:rsidRPr="007E25D6">
        <w:rPr>
          <w:lang w:bidi="en-US"/>
        </w:rPr>
        <w:t>Задача, решаемая в результате разработки настоящей главы - оценить, каким образом мероприятия, предусмотренные Схемой теплоснабжения, повлияют на состояние загрязнения атмосферного воздуха.</w:t>
      </w:r>
    </w:p>
    <w:p w:rsidR="00264851" w:rsidRPr="007E25D6" w:rsidRDefault="00264851" w:rsidP="00264851">
      <w:pPr>
        <w:pStyle w:val="11ff3"/>
        <w:rPr>
          <w:lang w:bidi="en-US"/>
        </w:rPr>
      </w:pPr>
      <w:r w:rsidRPr="007E25D6">
        <w:rPr>
          <w:lang w:bidi="en-US"/>
        </w:rPr>
        <w:t>Для решения указанной задачи:</w:t>
      </w:r>
    </w:p>
    <w:p w:rsidR="00264851" w:rsidRPr="007E25D6" w:rsidRDefault="00264851" w:rsidP="00264851">
      <w:pPr>
        <w:pStyle w:val="113"/>
        <w:rPr>
          <w:lang w:bidi="en-US"/>
        </w:rPr>
      </w:pPr>
      <w:r w:rsidRPr="007E25D6">
        <w:rPr>
          <w:lang w:bidi="en-US"/>
        </w:rPr>
        <w:t>проведен анализ нормативной природоохранной документации по источникам теплоснабжения;</w:t>
      </w:r>
    </w:p>
    <w:p w:rsidR="00264851" w:rsidRPr="007E25D6" w:rsidRDefault="00264851" w:rsidP="00264851">
      <w:pPr>
        <w:pStyle w:val="113"/>
        <w:rPr>
          <w:lang w:bidi="en-US"/>
        </w:rPr>
      </w:pPr>
      <w:r w:rsidRPr="007E25D6">
        <w:rPr>
          <w:lang w:bidi="en-US"/>
        </w:rPr>
        <w:t>определены объекты, осуществляющие наибольшую выработку тепловой энергии, и соответственно, значительно больше осуществляющие выбросы загрязняющих веществ в атмосферу, что в свою очередь, приводит к большему негативному воздействию на атмосферный воздух;</w:t>
      </w:r>
    </w:p>
    <w:p w:rsidR="00264851" w:rsidRPr="007E25D6" w:rsidRDefault="00264851" w:rsidP="00264851">
      <w:pPr>
        <w:pStyle w:val="113"/>
        <w:rPr>
          <w:lang w:bidi="en-US"/>
        </w:rPr>
      </w:pPr>
      <w:r w:rsidRPr="007E25D6">
        <w:rPr>
          <w:lang w:bidi="en-US"/>
        </w:rPr>
        <w:t>определены изменения объемов валовых (годовых) выбросов загрязняющих веществ в атмосферу от рассматриваемых источников теплоснабжения при развитии схемы теплоснабжения по предпочтительному варианту;</w:t>
      </w:r>
    </w:p>
    <w:p w:rsidR="00264851" w:rsidRPr="007E25D6" w:rsidRDefault="00264851" w:rsidP="00264851">
      <w:pPr>
        <w:pStyle w:val="113"/>
        <w:rPr>
          <w:lang w:bidi="en-US"/>
        </w:rPr>
      </w:pPr>
      <w:r w:rsidRPr="007E25D6">
        <w:rPr>
          <w:lang w:bidi="en-US"/>
        </w:rPr>
        <w:t xml:space="preserve"> проведена оценка существующего состояние (по данным о параметрах источников выбросов из проектов нормативов ПДВ загрязняющих веществ в атмосферный воздух);</w:t>
      </w:r>
    </w:p>
    <w:p w:rsidR="00264851" w:rsidRPr="007E25D6" w:rsidRDefault="00264851" w:rsidP="00264851">
      <w:pPr>
        <w:pStyle w:val="113"/>
        <w:rPr>
          <w:lang w:bidi="en-US"/>
        </w:rPr>
      </w:pPr>
      <w:r w:rsidRPr="007E25D6">
        <w:rPr>
          <w:lang w:bidi="en-US"/>
        </w:rPr>
        <w:t>определено прогнозируемое перспективное состояние (с учетом прироста нагрузок, топливопотребления и других мероприятий по схеме развития теплоснабжения). При определении оценки воздействия системы теплоснабжения на экологию использованы действующие нормативно правовые акты и нормативно-технические</w:t>
      </w:r>
    </w:p>
    <w:p w:rsidR="00264851" w:rsidRPr="007E25D6" w:rsidRDefault="00264851" w:rsidP="00264851">
      <w:pPr>
        <w:pStyle w:val="11ff3"/>
        <w:rPr>
          <w:lang w:bidi="en-US"/>
        </w:rPr>
      </w:pPr>
      <w:r w:rsidRPr="007E25D6">
        <w:rPr>
          <w:lang w:bidi="en-US"/>
        </w:rPr>
        <w:t>документы, в сфере экологии и природопользования:</w:t>
      </w:r>
    </w:p>
    <w:p w:rsidR="00264851" w:rsidRPr="007E25D6" w:rsidRDefault="00264851" w:rsidP="00264851">
      <w:pPr>
        <w:pStyle w:val="113"/>
        <w:rPr>
          <w:rFonts w:eastAsia="Calibri"/>
          <w:lang w:bidi="en-US"/>
        </w:rPr>
      </w:pPr>
      <w:r w:rsidRPr="007E25D6">
        <w:rPr>
          <w:rFonts w:eastAsia="Calibri"/>
          <w:lang w:bidi="en-US"/>
        </w:rPr>
        <w:t>Федеральный закон от 04.05.1999 г. № 96-ФЗ «Об охране атмосферного воздуха»;</w:t>
      </w:r>
    </w:p>
    <w:p w:rsidR="00264851" w:rsidRPr="007E25D6" w:rsidRDefault="00264851" w:rsidP="00264851">
      <w:pPr>
        <w:pStyle w:val="113"/>
        <w:rPr>
          <w:rFonts w:eastAsia="Calibri"/>
          <w:lang w:bidi="en-US"/>
        </w:rPr>
      </w:pPr>
      <w:r w:rsidRPr="007E25D6">
        <w:rPr>
          <w:rFonts w:eastAsia="Calibri"/>
          <w:lang w:bidi="en-US"/>
        </w:rPr>
        <w:t>При Минприроды России от 06.06.2017 г. № 273 «Об утверждении методов расчетов рассеивания выбросов вредных (загрязняющих) веществ в атмосферном воздухе»;</w:t>
      </w:r>
    </w:p>
    <w:p w:rsidR="00264851" w:rsidRPr="007E25D6" w:rsidRDefault="00264851" w:rsidP="00264851">
      <w:pPr>
        <w:pStyle w:val="113"/>
        <w:rPr>
          <w:rFonts w:eastAsia="Calibri"/>
          <w:lang w:bidi="en-US"/>
        </w:rPr>
      </w:pPr>
      <w:r w:rsidRPr="007E25D6">
        <w:rPr>
          <w:rFonts w:eastAsia="Calibri"/>
          <w:lang w:bidi="en-US"/>
        </w:rPr>
        <w:t>Распоряжение Правительства РФ от 08.07.2015 г.№ 1316-р «Об утверждении перечня загрязняющих веществ, в отношении которых применяются меры государственного регулирования в области охраны окружающей среды»;</w:t>
      </w:r>
    </w:p>
    <w:p w:rsidR="00264851" w:rsidRPr="007E25D6" w:rsidRDefault="00264851" w:rsidP="00264851">
      <w:pPr>
        <w:pStyle w:val="113"/>
        <w:rPr>
          <w:rFonts w:eastAsia="Calibri"/>
          <w:lang w:bidi="en-US"/>
        </w:rPr>
      </w:pPr>
      <w:r w:rsidRPr="007E25D6">
        <w:rPr>
          <w:rFonts w:eastAsia="Calibri"/>
          <w:lang w:bidi="en-US"/>
        </w:rPr>
        <w:t>Приказ Минприроды России от 07.08.2018 года № 352 «Об утверждении Порядка проведения инвентаризации стационарных источников и выбросов вредных (загрязняющих) веществ в атмосферный воздух, корректировки ее данных, документирования и хранения данных, полученных в результате проведения и хранения данных, полученных в результате проведения таких инвентаризации и корректировки»;</w:t>
      </w:r>
    </w:p>
    <w:p w:rsidR="00264851" w:rsidRPr="007E25D6" w:rsidRDefault="00264851" w:rsidP="00264851">
      <w:pPr>
        <w:pStyle w:val="113"/>
        <w:rPr>
          <w:rFonts w:eastAsia="Calibri"/>
          <w:lang w:bidi="en-US"/>
        </w:rPr>
      </w:pPr>
      <w:r w:rsidRPr="007E25D6">
        <w:rPr>
          <w:rFonts w:eastAsia="Calibri"/>
          <w:lang w:bidi="en-US"/>
        </w:rPr>
        <w:t xml:space="preserve">Приказ Минприроды России от 11.08.2020 </w:t>
      </w:r>
      <w:r w:rsidR="00A53753" w:rsidRPr="007E25D6">
        <w:rPr>
          <w:rFonts w:eastAsia="Calibri"/>
          <w:lang w:bidi="en-US"/>
        </w:rPr>
        <w:t xml:space="preserve">№ </w:t>
      </w:r>
      <w:r w:rsidRPr="007E25D6">
        <w:rPr>
          <w:rFonts w:eastAsia="Calibri"/>
          <w:lang w:bidi="en-US"/>
        </w:rPr>
        <w:t>581 «Об утверждении методики разработки (расчета) и установления нормативов допустимых выбросов загрязняющих веществ в атмосферный воздух»;</w:t>
      </w:r>
    </w:p>
    <w:p w:rsidR="00264851" w:rsidRPr="007E25D6" w:rsidRDefault="00264851" w:rsidP="00264851">
      <w:pPr>
        <w:pStyle w:val="113"/>
        <w:rPr>
          <w:rFonts w:eastAsia="Calibri"/>
          <w:lang w:bidi="en-US"/>
        </w:rPr>
      </w:pPr>
      <w:r w:rsidRPr="007E25D6">
        <w:rPr>
          <w:rFonts w:eastAsia="Calibri"/>
          <w:lang w:bidi="en-US"/>
        </w:rPr>
        <w:t>«Методика определения выбросов загрязняющих веществ в атмосферу при сжигании топлива в котлах производительностью менее 30 тонн пара в час или менее 20 Гкал в час» (утв. Госкомэкологией России 09.07.1999).</w:t>
      </w:r>
    </w:p>
    <w:p w:rsidR="00264851" w:rsidRPr="007E25D6" w:rsidRDefault="00264851" w:rsidP="00264851">
      <w:pPr>
        <w:pStyle w:val="11ff3"/>
        <w:rPr>
          <w:lang w:bidi="en-US"/>
        </w:rPr>
      </w:pPr>
      <w:r w:rsidRPr="007E25D6">
        <w:rPr>
          <w:lang w:bidi="en-US"/>
        </w:rPr>
        <w:t>При выполнении разработки настоящих обосновывающих материалов использованы исходные данные из проектов нормативов ПДВ загрязняющих веществ в атмосферный воздух, представленных теплоснабжающими организациями по запросам разработчика схемы теплоснабжения.</w:t>
      </w:r>
    </w:p>
    <w:p w:rsidR="00264851" w:rsidRPr="007E25D6" w:rsidRDefault="00264851">
      <w:pPr>
        <w:pStyle w:val="19"/>
        <w:numPr>
          <w:ilvl w:val="1"/>
          <w:numId w:val="103"/>
        </w:numPr>
      </w:pPr>
      <w:bookmarkStart w:id="1000" w:name="_Toc197266014"/>
      <w:bookmarkStart w:id="1001" w:name="_Toc231910614"/>
      <w:r w:rsidRPr="007E25D6">
        <w:t>Описание фоновых и/или сводных расчетов концентраций вредных (загрязняющих) веществ на территории поселения</w:t>
      </w:r>
      <w:bookmarkEnd w:id="1000"/>
      <w:bookmarkEnd w:id="1001"/>
    </w:p>
    <w:p w:rsidR="00264851" w:rsidRPr="007E25D6" w:rsidRDefault="00264851" w:rsidP="007E7DF3">
      <w:pPr>
        <w:pStyle w:val="11ff3"/>
        <w:rPr>
          <w:lang w:bidi="en-US"/>
        </w:rPr>
      </w:pPr>
      <w:r w:rsidRPr="007E25D6">
        <w:rPr>
          <w:lang w:bidi="en-US"/>
        </w:rPr>
        <w:t>Оценка уровня загрязнения атмосферы выражается через концентрацию примеси путем сравнения ее с гигиеническими нормативами. Наиболее распространенными в настоящее время критериями оценки качества природных сред - атмосферного воздуха и вод суши - являются предельно-допустимые концентрации (ПДК) вредных веществ в названных средах. Нормативы ПДК различных веществ, утвержденные Минздравом России, едины для всего государства. В России установлены ПДК для более 600 различных атмосферных примесей (СанПиН 1.2.3685- 21).</w:t>
      </w:r>
    </w:p>
    <w:p w:rsidR="00264851" w:rsidRPr="007E25D6" w:rsidRDefault="00264851" w:rsidP="00A901C4">
      <w:pPr>
        <w:pStyle w:val="19"/>
        <w:numPr>
          <w:ilvl w:val="0"/>
          <w:numId w:val="0"/>
        </w:numPr>
        <w:ind w:left="720"/>
      </w:pPr>
      <w:bookmarkStart w:id="1002" w:name="_Toc197266015"/>
      <w:bookmarkStart w:id="1003" w:name="_Toc231910615"/>
      <w:r w:rsidRPr="007E25D6">
        <w:t>1.3 Описание текущего и перспективного объема (массы) выбросов загрязняющих веществ в атмосферный воздух, образующихся на стационарных объектах производства тепловой энергии (мощности), в том числе функционирующих в режиме комбинированной выработки электрической и тепловой энергии</w:t>
      </w:r>
      <w:bookmarkEnd w:id="1002"/>
      <w:bookmarkEnd w:id="1003"/>
    </w:p>
    <w:p w:rsidR="00264851" w:rsidRPr="007E25D6" w:rsidRDefault="00264851" w:rsidP="00264851">
      <w:pPr>
        <w:pStyle w:val="11ff3"/>
        <w:rPr>
          <w:lang w:bidi="en-US"/>
        </w:rPr>
      </w:pPr>
      <w:r w:rsidRPr="007E25D6">
        <w:rPr>
          <w:lang w:bidi="en-US"/>
        </w:rPr>
        <w:t>Сведения об объемах выбросов вредных веществ по существующему состоянию приняты в соответствии с данными о фактических выбросах, приведенных в проектах нормативов ПДВ загрязняющих веществ в атмосферный воздух для источников тепловой энергии (мощности) с учетом изменений потребления топлива (исходя из фактических сведений по расходу топлива).</w:t>
      </w:r>
    </w:p>
    <w:p w:rsidR="00264851" w:rsidRPr="007E25D6" w:rsidRDefault="00264851" w:rsidP="00264851">
      <w:pPr>
        <w:pStyle w:val="11ff3"/>
        <w:rPr>
          <w:lang w:bidi="en-US"/>
        </w:rPr>
      </w:pPr>
      <w:r w:rsidRPr="007E25D6">
        <w:rPr>
          <w:lang w:bidi="en-US"/>
        </w:rPr>
        <w:t>Производственный контроль в области охраны окружающей среды (производственный экологический контроль) на предприятии осуществляется в целях соблюдения требований в области охраны окружающей среды согласно ст. 67 Федерального закона от 10.01.2002 № 7-ФЗ «Об охране окружающей среды».</w:t>
      </w:r>
    </w:p>
    <w:p w:rsidR="00264851" w:rsidRPr="007E25D6" w:rsidRDefault="00264851" w:rsidP="00264851">
      <w:pPr>
        <w:pStyle w:val="11ff3"/>
        <w:rPr>
          <w:lang w:bidi="en-US"/>
        </w:rPr>
      </w:pPr>
      <w:r w:rsidRPr="007E25D6">
        <w:rPr>
          <w:lang w:bidi="en-US"/>
        </w:rPr>
        <w:t>Производственный контроль за уровнями загрязнения атмосферного воздуха на границе санитарно-защитной зоны (далее - производственный контроль) проводится согласно требований ст. 20, ст. 32 Федерального закона от 30.03.99. № 52-ФЗ «О санитарно-эпидемиологическом благополучии населения», Санитарных правил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мероприятия.</w:t>
      </w:r>
    </w:p>
    <w:p w:rsidR="00264851" w:rsidRPr="007E25D6" w:rsidRDefault="00264851" w:rsidP="00264851">
      <w:pPr>
        <w:pStyle w:val="11ff3"/>
        <w:rPr>
          <w:lang w:bidi="en-US"/>
        </w:rPr>
      </w:pPr>
      <w:r w:rsidRPr="007E25D6">
        <w:rPr>
          <w:lang w:bidi="en-US"/>
        </w:rPr>
        <w:t>Расчет объема валовых выбросов источников тепловой энергии осуществляется в соответствии с:</w:t>
      </w:r>
    </w:p>
    <w:p w:rsidR="00264851" w:rsidRPr="007E25D6" w:rsidRDefault="00264851" w:rsidP="00264851">
      <w:pPr>
        <w:pStyle w:val="11ff3"/>
        <w:rPr>
          <w:lang w:bidi="en-US"/>
        </w:rPr>
      </w:pPr>
      <w:r w:rsidRPr="007E25D6">
        <w:rPr>
          <w:lang w:bidi="en-US"/>
        </w:rPr>
        <w:t>Методикой определения выбросов загрязняющих веществ в атмосферу при сжигании топлива в котлах производительностью менее 30 тонн пара в час или менее 20 Гкал в час, Москва, 1999;</w:t>
      </w:r>
    </w:p>
    <w:p w:rsidR="00264851" w:rsidRPr="007E25D6" w:rsidRDefault="00264851" w:rsidP="00264851">
      <w:pPr>
        <w:pStyle w:val="11ff3"/>
        <w:rPr>
          <w:lang w:bidi="en-US"/>
        </w:rPr>
      </w:pPr>
      <w:r w:rsidRPr="007E25D6">
        <w:rPr>
          <w:lang w:bidi="en-US"/>
        </w:rPr>
        <w:t xml:space="preserve">Приказом Минприроды России от 11.08.2020 </w:t>
      </w:r>
      <w:r w:rsidR="00A53753" w:rsidRPr="007E25D6">
        <w:rPr>
          <w:lang w:bidi="en-US"/>
        </w:rPr>
        <w:t xml:space="preserve">№ </w:t>
      </w:r>
      <w:r w:rsidRPr="007E25D6">
        <w:rPr>
          <w:lang w:bidi="en-US"/>
        </w:rPr>
        <w:t>581 "Об утверждении методики разработки (расчета) и установления нормативов допустимых выбросов загрязняющих веществ в атмосферный воздух".</w:t>
      </w:r>
    </w:p>
    <w:p w:rsidR="00264851" w:rsidRPr="007E25D6" w:rsidRDefault="00264851" w:rsidP="00264851">
      <w:pPr>
        <w:pStyle w:val="11ff3"/>
        <w:rPr>
          <w:lang w:bidi="en-US"/>
        </w:rPr>
      </w:pPr>
      <w:r w:rsidRPr="007E25D6">
        <w:rPr>
          <w:lang w:bidi="en-US"/>
        </w:rPr>
        <w:t>Значения суммарных годовых (валовых) выбросов определенного ЗВ из ИЗАВ (т/год) рассчитываются исходя из определенной на основании инструментальных методов средней мощности выброса ЗВ из конкретного ИЗАВ при данном режиме и суммарной продолжительности (в часах) работы ИЗАВ в данном режиме в течение года.</w:t>
      </w:r>
    </w:p>
    <w:p w:rsidR="00264851" w:rsidRPr="007E25D6" w:rsidRDefault="00264851" w:rsidP="00264851">
      <w:pPr>
        <w:pStyle w:val="11ff3"/>
        <w:rPr>
          <w:lang w:bidi="en-US"/>
        </w:rPr>
      </w:pPr>
      <w:r w:rsidRPr="007E25D6">
        <w:rPr>
          <w:lang w:bidi="en-US"/>
        </w:rPr>
        <w:t>При использовании расчетных способов значения суммарных годовых (валовых) выбросов определяются исходя из расчетных средних за год значений выбросов (выделений) конкретного ЗВ (в г/час или г/кг), определенных по расходу сырья, материалов, топлива, энергии или по выпущенной продукции, и наибольшей продолжительности (в часах) работы источника выделения или ИЗАВ в течение года или расхода сырья, материалов, топлива, энергии и выпущенной продукции за год.</w:t>
      </w:r>
    </w:p>
    <w:p w:rsidR="00264851" w:rsidRPr="007E25D6" w:rsidRDefault="00264851" w:rsidP="00264851">
      <w:pPr>
        <w:pStyle w:val="11ff3"/>
        <w:rPr>
          <w:lang w:bidi="en-US"/>
        </w:rPr>
      </w:pPr>
      <w:r w:rsidRPr="007E25D6">
        <w:rPr>
          <w:lang w:bidi="en-US"/>
        </w:rPr>
        <w:t>Суммарный годовой (валовый) выброс ЗВ (т/год) определяется с учетом не стационарности выбросов ЗВ во времени, в том числе остановок на профилактический ремонт технологического оборудования и ГОУ.</w:t>
      </w:r>
    </w:p>
    <w:p w:rsidR="00264851" w:rsidRPr="007E25D6" w:rsidRDefault="00264851" w:rsidP="00264851">
      <w:pPr>
        <w:pStyle w:val="11ff3"/>
        <w:rPr>
          <w:lang w:bidi="en-US"/>
        </w:rPr>
      </w:pPr>
      <w:r w:rsidRPr="007E25D6">
        <w:rPr>
          <w:lang w:bidi="en-US"/>
        </w:rPr>
        <w:t>При производственном процессе циклического характера и работе с конкретной, характерной для данного производства нагрузкой, годовой выброс конкретного ЗВ рассчитывается исходя из числа повторений рассматриваемого производственного цикла за год и среднегодовой величины выброса рассматриваемого ЗВ для одного производственного цикла.</w:t>
      </w:r>
    </w:p>
    <w:p w:rsidR="00264851" w:rsidRPr="007E25D6" w:rsidRDefault="00264851" w:rsidP="00264851">
      <w:pPr>
        <w:pStyle w:val="11ff3"/>
        <w:rPr>
          <w:lang w:bidi="en-US"/>
        </w:rPr>
      </w:pPr>
      <w:r w:rsidRPr="007E25D6">
        <w:rPr>
          <w:lang w:bidi="en-US"/>
        </w:rPr>
        <w:t>Годовой выброс ЗВ (т/год) от всего объекта ОНВ рассчитывается как сумма годовых выбросов этого ЗВ из всех ИЗАВ данного объекта ОНВ.</w:t>
      </w:r>
    </w:p>
    <w:p w:rsidR="00264851" w:rsidRPr="007E25D6" w:rsidRDefault="00264851" w:rsidP="00264851">
      <w:pPr>
        <w:pStyle w:val="11ff3"/>
        <w:rPr>
          <w:lang w:bidi="en-US"/>
        </w:rPr>
      </w:pPr>
      <w:r w:rsidRPr="007E25D6">
        <w:rPr>
          <w:lang w:bidi="en-US"/>
        </w:rPr>
        <w:t>Для оценки вклада выбросов от объектов теплоснабжения в фоновые концентрации загрязняющих веществ на территории муниципального образования произведена оценка среднегодовых концентраций загрязняющих веществ на перспективное положение в соответствии с определенными сценариями развития систем централизованного теплоснабжения.</w:t>
      </w:r>
    </w:p>
    <w:p w:rsidR="00264851" w:rsidRPr="007E25D6" w:rsidRDefault="00264851" w:rsidP="00337E86">
      <w:pPr>
        <w:pStyle w:val="11ff3"/>
        <w:rPr>
          <w:lang w:bidi="en-US"/>
        </w:rPr>
      </w:pPr>
      <w:r w:rsidRPr="007E25D6">
        <w:rPr>
          <w:lang w:bidi="en-US"/>
        </w:rPr>
        <w:t>Результаты расчетов среднегодовых концентраций вредных (загрязняющих) веществ по положению на расчетный срок действия схемы теплоснабжения, а также сводные характеристики существующего положения отсутствуют, ввиду отсутствия данных.</w:t>
      </w:r>
    </w:p>
    <w:p w:rsidR="00D907C8" w:rsidRPr="005B3330" w:rsidRDefault="00264851" w:rsidP="00D907C8">
      <w:pPr>
        <w:pStyle w:val="11ff3"/>
        <w:rPr>
          <w:u w:val="single"/>
        </w:rPr>
      </w:pPr>
      <w:r w:rsidRPr="007E25D6">
        <w:rPr>
          <w:u w:val="single"/>
        </w:rPr>
        <w:t xml:space="preserve">Таблица 17.1.3.1. - Выбросы загрязняющих веществ в атмосферный воздух на </w:t>
      </w:r>
      <w:r w:rsidR="00C96600" w:rsidRPr="007E25D6">
        <w:rPr>
          <w:u w:val="single"/>
        </w:rPr>
        <w:t>2025</w:t>
      </w:r>
      <w:r w:rsidRPr="007E25D6">
        <w:rPr>
          <w:u w:val="single"/>
        </w:rPr>
        <w:t xml:space="preserve">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1186"/>
        <w:gridCol w:w="2372"/>
        <w:gridCol w:w="1186"/>
        <w:gridCol w:w="1186"/>
        <w:gridCol w:w="1286"/>
      </w:tblGrid>
      <w:tr w:rsidR="00D907C8" w:rsidRPr="005B3330" w:rsidTr="00A56FF4">
        <w:trPr>
          <w:trHeight w:val="20"/>
          <w:tblHeader/>
        </w:trPr>
        <w:tc>
          <w:tcPr>
            <w:tcW w:w="1166" w:type="pct"/>
            <w:vMerge w:val="restart"/>
            <w:tcMar>
              <w:left w:w="28" w:type="dxa"/>
              <w:right w:w="28" w:type="dxa"/>
            </w:tcMar>
            <w:vAlign w:val="center"/>
          </w:tcPr>
          <w:p w:rsidR="00D907C8" w:rsidRPr="005B3330" w:rsidRDefault="00D907C8" w:rsidP="00A56FF4">
            <w:pPr>
              <w:pStyle w:val="1fffb"/>
            </w:pPr>
            <w:r w:rsidRPr="005B3330">
              <w:t>Источник тепловой энергии (мощности)</w:t>
            </w:r>
          </w:p>
        </w:tc>
        <w:tc>
          <w:tcPr>
            <w:tcW w:w="630" w:type="pct"/>
            <w:vMerge w:val="restart"/>
            <w:tcMar>
              <w:left w:w="28" w:type="dxa"/>
              <w:right w:w="28" w:type="dxa"/>
            </w:tcMar>
            <w:vAlign w:val="center"/>
          </w:tcPr>
          <w:p w:rsidR="00D907C8" w:rsidRPr="005B3330" w:rsidRDefault="00D907C8" w:rsidP="00A56FF4">
            <w:pPr>
              <w:pStyle w:val="1fffb"/>
            </w:pPr>
            <w:r w:rsidRPr="005B3330">
              <w:t>Код вещества</w:t>
            </w:r>
          </w:p>
        </w:tc>
        <w:tc>
          <w:tcPr>
            <w:tcW w:w="1260" w:type="pct"/>
            <w:vMerge w:val="restart"/>
            <w:tcMar>
              <w:left w:w="28" w:type="dxa"/>
              <w:right w:w="28" w:type="dxa"/>
            </w:tcMar>
            <w:vAlign w:val="center"/>
          </w:tcPr>
          <w:p w:rsidR="00D907C8" w:rsidRPr="005B3330" w:rsidRDefault="00D907C8" w:rsidP="00A56FF4">
            <w:pPr>
              <w:pStyle w:val="1fffb"/>
            </w:pPr>
            <w:r w:rsidRPr="005B3330">
              <w:t>Наименование вещества</w:t>
            </w:r>
          </w:p>
        </w:tc>
        <w:tc>
          <w:tcPr>
            <w:tcW w:w="1943" w:type="pct"/>
            <w:gridSpan w:val="3"/>
            <w:tcMar>
              <w:left w:w="28" w:type="dxa"/>
              <w:right w:w="28" w:type="dxa"/>
            </w:tcMar>
            <w:vAlign w:val="center"/>
          </w:tcPr>
          <w:p w:rsidR="00D907C8" w:rsidRPr="005B3330" w:rsidRDefault="00D907C8" w:rsidP="00A56FF4">
            <w:pPr>
              <w:pStyle w:val="1fffb"/>
            </w:pPr>
            <w:r w:rsidRPr="005B3330">
              <w:t>Выбросы загрязняющих веществ 2025</w:t>
            </w:r>
          </w:p>
        </w:tc>
      </w:tr>
      <w:tr w:rsidR="00D907C8" w:rsidRPr="005B3330" w:rsidTr="00A56FF4">
        <w:trPr>
          <w:trHeight w:val="20"/>
          <w:tblHeader/>
        </w:trPr>
        <w:tc>
          <w:tcPr>
            <w:tcW w:w="1166" w:type="pct"/>
            <w:vMerge/>
            <w:tcMar>
              <w:left w:w="28" w:type="dxa"/>
              <w:right w:w="28" w:type="dxa"/>
            </w:tcMar>
            <w:vAlign w:val="center"/>
          </w:tcPr>
          <w:p w:rsidR="00D907C8" w:rsidRPr="005B3330" w:rsidRDefault="00D907C8" w:rsidP="00A56FF4">
            <w:pPr>
              <w:pStyle w:val="1fffb"/>
            </w:pPr>
          </w:p>
        </w:tc>
        <w:tc>
          <w:tcPr>
            <w:tcW w:w="630" w:type="pct"/>
            <w:vMerge/>
            <w:tcMar>
              <w:left w:w="28" w:type="dxa"/>
              <w:right w:w="28" w:type="dxa"/>
            </w:tcMar>
            <w:vAlign w:val="center"/>
          </w:tcPr>
          <w:p w:rsidR="00D907C8" w:rsidRPr="005B3330" w:rsidRDefault="00D907C8" w:rsidP="00A56FF4">
            <w:pPr>
              <w:pStyle w:val="1fffb"/>
            </w:pPr>
          </w:p>
        </w:tc>
        <w:tc>
          <w:tcPr>
            <w:tcW w:w="1260" w:type="pct"/>
            <w:vMerge/>
            <w:tcMar>
              <w:left w:w="28" w:type="dxa"/>
              <w:right w:w="28" w:type="dxa"/>
            </w:tcMar>
            <w:vAlign w:val="center"/>
          </w:tcPr>
          <w:p w:rsidR="00D907C8" w:rsidRPr="005B3330" w:rsidRDefault="00D907C8" w:rsidP="00A56FF4">
            <w:pPr>
              <w:pStyle w:val="1fffb"/>
            </w:pPr>
          </w:p>
        </w:tc>
        <w:tc>
          <w:tcPr>
            <w:tcW w:w="630" w:type="pct"/>
            <w:tcMar>
              <w:left w:w="28" w:type="dxa"/>
              <w:right w:w="28" w:type="dxa"/>
            </w:tcMar>
            <w:vAlign w:val="center"/>
          </w:tcPr>
          <w:p w:rsidR="00D907C8" w:rsidRPr="005B3330" w:rsidRDefault="00D907C8" w:rsidP="00A56FF4">
            <w:pPr>
              <w:pStyle w:val="1fffb"/>
            </w:pPr>
            <w:r w:rsidRPr="005B3330">
              <w:t>г/с</w:t>
            </w:r>
          </w:p>
        </w:tc>
        <w:tc>
          <w:tcPr>
            <w:tcW w:w="630" w:type="pct"/>
            <w:tcMar>
              <w:left w:w="28" w:type="dxa"/>
              <w:right w:w="28" w:type="dxa"/>
            </w:tcMar>
            <w:vAlign w:val="center"/>
          </w:tcPr>
          <w:p w:rsidR="00D907C8" w:rsidRPr="005B3330" w:rsidRDefault="00D907C8" w:rsidP="00A56FF4">
            <w:pPr>
              <w:pStyle w:val="1fffb"/>
            </w:pPr>
            <w:r w:rsidRPr="005B3330">
              <w:t>мг/</w:t>
            </w:r>
            <w:r w:rsidR="00BB453D" w:rsidRPr="00BB453D">
              <w:t>м</w:t>
            </w:r>
            <w:r w:rsidR="00BB453D" w:rsidRPr="00BB453D">
              <w:rPr>
                <w:vertAlign w:val="superscript"/>
              </w:rPr>
              <w:t>3</w:t>
            </w:r>
          </w:p>
        </w:tc>
        <w:tc>
          <w:tcPr>
            <w:tcW w:w="683" w:type="pct"/>
            <w:tcMar>
              <w:left w:w="28" w:type="dxa"/>
              <w:right w:w="28" w:type="dxa"/>
            </w:tcMar>
            <w:vAlign w:val="center"/>
          </w:tcPr>
          <w:p w:rsidR="00D907C8" w:rsidRPr="005B3330" w:rsidRDefault="00D907C8" w:rsidP="00A56FF4">
            <w:pPr>
              <w:pStyle w:val="1fffb"/>
            </w:pPr>
            <w:r w:rsidRPr="005B3330">
              <w:t>т/год</w:t>
            </w:r>
          </w:p>
        </w:tc>
      </w:tr>
      <w:tr w:rsidR="00D907C8" w:rsidRPr="005B3330" w:rsidTr="00A56FF4">
        <w:trPr>
          <w:trHeight w:val="20"/>
        </w:trPr>
        <w:tc>
          <w:tcPr>
            <w:tcW w:w="1166" w:type="pct"/>
            <w:vMerge w:val="restart"/>
            <w:tcMar>
              <w:left w:w="28" w:type="dxa"/>
              <w:right w:w="28" w:type="dxa"/>
            </w:tcMar>
            <w:vAlign w:val="center"/>
          </w:tcPr>
          <w:p w:rsidR="00D907C8" w:rsidRPr="005B3330" w:rsidRDefault="00D907C8" w:rsidP="00A56FF4">
            <w:pPr>
              <w:pStyle w:val="1fffb"/>
              <w:rPr>
                <w:rFonts w:cs="Times New Roman CYR"/>
                <w:color w:val="000000"/>
              </w:rPr>
            </w:pPr>
            <w:r w:rsidRPr="005B3330">
              <w:rPr>
                <w:rFonts w:cs="Times New Roman CYR"/>
                <w:color w:val="000000"/>
              </w:rPr>
              <w:t>Котел №1</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0301</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Азота диоксид (Двуокись азота; пероксид азота)</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0,0900313</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0,511217</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0304</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Азот (II) оксид (Азот монооксид)</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0,0146301</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0,083073</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0328</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Углерод (Пигмент черный)</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0,0223585</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0,000080</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0330</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Сера диоксид</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0,0004200</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0,000002</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0337</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Углерода оксид (Углерод окись; углерод моноокись; угарный газ)</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0,1821668</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1,440498</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0703</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Бенз/а/пирен</w:t>
            </w:r>
          </w:p>
        </w:tc>
        <w:tc>
          <w:tcPr>
            <w:tcW w:w="630" w:type="pct"/>
            <w:tcMar>
              <w:left w:w="28" w:type="dxa"/>
              <w:right w:w="28" w:type="dxa"/>
            </w:tcMar>
            <w:vAlign w:val="center"/>
          </w:tcPr>
          <w:p w:rsidR="00D907C8" w:rsidRPr="005B3330" w:rsidRDefault="00D907C8" w:rsidP="00A56FF4">
            <w:pPr>
              <w:pStyle w:val="1fffb"/>
            </w:pPr>
            <w:r w:rsidRPr="005B3330">
              <w:t>2,88E-08</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0,000000182</w:t>
            </w:r>
          </w:p>
        </w:tc>
      </w:tr>
      <w:tr w:rsidR="00D907C8" w:rsidRPr="005B3330" w:rsidTr="00A56FF4">
        <w:trPr>
          <w:trHeight w:val="20"/>
        </w:trPr>
        <w:tc>
          <w:tcPr>
            <w:tcW w:w="1166" w:type="pct"/>
            <w:vMerge w:val="restart"/>
            <w:tcMar>
              <w:left w:w="28" w:type="dxa"/>
              <w:right w:w="28" w:type="dxa"/>
            </w:tcMar>
            <w:vAlign w:val="center"/>
          </w:tcPr>
          <w:p w:rsidR="00D907C8" w:rsidRPr="005B3330" w:rsidRDefault="00D907C8" w:rsidP="00A56FF4">
            <w:pPr>
              <w:pStyle w:val="1fffb"/>
              <w:rPr>
                <w:rFonts w:cs="Times New Roman CYR"/>
                <w:color w:val="000000"/>
              </w:rPr>
            </w:pPr>
            <w:r w:rsidRPr="005B3330">
              <w:rPr>
                <w:rFonts w:cs="Times New Roman CYR"/>
                <w:color w:val="000000"/>
              </w:rPr>
              <w:t>Котел №2</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0301</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Азота диоксид (Двуокись азота; пероксид азота)</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0,1523514</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0,658311</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0304</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Азот (II) оксид (Азот монооксид)</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0,0247571</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0,106976</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0328</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Углерод (Пигмент черный)</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0,0368191</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0,000133</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0330</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Сера диоксид</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0,0006917</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0,000002</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0337</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Углерода оксид (Углерод окись; углерод моноокись; угарный газ)</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0,3039171</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1,688829</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0703</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Бенз/а/пирен</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0,000000053</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0,000000221</w:t>
            </w:r>
          </w:p>
        </w:tc>
      </w:tr>
      <w:tr w:rsidR="00D907C8" w:rsidRPr="005B3330" w:rsidTr="00A56FF4">
        <w:trPr>
          <w:trHeight w:val="20"/>
        </w:trPr>
        <w:tc>
          <w:tcPr>
            <w:tcW w:w="1166" w:type="pct"/>
            <w:vMerge w:val="restart"/>
            <w:tcMar>
              <w:left w:w="28" w:type="dxa"/>
              <w:right w:w="28" w:type="dxa"/>
            </w:tcMar>
            <w:vAlign w:val="center"/>
          </w:tcPr>
          <w:p w:rsidR="00D907C8" w:rsidRPr="005B3330" w:rsidRDefault="00D907C8" w:rsidP="00A56FF4">
            <w:pPr>
              <w:pStyle w:val="1fffb"/>
              <w:rPr>
                <w:rFonts w:cs="Times New Roman CYR"/>
                <w:color w:val="000000"/>
              </w:rPr>
            </w:pPr>
            <w:r w:rsidRPr="005B3330">
              <w:rPr>
                <w:rFonts w:cs="Times New Roman CYR"/>
                <w:color w:val="000000"/>
              </w:rPr>
              <w:t>Котел №3</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0301</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Азота диоксид (Двуокись азота; пероксид азота)</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0,1523514</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0,310308</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0304</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Азот (II) оксид (Азот монооксид)</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0,0247571</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0,050425</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0328</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Углерод (Пигмент черный)</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0,0368191</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0,000133</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0330</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Сера диоксид</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0,0006917</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0,000002</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0337</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Углерода оксид (Углерод окись; углерод моноокись; угарный газ)</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0,3010968</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0,797194</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0703</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Бенз/а/пирен</w:t>
            </w:r>
          </w:p>
          <w:p w:rsidR="00D907C8" w:rsidRPr="005B3330" w:rsidRDefault="00D907C8" w:rsidP="00A56FF4">
            <w:pPr>
              <w:pStyle w:val="1fffb"/>
              <w:rPr>
                <w:rFonts w:ascii="Times New Roman CYR" w:hAnsi="Times New Roman CYR" w:cs="Times New Roman CYR"/>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0,000000053</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w:t>
            </w: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0,000000109</w:t>
            </w:r>
          </w:p>
        </w:tc>
      </w:tr>
      <w:tr w:rsidR="00D907C8" w:rsidRPr="005B3330" w:rsidTr="00A56FF4">
        <w:trPr>
          <w:trHeight w:val="20"/>
        </w:trPr>
        <w:tc>
          <w:tcPr>
            <w:tcW w:w="1166" w:type="pct"/>
            <w:vMerge w:val="restart"/>
            <w:tcMar>
              <w:left w:w="28" w:type="dxa"/>
              <w:right w:w="28" w:type="dxa"/>
            </w:tcMar>
            <w:vAlign w:val="center"/>
          </w:tcPr>
          <w:p w:rsidR="00D907C8" w:rsidRPr="005B3330" w:rsidRDefault="00D907C8" w:rsidP="00A56FF4">
            <w:pPr>
              <w:pStyle w:val="1fffb"/>
              <w:rPr>
                <w:rFonts w:cs="Times New Roman CYR"/>
                <w:color w:val="000000"/>
              </w:rPr>
            </w:pPr>
            <w:r w:rsidRPr="005B3330">
              <w:rPr>
                <w:rFonts w:cs="Times New Roman CYR"/>
                <w:color w:val="000000"/>
              </w:rPr>
              <w:t>Продувочные свечи</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0410</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Метан</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0,0081276</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0,000176</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1728</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Этантиол</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0,0000007</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0,0000000155</w:t>
            </w:r>
          </w:p>
        </w:tc>
      </w:tr>
      <w:tr w:rsidR="00D907C8" w:rsidRPr="005B3330" w:rsidTr="00A56FF4">
        <w:trPr>
          <w:trHeight w:val="20"/>
        </w:trPr>
        <w:tc>
          <w:tcPr>
            <w:tcW w:w="1166" w:type="pct"/>
            <w:vMerge w:val="restart"/>
            <w:tcMar>
              <w:left w:w="28" w:type="dxa"/>
              <w:right w:w="28" w:type="dxa"/>
            </w:tcMar>
            <w:vAlign w:val="center"/>
          </w:tcPr>
          <w:p w:rsidR="00D907C8" w:rsidRPr="005B3330" w:rsidRDefault="00D907C8" w:rsidP="00A56FF4">
            <w:pPr>
              <w:pStyle w:val="1fffb"/>
              <w:rPr>
                <w:rFonts w:cs="Times New Roman CYR"/>
                <w:color w:val="000000"/>
              </w:rPr>
            </w:pPr>
            <w:r w:rsidRPr="005B3330">
              <w:rPr>
                <w:rFonts w:cs="Times New Roman CYR"/>
                <w:color w:val="000000"/>
              </w:rPr>
              <w:t>Дизель -генератор</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0301</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Азота диоксид (Двуокись азота; пероксид азота)</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0,0122880</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0,001280</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0304</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Азот (II) оксид (Азот монооксид)</w:t>
            </w:r>
          </w:p>
          <w:p w:rsidR="00D907C8" w:rsidRPr="005B3330" w:rsidRDefault="00D907C8" w:rsidP="00A56FF4">
            <w:pPr>
              <w:pStyle w:val="1fffb"/>
              <w:rPr>
                <w:rFonts w:ascii="Times New Roman CYR" w:hAnsi="Times New Roman CYR" w:cs="Times New Roman CYR"/>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0,0019968</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0,000208</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0328</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Углерод (Пигмент черный)</w:t>
            </w:r>
          </w:p>
          <w:p w:rsidR="00D907C8" w:rsidRPr="005B3330" w:rsidRDefault="00D907C8" w:rsidP="00A56FF4">
            <w:pPr>
              <w:pStyle w:val="1fffb"/>
              <w:rPr>
                <w:rFonts w:ascii="Times New Roman CYR" w:hAnsi="Times New Roman CYR" w:cs="Times New Roman CYR"/>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0,0005714</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0,000057</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0330</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Сера диоксид</w:t>
            </w:r>
          </w:p>
          <w:p w:rsidR="00D907C8" w:rsidRPr="005B3330" w:rsidRDefault="00D907C8" w:rsidP="00A56FF4">
            <w:pPr>
              <w:pStyle w:val="1fffb"/>
              <w:rPr>
                <w:rFonts w:ascii="Times New Roman CYR" w:hAnsi="Times New Roman CYR" w:cs="Times New Roman CYR"/>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0,0048</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0,0005</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0337</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Углерода оксид (Углерод окись; углерод моноокись; угарный газ)</w:t>
            </w:r>
          </w:p>
          <w:p w:rsidR="00D907C8" w:rsidRPr="005B3330" w:rsidRDefault="00D907C8" w:rsidP="00A56FF4">
            <w:pPr>
              <w:pStyle w:val="1fffb"/>
              <w:rPr>
                <w:rFonts w:ascii="Times New Roman CYR" w:hAnsi="Times New Roman CYR" w:cs="Times New Roman CYR"/>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0,0124</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0,0013</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0703</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Бенз/а/пирен</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1,37Е-08</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1,57Е-09</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1325</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Формальдегид</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0,0001371</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0,000014</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2732</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Керосин</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0,0033143</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0,000343</w:t>
            </w:r>
          </w:p>
        </w:tc>
      </w:tr>
      <w:tr w:rsidR="00D907C8" w:rsidRPr="005B3330" w:rsidTr="00A56FF4">
        <w:trPr>
          <w:trHeight w:val="20"/>
        </w:trPr>
        <w:tc>
          <w:tcPr>
            <w:tcW w:w="1166" w:type="pct"/>
            <w:vMerge w:val="restart"/>
            <w:tcMar>
              <w:left w:w="28" w:type="dxa"/>
              <w:right w:w="28" w:type="dxa"/>
            </w:tcMar>
            <w:vAlign w:val="center"/>
          </w:tcPr>
          <w:p w:rsidR="00D907C8" w:rsidRPr="005B3330" w:rsidRDefault="00D907C8" w:rsidP="00A56FF4">
            <w:pPr>
              <w:pStyle w:val="1fffb"/>
              <w:rPr>
                <w:rFonts w:cs="Times New Roman CYR"/>
                <w:color w:val="000000"/>
              </w:rPr>
            </w:pPr>
            <w:r w:rsidRPr="005B3330">
              <w:rPr>
                <w:rFonts w:cs="Times New Roman CYR"/>
                <w:color w:val="000000"/>
              </w:rPr>
              <w:t>Заправка ДГУ</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0333</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Дигидросульфид (водород сернистый)</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0,0000001</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1,68Е-08</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2754</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Алканы С12-19 (в пересчете на С)</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0,0000522</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0,000006</w:t>
            </w:r>
          </w:p>
        </w:tc>
      </w:tr>
      <w:tr w:rsidR="00D907C8" w:rsidRPr="005B3330" w:rsidTr="00A56FF4">
        <w:trPr>
          <w:trHeight w:val="20"/>
        </w:trPr>
        <w:tc>
          <w:tcPr>
            <w:tcW w:w="1166" w:type="pct"/>
            <w:vMerge w:val="restart"/>
            <w:tcMar>
              <w:left w:w="28" w:type="dxa"/>
              <w:right w:w="28" w:type="dxa"/>
            </w:tcMar>
            <w:vAlign w:val="center"/>
          </w:tcPr>
          <w:p w:rsidR="00D907C8" w:rsidRPr="005B3330" w:rsidRDefault="00D907C8" w:rsidP="00A56FF4">
            <w:pPr>
              <w:pStyle w:val="1fffb"/>
              <w:rPr>
                <w:rFonts w:cs="Times New Roman CYR"/>
                <w:color w:val="000000"/>
              </w:rPr>
            </w:pPr>
            <w:r w:rsidRPr="005B3330">
              <w:rPr>
                <w:rFonts w:cs="Times New Roman CYR"/>
                <w:color w:val="000000"/>
              </w:rPr>
              <w:t>Резервуар</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0333</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Дигидросульфид (водород сернистый)</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0,0000049</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0,000004</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2754</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Алканы С12-19 (в пересчете на С)</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0,0017396</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0,001273</w:t>
            </w:r>
          </w:p>
        </w:tc>
      </w:tr>
      <w:tr w:rsidR="00D907C8" w:rsidRPr="005B3330" w:rsidTr="00A56FF4">
        <w:trPr>
          <w:trHeight w:val="20"/>
        </w:trPr>
        <w:tc>
          <w:tcPr>
            <w:tcW w:w="1166" w:type="pct"/>
            <w:vMerge w:val="restart"/>
            <w:tcMar>
              <w:left w:w="28" w:type="dxa"/>
              <w:right w:w="28" w:type="dxa"/>
            </w:tcMar>
            <w:vAlign w:val="center"/>
          </w:tcPr>
          <w:p w:rsidR="00D907C8" w:rsidRPr="005B3330" w:rsidRDefault="00D907C8" w:rsidP="00A56FF4">
            <w:pPr>
              <w:pStyle w:val="1fffb"/>
              <w:rPr>
                <w:rFonts w:cs="Times New Roman CYR"/>
                <w:color w:val="000000"/>
              </w:rPr>
            </w:pPr>
            <w:r w:rsidRPr="005B3330">
              <w:rPr>
                <w:rFonts w:cs="Times New Roman CYR"/>
                <w:color w:val="000000"/>
              </w:rPr>
              <w:t>Двигатели автотранспорта</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0301</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Азота диоксид (Двуокись азота; пероксид азота)</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0,0055911</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0,001467</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0304</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Азот (II) оксид (Азот монооксид)</w:t>
            </w:r>
          </w:p>
          <w:p w:rsidR="00D907C8" w:rsidRPr="005B3330" w:rsidRDefault="00D907C8" w:rsidP="00A56FF4">
            <w:pPr>
              <w:pStyle w:val="1fffb"/>
              <w:rPr>
                <w:rFonts w:ascii="Times New Roman CYR" w:hAnsi="Times New Roman CYR" w:cs="Times New Roman CYR"/>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0,0009085</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0,000238</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0328</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Углерод (Пигмент черный)</w:t>
            </w:r>
          </w:p>
          <w:p w:rsidR="00D907C8" w:rsidRPr="005B3330" w:rsidRDefault="00D907C8" w:rsidP="00A56FF4">
            <w:pPr>
              <w:pStyle w:val="1fffb"/>
              <w:rPr>
                <w:rFonts w:ascii="Times New Roman CYR" w:hAnsi="Times New Roman CYR" w:cs="Times New Roman CYR"/>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0,0005494</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0,000211</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0330</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Сера диоксид</w:t>
            </w:r>
          </w:p>
          <w:p w:rsidR="00D907C8" w:rsidRPr="005B3330" w:rsidRDefault="00D907C8" w:rsidP="00A56FF4">
            <w:pPr>
              <w:pStyle w:val="1fffb"/>
              <w:rPr>
                <w:rFonts w:ascii="Times New Roman CYR" w:hAnsi="Times New Roman CYR" w:cs="Times New Roman CYR"/>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0,0004907</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0,000244</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0337</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Углерода оксид (Углерод окись; углерод моноокись; угарный газ)</w:t>
            </w:r>
          </w:p>
          <w:p w:rsidR="00D907C8" w:rsidRPr="005B3330" w:rsidRDefault="00D907C8" w:rsidP="00A56FF4">
            <w:pPr>
              <w:pStyle w:val="1fffb"/>
              <w:rPr>
                <w:rFonts w:ascii="Times New Roman CYR" w:hAnsi="Times New Roman CYR" w:cs="Times New Roman CYR"/>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0,0318644</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0,013168</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2704</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Бензин (нефтяной, малосернистый)</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0,0034790</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0,000472</w:t>
            </w:r>
          </w:p>
        </w:tc>
      </w:tr>
      <w:tr w:rsidR="00D907C8" w:rsidRPr="005B3330" w:rsidTr="00A56FF4">
        <w:trPr>
          <w:trHeight w:val="20"/>
        </w:trPr>
        <w:tc>
          <w:tcPr>
            <w:tcW w:w="1166" w:type="pct"/>
            <w:vMerge/>
            <w:tcMar>
              <w:left w:w="28" w:type="dxa"/>
              <w:right w:w="28" w:type="dxa"/>
            </w:tcMar>
            <w:vAlign w:val="center"/>
          </w:tcPr>
          <w:p w:rsidR="00D907C8" w:rsidRPr="005B3330" w:rsidRDefault="00D907C8" w:rsidP="00A56FF4">
            <w:pPr>
              <w:pStyle w:val="1fffb"/>
              <w:rPr>
                <w:rFonts w:cs="Times New Roman CYR"/>
                <w:color w:val="000000"/>
              </w:rPr>
            </w:pP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2732</w:t>
            </w:r>
          </w:p>
        </w:tc>
        <w:tc>
          <w:tcPr>
            <w:tcW w:w="126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r w:rsidRPr="005B3330">
              <w:rPr>
                <w:rFonts w:ascii="Times New Roman CYR" w:hAnsi="Times New Roman CYR" w:cs="Times New Roman CYR"/>
              </w:rPr>
              <w:t>Керосин</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0,0038045</w:t>
            </w:r>
          </w:p>
        </w:tc>
        <w:tc>
          <w:tcPr>
            <w:tcW w:w="630" w:type="pct"/>
            <w:tcMar>
              <w:left w:w="28" w:type="dxa"/>
              <w:right w:w="28" w:type="dxa"/>
            </w:tcMar>
            <w:vAlign w:val="center"/>
          </w:tcPr>
          <w:p w:rsidR="00D907C8" w:rsidRPr="005B3330" w:rsidRDefault="00D907C8" w:rsidP="00A56FF4">
            <w:pPr>
              <w:pStyle w:val="1fffb"/>
              <w:rPr>
                <w:rFonts w:ascii="Times New Roman CYR" w:hAnsi="Times New Roman CYR" w:cs="Times New Roman CYR"/>
              </w:rPr>
            </w:pPr>
          </w:p>
        </w:tc>
        <w:tc>
          <w:tcPr>
            <w:tcW w:w="683" w:type="pct"/>
            <w:tcMar>
              <w:left w:w="28" w:type="dxa"/>
              <w:right w:w="28" w:type="dxa"/>
            </w:tcMar>
            <w:vAlign w:val="center"/>
          </w:tcPr>
          <w:p w:rsidR="00D907C8" w:rsidRPr="005B3330" w:rsidRDefault="00D907C8" w:rsidP="00A56FF4">
            <w:pPr>
              <w:pStyle w:val="1fffb"/>
              <w:rPr>
                <w:rFonts w:ascii="Times New Roman CYR" w:hAnsi="Times New Roman CYR" w:cs="Times New Roman CYR"/>
                <w:color w:val="000000"/>
              </w:rPr>
            </w:pPr>
            <w:r w:rsidRPr="005B3330">
              <w:rPr>
                <w:rFonts w:ascii="Times New Roman CYR" w:hAnsi="Times New Roman CYR" w:cs="Times New Roman CYR"/>
                <w:color w:val="000000"/>
              </w:rPr>
              <w:t>0,001497</w:t>
            </w:r>
          </w:p>
        </w:tc>
      </w:tr>
    </w:tbl>
    <w:p w:rsidR="00264851" w:rsidRPr="007E25D6" w:rsidRDefault="00264851" w:rsidP="00264851">
      <w:pPr>
        <w:widowControl w:val="0"/>
        <w:tabs>
          <w:tab w:val="left" w:pos="2161"/>
          <w:tab w:val="left" w:pos="3313"/>
          <w:tab w:val="left" w:pos="5651"/>
          <w:tab w:val="left" w:pos="6957"/>
          <w:tab w:val="left" w:pos="8109"/>
        </w:tabs>
        <w:spacing w:after="0" w:line="240" w:lineRule="auto"/>
        <w:rPr>
          <w:rFonts w:ascii="Times New Roman" w:eastAsia="Calibri" w:hAnsi="Times New Roman" w:cs="Times New Roman"/>
          <w:bCs/>
          <w:sz w:val="20"/>
          <w:szCs w:val="20"/>
        </w:rPr>
      </w:pPr>
      <w:r w:rsidRPr="007E25D6">
        <w:rPr>
          <w:rFonts w:ascii="Times New Roman" w:eastAsia="Calibri" w:hAnsi="Times New Roman" w:cs="Times New Roman"/>
          <w:bCs/>
          <w:sz w:val="20"/>
          <w:szCs w:val="26"/>
        </w:rPr>
        <w:tab/>
      </w:r>
    </w:p>
    <w:p w:rsidR="00264851" w:rsidRPr="007E25D6" w:rsidRDefault="00264851" w:rsidP="00264851">
      <w:pPr>
        <w:suppressAutoHyphens/>
        <w:spacing w:before="240" w:after="240" w:line="240" w:lineRule="auto"/>
        <w:ind w:left="714"/>
        <w:contextualSpacing/>
        <w:jc w:val="center"/>
        <w:outlineLvl w:val="0"/>
        <w:rPr>
          <w:rFonts w:ascii="Times New Roman" w:eastAsia="Times New Roman" w:hAnsi="Times New Roman" w:cs="Times New Roman"/>
          <w:b/>
          <w:smallCaps/>
          <w:sz w:val="28"/>
          <w:szCs w:val="36"/>
          <w:lang w:eastAsia="en-US" w:bidi="en-US"/>
        </w:rPr>
      </w:pPr>
      <w:bookmarkStart w:id="1004" w:name="_Toc197266016"/>
      <w:bookmarkStart w:id="1005" w:name="_Toc231910616"/>
      <w:r w:rsidRPr="007E25D6">
        <w:rPr>
          <w:rStyle w:val="23"/>
          <w:rFonts w:eastAsiaTheme="minorEastAsia" w:cs="Times New Roman"/>
        </w:rPr>
        <w:t xml:space="preserve">1.4 </w:t>
      </w:r>
      <w:r w:rsidRPr="007E25D6">
        <w:rPr>
          <w:rStyle w:val="23"/>
          <w:rFonts w:eastAsiaTheme="minorEastAsia" w:cs="Times New Roman"/>
        </w:rPr>
        <w:tab/>
        <w:t>Прогнозные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bookmarkEnd w:id="1004"/>
      <w:bookmarkEnd w:id="1005"/>
    </w:p>
    <w:p w:rsidR="00264851" w:rsidRPr="007E25D6" w:rsidRDefault="00264851" w:rsidP="00693AF6">
      <w:pPr>
        <w:pStyle w:val="11ff3"/>
      </w:pPr>
      <w:r w:rsidRPr="007E25D6">
        <w:t>Расчеты максимальных разовых концентраций вредных (загрязняющих) веществ в приземном слое атмосферного воздуха выполняются с использованием программного комплекса УПРЗА «Эколог» (Унифицированная Программа Расчета Загрязнения Атмосферы).</w:t>
      </w:r>
    </w:p>
    <w:p w:rsidR="00264851" w:rsidRPr="007E25D6" w:rsidRDefault="00264851" w:rsidP="00693AF6">
      <w:pPr>
        <w:pStyle w:val="11ff3"/>
      </w:pPr>
      <w:r w:rsidRPr="007E25D6">
        <w:t>В данном программном комплексе должны быть реализованы:</w:t>
      </w:r>
    </w:p>
    <w:p w:rsidR="00264851" w:rsidRPr="007E25D6" w:rsidRDefault="00264851" w:rsidP="00693AF6">
      <w:pPr>
        <w:pStyle w:val="113"/>
      </w:pPr>
      <w:r w:rsidRPr="007E25D6">
        <w:t>Приказ Министерства природных ресурсов и экологии Российской Федерации от 06.06.2017 № 273 «Об утверждении методов расчетов рассеивания выбросов вредных (загрязняющих) веществ в атмосферном воздухе»;</w:t>
      </w:r>
    </w:p>
    <w:p w:rsidR="00264851" w:rsidRPr="007E25D6" w:rsidRDefault="00264851" w:rsidP="00693AF6">
      <w:pPr>
        <w:pStyle w:val="113"/>
      </w:pPr>
      <w:r w:rsidRPr="007E25D6">
        <w:t>«Методика расчета концентраций в атмосферном воздухе вредных веществ, содержащихся в выбросах промышленных предприятий (ОНД-86)». Л., Гидрометеоиздат, 1987.</w:t>
      </w:r>
    </w:p>
    <w:p w:rsidR="00264851" w:rsidRPr="007E25D6" w:rsidRDefault="00264851" w:rsidP="00693AF6">
      <w:pPr>
        <w:pStyle w:val="11ff3"/>
      </w:pPr>
      <w:r w:rsidRPr="007E25D6">
        <w:t>Расчеты производятся в соответствии с методическими указаниями, описанными в Приказе Министерства природных ресурсов и экологии Российской Федерации от 06.06.2017 №273 «Об утверждении методов расчетов рассеивания выбросов вредных (загрязняющих) веществ в атмосферном воздухе».</w:t>
      </w:r>
    </w:p>
    <w:p w:rsidR="00264851" w:rsidRPr="007E25D6" w:rsidRDefault="00264851" w:rsidP="00693AF6">
      <w:pPr>
        <w:pStyle w:val="11ff3"/>
      </w:pPr>
      <w:r w:rsidRPr="007E25D6">
        <w:t xml:space="preserve">В отношении существующих сохраняемых и модернизируемых, а также от новых, планируемых к строительству, объектов теплоснабжения сведения о максимальных разовых концентрациях на территории муниципального образования представлены в таблице ниже. Дополнительно, на рисунках ниже приводятся результаты расчетов рассеивания вредных (загрязняющих) веществ на территории </w:t>
      </w:r>
      <w:r w:rsidR="00BF78FD" w:rsidRPr="007E25D6">
        <w:t>Гостиц</w:t>
      </w:r>
      <w:r w:rsidRPr="007E25D6">
        <w:t>кого сельского поселения (перспективное положение).</w:t>
      </w:r>
    </w:p>
    <w:p w:rsidR="00264851" w:rsidRPr="007E7DF3" w:rsidRDefault="00264851" w:rsidP="007E7DF3">
      <w:pPr>
        <w:spacing w:after="0" w:line="360" w:lineRule="auto"/>
        <w:ind w:firstLine="709"/>
        <w:jc w:val="both"/>
        <w:rPr>
          <w:rFonts w:ascii="Times New Roman" w:eastAsia="Calibri" w:hAnsi="Times New Roman" w:cs="Times New Roman"/>
          <w:bCs/>
          <w:iCs/>
          <w:color w:val="0A0A0C"/>
          <w:sz w:val="24"/>
          <w:szCs w:val="24"/>
          <w:lang w:eastAsia="en-US"/>
        </w:rPr>
      </w:pPr>
    </w:p>
    <w:p w:rsidR="00264851" w:rsidRPr="007E25D6" w:rsidRDefault="00264851" w:rsidP="00264851">
      <w:pPr>
        <w:spacing w:after="0" w:line="360" w:lineRule="auto"/>
        <w:ind w:firstLine="709"/>
        <w:jc w:val="both"/>
        <w:rPr>
          <w:rFonts w:ascii="Times New Roman" w:eastAsia="Calibri" w:hAnsi="Times New Roman" w:cs="Times New Roman"/>
          <w:bCs/>
          <w:iCs/>
          <w:color w:val="0A0A0C"/>
          <w:sz w:val="24"/>
          <w:szCs w:val="24"/>
          <w:lang w:eastAsia="en-US" w:bidi="en-US"/>
        </w:rPr>
        <w:sectPr w:rsidR="00264851" w:rsidRPr="007E25D6" w:rsidSect="00264851">
          <w:pgSz w:w="11906" w:h="16838"/>
          <w:pgMar w:top="1134" w:right="850" w:bottom="1134" w:left="1701" w:header="567" w:footer="454" w:gutter="0"/>
          <w:cols w:space="708"/>
          <w:docGrid w:linePitch="360"/>
        </w:sectPr>
      </w:pPr>
    </w:p>
    <w:p w:rsidR="00264851" w:rsidRPr="007E25D6" w:rsidRDefault="00264851" w:rsidP="00693AF6">
      <w:pPr>
        <w:pStyle w:val="11ff3"/>
        <w:rPr>
          <w:u w:val="single"/>
        </w:rPr>
      </w:pPr>
      <w:r w:rsidRPr="007E25D6">
        <w:rPr>
          <w:u w:val="single"/>
        </w:rPr>
        <w:t>Таблица 17.1.4.1. - Сведения о максимальных разовых концентрациях загрязняющих веществ</w:t>
      </w:r>
    </w:p>
    <w:p w:rsidR="00264851" w:rsidRPr="007E25D6" w:rsidRDefault="00264851" w:rsidP="00264851">
      <w:pPr>
        <w:widowControl w:val="0"/>
        <w:autoSpaceDE w:val="0"/>
        <w:autoSpaceDN w:val="0"/>
        <w:spacing w:before="4" w:after="0" w:line="240" w:lineRule="auto"/>
        <w:rPr>
          <w:rFonts w:ascii="Times New Roman" w:eastAsia="Times New Roman" w:hAnsi="Times New Roman" w:cs="Times New Roman"/>
          <w:b/>
          <w:sz w:val="10"/>
          <w:szCs w:val="26"/>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49"/>
        <w:gridCol w:w="1849"/>
        <w:gridCol w:w="1848"/>
        <w:gridCol w:w="1848"/>
        <w:gridCol w:w="1848"/>
        <w:gridCol w:w="1848"/>
        <w:gridCol w:w="1848"/>
        <w:gridCol w:w="1848"/>
      </w:tblGrid>
      <w:tr w:rsidR="00264851" w:rsidRPr="007E25D6" w:rsidTr="00693AF6">
        <w:trPr>
          <w:trHeight w:val="229"/>
        </w:trPr>
        <w:tc>
          <w:tcPr>
            <w:tcW w:w="2500" w:type="pct"/>
            <w:gridSpan w:val="4"/>
            <w:vAlign w:val="center"/>
          </w:tcPr>
          <w:p w:rsidR="00264851" w:rsidRPr="007E25D6" w:rsidRDefault="00264851" w:rsidP="00693AF6">
            <w:pPr>
              <w:pStyle w:val="1fffb"/>
              <w:rPr>
                <w:rFonts w:cs="Times New Roman"/>
              </w:rPr>
            </w:pPr>
            <w:r w:rsidRPr="007E25D6">
              <w:rPr>
                <w:rFonts w:cs="Times New Roman"/>
              </w:rPr>
              <w:t>Существующее положение</w:t>
            </w:r>
          </w:p>
        </w:tc>
        <w:tc>
          <w:tcPr>
            <w:tcW w:w="2500" w:type="pct"/>
            <w:gridSpan w:val="4"/>
            <w:vAlign w:val="center"/>
          </w:tcPr>
          <w:p w:rsidR="00264851" w:rsidRPr="007E25D6" w:rsidRDefault="00264851" w:rsidP="00693AF6">
            <w:pPr>
              <w:pStyle w:val="1fffb"/>
              <w:rPr>
                <w:rFonts w:cs="Times New Roman"/>
              </w:rPr>
            </w:pPr>
            <w:r w:rsidRPr="007E25D6">
              <w:rPr>
                <w:rFonts w:cs="Times New Roman"/>
              </w:rPr>
              <w:t>Перспективное положение</w:t>
            </w:r>
          </w:p>
        </w:tc>
      </w:tr>
      <w:tr w:rsidR="00264851" w:rsidRPr="007E25D6" w:rsidTr="00693AF6">
        <w:trPr>
          <w:trHeight w:val="230"/>
        </w:trPr>
        <w:tc>
          <w:tcPr>
            <w:tcW w:w="1250" w:type="pct"/>
            <w:gridSpan w:val="2"/>
            <w:vAlign w:val="center"/>
          </w:tcPr>
          <w:p w:rsidR="00264851" w:rsidRPr="007E25D6" w:rsidRDefault="00264851" w:rsidP="00693AF6">
            <w:pPr>
              <w:pStyle w:val="1fffb"/>
              <w:rPr>
                <w:rFonts w:cs="Times New Roman"/>
              </w:rPr>
            </w:pPr>
            <w:r w:rsidRPr="007E25D6">
              <w:rPr>
                <w:rFonts w:cs="Times New Roman"/>
              </w:rPr>
              <w:t>Концентр.</w:t>
            </w:r>
          </w:p>
        </w:tc>
        <w:tc>
          <w:tcPr>
            <w:tcW w:w="1250" w:type="pct"/>
            <w:gridSpan w:val="2"/>
            <w:vAlign w:val="center"/>
          </w:tcPr>
          <w:p w:rsidR="00264851" w:rsidRPr="007E25D6" w:rsidRDefault="00264851" w:rsidP="00693AF6">
            <w:pPr>
              <w:pStyle w:val="1fffb"/>
              <w:rPr>
                <w:rFonts w:cs="Times New Roman"/>
              </w:rPr>
            </w:pPr>
            <w:r w:rsidRPr="007E25D6">
              <w:rPr>
                <w:rFonts w:cs="Times New Roman"/>
              </w:rPr>
              <w:t>В том числе: фоновые концентрации</w:t>
            </w:r>
          </w:p>
        </w:tc>
        <w:tc>
          <w:tcPr>
            <w:tcW w:w="1250" w:type="pct"/>
            <w:gridSpan w:val="2"/>
            <w:vAlign w:val="center"/>
          </w:tcPr>
          <w:p w:rsidR="00264851" w:rsidRPr="007E25D6" w:rsidRDefault="00264851" w:rsidP="00693AF6">
            <w:pPr>
              <w:pStyle w:val="1fffb"/>
              <w:rPr>
                <w:rFonts w:cs="Times New Roman"/>
              </w:rPr>
            </w:pPr>
            <w:r w:rsidRPr="007E25D6">
              <w:rPr>
                <w:rFonts w:cs="Times New Roman"/>
              </w:rPr>
              <w:t>Концентр.</w:t>
            </w:r>
          </w:p>
        </w:tc>
        <w:tc>
          <w:tcPr>
            <w:tcW w:w="1250" w:type="pct"/>
            <w:gridSpan w:val="2"/>
            <w:vAlign w:val="center"/>
          </w:tcPr>
          <w:p w:rsidR="00264851" w:rsidRPr="007E25D6" w:rsidRDefault="00264851" w:rsidP="00693AF6">
            <w:pPr>
              <w:pStyle w:val="1fffb"/>
              <w:rPr>
                <w:rFonts w:cs="Times New Roman"/>
              </w:rPr>
            </w:pPr>
            <w:r w:rsidRPr="007E25D6">
              <w:rPr>
                <w:rFonts w:cs="Times New Roman"/>
              </w:rPr>
              <w:t>В том числе: фоновые концентрации</w:t>
            </w:r>
          </w:p>
        </w:tc>
      </w:tr>
      <w:tr w:rsidR="00264851" w:rsidRPr="007E25D6" w:rsidTr="00693AF6">
        <w:trPr>
          <w:trHeight w:val="230"/>
        </w:trPr>
        <w:tc>
          <w:tcPr>
            <w:tcW w:w="625" w:type="pct"/>
            <w:vAlign w:val="center"/>
          </w:tcPr>
          <w:p w:rsidR="00264851" w:rsidRPr="007E25D6" w:rsidRDefault="00264851" w:rsidP="00693AF6">
            <w:pPr>
              <w:pStyle w:val="1fffb"/>
              <w:rPr>
                <w:rFonts w:cs="Times New Roman"/>
              </w:rPr>
            </w:pPr>
            <w:r w:rsidRPr="007E25D6">
              <w:rPr>
                <w:rFonts w:cs="Times New Roman"/>
              </w:rPr>
              <w:t>(д. ПДК)</w:t>
            </w:r>
          </w:p>
        </w:tc>
        <w:tc>
          <w:tcPr>
            <w:tcW w:w="625" w:type="pct"/>
            <w:vAlign w:val="center"/>
          </w:tcPr>
          <w:p w:rsidR="00264851" w:rsidRPr="007E25D6" w:rsidRDefault="00264851" w:rsidP="00693AF6">
            <w:pPr>
              <w:pStyle w:val="1fffb"/>
              <w:rPr>
                <w:rFonts w:cs="Times New Roman"/>
              </w:rPr>
            </w:pPr>
            <w:r w:rsidRPr="007E25D6">
              <w:rPr>
                <w:rFonts w:cs="Times New Roman"/>
              </w:rPr>
              <w:t>(мг/куб.м)</w:t>
            </w:r>
          </w:p>
        </w:tc>
        <w:tc>
          <w:tcPr>
            <w:tcW w:w="625" w:type="pct"/>
            <w:vAlign w:val="center"/>
          </w:tcPr>
          <w:p w:rsidR="00264851" w:rsidRPr="007E25D6" w:rsidRDefault="00264851" w:rsidP="00693AF6">
            <w:pPr>
              <w:pStyle w:val="1fffb"/>
              <w:rPr>
                <w:rFonts w:cs="Times New Roman"/>
              </w:rPr>
            </w:pPr>
            <w:r w:rsidRPr="007E25D6">
              <w:rPr>
                <w:rFonts w:cs="Times New Roman"/>
              </w:rPr>
              <w:t>доли ПДК</w:t>
            </w:r>
          </w:p>
        </w:tc>
        <w:tc>
          <w:tcPr>
            <w:tcW w:w="625" w:type="pct"/>
            <w:vAlign w:val="center"/>
          </w:tcPr>
          <w:p w:rsidR="00264851" w:rsidRPr="007E25D6" w:rsidRDefault="00264851" w:rsidP="00693AF6">
            <w:pPr>
              <w:pStyle w:val="1fffb"/>
              <w:rPr>
                <w:rFonts w:cs="Times New Roman"/>
              </w:rPr>
            </w:pPr>
            <w:r w:rsidRPr="007E25D6">
              <w:rPr>
                <w:rFonts w:cs="Times New Roman"/>
              </w:rPr>
              <w:t>мг/куб.м</w:t>
            </w:r>
          </w:p>
        </w:tc>
        <w:tc>
          <w:tcPr>
            <w:tcW w:w="625" w:type="pct"/>
            <w:vAlign w:val="center"/>
          </w:tcPr>
          <w:p w:rsidR="00264851" w:rsidRPr="007E25D6" w:rsidRDefault="00264851" w:rsidP="00693AF6">
            <w:pPr>
              <w:pStyle w:val="1fffb"/>
              <w:rPr>
                <w:rFonts w:cs="Times New Roman"/>
              </w:rPr>
            </w:pPr>
            <w:r w:rsidRPr="007E25D6">
              <w:rPr>
                <w:rFonts w:cs="Times New Roman"/>
              </w:rPr>
              <w:t>(д. ПДК)</w:t>
            </w:r>
          </w:p>
        </w:tc>
        <w:tc>
          <w:tcPr>
            <w:tcW w:w="625" w:type="pct"/>
            <w:vAlign w:val="center"/>
          </w:tcPr>
          <w:p w:rsidR="00264851" w:rsidRPr="007E25D6" w:rsidRDefault="00264851" w:rsidP="00693AF6">
            <w:pPr>
              <w:pStyle w:val="1fffb"/>
              <w:rPr>
                <w:rFonts w:cs="Times New Roman"/>
              </w:rPr>
            </w:pPr>
            <w:r w:rsidRPr="007E25D6">
              <w:rPr>
                <w:rFonts w:cs="Times New Roman"/>
              </w:rPr>
              <w:t>(мг/куб.м)</w:t>
            </w:r>
          </w:p>
        </w:tc>
        <w:tc>
          <w:tcPr>
            <w:tcW w:w="625" w:type="pct"/>
            <w:vAlign w:val="center"/>
          </w:tcPr>
          <w:p w:rsidR="00264851" w:rsidRPr="007E25D6" w:rsidRDefault="00264851" w:rsidP="00693AF6">
            <w:pPr>
              <w:pStyle w:val="1fffb"/>
              <w:rPr>
                <w:rFonts w:cs="Times New Roman"/>
              </w:rPr>
            </w:pPr>
            <w:r w:rsidRPr="007E25D6">
              <w:rPr>
                <w:rFonts w:cs="Times New Roman"/>
              </w:rPr>
              <w:t>доли ПДК</w:t>
            </w:r>
          </w:p>
        </w:tc>
        <w:tc>
          <w:tcPr>
            <w:tcW w:w="625" w:type="pct"/>
            <w:vAlign w:val="center"/>
          </w:tcPr>
          <w:p w:rsidR="00264851" w:rsidRPr="007E25D6" w:rsidRDefault="00264851" w:rsidP="00693AF6">
            <w:pPr>
              <w:pStyle w:val="1fffb"/>
              <w:rPr>
                <w:rFonts w:cs="Times New Roman"/>
              </w:rPr>
            </w:pPr>
            <w:r w:rsidRPr="007E25D6">
              <w:rPr>
                <w:rFonts w:cs="Times New Roman"/>
              </w:rPr>
              <w:t>мг/куб.м</w:t>
            </w:r>
          </w:p>
        </w:tc>
      </w:tr>
      <w:tr w:rsidR="00264851" w:rsidRPr="007E25D6" w:rsidTr="00693AF6">
        <w:trPr>
          <w:trHeight w:val="230"/>
        </w:trPr>
        <w:tc>
          <w:tcPr>
            <w:tcW w:w="5000" w:type="pct"/>
            <w:gridSpan w:val="8"/>
            <w:vAlign w:val="center"/>
          </w:tcPr>
          <w:p w:rsidR="00264851" w:rsidRPr="007E25D6" w:rsidRDefault="00264851" w:rsidP="00693AF6">
            <w:pPr>
              <w:pStyle w:val="1fffb"/>
              <w:rPr>
                <w:rFonts w:cs="Times New Roman"/>
              </w:rPr>
            </w:pPr>
            <w:r w:rsidRPr="007E25D6">
              <w:rPr>
                <w:rFonts w:cs="Times New Roman"/>
              </w:rPr>
              <w:t>Азота диоксид (Двуокись азота; пероксид азота)</w:t>
            </w:r>
          </w:p>
        </w:tc>
      </w:tr>
      <w:tr w:rsidR="00264851" w:rsidRPr="007E25D6" w:rsidTr="00693AF6">
        <w:trPr>
          <w:trHeight w:val="230"/>
        </w:trPr>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r>
      <w:tr w:rsidR="00264851" w:rsidRPr="007E25D6" w:rsidTr="00693AF6">
        <w:trPr>
          <w:trHeight w:val="230"/>
        </w:trPr>
        <w:tc>
          <w:tcPr>
            <w:tcW w:w="5000" w:type="pct"/>
            <w:gridSpan w:val="8"/>
            <w:vAlign w:val="center"/>
          </w:tcPr>
          <w:p w:rsidR="00264851" w:rsidRPr="007E25D6" w:rsidRDefault="00264851" w:rsidP="00693AF6">
            <w:pPr>
              <w:pStyle w:val="1fffb"/>
              <w:rPr>
                <w:rFonts w:cs="Times New Roman"/>
              </w:rPr>
            </w:pPr>
            <w:r w:rsidRPr="007E25D6">
              <w:rPr>
                <w:rFonts w:cs="Times New Roman"/>
              </w:rPr>
              <w:t>Азот (II) оксид (Азот монооксид)</w:t>
            </w:r>
          </w:p>
        </w:tc>
      </w:tr>
      <w:tr w:rsidR="00264851" w:rsidRPr="007E25D6" w:rsidTr="00693AF6">
        <w:trPr>
          <w:trHeight w:val="230"/>
        </w:trPr>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r>
      <w:tr w:rsidR="00264851" w:rsidRPr="007E25D6" w:rsidTr="00693AF6">
        <w:trPr>
          <w:trHeight w:val="230"/>
        </w:trPr>
        <w:tc>
          <w:tcPr>
            <w:tcW w:w="5000" w:type="pct"/>
            <w:gridSpan w:val="8"/>
            <w:vAlign w:val="center"/>
          </w:tcPr>
          <w:p w:rsidR="00264851" w:rsidRPr="007E25D6" w:rsidRDefault="00264851" w:rsidP="00693AF6">
            <w:pPr>
              <w:pStyle w:val="1fffb"/>
              <w:rPr>
                <w:rFonts w:cs="Times New Roman"/>
              </w:rPr>
            </w:pPr>
            <w:r w:rsidRPr="007E25D6">
              <w:rPr>
                <w:rFonts w:cs="Times New Roman"/>
              </w:rPr>
              <w:t>Углерода оксид (Углерод окись; углерод моноокись; угарный газ)</w:t>
            </w:r>
          </w:p>
        </w:tc>
      </w:tr>
      <w:tr w:rsidR="00264851" w:rsidRPr="007E25D6" w:rsidTr="00693AF6">
        <w:trPr>
          <w:trHeight w:val="230"/>
        </w:trPr>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r>
      <w:tr w:rsidR="00264851" w:rsidRPr="007E25D6" w:rsidTr="00693AF6">
        <w:trPr>
          <w:trHeight w:val="230"/>
        </w:trPr>
        <w:tc>
          <w:tcPr>
            <w:tcW w:w="5000" w:type="pct"/>
            <w:gridSpan w:val="8"/>
            <w:vAlign w:val="center"/>
          </w:tcPr>
          <w:p w:rsidR="00264851" w:rsidRPr="007E25D6" w:rsidRDefault="00264851" w:rsidP="00693AF6">
            <w:pPr>
              <w:pStyle w:val="1fffb"/>
              <w:rPr>
                <w:rFonts w:cs="Times New Roman"/>
              </w:rPr>
            </w:pPr>
            <w:r w:rsidRPr="007E25D6">
              <w:rPr>
                <w:rFonts w:cs="Times New Roman"/>
              </w:rPr>
              <w:t>Бенз/а/пирен</w:t>
            </w:r>
          </w:p>
        </w:tc>
      </w:tr>
      <w:tr w:rsidR="00264851" w:rsidRPr="007E25D6" w:rsidTr="00693AF6">
        <w:trPr>
          <w:trHeight w:val="230"/>
        </w:trPr>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c>
          <w:tcPr>
            <w:tcW w:w="625" w:type="pct"/>
            <w:vAlign w:val="center"/>
          </w:tcPr>
          <w:p w:rsidR="00264851" w:rsidRPr="007E25D6" w:rsidRDefault="00264851" w:rsidP="00693AF6">
            <w:pPr>
              <w:pStyle w:val="1fffb"/>
              <w:rPr>
                <w:rFonts w:cs="Times New Roman"/>
              </w:rPr>
            </w:pPr>
          </w:p>
        </w:tc>
      </w:tr>
    </w:tbl>
    <w:p w:rsidR="00264851" w:rsidRPr="007E25D6" w:rsidRDefault="00264851" w:rsidP="00264851">
      <w:pPr>
        <w:spacing w:after="0" w:line="360" w:lineRule="auto"/>
        <w:ind w:firstLine="709"/>
        <w:jc w:val="both"/>
        <w:rPr>
          <w:rFonts w:ascii="Times New Roman" w:eastAsia="Calibri" w:hAnsi="Times New Roman" w:cs="Times New Roman"/>
          <w:iCs/>
          <w:sz w:val="24"/>
          <w:szCs w:val="24"/>
          <w:u w:val="single"/>
          <w:lang w:eastAsia="en-US"/>
        </w:rPr>
      </w:pPr>
    </w:p>
    <w:p w:rsidR="00264851" w:rsidRPr="007E25D6" w:rsidRDefault="00264851" w:rsidP="00693AF6">
      <w:pPr>
        <w:pStyle w:val="11ff3"/>
        <w:rPr>
          <w:u w:val="single"/>
        </w:rPr>
      </w:pPr>
      <w:r w:rsidRPr="007E25D6">
        <w:rPr>
          <w:u w:val="single"/>
        </w:rPr>
        <w:t>Таблица 17.1.4.2. - Результаты расчетов средних за год концентраций вредных (загрязняющих) веществ в приземном слое атмосферного воздуха от объектов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712"/>
        <w:gridCol w:w="1727"/>
        <w:gridCol w:w="1026"/>
        <w:gridCol w:w="1068"/>
        <w:gridCol w:w="1044"/>
        <w:gridCol w:w="1709"/>
        <w:gridCol w:w="1730"/>
        <w:gridCol w:w="1026"/>
        <w:gridCol w:w="1065"/>
        <w:gridCol w:w="1041"/>
      </w:tblGrid>
      <w:tr w:rsidR="00264851" w:rsidRPr="007E25D6" w:rsidTr="00693AF6">
        <w:trPr>
          <w:trHeight w:val="20"/>
          <w:tblHeader/>
        </w:trPr>
        <w:tc>
          <w:tcPr>
            <w:tcW w:w="554" w:type="pct"/>
            <w:vMerge w:val="restart"/>
            <w:vAlign w:val="center"/>
          </w:tcPr>
          <w:p w:rsidR="00264851" w:rsidRPr="007E25D6" w:rsidRDefault="00264851" w:rsidP="00693AF6">
            <w:pPr>
              <w:pStyle w:val="1fffb"/>
              <w:rPr>
                <w:rFonts w:cs="Times New Roman"/>
              </w:rPr>
            </w:pPr>
            <w:r w:rsidRPr="007E25D6">
              <w:rPr>
                <w:rFonts w:cs="Times New Roman"/>
              </w:rPr>
              <w:t>Наименование и код вещества</w:t>
            </w:r>
          </w:p>
        </w:tc>
        <w:tc>
          <w:tcPr>
            <w:tcW w:w="2224" w:type="pct"/>
            <w:gridSpan w:val="5"/>
            <w:vAlign w:val="center"/>
          </w:tcPr>
          <w:p w:rsidR="00264851" w:rsidRPr="007E25D6" w:rsidRDefault="00264851" w:rsidP="00693AF6">
            <w:pPr>
              <w:pStyle w:val="1fffb"/>
              <w:rPr>
                <w:rFonts w:cs="Times New Roman"/>
              </w:rPr>
            </w:pPr>
            <w:r w:rsidRPr="007E25D6">
              <w:rPr>
                <w:rFonts w:cs="Times New Roman"/>
              </w:rPr>
              <w:t>Существующее положение</w:t>
            </w:r>
          </w:p>
        </w:tc>
        <w:tc>
          <w:tcPr>
            <w:tcW w:w="2222" w:type="pct"/>
            <w:gridSpan w:val="5"/>
            <w:vAlign w:val="center"/>
          </w:tcPr>
          <w:p w:rsidR="00264851" w:rsidRPr="007E25D6" w:rsidRDefault="00264851" w:rsidP="00693AF6">
            <w:pPr>
              <w:pStyle w:val="1fffb"/>
              <w:rPr>
                <w:rFonts w:cs="Times New Roman"/>
              </w:rPr>
            </w:pPr>
            <w:r w:rsidRPr="007E25D6">
              <w:rPr>
                <w:rFonts w:cs="Times New Roman"/>
              </w:rPr>
              <w:t>Перспективное положение, 1 сценарий</w:t>
            </w:r>
          </w:p>
        </w:tc>
      </w:tr>
      <w:tr w:rsidR="00264851" w:rsidRPr="007E25D6" w:rsidTr="00693AF6">
        <w:trPr>
          <w:trHeight w:val="20"/>
          <w:tblHeader/>
        </w:trPr>
        <w:tc>
          <w:tcPr>
            <w:tcW w:w="554" w:type="pct"/>
            <w:vMerge/>
            <w:vAlign w:val="center"/>
          </w:tcPr>
          <w:p w:rsidR="00264851" w:rsidRPr="007E25D6" w:rsidRDefault="00264851" w:rsidP="00693AF6">
            <w:pPr>
              <w:pStyle w:val="1fffb"/>
              <w:rPr>
                <w:rFonts w:cs="Times New Roman"/>
                <w:sz w:val="2"/>
                <w:szCs w:val="2"/>
              </w:rPr>
            </w:pPr>
          </w:p>
        </w:tc>
        <w:tc>
          <w:tcPr>
            <w:tcW w:w="1163" w:type="pct"/>
            <w:gridSpan w:val="2"/>
            <w:vAlign w:val="center"/>
          </w:tcPr>
          <w:p w:rsidR="00264851" w:rsidRPr="007E25D6" w:rsidRDefault="00264851" w:rsidP="00693AF6">
            <w:pPr>
              <w:pStyle w:val="1fffb"/>
              <w:rPr>
                <w:rFonts w:cs="Times New Roman"/>
              </w:rPr>
            </w:pPr>
            <w:r w:rsidRPr="007E25D6">
              <w:rPr>
                <w:rFonts w:cs="Times New Roman"/>
              </w:rPr>
              <w:t>Сводные концентрации</w:t>
            </w:r>
          </w:p>
        </w:tc>
        <w:tc>
          <w:tcPr>
            <w:tcW w:w="1061" w:type="pct"/>
            <w:gridSpan w:val="3"/>
            <w:vAlign w:val="center"/>
          </w:tcPr>
          <w:p w:rsidR="00264851" w:rsidRPr="007E25D6" w:rsidRDefault="00264851" w:rsidP="00693AF6">
            <w:pPr>
              <w:pStyle w:val="1fffb"/>
              <w:rPr>
                <w:rFonts w:cs="Times New Roman"/>
              </w:rPr>
            </w:pPr>
            <w:r w:rsidRPr="007E25D6">
              <w:rPr>
                <w:rFonts w:cs="Times New Roman"/>
              </w:rPr>
              <w:t>в том числе от объектов теплоснабжения</w:t>
            </w:r>
          </w:p>
        </w:tc>
        <w:tc>
          <w:tcPr>
            <w:tcW w:w="1163" w:type="pct"/>
            <w:gridSpan w:val="2"/>
            <w:vAlign w:val="center"/>
          </w:tcPr>
          <w:p w:rsidR="00264851" w:rsidRPr="007E25D6" w:rsidRDefault="00264851" w:rsidP="00693AF6">
            <w:pPr>
              <w:pStyle w:val="1fffb"/>
              <w:rPr>
                <w:rFonts w:cs="Times New Roman"/>
              </w:rPr>
            </w:pPr>
            <w:r w:rsidRPr="007E25D6">
              <w:rPr>
                <w:rFonts w:cs="Times New Roman"/>
              </w:rPr>
              <w:t>Сводные концентрации</w:t>
            </w:r>
          </w:p>
        </w:tc>
        <w:tc>
          <w:tcPr>
            <w:tcW w:w="1059" w:type="pct"/>
            <w:gridSpan w:val="3"/>
            <w:vAlign w:val="center"/>
          </w:tcPr>
          <w:p w:rsidR="00264851" w:rsidRPr="007E25D6" w:rsidRDefault="00264851" w:rsidP="00693AF6">
            <w:pPr>
              <w:pStyle w:val="1fffb"/>
              <w:rPr>
                <w:rFonts w:cs="Times New Roman"/>
              </w:rPr>
            </w:pPr>
            <w:r w:rsidRPr="007E25D6">
              <w:rPr>
                <w:rFonts w:cs="Times New Roman"/>
              </w:rPr>
              <w:t>в том числе от объектов теплоснабжения</w:t>
            </w:r>
          </w:p>
        </w:tc>
      </w:tr>
      <w:tr w:rsidR="00264851" w:rsidRPr="007E25D6" w:rsidTr="00693AF6">
        <w:trPr>
          <w:trHeight w:val="20"/>
          <w:tblHeader/>
        </w:trPr>
        <w:tc>
          <w:tcPr>
            <w:tcW w:w="554" w:type="pct"/>
            <w:vMerge/>
            <w:vAlign w:val="center"/>
          </w:tcPr>
          <w:p w:rsidR="00264851" w:rsidRPr="007E25D6" w:rsidRDefault="00264851" w:rsidP="00693AF6">
            <w:pPr>
              <w:pStyle w:val="1fffb"/>
              <w:rPr>
                <w:rFonts w:cs="Times New Roman"/>
                <w:sz w:val="2"/>
                <w:szCs w:val="2"/>
              </w:rPr>
            </w:pPr>
          </w:p>
        </w:tc>
        <w:tc>
          <w:tcPr>
            <w:tcW w:w="579" w:type="pct"/>
            <w:vAlign w:val="center"/>
          </w:tcPr>
          <w:p w:rsidR="00264851" w:rsidRPr="007E25D6" w:rsidRDefault="00264851" w:rsidP="00693AF6">
            <w:pPr>
              <w:pStyle w:val="1fffb"/>
              <w:rPr>
                <w:rFonts w:cs="Times New Roman"/>
              </w:rPr>
            </w:pPr>
            <w:r w:rsidRPr="007E25D6">
              <w:rPr>
                <w:rFonts w:cs="Times New Roman"/>
              </w:rPr>
              <w:t>доли ПДК</w:t>
            </w:r>
          </w:p>
        </w:tc>
        <w:tc>
          <w:tcPr>
            <w:tcW w:w="584" w:type="pct"/>
            <w:vAlign w:val="center"/>
          </w:tcPr>
          <w:p w:rsidR="00264851" w:rsidRPr="007E25D6" w:rsidRDefault="00264851" w:rsidP="00693AF6">
            <w:pPr>
              <w:pStyle w:val="1fffb"/>
              <w:rPr>
                <w:rFonts w:cs="Times New Roman"/>
              </w:rPr>
            </w:pPr>
            <w:r w:rsidRPr="007E25D6">
              <w:rPr>
                <w:rFonts w:cs="Times New Roman"/>
              </w:rPr>
              <w:t>мг/куб.м.</w:t>
            </w:r>
          </w:p>
        </w:tc>
        <w:tc>
          <w:tcPr>
            <w:tcW w:w="347" w:type="pct"/>
            <w:vAlign w:val="center"/>
          </w:tcPr>
          <w:p w:rsidR="00264851" w:rsidRPr="007E25D6" w:rsidRDefault="00264851" w:rsidP="00693AF6">
            <w:pPr>
              <w:pStyle w:val="1fffb"/>
              <w:rPr>
                <w:rFonts w:cs="Times New Roman"/>
              </w:rPr>
            </w:pPr>
            <w:r w:rsidRPr="007E25D6">
              <w:rPr>
                <w:rFonts w:cs="Times New Roman"/>
              </w:rPr>
              <w:t>доли ПДК</w:t>
            </w:r>
          </w:p>
        </w:tc>
        <w:tc>
          <w:tcPr>
            <w:tcW w:w="361" w:type="pct"/>
            <w:vAlign w:val="center"/>
          </w:tcPr>
          <w:p w:rsidR="00264851" w:rsidRPr="007E25D6" w:rsidRDefault="00264851" w:rsidP="00693AF6">
            <w:pPr>
              <w:pStyle w:val="1fffb"/>
              <w:rPr>
                <w:rFonts w:cs="Times New Roman"/>
              </w:rPr>
            </w:pPr>
            <w:r w:rsidRPr="007E25D6">
              <w:rPr>
                <w:rFonts w:cs="Times New Roman"/>
              </w:rPr>
              <w:t>мг/куб.м.</w:t>
            </w:r>
          </w:p>
        </w:tc>
        <w:tc>
          <w:tcPr>
            <w:tcW w:w="353" w:type="pct"/>
            <w:vAlign w:val="center"/>
          </w:tcPr>
          <w:p w:rsidR="00264851" w:rsidRPr="007E25D6" w:rsidRDefault="00264851" w:rsidP="00693AF6">
            <w:pPr>
              <w:pStyle w:val="1fffb"/>
              <w:rPr>
                <w:rFonts w:cs="Times New Roman"/>
              </w:rPr>
            </w:pPr>
            <w:r w:rsidRPr="007E25D6">
              <w:rPr>
                <w:rFonts w:cs="Times New Roman"/>
              </w:rPr>
              <w:t>вклад в сводные, %</w:t>
            </w:r>
          </w:p>
        </w:tc>
        <w:tc>
          <w:tcPr>
            <w:tcW w:w="578" w:type="pct"/>
            <w:vAlign w:val="center"/>
          </w:tcPr>
          <w:p w:rsidR="00264851" w:rsidRPr="007E25D6" w:rsidRDefault="00264851" w:rsidP="00693AF6">
            <w:pPr>
              <w:pStyle w:val="1fffb"/>
              <w:rPr>
                <w:rFonts w:cs="Times New Roman"/>
              </w:rPr>
            </w:pPr>
            <w:r w:rsidRPr="007E25D6">
              <w:rPr>
                <w:rFonts w:cs="Times New Roman"/>
              </w:rPr>
              <w:t>доли ПДК</w:t>
            </w:r>
          </w:p>
        </w:tc>
        <w:tc>
          <w:tcPr>
            <w:tcW w:w="585" w:type="pct"/>
            <w:vAlign w:val="center"/>
          </w:tcPr>
          <w:p w:rsidR="00264851" w:rsidRPr="007E25D6" w:rsidRDefault="00264851" w:rsidP="00693AF6">
            <w:pPr>
              <w:pStyle w:val="1fffb"/>
              <w:rPr>
                <w:rFonts w:cs="Times New Roman"/>
              </w:rPr>
            </w:pPr>
            <w:r w:rsidRPr="007E25D6">
              <w:rPr>
                <w:rFonts w:cs="Times New Roman"/>
              </w:rPr>
              <w:t>мг/куб.м.</w:t>
            </w:r>
          </w:p>
        </w:tc>
        <w:tc>
          <w:tcPr>
            <w:tcW w:w="347" w:type="pct"/>
            <w:vAlign w:val="center"/>
          </w:tcPr>
          <w:p w:rsidR="00264851" w:rsidRPr="007E25D6" w:rsidRDefault="00264851" w:rsidP="00693AF6">
            <w:pPr>
              <w:pStyle w:val="1fffb"/>
              <w:rPr>
                <w:rFonts w:cs="Times New Roman"/>
              </w:rPr>
            </w:pPr>
            <w:r w:rsidRPr="007E25D6">
              <w:rPr>
                <w:rFonts w:cs="Times New Roman"/>
              </w:rPr>
              <w:t>доли ПДК</w:t>
            </w:r>
          </w:p>
        </w:tc>
        <w:tc>
          <w:tcPr>
            <w:tcW w:w="360" w:type="pct"/>
            <w:vAlign w:val="center"/>
          </w:tcPr>
          <w:p w:rsidR="00264851" w:rsidRPr="007E25D6" w:rsidRDefault="00264851" w:rsidP="00693AF6">
            <w:pPr>
              <w:pStyle w:val="1fffb"/>
              <w:rPr>
                <w:rFonts w:cs="Times New Roman"/>
              </w:rPr>
            </w:pPr>
            <w:r w:rsidRPr="007E25D6">
              <w:rPr>
                <w:rFonts w:cs="Times New Roman"/>
              </w:rPr>
              <w:t>мг/куб.м.</w:t>
            </w:r>
          </w:p>
        </w:tc>
        <w:tc>
          <w:tcPr>
            <w:tcW w:w="352" w:type="pct"/>
            <w:vAlign w:val="center"/>
          </w:tcPr>
          <w:p w:rsidR="00264851" w:rsidRPr="007E25D6" w:rsidRDefault="00264851" w:rsidP="00693AF6">
            <w:pPr>
              <w:pStyle w:val="1fffb"/>
              <w:rPr>
                <w:rFonts w:cs="Times New Roman"/>
              </w:rPr>
            </w:pPr>
            <w:r w:rsidRPr="007E25D6">
              <w:rPr>
                <w:rFonts w:cs="Times New Roman"/>
              </w:rPr>
              <w:t>вклад в сводные, %</w:t>
            </w:r>
          </w:p>
        </w:tc>
      </w:tr>
      <w:tr w:rsidR="00264851" w:rsidRPr="007E25D6" w:rsidTr="00693AF6">
        <w:trPr>
          <w:trHeight w:val="20"/>
        </w:trPr>
        <w:tc>
          <w:tcPr>
            <w:tcW w:w="554" w:type="pct"/>
            <w:vAlign w:val="center"/>
          </w:tcPr>
          <w:p w:rsidR="00264851" w:rsidRPr="007E25D6" w:rsidRDefault="00264851" w:rsidP="00693AF6">
            <w:pPr>
              <w:pStyle w:val="1fffb"/>
              <w:rPr>
                <w:rFonts w:cs="Times New Roman"/>
              </w:rPr>
            </w:pPr>
            <w:r w:rsidRPr="007E25D6">
              <w:rPr>
                <w:rFonts w:cs="Times New Roman"/>
              </w:rPr>
              <w:t>Вещество: 0301</w:t>
            </w:r>
          </w:p>
        </w:tc>
        <w:tc>
          <w:tcPr>
            <w:tcW w:w="579"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584"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47"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61"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53"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578"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585"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47"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60"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52" w:type="pct"/>
            <w:vMerge w:val="restart"/>
            <w:vAlign w:val="center"/>
          </w:tcPr>
          <w:p w:rsidR="00264851" w:rsidRPr="007E25D6" w:rsidRDefault="00264851" w:rsidP="00693AF6">
            <w:pPr>
              <w:pStyle w:val="1fffb"/>
              <w:rPr>
                <w:rFonts w:cs="Times New Roman"/>
              </w:rPr>
            </w:pPr>
            <w:r w:rsidRPr="007E25D6">
              <w:rPr>
                <w:rFonts w:cs="Times New Roman"/>
              </w:rPr>
              <w:t>-</w:t>
            </w:r>
          </w:p>
        </w:tc>
      </w:tr>
      <w:tr w:rsidR="00264851" w:rsidRPr="007E25D6" w:rsidTr="00693AF6">
        <w:trPr>
          <w:trHeight w:val="20"/>
        </w:trPr>
        <w:tc>
          <w:tcPr>
            <w:tcW w:w="554" w:type="pct"/>
            <w:vAlign w:val="center"/>
          </w:tcPr>
          <w:p w:rsidR="00264851" w:rsidRPr="007E25D6" w:rsidRDefault="00264851" w:rsidP="00693AF6">
            <w:pPr>
              <w:pStyle w:val="1fffb"/>
              <w:rPr>
                <w:rFonts w:cs="Times New Roman"/>
              </w:rPr>
            </w:pPr>
            <w:r w:rsidRPr="007E25D6">
              <w:rPr>
                <w:rFonts w:cs="Times New Roman"/>
              </w:rPr>
              <w:t>Азота диоксид (Двуокись азота; пероксид азота)</w:t>
            </w:r>
          </w:p>
        </w:tc>
        <w:tc>
          <w:tcPr>
            <w:tcW w:w="579" w:type="pct"/>
            <w:vMerge/>
            <w:vAlign w:val="center"/>
          </w:tcPr>
          <w:p w:rsidR="00264851" w:rsidRPr="007E25D6" w:rsidRDefault="00264851" w:rsidP="00693AF6">
            <w:pPr>
              <w:pStyle w:val="1fffb"/>
              <w:rPr>
                <w:rFonts w:cs="Times New Roman"/>
                <w:sz w:val="2"/>
                <w:szCs w:val="2"/>
              </w:rPr>
            </w:pPr>
          </w:p>
        </w:tc>
        <w:tc>
          <w:tcPr>
            <w:tcW w:w="584" w:type="pct"/>
            <w:vMerge/>
            <w:vAlign w:val="center"/>
          </w:tcPr>
          <w:p w:rsidR="00264851" w:rsidRPr="007E25D6" w:rsidRDefault="00264851" w:rsidP="00693AF6">
            <w:pPr>
              <w:pStyle w:val="1fffb"/>
              <w:rPr>
                <w:rFonts w:cs="Times New Roman"/>
                <w:sz w:val="2"/>
                <w:szCs w:val="2"/>
              </w:rPr>
            </w:pPr>
          </w:p>
        </w:tc>
        <w:tc>
          <w:tcPr>
            <w:tcW w:w="347" w:type="pct"/>
            <w:vMerge/>
            <w:vAlign w:val="center"/>
          </w:tcPr>
          <w:p w:rsidR="00264851" w:rsidRPr="007E25D6" w:rsidRDefault="00264851" w:rsidP="00693AF6">
            <w:pPr>
              <w:pStyle w:val="1fffb"/>
              <w:rPr>
                <w:rFonts w:cs="Times New Roman"/>
                <w:sz w:val="2"/>
                <w:szCs w:val="2"/>
              </w:rPr>
            </w:pPr>
          </w:p>
        </w:tc>
        <w:tc>
          <w:tcPr>
            <w:tcW w:w="361" w:type="pct"/>
            <w:vMerge/>
            <w:vAlign w:val="center"/>
          </w:tcPr>
          <w:p w:rsidR="00264851" w:rsidRPr="007E25D6" w:rsidRDefault="00264851" w:rsidP="00693AF6">
            <w:pPr>
              <w:pStyle w:val="1fffb"/>
              <w:rPr>
                <w:rFonts w:cs="Times New Roman"/>
                <w:sz w:val="2"/>
                <w:szCs w:val="2"/>
              </w:rPr>
            </w:pPr>
          </w:p>
        </w:tc>
        <w:tc>
          <w:tcPr>
            <w:tcW w:w="353" w:type="pct"/>
            <w:vMerge/>
            <w:vAlign w:val="center"/>
          </w:tcPr>
          <w:p w:rsidR="00264851" w:rsidRPr="007E25D6" w:rsidRDefault="00264851" w:rsidP="00693AF6">
            <w:pPr>
              <w:pStyle w:val="1fffb"/>
              <w:rPr>
                <w:rFonts w:cs="Times New Roman"/>
                <w:sz w:val="2"/>
                <w:szCs w:val="2"/>
              </w:rPr>
            </w:pPr>
          </w:p>
        </w:tc>
        <w:tc>
          <w:tcPr>
            <w:tcW w:w="578" w:type="pct"/>
            <w:vMerge/>
            <w:vAlign w:val="center"/>
          </w:tcPr>
          <w:p w:rsidR="00264851" w:rsidRPr="007E25D6" w:rsidRDefault="00264851" w:rsidP="00693AF6">
            <w:pPr>
              <w:pStyle w:val="1fffb"/>
              <w:rPr>
                <w:rFonts w:cs="Times New Roman"/>
                <w:sz w:val="2"/>
                <w:szCs w:val="2"/>
              </w:rPr>
            </w:pPr>
          </w:p>
        </w:tc>
        <w:tc>
          <w:tcPr>
            <w:tcW w:w="585" w:type="pct"/>
            <w:vMerge/>
            <w:vAlign w:val="center"/>
          </w:tcPr>
          <w:p w:rsidR="00264851" w:rsidRPr="007E25D6" w:rsidRDefault="00264851" w:rsidP="00693AF6">
            <w:pPr>
              <w:pStyle w:val="1fffb"/>
              <w:rPr>
                <w:rFonts w:cs="Times New Roman"/>
                <w:sz w:val="2"/>
                <w:szCs w:val="2"/>
              </w:rPr>
            </w:pPr>
          </w:p>
        </w:tc>
        <w:tc>
          <w:tcPr>
            <w:tcW w:w="347" w:type="pct"/>
            <w:vMerge/>
            <w:vAlign w:val="center"/>
          </w:tcPr>
          <w:p w:rsidR="00264851" w:rsidRPr="007E25D6" w:rsidRDefault="00264851" w:rsidP="00693AF6">
            <w:pPr>
              <w:pStyle w:val="1fffb"/>
              <w:rPr>
                <w:rFonts w:cs="Times New Roman"/>
                <w:sz w:val="2"/>
                <w:szCs w:val="2"/>
              </w:rPr>
            </w:pPr>
          </w:p>
        </w:tc>
        <w:tc>
          <w:tcPr>
            <w:tcW w:w="360" w:type="pct"/>
            <w:vMerge/>
            <w:vAlign w:val="center"/>
          </w:tcPr>
          <w:p w:rsidR="00264851" w:rsidRPr="007E25D6" w:rsidRDefault="00264851" w:rsidP="00693AF6">
            <w:pPr>
              <w:pStyle w:val="1fffb"/>
              <w:rPr>
                <w:rFonts w:cs="Times New Roman"/>
                <w:sz w:val="2"/>
                <w:szCs w:val="2"/>
              </w:rPr>
            </w:pPr>
          </w:p>
        </w:tc>
        <w:tc>
          <w:tcPr>
            <w:tcW w:w="352" w:type="pct"/>
            <w:vMerge/>
            <w:vAlign w:val="center"/>
          </w:tcPr>
          <w:p w:rsidR="00264851" w:rsidRPr="007E25D6" w:rsidRDefault="00264851" w:rsidP="00693AF6">
            <w:pPr>
              <w:pStyle w:val="1fffb"/>
              <w:rPr>
                <w:rFonts w:cs="Times New Roman"/>
                <w:sz w:val="2"/>
                <w:szCs w:val="2"/>
              </w:rPr>
            </w:pPr>
          </w:p>
        </w:tc>
      </w:tr>
      <w:tr w:rsidR="00264851" w:rsidRPr="007E25D6" w:rsidTr="00693AF6">
        <w:trPr>
          <w:trHeight w:val="20"/>
        </w:trPr>
        <w:tc>
          <w:tcPr>
            <w:tcW w:w="554" w:type="pct"/>
            <w:vAlign w:val="center"/>
          </w:tcPr>
          <w:p w:rsidR="00264851" w:rsidRPr="007E25D6" w:rsidRDefault="00264851" w:rsidP="00693AF6">
            <w:pPr>
              <w:pStyle w:val="1fffb"/>
              <w:rPr>
                <w:rFonts w:cs="Times New Roman"/>
              </w:rPr>
            </w:pPr>
            <w:r w:rsidRPr="007E25D6">
              <w:rPr>
                <w:rFonts w:cs="Times New Roman"/>
              </w:rPr>
              <w:t>Вещество: 0304</w:t>
            </w:r>
          </w:p>
        </w:tc>
        <w:tc>
          <w:tcPr>
            <w:tcW w:w="579"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584"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47"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61"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53"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578"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585"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47"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60"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52" w:type="pct"/>
            <w:vMerge w:val="restart"/>
            <w:vAlign w:val="center"/>
          </w:tcPr>
          <w:p w:rsidR="00264851" w:rsidRPr="007E25D6" w:rsidRDefault="00264851" w:rsidP="00693AF6">
            <w:pPr>
              <w:pStyle w:val="1fffb"/>
              <w:rPr>
                <w:rFonts w:cs="Times New Roman"/>
              </w:rPr>
            </w:pPr>
            <w:r w:rsidRPr="007E25D6">
              <w:rPr>
                <w:rFonts w:cs="Times New Roman"/>
              </w:rPr>
              <w:t>-</w:t>
            </w:r>
          </w:p>
        </w:tc>
      </w:tr>
      <w:tr w:rsidR="00264851" w:rsidRPr="007E25D6" w:rsidTr="00693AF6">
        <w:trPr>
          <w:trHeight w:val="20"/>
        </w:trPr>
        <w:tc>
          <w:tcPr>
            <w:tcW w:w="554" w:type="pct"/>
            <w:vAlign w:val="center"/>
          </w:tcPr>
          <w:p w:rsidR="00264851" w:rsidRPr="007E25D6" w:rsidRDefault="00264851" w:rsidP="00693AF6">
            <w:pPr>
              <w:pStyle w:val="1fffb"/>
              <w:rPr>
                <w:rFonts w:cs="Times New Roman"/>
              </w:rPr>
            </w:pPr>
            <w:r w:rsidRPr="007E25D6">
              <w:rPr>
                <w:rFonts w:cs="Times New Roman"/>
              </w:rPr>
              <w:t>Азот (II) оксид (Азот монооксид)</w:t>
            </w:r>
          </w:p>
        </w:tc>
        <w:tc>
          <w:tcPr>
            <w:tcW w:w="579" w:type="pct"/>
            <w:vMerge/>
            <w:vAlign w:val="center"/>
          </w:tcPr>
          <w:p w:rsidR="00264851" w:rsidRPr="007E25D6" w:rsidRDefault="00264851" w:rsidP="00693AF6">
            <w:pPr>
              <w:pStyle w:val="1fffb"/>
              <w:rPr>
                <w:rFonts w:cs="Times New Roman"/>
                <w:sz w:val="2"/>
                <w:szCs w:val="2"/>
              </w:rPr>
            </w:pPr>
          </w:p>
        </w:tc>
        <w:tc>
          <w:tcPr>
            <w:tcW w:w="584" w:type="pct"/>
            <w:vMerge/>
            <w:vAlign w:val="center"/>
          </w:tcPr>
          <w:p w:rsidR="00264851" w:rsidRPr="007E25D6" w:rsidRDefault="00264851" w:rsidP="00693AF6">
            <w:pPr>
              <w:pStyle w:val="1fffb"/>
              <w:rPr>
                <w:rFonts w:cs="Times New Roman"/>
                <w:sz w:val="2"/>
                <w:szCs w:val="2"/>
              </w:rPr>
            </w:pPr>
          </w:p>
        </w:tc>
        <w:tc>
          <w:tcPr>
            <w:tcW w:w="347" w:type="pct"/>
            <w:vMerge/>
            <w:vAlign w:val="center"/>
          </w:tcPr>
          <w:p w:rsidR="00264851" w:rsidRPr="007E25D6" w:rsidRDefault="00264851" w:rsidP="00693AF6">
            <w:pPr>
              <w:pStyle w:val="1fffb"/>
              <w:rPr>
                <w:rFonts w:cs="Times New Roman"/>
                <w:sz w:val="2"/>
                <w:szCs w:val="2"/>
              </w:rPr>
            </w:pPr>
          </w:p>
        </w:tc>
        <w:tc>
          <w:tcPr>
            <w:tcW w:w="361" w:type="pct"/>
            <w:vMerge/>
            <w:vAlign w:val="center"/>
          </w:tcPr>
          <w:p w:rsidR="00264851" w:rsidRPr="007E25D6" w:rsidRDefault="00264851" w:rsidP="00693AF6">
            <w:pPr>
              <w:pStyle w:val="1fffb"/>
              <w:rPr>
                <w:rFonts w:cs="Times New Roman"/>
                <w:sz w:val="2"/>
                <w:szCs w:val="2"/>
              </w:rPr>
            </w:pPr>
          </w:p>
        </w:tc>
        <w:tc>
          <w:tcPr>
            <w:tcW w:w="353" w:type="pct"/>
            <w:vMerge/>
            <w:vAlign w:val="center"/>
          </w:tcPr>
          <w:p w:rsidR="00264851" w:rsidRPr="007E25D6" w:rsidRDefault="00264851" w:rsidP="00693AF6">
            <w:pPr>
              <w:pStyle w:val="1fffb"/>
              <w:rPr>
                <w:rFonts w:cs="Times New Roman"/>
                <w:sz w:val="2"/>
                <w:szCs w:val="2"/>
              </w:rPr>
            </w:pPr>
          </w:p>
        </w:tc>
        <w:tc>
          <w:tcPr>
            <w:tcW w:w="578" w:type="pct"/>
            <w:vMerge/>
            <w:vAlign w:val="center"/>
          </w:tcPr>
          <w:p w:rsidR="00264851" w:rsidRPr="007E25D6" w:rsidRDefault="00264851" w:rsidP="00693AF6">
            <w:pPr>
              <w:pStyle w:val="1fffb"/>
              <w:rPr>
                <w:rFonts w:cs="Times New Roman"/>
                <w:sz w:val="2"/>
                <w:szCs w:val="2"/>
              </w:rPr>
            </w:pPr>
          </w:p>
        </w:tc>
        <w:tc>
          <w:tcPr>
            <w:tcW w:w="585" w:type="pct"/>
            <w:vMerge/>
            <w:vAlign w:val="center"/>
          </w:tcPr>
          <w:p w:rsidR="00264851" w:rsidRPr="007E25D6" w:rsidRDefault="00264851" w:rsidP="00693AF6">
            <w:pPr>
              <w:pStyle w:val="1fffb"/>
              <w:rPr>
                <w:rFonts w:cs="Times New Roman"/>
                <w:sz w:val="2"/>
                <w:szCs w:val="2"/>
              </w:rPr>
            </w:pPr>
          </w:p>
        </w:tc>
        <w:tc>
          <w:tcPr>
            <w:tcW w:w="347" w:type="pct"/>
            <w:vMerge/>
            <w:vAlign w:val="center"/>
          </w:tcPr>
          <w:p w:rsidR="00264851" w:rsidRPr="007E25D6" w:rsidRDefault="00264851" w:rsidP="00693AF6">
            <w:pPr>
              <w:pStyle w:val="1fffb"/>
              <w:rPr>
                <w:rFonts w:cs="Times New Roman"/>
                <w:sz w:val="2"/>
                <w:szCs w:val="2"/>
              </w:rPr>
            </w:pPr>
          </w:p>
        </w:tc>
        <w:tc>
          <w:tcPr>
            <w:tcW w:w="360" w:type="pct"/>
            <w:vMerge/>
            <w:vAlign w:val="center"/>
          </w:tcPr>
          <w:p w:rsidR="00264851" w:rsidRPr="007E25D6" w:rsidRDefault="00264851" w:rsidP="00693AF6">
            <w:pPr>
              <w:pStyle w:val="1fffb"/>
              <w:rPr>
                <w:rFonts w:cs="Times New Roman"/>
                <w:sz w:val="2"/>
                <w:szCs w:val="2"/>
              </w:rPr>
            </w:pPr>
          </w:p>
        </w:tc>
        <w:tc>
          <w:tcPr>
            <w:tcW w:w="352" w:type="pct"/>
            <w:vMerge/>
            <w:vAlign w:val="center"/>
          </w:tcPr>
          <w:p w:rsidR="00264851" w:rsidRPr="007E25D6" w:rsidRDefault="00264851" w:rsidP="00693AF6">
            <w:pPr>
              <w:pStyle w:val="1fffb"/>
              <w:rPr>
                <w:rFonts w:cs="Times New Roman"/>
                <w:sz w:val="2"/>
                <w:szCs w:val="2"/>
              </w:rPr>
            </w:pPr>
          </w:p>
        </w:tc>
      </w:tr>
      <w:tr w:rsidR="00264851" w:rsidRPr="007E25D6" w:rsidTr="00693AF6">
        <w:trPr>
          <w:trHeight w:val="20"/>
        </w:trPr>
        <w:tc>
          <w:tcPr>
            <w:tcW w:w="554" w:type="pct"/>
            <w:vAlign w:val="center"/>
          </w:tcPr>
          <w:p w:rsidR="00264851" w:rsidRPr="007E25D6" w:rsidRDefault="00264851" w:rsidP="00693AF6">
            <w:pPr>
              <w:pStyle w:val="1fffb"/>
              <w:rPr>
                <w:rFonts w:cs="Times New Roman"/>
              </w:rPr>
            </w:pPr>
            <w:r w:rsidRPr="007E25D6">
              <w:rPr>
                <w:rFonts w:cs="Times New Roman"/>
              </w:rPr>
              <w:t>Вещество: 0337</w:t>
            </w:r>
          </w:p>
        </w:tc>
        <w:tc>
          <w:tcPr>
            <w:tcW w:w="579"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584"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47"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61"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53"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578"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585"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47"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60" w:type="pct"/>
            <w:vMerge w:val="restart"/>
            <w:vAlign w:val="center"/>
          </w:tcPr>
          <w:p w:rsidR="00264851" w:rsidRPr="007E25D6" w:rsidRDefault="00264851" w:rsidP="00693AF6">
            <w:pPr>
              <w:pStyle w:val="1fffb"/>
              <w:rPr>
                <w:rFonts w:cs="Times New Roman"/>
              </w:rPr>
            </w:pPr>
            <w:r w:rsidRPr="007E25D6">
              <w:rPr>
                <w:rFonts w:cs="Times New Roman"/>
              </w:rPr>
              <w:t>-</w:t>
            </w:r>
          </w:p>
        </w:tc>
        <w:tc>
          <w:tcPr>
            <w:tcW w:w="352" w:type="pct"/>
            <w:vMerge w:val="restart"/>
            <w:vAlign w:val="center"/>
          </w:tcPr>
          <w:p w:rsidR="00264851" w:rsidRPr="007E25D6" w:rsidRDefault="00264851" w:rsidP="00693AF6">
            <w:pPr>
              <w:pStyle w:val="1fffb"/>
              <w:rPr>
                <w:rFonts w:cs="Times New Roman"/>
              </w:rPr>
            </w:pPr>
            <w:r w:rsidRPr="007E25D6">
              <w:rPr>
                <w:rFonts w:cs="Times New Roman"/>
              </w:rPr>
              <w:t>-</w:t>
            </w:r>
          </w:p>
        </w:tc>
      </w:tr>
      <w:tr w:rsidR="00264851" w:rsidRPr="007E25D6" w:rsidTr="00693AF6">
        <w:trPr>
          <w:trHeight w:val="20"/>
        </w:trPr>
        <w:tc>
          <w:tcPr>
            <w:tcW w:w="554" w:type="pct"/>
            <w:vAlign w:val="center"/>
          </w:tcPr>
          <w:p w:rsidR="00264851" w:rsidRPr="007E25D6" w:rsidRDefault="00264851" w:rsidP="00693AF6">
            <w:pPr>
              <w:pStyle w:val="1fffb"/>
              <w:rPr>
                <w:rFonts w:cs="Times New Roman"/>
              </w:rPr>
            </w:pPr>
            <w:r w:rsidRPr="007E25D6">
              <w:rPr>
                <w:rFonts w:cs="Times New Roman"/>
              </w:rPr>
              <w:t>Углерода оксид (Углерод окись; углерод моноокись; угарный газ)</w:t>
            </w:r>
          </w:p>
        </w:tc>
        <w:tc>
          <w:tcPr>
            <w:tcW w:w="579" w:type="pct"/>
            <w:vMerge/>
            <w:vAlign w:val="center"/>
          </w:tcPr>
          <w:p w:rsidR="00264851" w:rsidRPr="007E25D6" w:rsidRDefault="00264851" w:rsidP="00693AF6">
            <w:pPr>
              <w:pStyle w:val="1fffb"/>
              <w:rPr>
                <w:rFonts w:cs="Times New Roman"/>
                <w:sz w:val="2"/>
                <w:szCs w:val="2"/>
              </w:rPr>
            </w:pPr>
          </w:p>
        </w:tc>
        <w:tc>
          <w:tcPr>
            <w:tcW w:w="584" w:type="pct"/>
            <w:vMerge/>
            <w:vAlign w:val="center"/>
          </w:tcPr>
          <w:p w:rsidR="00264851" w:rsidRPr="007E25D6" w:rsidRDefault="00264851" w:rsidP="00693AF6">
            <w:pPr>
              <w:pStyle w:val="1fffb"/>
              <w:rPr>
                <w:rFonts w:cs="Times New Roman"/>
                <w:sz w:val="2"/>
                <w:szCs w:val="2"/>
              </w:rPr>
            </w:pPr>
          </w:p>
        </w:tc>
        <w:tc>
          <w:tcPr>
            <w:tcW w:w="347" w:type="pct"/>
            <w:vMerge/>
            <w:vAlign w:val="center"/>
          </w:tcPr>
          <w:p w:rsidR="00264851" w:rsidRPr="007E25D6" w:rsidRDefault="00264851" w:rsidP="00693AF6">
            <w:pPr>
              <w:pStyle w:val="1fffb"/>
              <w:rPr>
                <w:rFonts w:cs="Times New Roman"/>
                <w:sz w:val="2"/>
                <w:szCs w:val="2"/>
              </w:rPr>
            </w:pPr>
          </w:p>
        </w:tc>
        <w:tc>
          <w:tcPr>
            <w:tcW w:w="361" w:type="pct"/>
            <w:vMerge/>
            <w:vAlign w:val="center"/>
          </w:tcPr>
          <w:p w:rsidR="00264851" w:rsidRPr="007E25D6" w:rsidRDefault="00264851" w:rsidP="00693AF6">
            <w:pPr>
              <w:pStyle w:val="1fffb"/>
              <w:rPr>
                <w:rFonts w:cs="Times New Roman"/>
                <w:sz w:val="2"/>
                <w:szCs w:val="2"/>
              </w:rPr>
            </w:pPr>
          </w:p>
        </w:tc>
        <w:tc>
          <w:tcPr>
            <w:tcW w:w="353" w:type="pct"/>
            <w:vMerge/>
            <w:vAlign w:val="center"/>
          </w:tcPr>
          <w:p w:rsidR="00264851" w:rsidRPr="007E25D6" w:rsidRDefault="00264851" w:rsidP="00693AF6">
            <w:pPr>
              <w:pStyle w:val="1fffb"/>
              <w:rPr>
                <w:rFonts w:cs="Times New Roman"/>
                <w:sz w:val="2"/>
                <w:szCs w:val="2"/>
              </w:rPr>
            </w:pPr>
          </w:p>
        </w:tc>
        <w:tc>
          <w:tcPr>
            <w:tcW w:w="578" w:type="pct"/>
            <w:vMerge/>
            <w:vAlign w:val="center"/>
          </w:tcPr>
          <w:p w:rsidR="00264851" w:rsidRPr="007E25D6" w:rsidRDefault="00264851" w:rsidP="00693AF6">
            <w:pPr>
              <w:pStyle w:val="1fffb"/>
              <w:rPr>
                <w:rFonts w:cs="Times New Roman"/>
                <w:sz w:val="2"/>
                <w:szCs w:val="2"/>
              </w:rPr>
            </w:pPr>
          </w:p>
        </w:tc>
        <w:tc>
          <w:tcPr>
            <w:tcW w:w="585" w:type="pct"/>
            <w:vMerge/>
            <w:vAlign w:val="center"/>
          </w:tcPr>
          <w:p w:rsidR="00264851" w:rsidRPr="007E25D6" w:rsidRDefault="00264851" w:rsidP="00693AF6">
            <w:pPr>
              <w:pStyle w:val="1fffb"/>
              <w:rPr>
                <w:rFonts w:cs="Times New Roman"/>
                <w:sz w:val="2"/>
                <w:szCs w:val="2"/>
              </w:rPr>
            </w:pPr>
          </w:p>
        </w:tc>
        <w:tc>
          <w:tcPr>
            <w:tcW w:w="347" w:type="pct"/>
            <w:vMerge/>
            <w:vAlign w:val="center"/>
          </w:tcPr>
          <w:p w:rsidR="00264851" w:rsidRPr="007E25D6" w:rsidRDefault="00264851" w:rsidP="00693AF6">
            <w:pPr>
              <w:pStyle w:val="1fffb"/>
              <w:rPr>
                <w:rFonts w:cs="Times New Roman"/>
                <w:sz w:val="2"/>
                <w:szCs w:val="2"/>
              </w:rPr>
            </w:pPr>
          </w:p>
        </w:tc>
        <w:tc>
          <w:tcPr>
            <w:tcW w:w="360" w:type="pct"/>
            <w:vMerge/>
            <w:vAlign w:val="center"/>
          </w:tcPr>
          <w:p w:rsidR="00264851" w:rsidRPr="007E25D6" w:rsidRDefault="00264851" w:rsidP="00693AF6">
            <w:pPr>
              <w:pStyle w:val="1fffb"/>
              <w:rPr>
                <w:rFonts w:cs="Times New Roman"/>
                <w:sz w:val="2"/>
                <w:szCs w:val="2"/>
              </w:rPr>
            </w:pPr>
          </w:p>
        </w:tc>
        <w:tc>
          <w:tcPr>
            <w:tcW w:w="352" w:type="pct"/>
            <w:vMerge/>
            <w:vAlign w:val="center"/>
          </w:tcPr>
          <w:p w:rsidR="00264851" w:rsidRPr="007E25D6" w:rsidRDefault="00264851" w:rsidP="00693AF6">
            <w:pPr>
              <w:pStyle w:val="1fffb"/>
              <w:rPr>
                <w:rFonts w:cs="Times New Roman"/>
                <w:sz w:val="2"/>
                <w:szCs w:val="2"/>
              </w:rPr>
            </w:pPr>
          </w:p>
        </w:tc>
      </w:tr>
      <w:tr w:rsidR="00264851" w:rsidRPr="007E25D6" w:rsidTr="00693AF6">
        <w:trPr>
          <w:trHeight w:val="20"/>
        </w:trPr>
        <w:tc>
          <w:tcPr>
            <w:tcW w:w="554" w:type="pct"/>
            <w:vAlign w:val="center"/>
          </w:tcPr>
          <w:p w:rsidR="00264851" w:rsidRPr="007E25D6" w:rsidRDefault="00264851" w:rsidP="00693AF6">
            <w:pPr>
              <w:pStyle w:val="1fffb"/>
              <w:rPr>
                <w:rFonts w:cs="Times New Roman"/>
              </w:rPr>
            </w:pPr>
            <w:r w:rsidRPr="007E25D6">
              <w:rPr>
                <w:rFonts w:cs="Times New Roman"/>
              </w:rPr>
              <w:t>Вещество: 0703</w:t>
            </w:r>
          </w:p>
        </w:tc>
        <w:tc>
          <w:tcPr>
            <w:tcW w:w="579" w:type="pct"/>
            <w:vAlign w:val="center"/>
          </w:tcPr>
          <w:p w:rsidR="00264851" w:rsidRPr="007E25D6" w:rsidRDefault="00264851" w:rsidP="00693AF6">
            <w:pPr>
              <w:pStyle w:val="1fffb"/>
              <w:rPr>
                <w:rFonts w:cs="Times New Roman"/>
              </w:rPr>
            </w:pPr>
            <w:r w:rsidRPr="007E25D6">
              <w:rPr>
                <w:rFonts w:cs="Times New Roman"/>
              </w:rPr>
              <w:t>-</w:t>
            </w:r>
          </w:p>
        </w:tc>
        <w:tc>
          <w:tcPr>
            <w:tcW w:w="584" w:type="pct"/>
            <w:vAlign w:val="center"/>
          </w:tcPr>
          <w:p w:rsidR="00264851" w:rsidRPr="007E25D6" w:rsidRDefault="00264851" w:rsidP="00693AF6">
            <w:pPr>
              <w:pStyle w:val="1fffb"/>
              <w:rPr>
                <w:rFonts w:cs="Times New Roman"/>
              </w:rPr>
            </w:pPr>
            <w:r w:rsidRPr="007E25D6">
              <w:rPr>
                <w:rFonts w:cs="Times New Roman"/>
              </w:rPr>
              <w:t>-</w:t>
            </w:r>
          </w:p>
        </w:tc>
        <w:tc>
          <w:tcPr>
            <w:tcW w:w="347" w:type="pct"/>
            <w:vAlign w:val="center"/>
          </w:tcPr>
          <w:p w:rsidR="00264851" w:rsidRPr="007E25D6" w:rsidRDefault="00264851" w:rsidP="00693AF6">
            <w:pPr>
              <w:pStyle w:val="1fffb"/>
              <w:rPr>
                <w:rFonts w:cs="Times New Roman"/>
              </w:rPr>
            </w:pPr>
            <w:r w:rsidRPr="007E25D6">
              <w:rPr>
                <w:rFonts w:cs="Times New Roman"/>
              </w:rPr>
              <w:t>-</w:t>
            </w:r>
          </w:p>
        </w:tc>
        <w:tc>
          <w:tcPr>
            <w:tcW w:w="361" w:type="pct"/>
            <w:vAlign w:val="center"/>
          </w:tcPr>
          <w:p w:rsidR="00264851" w:rsidRPr="007E25D6" w:rsidRDefault="00264851" w:rsidP="00693AF6">
            <w:pPr>
              <w:pStyle w:val="1fffb"/>
              <w:rPr>
                <w:rFonts w:cs="Times New Roman"/>
              </w:rPr>
            </w:pPr>
            <w:r w:rsidRPr="007E25D6">
              <w:rPr>
                <w:rFonts w:cs="Times New Roman"/>
              </w:rPr>
              <w:t>-</w:t>
            </w:r>
          </w:p>
        </w:tc>
        <w:tc>
          <w:tcPr>
            <w:tcW w:w="353" w:type="pct"/>
            <w:vAlign w:val="center"/>
          </w:tcPr>
          <w:p w:rsidR="00264851" w:rsidRPr="007E25D6" w:rsidRDefault="00264851" w:rsidP="00693AF6">
            <w:pPr>
              <w:pStyle w:val="1fffb"/>
              <w:rPr>
                <w:rFonts w:cs="Times New Roman"/>
              </w:rPr>
            </w:pPr>
            <w:r w:rsidRPr="007E25D6">
              <w:rPr>
                <w:rFonts w:cs="Times New Roman"/>
              </w:rPr>
              <w:t>-</w:t>
            </w:r>
          </w:p>
        </w:tc>
        <w:tc>
          <w:tcPr>
            <w:tcW w:w="578" w:type="pct"/>
            <w:vAlign w:val="center"/>
          </w:tcPr>
          <w:p w:rsidR="00264851" w:rsidRPr="007E25D6" w:rsidRDefault="00264851" w:rsidP="00693AF6">
            <w:pPr>
              <w:pStyle w:val="1fffb"/>
              <w:rPr>
                <w:rFonts w:cs="Times New Roman"/>
              </w:rPr>
            </w:pPr>
            <w:r w:rsidRPr="007E25D6">
              <w:rPr>
                <w:rFonts w:cs="Times New Roman"/>
              </w:rPr>
              <w:t>-</w:t>
            </w:r>
          </w:p>
        </w:tc>
        <w:tc>
          <w:tcPr>
            <w:tcW w:w="585" w:type="pct"/>
            <w:vAlign w:val="center"/>
          </w:tcPr>
          <w:p w:rsidR="00264851" w:rsidRPr="007E25D6" w:rsidRDefault="00264851" w:rsidP="00693AF6">
            <w:pPr>
              <w:pStyle w:val="1fffb"/>
              <w:rPr>
                <w:rFonts w:cs="Times New Roman"/>
              </w:rPr>
            </w:pPr>
            <w:r w:rsidRPr="007E25D6">
              <w:rPr>
                <w:rFonts w:cs="Times New Roman"/>
              </w:rPr>
              <w:t>-</w:t>
            </w:r>
          </w:p>
        </w:tc>
        <w:tc>
          <w:tcPr>
            <w:tcW w:w="347" w:type="pct"/>
            <w:vAlign w:val="center"/>
          </w:tcPr>
          <w:p w:rsidR="00264851" w:rsidRPr="007E25D6" w:rsidRDefault="00264851" w:rsidP="00693AF6">
            <w:pPr>
              <w:pStyle w:val="1fffb"/>
              <w:rPr>
                <w:rFonts w:cs="Times New Roman"/>
              </w:rPr>
            </w:pPr>
            <w:r w:rsidRPr="007E25D6">
              <w:rPr>
                <w:rFonts w:cs="Times New Roman"/>
              </w:rPr>
              <w:t>-</w:t>
            </w:r>
          </w:p>
        </w:tc>
        <w:tc>
          <w:tcPr>
            <w:tcW w:w="360" w:type="pct"/>
            <w:vAlign w:val="center"/>
          </w:tcPr>
          <w:p w:rsidR="00264851" w:rsidRPr="007E25D6" w:rsidRDefault="00264851" w:rsidP="00693AF6">
            <w:pPr>
              <w:pStyle w:val="1fffb"/>
              <w:rPr>
                <w:rFonts w:cs="Times New Roman"/>
              </w:rPr>
            </w:pPr>
            <w:r w:rsidRPr="007E25D6">
              <w:rPr>
                <w:rFonts w:cs="Times New Roman"/>
              </w:rPr>
              <w:t>-</w:t>
            </w:r>
          </w:p>
        </w:tc>
        <w:tc>
          <w:tcPr>
            <w:tcW w:w="352" w:type="pct"/>
            <w:vAlign w:val="center"/>
          </w:tcPr>
          <w:p w:rsidR="00264851" w:rsidRPr="007E25D6" w:rsidRDefault="00264851" w:rsidP="00693AF6">
            <w:pPr>
              <w:pStyle w:val="1fffb"/>
              <w:rPr>
                <w:rFonts w:cs="Times New Roman"/>
              </w:rPr>
            </w:pPr>
            <w:r w:rsidRPr="007E25D6">
              <w:rPr>
                <w:rFonts w:cs="Times New Roman"/>
              </w:rPr>
              <w:t>-</w:t>
            </w:r>
          </w:p>
        </w:tc>
      </w:tr>
    </w:tbl>
    <w:p w:rsidR="00264851" w:rsidRPr="007E25D6" w:rsidRDefault="00264851" w:rsidP="00264851">
      <w:pPr>
        <w:spacing w:after="0" w:line="360" w:lineRule="auto"/>
        <w:ind w:firstLine="709"/>
        <w:jc w:val="both"/>
        <w:rPr>
          <w:rFonts w:ascii="Times New Roman" w:eastAsia="Calibri" w:hAnsi="Times New Roman" w:cs="Times New Roman"/>
          <w:bCs/>
          <w:iCs/>
          <w:color w:val="0A0A0C"/>
          <w:sz w:val="24"/>
          <w:szCs w:val="24"/>
          <w:u w:val="single"/>
          <w:lang w:eastAsia="en-US"/>
        </w:rPr>
      </w:pPr>
    </w:p>
    <w:p w:rsidR="00264851" w:rsidRPr="007E25D6" w:rsidRDefault="00264851" w:rsidP="00693AF6">
      <w:pPr>
        <w:pStyle w:val="11ff3"/>
        <w:rPr>
          <w:u w:val="single"/>
        </w:rPr>
      </w:pPr>
      <w:r w:rsidRPr="007E25D6">
        <w:rPr>
          <w:u w:val="single"/>
        </w:rPr>
        <w:t xml:space="preserve">Таблица 17.1.4.3. - Валовые и максимальны разовые выбросы загрязняющих веществ в атмосферный воздух в </w:t>
      </w:r>
      <w:r w:rsidR="00C96600" w:rsidRPr="007E25D6">
        <w:rPr>
          <w:u w:val="single"/>
        </w:rPr>
        <w:t>2025</w:t>
      </w:r>
      <w:r w:rsidRPr="007E25D6">
        <w:rPr>
          <w:u w:val="single"/>
        </w:rPr>
        <w:t xml:space="preserve"> году</w:t>
      </w:r>
    </w:p>
    <w:tbl>
      <w:tblPr>
        <w:tblW w:w="5000" w:type="pct"/>
        <w:tblLook w:val="04A0" w:firstRow="1" w:lastRow="0" w:firstColumn="1" w:lastColumn="0" w:noHBand="0" w:noVBand="1"/>
      </w:tblPr>
      <w:tblGrid>
        <w:gridCol w:w="3483"/>
        <w:gridCol w:w="4631"/>
        <w:gridCol w:w="2579"/>
        <w:gridCol w:w="2727"/>
        <w:gridCol w:w="1366"/>
      </w:tblGrid>
      <w:tr w:rsidR="00264851" w:rsidRPr="007E25D6" w:rsidTr="00693AF6">
        <w:trPr>
          <w:trHeight w:val="20"/>
          <w:tblHeader/>
        </w:trPr>
        <w:tc>
          <w:tcPr>
            <w:tcW w:w="1178" w:type="pct"/>
            <w:vMerge w:val="restart"/>
            <w:tcBorders>
              <w:top w:val="single" w:sz="4" w:space="0" w:color="auto"/>
              <w:left w:val="single" w:sz="4" w:space="0" w:color="auto"/>
              <w:bottom w:val="single" w:sz="4" w:space="0" w:color="auto"/>
              <w:right w:val="single" w:sz="4" w:space="0" w:color="auto"/>
            </w:tcBorders>
            <w:vAlign w:val="center"/>
            <w:hideMark/>
          </w:tcPr>
          <w:p w:rsidR="00264851" w:rsidRPr="007E25D6" w:rsidRDefault="00264851" w:rsidP="00693AF6">
            <w:pPr>
              <w:pStyle w:val="1fffb"/>
              <w:rPr>
                <w:rFonts w:cs="Times New Roman"/>
              </w:rPr>
            </w:pPr>
            <w:r w:rsidRPr="007E25D6">
              <w:rPr>
                <w:rFonts w:cs="Times New Roman"/>
              </w:rPr>
              <w:t>Адрес или наименование котельной</w:t>
            </w:r>
          </w:p>
        </w:tc>
        <w:tc>
          <w:tcPr>
            <w:tcW w:w="1566" w:type="pct"/>
            <w:vMerge w:val="restart"/>
            <w:tcBorders>
              <w:top w:val="single" w:sz="4" w:space="0" w:color="auto"/>
              <w:left w:val="single" w:sz="4" w:space="0" w:color="auto"/>
              <w:bottom w:val="single" w:sz="4" w:space="0" w:color="auto"/>
              <w:right w:val="single" w:sz="4" w:space="0" w:color="auto"/>
            </w:tcBorders>
            <w:vAlign w:val="center"/>
            <w:hideMark/>
          </w:tcPr>
          <w:p w:rsidR="00264851" w:rsidRPr="007E25D6" w:rsidRDefault="00264851" w:rsidP="00693AF6">
            <w:pPr>
              <w:pStyle w:val="1fffb"/>
              <w:rPr>
                <w:rFonts w:cs="Times New Roman"/>
              </w:rPr>
            </w:pPr>
            <w:r w:rsidRPr="007E25D6">
              <w:rPr>
                <w:rFonts w:cs="Times New Roman"/>
              </w:rPr>
              <w:t>Наименование вредного (загрязняющего) вещества</w:t>
            </w:r>
          </w:p>
        </w:tc>
        <w:tc>
          <w:tcPr>
            <w:tcW w:w="2256" w:type="pct"/>
            <w:gridSpan w:val="3"/>
            <w:tcBorders>
              <w:top w:val="single" w:sz="4" w:space="0" w:color="auto"/>
              <w:left w:val="nil"/>
              <w:bottom w:val="single" w:sz="4" w:space="0" w:color="auto"/>
              <w:right w:val="single" w:sz="4" w:space="0" w:color="auto"/>
            </w:tcBorders>
            <w:vAlign w:val="center"/>
            <w:hideMark/>
          </w:tcPr>
          <w:p w:rsidR="00264851" w:rsidRPr="007E25D6" w:rsidRDefault="00264851" w:rsidP="00693AF6">
            <w:pPr>
              <w:pStyle w:val="1fffb"/>
              <w:rPr>
                <w:rFonts w:cs="Times New Roman"/>
              </w:rPr>
            </w:pPr>
            <w:r w:rsidRPr="007E25D6">
              <w:rPr>
                <w:rFonts w:cs="Times New Roman"/>
              </w:rPr>
              <w:t xml:space="preserve">Выбросы загрязняющих веществ за </w:t>
            </w:r>
            <w:r w:rsidR="00C96600" w:rsidRPr="007E25D6">
              <w:rPr>
                <w:rFonts w:cs="Times New Roman"/>
              </w:rPr>
              <w:t>2025</w:t>
            </w:r>
            <w:r w:rsidRPr="007E25D6">
              <w:rPr>
                <w:rFonts w:cs="Times New Roman"/>
              </w:rPr>
              <w:t xml:space="preserve"> год</w:t>
            </w:r>
          </w:p>
        </w:tc>
      </w:tr>
      <w:tr w:rsidR="00264851" w:rsidRPr="007E25D6" w:rsidTr="00693AF6">
        <w:trPr>
          <w:trHeight w:val="20"/>
          <w:tblHeader/>
        </w:trPr>
        <w:tc>
          <w:tcPr>
            <w:tcW w:w="117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64851" w:rsidRPr="007E25D6" w:rsidRDefault="00264851" w:rsidP="00693AF6">
            <w:pPr>
              <w:pStyle w:val="1fffb"/>
              <w:rPr>
                <w:rFonts w:cs="Times New Roman"/>
              </w:rPr>
            </w:pPr>
          </w:p>
        </w:tc>
        <w:tc>
          <w:tcPr>
            <w:tcW w:w="156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64851" w:rsidRPr="007E25D6" w:rsidRDefault="00264851" w:rsidP="00693AF6">
            <w:pPr>
              <w:pStyle w:val="1fffb"/>
              <w:rPr>
                <w:rFonts w:cs="Times New Roman"/>
              </w:rPr>
            </w:pPr>
          </w:p>
        </w:tc>
        <w:tc>
          <w:tcPr>
            <w:tcW w:w="872" w:type="pct"/>
            <w:tcBorders>
              <w:top w:val="nil"/>
              <w:left w:val="nil"/>
              <w:bottom w:val="single" w:sz="4" w:space="0" w:color="auto"/>
              <w:right w:val="single" w:sz="4" w:space="0" w:color="auto"/>
            </w:tcBorders>
            <w:shd w:val="clear" w:color="auto" w:fill="D9D9D9" w:themeFill="background1" w:themeFillShade="D9"/>
            <w:vAlign w:val="center"/>
            <w:hideMark/>
          </w:tcPr>
          <w:p w:rsidR="00264851" w:rsidRPr="007E25D6" w:rsidRDefault="00264851" w:rsidP="00693AF6">
            <w:pPr>
              <w:pStyle w:val="1fffb"/>
              <w:rPr>
                <w:rFonts w:cs="Times New Roman"/>
              </w:rPr>
            </w:pPr>
            <w:r w:rsidRPr="007E25D6">
              <w:rPr>
                <w:rFonts w:cs="Times New Roman"/>
              </w:rPr>
              <w:t>г/с</w:t>
            </w:r>
          </w:p>
        </w:tc>
        <w:tc>
          <w:tcPr>
            <w:tcW w:w="922" w:type="pct"/>
            <w:tcBorders>
              <w:top w:val="nil"/>
              <w:left w:val="nil"/>
              <w:bottom w:val="single" w:sz="4" w:space="0" w:color="auto"/>
              <w:right w:val="single" w:sz="4" w:space="0" w:color="auto"/>
            </w:tcBorders>
            <w:shd w:val="clear" w:color="auto" w:fill="D9D9D9" w:themeFill="background1" w:themeFillShade="D9"/>
            <w:vAlign w:val="center"/>
            <w:hideMark/>
          </w:tcPr>
          <w:p w:rsidR="00264851" w:rsidRPr="007E25D6" w:rsidRDefault="00264851" w:rsidP="00693AF6">
            <w:pPr>
              <w:pStyle w:val="1fffb"/>
              <w:rPr>
                <w:rFonts w:cs="Times New Roman"/>
              </w:rPr>
            </w:pPr>
            <w:r w:rsidRPr="007E25D6">
              <w:rPr>
                <w:rFonts w:cs="Times New Roman"/>
              </w:rPr>
              <w:t>мг/</w:t>
            </w:r>
            <w:r w:rsidR="00BB453D" w:rsidRPr="00BB453D">
              <w:rPr>
                <w:rFonts w:cs="Times New Roman"/>
              </w:rPr>
              <w:t>м</w:t>
            </w:r>
            <w:r w:rsidR="00BB453D" w:rsidRPr="00BB453D">
              <w:rPr>
                <w:rFonts w:cs="Times New Roman"/>
                <w:vertAlign w:val="superscript"/>
              </w:rPr>
              <w:t>3</w:t>
            </w:r>
          </w:p>
        </w:tc>
        <w:tc>
          <w:tcPr>
            <w:tcW w:w="462" w:type="pct"/>
            <w:tcBorders>
              <w:top w:val="nil"/>
              <w:left w:val="nil"/>
              <w:bottom w:val="single" w:sz="4" w:space="0" w:color="auto"/>
              <w:right w:val="single" w:sz="4" w:space="0" w:color="auto"/>
            </w:tcBorders>
            <w:shd w:val="clear" w:color="auto" w:fill="D9D9D9" w:themeFill="background1" w:themeFillShade="D9"/>
            <w:vAlign w:val="center"/>
            <w:hideMark/>
          </w:tcPr>
          <w:p w:rsidR="00264851" w:rsidRPr="007E25D6" w:rsidRDefault="00264851" w:rsidP="00693AF6">
            <w:pPr>
              <w:pStyle w:val="1fffb"/>
              <w:rPr>
                <w:rFonts w:cs="Times New Roman"/>
              </w:rPr>
            </w:pPr>
            <w:r w:rsidRPr="007E25D6">
              <w:rPr>
                <w:rFonts w:cs="Times New Roman"/>
              </w:rPr>
              <w:t>т/год</w:t>
            </w:r>
          </w:p>
        </w:tc>
      </w:tr>
      <w:tr w:rsidR="00264851" w:rsidRPr="007E25D6" w:rsidTr="00693AF6">
        <w:trPr>
          <w:trHeight w:val="20"/>
        </w:trPr>
        <w:tc>
          <w:tcPr>
            <w:tcW w:w="1178" w:type="pct"/>
            <w:vMerge w:val="restart"/>
            <w:tcBorders>
              <w:top w:val="nil"/>
              <w:left w:val="single" w:sz="4" w:space="0" w:color="auto"/>
              <w:bottom w:val="single" w:sz="4" w:space="0" w:color="auto"/>
              <w:right w:val="single" w:sz="4" w:space="0" w:color="auto"/>
            </w:tcBorders>
            <w:vAlign w:val="center"/>
          </w:tcPr>
          <w:p w:rsidR="00264851" w:rsidRPr="007E25D6" w:rsidRDefault="00264851" w:rsidP="00693AF6">
            <w:pPr>
              <w:pStyle w:val="1fffb"/>
              <w:rPr>
                <w:rFonts w:cs="Times New Roman"/>
              </w:rPr>
            </w:pPr>
          </w:p>
        </w:tc>
        <w:tc>
          <w:tcPr>
            <w:tcW w:w="1566" w:type="pct"/>
            <w:tcBorders>
              <w:top w:val="nil"/>
              <w:left w:val="nil"/>
              <w:bottom w:val="single" w:sz="4" w:space="0" w:color="auto"/>
              <w:right w:val="single" w:sz="4" w:space="0" w:color="auto"/>
            </w:tcBorders>
            <w:vAlign w:val="center"/>
          </w:tcPr>
          <w:p w:rsidR="00264851" w:rsidRPr="007E25D6" w:rsidRDefault="00264851" w:rsidP="00693AF6">
            <w:pPr>
              <w:pStyle w:val="1fffb"/>
              <w:rPr>
                <w:rFonts w:cs="Times New Roman"/>
              </w:rPr>
            </w:pPr>
          </w:p>
        </w:tc>
        <w:tc>
          <w:tcPr>
            <w:tcW w:w="872" w:type="pct"/>
            <w:tcBorders>
              <w:top w:val="nil"/>
              <w:left w:val="nil"/>
              <w:bottom w:val="single" w:sz="4" w:space="0" w:color="auto"/>
              <w:right w:val="single" w:sz="4" w:space="0" w:color="auto"/>
            </w:tcBorders>
            <w:vAlign w:val="center"/>
          </w:tcPr>
          <w:p w:rsidR="00264851" w:rsidRPr="007E25D6" w:rsidRDefault="00264851" w:rsidP="00693AF6">
            <w:pPr>
              <w:pStyle w:val="1fffb"/>
              <w:rPr>
                <w:rFonts w:cs="Times New Roman"/>
              </w:rPr>
            </w:pPr>
          </w:p>
        </w:tc>
        <w:tc>
          <w:tcPr>
            <w:tcW w:w="922" w:type="pct"/>
            <w:tcBorders>
              <w:top w:val="nil"/>
              <w:left w:val="nil"/>
              <w:bottom w:val="single" w:sz="4" w:space="0" w:color="auto"/>
              <w:right w:val="single" w:sz="4" w:space="0" w:color="auto"/>
            </w:tcBorders>
            <w:vAlign w:val="center"/>
          </w:tcPr>
          <w:p w:rsidR="00264851" w:rsidRPr="007E25D6" w:rsidRDefault="00264851" w:rsidP="00693AF6">
            <w:pPr>
              <w:pStyle w:val="1fffb"/>
              <w:rPr>
                <w:rFonts w:cs="Times New Roman"/>
              </w:rPr>
            </w:pPr>
          </w:p>
        </w:tc>
        <w:tc>
          <w:tcPr>
            <w:tcW w:w="462" w:type="pct"/>
            <w:tcBorders>
              <w:top w:val="nil"/>
              <w:left w:val="nil"/>
              <w:bottom w:val="single" w:sz="4" w:space="0" w:color="auto"/>
              <w:right w:val="single" w:sz="4" w:space="0" w:color="auto"/>
            </w:tcBorders>
            <w:vAlign w:val="center"/>
          </w:tcPr>
          <w:p w:rsidR="00264851" w:rsidRPr="007E25D6" w:rsidRDefault="00264851" w:rsidP="00693AF6">
            <w:pPr>
              <w:pStyle w:val="1fffb"/>
              <w:rPr>
                <w:rFonts w:cs="Times New Roman"/>
              </w:rPr>
            </w:pPr>
          </w:p>
        </w:tc>
      </w:tr>
      <w:tr w:rsidR="00264851" w:rsidRPr="007E25D6" w:rsidTr="00693AF6">
        <w:trPr>
          <w:trHeight w:val="20"/>
        </w:trPr>
        <w:tc>
          <w:tcPr>
            <w:tcW w:w="1178" w:type="pct"/>
            <w:vMerge/>
            <w:tcBorders>
              <w:top w:val="nil"/>
              <w:left w:val="single" w:sz="4" w:space="0" w:color="auto"/>
              <w:bottom w:val="single" w:sz="4" w:space="0" w:color="auto"/>
              <w:right w:val="single" w:sz="4" w:space="0" w:color="auto"/>
            </w:tcBorders>
            <w:vAlign w:val="center"/>
          </w:tcPr>
          <w:p w:rsidR="00264851" w:rsidRPr="007E25D6" w:rsidRDefault="00264851" w:rsidP="00693AF6">
            <w:pPr>
              <w:pStyle w:val="1fffb"/>
              <w:rPr>
                <w:rFonts w:cs="Times New Roman"/>
              </w:rPr>
            </w:pPr>
          </w:p>
        </w:tc>
        <w:tc>
          <w:tcPr>
            <w:tcW w:w="1566" w:type="pct"/>
            <w:tcBorders>
              <w:top w:val="nil"/>
              <w:left w:val="nil"/>
              <w:bottom w:val="single" w:sz="4" w:space="0" w:color="auto"/>
              <w:right w:val="single" w:sz="4" w:space="0" w:color="auto"/>
            </w:tcBorders>
            <w:vAlign w:val="center"/>
          </w:tcPr>
          <w:p w:rsidR="00264851" w:rsidRPr="007E25D6" w:rsidRDefault="00264851" w:rsidP="00693AF6">
            <w:pPr>
              <w:pStyle w:val="1fffb"/>
              <w:rPr>
                <w:rFonts w:cs="Times New Roman"/>
              </w:rPr>
            </w:pPr>
          </w:p>
        </w:tc>
        <w:tc>
          <w:tcPr>
            <w:tcW w:w="872" w:type="pct"/>
            <w:tcBorders>
              <w:top w:val="nil"/>
              <w:left w:val="nil"/>
              <w:bottom w:val="single" w:sz="4" w:space="0" w:color="auto"/>
              <w:right w:val="single" w:sz="4" w:space="0" w:color="auto"/>
            </w:tcBorders>
            <w:vAlign w:val="center"/>
          </w:tcPr>
          <w:p w:rsidR="00264851" w:rsidRPr="007E25D6" w:rsidRDefault="00264851" w:rsidP="00693AF6">
            <w:pPr>
              <w:pStyle w:val="1fffb"/>
              <w:rPr>
                <w:rFonts w:cs="Times New Roman"/>
              </w:rPr>
            </w:pPr>
          </w:p>
        </w:tc>
        <w:tc>
          <w:tcPr>
            <w:tcW w:w="922" w:type="pct"/>
            <w:tcBorders>
              <w:top w:val="nil"/>
              <w:left w:val="nil"/>
              <w:bottom w:val="single" w:sz="4" w:space="0" w:color="auto"/>
              <w:right w:val="single" w:sz="4" w:space="0" w:color="auto"/>
            </w:tcBorders>
            <w:vAlign w:val="center"/>
          </w:tcPr>
          <w:p w:rsidR="00264851" w:rsidRPr="007E25D6" w:rsidRDefault="00264851" w:rsidP="00693AF6">
            <w:pPr>
              <w:pStyle w:val="1fffb"/>
              <w:rPr>
                <w:rFonts w:cs="Times New Roman"/>
              </w:rPr>
            </w:pPr>
          </w:p>
        </w:tc>
        <w:tc>
          <w:tcPr>
            <w:tcW w:w="462" w:type="pct"/>
            <w:tcBorders>
              <w:top w:val="nil"/>
              <w:left w:val="nil"/>
              <w:bottom w:val="single" w:sz="4" w:space="0" w:color="auto"/>
              <w:right w:val="single" w:sz="4" w:space="0" w:color="auto"/>
            </w:tcBorders>
            <w:vAlign w:val="center"/>
          </w:tcPr>
          <w:p w:rsidR="00264851" w:rsidRPr="007E25D6" w:rsidRDefault="00264851" w:rsidP="00693AF6">
            <w:pPr>
              <w:pStyle w:val="1fffb"/>
              <w:rPr>
                <w:rFonts w:cs="Times New Roman"/>
              </w:rPr>
            </w:pPr>
          </w:p>
        </w:tc>
      </w:tr>
    </w:tbl>
    <w:p w:rsidR="00264851" w:rsidRPr="007E25D6" w:rsidRDefault="00264851" w:rsidP="00264851">
      <w:pPr>
        <w:spacing w:after="0" w:line="360" w:lineRule="auto"/>
        <w:ind w:firstLine="709"/>
        <w:jc w:val="both"/>
        <w:rPr>
          <w:rFonts w:ascii="Times New Roman" w:eastAsia="Calibri" w:hAnsi="Times New Roman" w:cs="Times New Roman"/>
          <w:bCs/>
          <w:iCs/>
          <w:sz w:val="24"/>
          <w:szCs w:val="24"/>
          <w:lang w:eastAsia="en-US"/>
        </w:rPr>
      </w:pPr>
    </w:p>
    <w:p w:rsidR="00264851" w:rsidRPr="007E25D6" w:rsidRDefault="00264851" w:rsidP="00693AF6">
      <w:pPr>
        <w:pStyle w:val="11ff3"/>
        <w:rPr>
          <w:u w:val="single"/>
        </w:rPr>
      </w:pPr>
      <w:r w:rsidRPr="007E25D6">
        <w:rPr>
          <w:u w:val="single"/>
        </w:rPr>
        <w:t>Таблица 17.1.4.4. - Описание объема (массы) образования и размещения отходов сжигания топлива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7762"/>
        <w:gridCol w:w="3404"/>
        <w:gridCol w:w="3620"/>
      </w:tblGrid>
      <w:tr w:rsidR="00264851" w:rsidRPr="007E25D6" w:rsidTr="00002B61">
        <w:trPr>
          <w:trHeight w:val="113"/>
          <w:jc w:val="center"/>
        </w:trPr>
        <w:tc>
          <w:tcPr>
            <w:tcW w:w="2625" w:type="pct"/>
            <w:tcMar>
              <w:left w:w="108" w:type="dxa"/>
              <w:right w:w="108" w:type="dxa"/>
            </w:tcMar>
            <w:vAlign w:val="center"/>
          </w:tcPr>
          <w:p w:rsidR="00264851" w:rsidRPr="007E25D6" w:rsidRDefault="00264851" w:rsidP="00693AF6">
            <w:pPr>
              <w:pStyle w:val="1fffb"/>
              <w:rPr>
                <w:rFonts w:cs="Times New Roman"/>
              </w:rPr>
            </w:pPr>
            <w:r w:rsidRPr="007E25D6">
              <w:rPr>
                <w:rFonts w:cs="Times New Roman"/>
              </w:rPr>
              <w:t>Наименование котельной</w:t>
            </w:r>
          </w:p>
        </w:tc>
        <w:tc>
          <w:tcPr>
            <w:tcW w:w="1151" w:type="pct"/>
            <w:tcMar>
              <w:left w:w="108" w:type="dxa"/>
              <w:right w:w="108" w:type="dxa"/>
            </w:tcMar>
            <w:vAlign w:val="center"/>
          </w:tcPr>
          <w:p w:rsidR="00264851" w:rsidRPr="007E25D6" w:rsidRDefault="00264851" w:rsidP="00693AF6">
            <w:pPr>
              <w:pStyle w:val="1fffb"/>
              <w:rPr>
                <w:rFonts w:cs="Times New Roman"/>
              </w:rPr>
            </w:pPr>
            <w:r w:rsidRPr="007E25D6">
              <w:rPr>
                <w:rFonts w:cs="Times New Roman"/>
              </w:rPr>
              <w:t>Объем (масса) образования отходов сжигания топлива</w:t>
            </w:r>
          </w:p>
        </w:tc>
        <w:tc>
          <w:tcPr>
            <w:tcW w:w="1224" w:type="pct"/>
            <w:tcMar>
              <w:left w:w="108" w:type="dxa"/>
              <w:right w:w="108" w:type="dxa"/>
            </w:tcMar>
            <w:vAlign w:val="center"/>
          </w:tcPr>
          <w:p w:rsidR="00264851" w:rsidRPr="007E25D6" w:rsidRDefault="00264851" w:rsidP="00693AF6">
            <w:pPr>
              <w:pStyle w:val="1fffb"/>
              <w:rPr>
                <w:rFonts w:cs="Times New Roman"/>
              </w:rPr>
            </w:pPr>
            <w:r w:rsidRPr="007E25D6">
              <w:rPr>
                <w:rFonts w:cs="Times New Roman"/>
              </w:rPr>
              <w:t>Размещение отходов сжигания топлива</w:t>
            </w:r>
          </w:p>
        </w:tc>
      </w:tr>
      <w:tr w:rsidR="00264851" w:rsidRPr="007E25D6" w:rsidTr="00002B61">
        <w:trPr>
          <w:trHeight w:val="113"/>
          <w:jc w:val="center"/>
        </w:trPr>
        <w:tc>
          <w:tcPr>
            <w:tcW w:w="2625" w:type="pct"/>
            <w:tcMar>
              <w:left w:w="108" w:type="dxa"/>
              <w:right w:w="108" w:type="dxa"/>
            </w:tcMar>
            <w:vAlign w:val="center"/>
          </w:tcPr>
          <w:p w:rsidR="00264851" w:rsidRPr="007E25D6" w:rsidRDefault="00264851" w:rsidP="00693AF6">
            <w:pPr>
              <w:pStyle w:val="1fffb"/>
              <w:rPr>
                <w:rFonts w:cs="Times New Roman"/>
              </w:rPr>
            </w:pPr>
          </w:p>
        </w:tc>
        <w:tc>
          <w:tcPr>
            <w:tcW w:w="1151" w:type="pct"/>
            <w:tcMar>
              <w:left w:w="108" w:type="dxa"/>
              <w:right w:w="108" w:type="dxa"/>
            </w:tcMar>
            <w:vAlign w:val="center"/>
          </w:tcPr>
          <w:p w:rsidR="00264851" w:rsidRPr="007E25D6" w:rsidRDefault="00264851" w:rsidP="00693AF6">
            <w:pPr>
              <w:pStyle w:val="1fffb"/>
              <w:rPr>
                <w:rFonts w:cs="Times New Roman"/>
              </w:rPr>
            </w:pPr>
          </w:p>
        </w:tc>
        <w:tc>
          <w:tcPr>
            <w:tcW w:w="1224" w:type="pct"/>
            <w:tcMar>
              <w:left w:w="108" w:type="dxa"/>
              <w:right w:w="108" w:type="dxa"/>
            </w:tcMar>
            <w:vAlign w:val="center"/>
          </w:tcPr>
          <w:p w:rsidR="00264851" w:rsidRPr="007E25D6" w:rsidRDefault="00264851" w:rsidP="00693AF6">
            <w:pPr>
              <w:pStyle w:val="1fffb"/>
              <w:rPr>
                <w:rFonts w:cs="Times New Roman"/>
              </w:rPr>
            </w:pPr>
          </w:p>
        </w:tc>
      </w:tr>
    </w:tbl>
    <w:p w:rsidR="00264851" w:rsidRPr="007E25D6" w:rsidRDefault="00264851" w:rsidP="00264851">
      <w:pPr>
        <w:spacing w:after="0" w:line="360" w:lineRule="auto"/>
        <w:ind w:firstLine="709"/>
        <w:jc w:val="both"/>
        <w:rPr>
          <w:rFonts w:ascii="Times New Roman" w:eastAsia="Calibri" w:hAnsi="Times New Roman" w:cs="Times New Roman"/>
          <w:bCs/>
          <w:iCs/>
          <w:sz w:val="24"/>
          <w:szCs w:val="24"/>
          <w:lang w:eastAsia="en-US"/>
        </w:rPr>
      </w:pPr>
    </w:p>
    <w:p w:rsidR="00264851" w:rsidRPr="007E25D6" w:rsidRDefault="00264851" w:rsidP="00693AF6">
      <w:pPr>
        <w:pStyle w:val="11ff3"/>
        <w:rPr>
          <w:u w:val="single"/>
        </w:rPr>
      </w:pPr>
      <w:r w:rsidRPr="007E25D6">
        <w:rPr>
          <w:u w:val="single"/>
        </w:rPr>
        <w:t>Таблица 17.1.4.4. - Результаты расчетов максимальных разовых концентраций вредных (загрязняющих) веществ в приземном слое атмосферного воздуха от объектов теплоснабжения</w:t>
      </w:r>
    </w:p>
    <w:tbl>
      <w:tblPr>
        <w:tblW w:w="5000" w:type="pct"/>
        <w:tblCellMar>
          <w:left w:w="0" w:type="dxa"/>
          <w:right w:w="0" w:type="dxa"/>
        </w:tblCellMar>
        <w:tblLook w:val="0000" w:firstRow="0" w:lastRow="0" w:firstColumn="0" w:lastColumn="0" w:noHBand="0" w:noVBand="0"/>
      </w:tblPr>
      <w:tblGrid>
        <w:gridCol w:w="3147"/>
        <w:gridCol w:w="7015"/>
        <w:gridCol w:w="4464"/>
      </w:tblGrid>
      <w:tr w:rsidR="00264851" w:rsidRPr="007E25D6" w:rsidTr="00002B61">
        <w:trPr>
          <w:trHeight w:val="20"/>
          <w:tblHeader/>
        </w:trPr>
        <w:tc>
          <w:tcPr>
            <w:tcW w:w="1076"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264851" w:rsidRPr="007E25D6" w:rsidRDefault="00264851" w:rsidP="00693AF6">
            <w:pPr>
              <w:pStyle w:val="1fffb"/>
              <w:rPr>
                <w:rFonts w:cs="Times New Roman"/>
              </w:rPr>
            </w:pPr>
            <w:r w:rsidRPr="007E25D6">
              <w:rPr>
                <w:rFonts w:cs="Times New Roman"/>
              </w:rPr>
              <w:t>Наименование котельной</w:t>
            </w:r>
          </w:p>
        </w:tc>
        <w:tc>
          <w:tcPr>
            <w:tcW w:w="2398" w:type="pc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264851" w:rsidRPr="007E25D6" w:rsidRDefault="00264851" w:rsidP="00693AF6">
            <w:pPr>
              <w:pStyle w:val="1fffb"/>
              <w:rPr>
                <w:rFonts w:cs="Times New Roman"/>
              </w:rPr>
            </w:pPr>
            <w:r w:rsidRPr="007E25D6">
              <w:rPr>
                <w:rFonts w:cs="Times New Roman"/>
              </w:rPr>
              <w:t>Наименование вредного (загрязняющего) вещества</w:t>
            </w:r>
          </w:p>
        </w:tc>
        <w:tc>
          <w:tcPr>
            <w:tcW w:w="1526"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264851" w:rsidRPr="007E25D6" w:rsidRDefault="00264851" w:rsidP="00693AF6">
            <w:pPr>
              <w:pStyle w:val="1fffb"/>
              <w:rPr>
                <w:rFonts w:cs="Times New Roman"/>
              </w:rPr>
            </w:pPr>
            <w:r w:rsidRPr="007E25D6">
              <w:rPr>
                <w:rFonts w:cs="Times New Roman"/>
              </w:rPr>
              <w:t>Максимальные разовых концентраций вредных (загрязняющих) веществ в приземном слое атмосферного воздуха</w:t>
            </w:r>
          </w:p>
        </w:tc>
      </w:tr>
      <w:tr w:rsidR="00264851" w:rsidRPr="007E25D6" w:rsidTr="00002B61">
        <w:trPr>
          <w:trHeight w:val="20"/>
        </w:trPr>
        <w:tc>
          <w:tcPr>
            <w:tcW w:w="1076" w:type="pct"/>
            <w:vMerge w:val="restart"/>
            <w:tcBorders>
              <w:top w:val="single" w:sz="4" w:space="0" w:color="000000"/>
              <w:left w:val="single" w:sz="4" w:space="0" w:color="000000"/>
              <w:bottom w:val="single" w:sz="4" w:space="0" w:color="auto"/>
              <w:right w:val="single" w:sz="4" w:space="0" w:color="000000"/>
            </w:tcBorders>
            <w:tcMar>
              <w:left w:w="28" w:type="dxa"/>
              <w:right w:w="28" w:type="dxa"/>
            </w:tcMar>
            <w:vAlign w:val="center"/>
          </w:tcPr>
          <w:p w:rsidR="00264851" w:rsidRPr="007E25D6" w:rsidRDefault="00264851" w:rsidP="00693AF6">
            <w:pPr>
              <w:pStyle w:val="1fffb"/>
              <w:rPr>
                <w:rFonts w:cs="Times New Roman"/>
              </w:rPr>
            </w:pPr>
          </w:p>
        </w:tc>
        <w:tc>
          <w:tcPr>
            <w:tcW w:w="2398" w:type="pc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264851" w:rsidRPr="007E25D6" w:rsidRDefault="00264851" w:rsidP="00693AF6">
            <w:pPr>
              <w:pStyle w:val="1fffb"/>
              <w:rPr>
                <w:rFonts w:cs="Times New Roman"/>
              </w:rPr>
            </w:pPr>
          </w:p>
        </w:tc>
        <w:tc>
          <w:tcPr>
            <w:tcW w:w="1526"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264851" w:rsidRPr="007E25D6" w:rsidRDefault="00264851" w:rsidP="00693AF6">
            <w:pPr>
              <w:pStyle w:val="1fffb"/>
              <w:rPr>
                <w:rFonts w:cs="Times New Roman"/>
              </w:rPr>
            </w:pPr>
          </w:p>
        </w:tc>
      </w:tr>
      <w:tr w:rsidR="00264851" w:rsidRPr="007E25D6" w:rsidTr="00002B61">
        <w:trPr>
          <w:trHeight w:val="20"/>
        </w:trPr>
        <w:tc>
          <w:tcPr>
            <w:tcW w:w="1076" w:type="pct"/>
            <w:vMerge/>
            <w:tcBorders>
              <w:top w:val="nil"/>
              <w:left w:val="single" w:sz="4" w:space="0" w:color="000000"/>
              <w:bottom w:val="single" w:sz="4" w:space="0" w:color="auto"/>
              <w:right w:val="single" w:sz="4" w:space="0" w:color="000000"/>
            </w:tcBorders>
            <w:tcMar>
              <w:left w:w="28" w:type="dxa"/>
              <w:right w:w="28" w:type="dxa"/>
            </w:tcMar>
            <w:vAlign w:val="center"/>
          </w:tcPr>
          <w:p w:rsidR="00264851" w:rsidRPr="007E25D6" w:rsidRDefault="00264851" w:rsidP="00693AF6">
            <w:pPr>
              <w:pStyle w:val="1fffb"/>
              <w:rPr>
                <w:rFonts w:cs="Times New Roman"/>
              </w:rPr>
            </w:pPr>
          </w:p>
        </w:tc>
        <w:tc>
          <w:tcPr>
            <w:tcW w:w="2398" w:type="pc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264851" w:rsidRPr="007E25D6" w:rsidRDefault="00264851" w:rsidP="00693AF6">
            <w:pPr>
              <w:pStyle w:val="1fffb"/>
              <w:rPr>
                <w:rFonts w:cs="Times New Roman"/>
              </w:rPr>
            </w:pPr>
          </w:p>
        </w:tc>
        <w:tc>
          <w:tcPr>
            <w:tcW w:w="1526" w:type="pc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264851" w:rsidRPr="007E25D6" w:rsidRDefault="00264851" w:rsidP="00693AF6">
            <w:pPr>
              <w:pStyle w:val="1fffb"/>
              <w:rPr>
                <w:rFonts w:cs="Times New Roman"/>
              </w:rPr>
            </w:pPr>
          </w:p>
        </w:tc>
      </w:tr>
    </w:tbl>
    <w:p w:rsidR="006566DF" w:rsidRPr="007E25D6" w:rsidRDefault="006566DF" w:rsidP="00693AF6">
      <w:pPr>
        <w:pStyle w:val="11ff3"/>
        <w:rPr>
          <w:u w:val="single"/>
        </w:rPr>
      </w:pPr>
    </w:p>
    <w:p w:rsidR="006566DF" w:rsidRPr="007E25D6" w:rsidRDefault="006566DF" w:rsidP="00693AF6">
      <w:pPr>
        <w:pStyle w:val="11ff3"/>
        <w:rPr>
          <w:u w:val="single"/>
        </w:rPr>
      </w:pPr>
    </w:p>
    <w:p w:rsidR="00264851" w:rsidRPr="007E25D6" w:rsidRDefault="00264851" w:rsidP="00693AF6">
      <w:pPr>
        <w:pStyle w:val="11ff3"/>
        <w:rPr>
          <w:u w:val="single"/>
        </w:rPr>
      </w:pPr>
      <w:r w:rsidRPr="007E25D6">
        <w:rPr>
          <w:u w:val="single"/>
        </w:rPr>
        <w:t>Таблица 17.1.4.5. - Максимальные разовые концентрации вредных (загрязняющих) веществ в приземном слое атмосферного воздуха от объектов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9"/>
        <w:gridCol w:w="1969"/>
        <w:gridCol w:w="3934"/>
        <w:gridCol w:w="5084"/>
      </w:tblGrid>
      <w:tr w:rsidR="00264851" w:rsidRPr="007E25D6" w:rsidTr="00002B61">
        <w:trPr>
          <w:tblHeader/>
        </w:trPr>
        <w:tc>
          <w:tcPr>
            <w:tcW w:w="1244" w:type="pct"/>
            <w:tcMar>
              <w:left w:w="28" w:type="dxa"/>
              <w:right w:w="28" w:type="dxa"/>
            </w:tcMar>
            <w:vAlign w:val="center"/>
          </w:tcPr>
          <w:p w:rsidR="00264851" w:rsidRPr="007E25D6" w:rsidRDefault="00264851" w:rsidP="00693AF6">
            <w:pPr>
              <w:pStyle w:val="1fffb"/>
              <w:rPr>
                <w:rFonts w:cs="Times New Roman"/>
              </w:rPr>
            </w:pPr>
            <w:bookmarkStart w:id="1006" w:name="_Hlk163916954"/>
            <w:r w:rsidRPr="007E25D6">
              <w:rPr>
                <w:rFonts w:cs="Times New Roman"/>
              </w:rPr>
              <w:t>Источник тепловой энергии (мощности)</w:t>
            </w:r>
          </w:p>
        </w:tc>
        <w:tc>
          <w:tcPr>
            <w:tcW w:w="673" w:type="pct"/>
            <w:tcMar>
              <w:left w:w="28" w:type="dxa"/>
              <w:right w:w="28" w:type="dxa"/>
            </w:tcMar>
            <w:vAlign w:val="center"/>
          </w:tcPr>
          <w:p w:rsidR="00264851" w:rsidRPr="007E25D6" w:rsidRDefault="00264851" w:rsidP="00693AF6">
            <w:pPr>
              <w:pStyle w:val="1fffb"/>
              <w:rPr>
                <w:rFonts w:cs="Times New Roman"/>
              </w:rPr>
            </w:pPr>
            <w:r w:rsidRPr="007E25D6">
              <w:rPr>
                <w:rFonts w:cs="Times New Roman"/>
              </w:rPr>
              <w:t>Код вещества</w:t>
            </w:r>
          </w:p>
        </w:tc>
        <w:tc>
          <w:tcPr>
            <w:tcW w:w="1345" w:type="pct"/>
            <w:tcMar>
              <w:left w:w="28" w:type="dxa"/>
              <w:right w:w="28" w:type="dxa"/>
            </w:tcMar>
            <w:vAlign w:val="center"/>
          </w:tcPr>
          <w:p w:rsidR="00264851" w:rsidRPr="007E25D6" w:rsidRDefault="00264851" w:rsidP="00693AF6">
            <w:pPr>
              <w:pStyle w:val="1fffb"/>
              <w:rPr>
                <w:rFonts w:cs="Times New Roman"/>
              </w:rPr>
            </w:pPr>
            <w:r w:rsidRPr="007E25D6">
              <w:rPr>
                <w:rFonts w:cs="Times New Roman"/>
              </w:rPr>
              <w:t>Наименование вещества</w:t>
            </w:r>
          </w:p>
        </w:tc>
        <w:tc>
          <w:tcPr>
            <w:tcW w:w="1738" w:type="pct"/>
            <w:tcMar>
              <w:left w:w="28" w:type="dxa"/>
              <w:right w:w="28" w:type="dxa"/>
            </w:tcMar>
            <w:vAlign w:val="center"/>
          </w:tcPr>
          <w:p w:rsidR="00264851" w:rsidRPr="007E25D6" w:rsidRDefault="00264851" w:rsidP="00693AF6">
            <w:pPr>
              <w:pStyle w:val="1fffb"/>
              <w:rPr>
                <w:rFonts w:cs="Times New Roman"/>
              </w:rPr>
            </w:pPr>
            <w:r w:rsidRPr="007E25D6">
              <w:rPr>
                <w:rFonts w:cs="Times New Roman"/>
              </w:rPr>
              <w:t>Максимальные разовые концентрации вредных (загрязняющих) веществ в приземном слое атмосферного воздуха, мг/</w:t>
            </w:r>
            <w:r w:rsidR="00BB453D" w:rsidRPr="00BB453D">
              <w:rPr>
                <w:rFonts w:cs="Times New Roman"/>
              </w:rPr>
              <w:t>м</w:t>
            </w:r>
            <w:r w:rsidR="00BB453D" w:rsidRPr="00BB453D">
              <w:rPr>
                <w:rFonts w:cs="Times New Roman"/>
                <w:vertAlign w:val="superscript"/>
              </w:rPr>
              <w:t>3</w:t>
            </w:r>
          </w:p>
        </w:tc>
      </w:tr>
      <w:tr w:rsidR="00264851" w:rsidRPr="007E25D6" w:rsidTr="00002B61">
        <w:tc>
          <w:tcPr>
            <w:tcW w:w="1244" w:type="pct"/>
            <w:vMerge w:val="restart"/>
            <w:tcMar>
              <w:left w:w="28" w:type="dxa"/>
              <w:right w:w="28" w:type="dxa"/>
            </w:tcMar>
            <w:vAlign w:val="center"/>
          </w:tcPr>
          <w:p w:rsidR="00264851" w:rsidRPr="007E25D6" w:rsidRDefault="00264851" w:rsidP="00693AF6">
            <w:pPr>
              <w:pStyle w:val="1fffb"/>
              <w:rPr>
                <w:rFonts w:cs="Times New Roman"/>
              </w:rPr>
            </w:pPr>
          </w:p>
        </w:tc>
        <w:tc>
          <w:tcPr>
            <w:tcW w:w="673" w:type="pct"/>
            <w:tcMar>
              <w:left w:w="28" w:type="dxa"/>
              <w:right w:w="28" w:type="dxa"/>
            </w:tcMar>
            <w:vAlign w:val="center"/>
          </w:tcPr>
          <w:p w:rsidR="00264851" w:rsidRPr="007E25D6" w:rsidRDefault="00264851" w:rsidP="00693AF6">
            <w:pPr>
              <w:pStyle w:val="1fffb"/>
              <w:rPr>
                <w:rFonts w:cs="Times New Roman"/>
                <w:szCs w:val="20"/>
              </w:rPr>
            </w:pPr>
          </w:p>
        </w:tc>
        <w:tc>
          <w:tcPr>
            <w:tcW w:w="1345" w:type="pct"/>
            <w:tcMar>
              <w:left w:w="28" w:type="dxa"/>
              <w:right w:w="28" w:type="dxa"/>
            </w:tcMar>
            <w:vAlign w:val="center"/>
          </w:tcPr>
          <w:p w:rsidR="00264851" w:rsidRPr="007E25D6" w:rsidRDefault="00264851" w:rsidP="00693AF6">
            <w:pPr>
              <w:pStyle w:val="1fffb"/>
              <w:rPr>
                <w:rFonts w:cs="Times New Roman"/>
                <w:szCs w:val="20"/>
              </w:rPr>
            </w:pPr>
          </w:p>
        </w:tc>
        <w:tc>
          <w:tcPr>
            <w:tcW w:w="1738" w:type="pct"/>
            <w:tcMar>
              <w:left w:w="28" w:type="dxa"/>
              <w:right w:w="28" w:type="dxa"/>
            </w:tcMar>
            <w:vAlign w:val="center"/>
          </w:tcPr>
          <w:p w:rsidR="00264851" w:rsidRPr="007E25D6" w:rsidRDefault="00264851" w:rsidP="00693AF6">
            <w:pPr>
              <w:pStyle w:val="1fffb"/>
              <w:rPr>
                <w:rFonts w:cs="Times New Roman"/>
              </w:rPr>
            </w:pPr>
          </w:p>
        </w:tc>
      </w:tr>
      <w:tr w:rsidR="00264851" w:rsidRPr="007E25D6" w:rsidTr="00002B61">
        <w:tc>
          <w:tcPr>
            <w:tcW w:w="1244" w:type="pct"/>
            <w:vMerge/>
            <w:tcMar>
              <w:left w:w="28" w:type="dxa"/>
              <w:right w:w="28" w:type="dxa"/>
            </w:tcMar>
            <w:vAlign w:val="center"/>
          </w:tcPr>
          <w:p w:rsidR="00264851" w:rsidRPr="007E25D6" w:rsidRDefault="00264851" w:rsidP="00693AF6">
            <w:pPr>
              <w:pStyle w:val="1fffb"/>
              <w:rPr>
                <w:rFonts w:cs="Times New Roman"/>
              </w:rPr>
            </w:pPr>
          </w:p>
        </w:tc>
        <w:tc>
          <w:tcPr>
            <w:tcW w:w="673" w:type="pct"/>
            <w:tcMar>
              <w:left w:w="28" w:type="dxa"/>
              <w:right w:w="28" w:type="dxa"/>
            </w:tcMar>
            <w:vAlign w:val="center"/>
          </w:tcPr>
          <w:p w:rsidR="00264851" w:rsidRPr="007E25D6" w:rsidRDefault="00264851" w:rsidP="00693AF6">
            <w:pPr>
              <w:pStyle w:val="1fffb"/>
              <w:rPr>
                <w:rFonts w:cs="Times New Roman"/>
                <w:szCs w:val="20"/>
              </w:rPr>
            </w:pPr>
          </w:p>
        </w:tc>
        <w:tc>
          <w:tcPr>
            <w:tcW w:w="1345" w:type="pct"/>
            <w:tcMar>
              <w:left w:w="28" w:type="dxa"/>
              <w:right w:w="28" w:type="dxa"/>
            </w:tcMar>
            <w:vAlign w:val="center"/>
          </w:tcPr>
          <w:p w:rsidR="00264851" w:rsidRPr="007E25D6" w:rsidRDefault="00264851" w:rsidP="00693AF6">
            <w:pPr>
              <w:pStyle w:val="1fffb"/>
              <w:rPr>
                <w:rFonts w:cs="Times New Roman"/>
                <w:szCs w:val="20"/>
              </w:rPr>
            </w:pPr>
          </w:p>
        </w:tc>
        <w:tc>
          <w:tcPr>
            <w:tcW w:w="1738" w:type="pct"/>
            <w:tcMar>
              <w:left w:w="28" w:type="dxa"/>
              <w:right w:w="28" w:type="dxa"/>
            </w:tcMar>
            <w:vAlign w:val="center"/>
          </w:tcPr>
          <w:p w:rsidR="00264851" w:rsidRPr="007E25D6" w:rsidRDefault="00264851" w:rsidP="00693AF6">
            <w:pPr>
              <w:pStyle w:val="1fffb"/>
              <w:rPr>
                <w:rFonts w:cs="Times New Roman"/>
              </w:rPr>
            </w:pPr>
          </w:p>
        </w:tc>
      </w:tr>
      <w:tr w:rsidR="00264851" w:rsidRPr="007E25D6" w:rsidTr="00002B61">
        <w:tc>
          <w:tcPr>
            <w:tcW w:w="1244" w:type="pct"/>
            <w:vMerge/>
            <w:tcMar>
              <w:left w:w="28" w:type="dxa"/>
              <w:right w:w="28" w:type="dxa"/>
            </w:tcMar>
            <w:vAlign w:val="center"/>
          </w:tcPr>
          <w:p w:rsidR="00264851" w:rsidRPr="007E25D6" w:rsidRDefault="00264851" w:rsidP="00693AF6">
            <w:pPr>
              <w:pStyle w:val="1fffb"/>
              <w:rPr>
                <w:rFonts w:cs="Times New Roman"/>
              </w:rPr>
            </w:pPr>
          </w:p>
        </w:tc>
        <w:tc>
          <w:tcPr>
            <w:tcW w:w="673" w:type="pct"/>
            <w:tcMar>
              <w:left w:w="28" w:type="dxa"/>
              <w:right w:w="28" w:type="dxa"/>
            </w:tcMar>
            <w:vAlign w:val="center"/>
          </w:tcPr>
          <w:p w:rsidR="00264851" w:rsidRPr="007E25D6" w:rsidRDefault="00264851" w:rsidP="00693AF6">
            <w:pPr>
              <w:pStyle w:val="1fffb"/>
              <w:rPr>
                <w:rFonts w:cs="Times New Roman"/>
                <w:szCs w:val="20"/>
              </w:rPr>
            </w:pPr>
          </w:p>
        </w:tc>
        <w:tc>
          <w:tcPr>
            <w:tcW w:w="1345" w:type="pct"/>
            <w:tcMar>
              <w:left w:w="28" w:type="dxa"/>
              <w:right w:w="28" w:type="dxa"/>
            </w:tcMar>
            <w:vAlign w:val="center"/>
          </w:tcPr>
          <w:p w:rsidR="00264851" w:rsidRPr="007E25D6" w:rsidRDefault="00264851" w:rsidP="00693AF6">
            <w:pPr>
              <w:pStyle w:val="1fffb"/>
              <w:rPr>
                <w:rFonts w:cs="Times New Roman"/>
                <w:szCs w:val="20"/>
              </w:rPr>
            </w:pPr>
          </w:p>
        </w:tc>
        <w:tc>
          <w:tcPr>
            <w:tcW w:w="1738" w:type="pct"/>
            <w:tcMar>
              <w:left w:w="28" w:type="dxa"/>
              <w:right w:w="28" w:type="dxa"/>
            </w:tcMar>
            <w:vAlign w:val="center"/>
          </w:tcPr>
          <w:p w:rsidR="00264851" w:rsidRPr="007E25D6" w:rsidRDefault="00264851" w:rsidP="00693AF6">
            <w:pPr>
              <w:pStyle w:val="1fffb"/>
              <w:rPr>
                <w:rFonts w:cs="Times New Roman"/>
              </w:rPr>
            </w:pPr>
          </w:p>
        </w:tc>
      </w:tr>
      <w:tr w:rsidR="00264851" w:rsidRPr="007E25D6" w:rsidTr="00002B61">
        <w:tc>
          <w:tcPr>
            <w:tcW w:w="1244" w:type="pct"/>
            <w:vMerge/>
            <w:tcMar>
              <w:left w:w="28" w:type="dxa"/>
              <w:right w:w="28" w:type="dxa"/>
            </w:tcMar>
            <w:vAlign w:val="center"/>
          </w:tcPr>
          <w:p w:rsidR="00264851" w:rsidRPr="007E25D6" w:rsidRDefault="00264851" w:rsidP="00693AF6">
            <w:pPr>
              <w:pStyle w:val="1fffb"/>
              <w:rPr>
                <w:rFonts w:cs="Times New Roman"/>
              </w:rPr>
            </w:pPr>
          </w:p>
        </w:tc>
        <w:tc>
          <w:tcPr>
            <w:tcW w:w="673" w:type="pct"/>
            <w:tcMar>
              <w:left w:w="28" w:type="dxa"/>
              <w:right w:w="28" w:type="dxa"/>
            </w:tcMar>
            <w:vAlign w:val="center"/>
          </w:tcPr>
          <w:p w:rsidR="00264851" w:rsidRPr="007E25D6" w:rsidRDefault="00264851" w:rsidP="00693AF6">
            <w:pPr>
              <w:pStyle w:val="1fffb"/>
              <w:rPr>
                <w:rFonts w:cs="Times New Roman"/>
                <w:szCs w:val="20"/>
              </w:rPr>
            </w:pPr>
          </w:p>
        </w:tc>
        <w:tc>
          <w:tcPr>
            <w:tcW w:w="1345" w:type="pct"/>
            <w:tcMar>
              <w:left w:w="28" w:type="dxa"/>
              <w:right w:w="28" w:type="dxa"/>
            </w:tcMar>
            <w:vAlign w:val="center"/>
          </w:tcPr>
          <w:p w:rsidR="00264851" w:rsidRPr="007E25D6" w:rsidRDefault="00264851" w:rsidP="00693AF6">
            <w:pPr>
              <w:pStyle w:val="1fffb"/>
              <w:rPr>
                <w:rFonts w:cs="Times New Roman"/>
                <w:szCs w:val="20"/>
              </w:rPr>
            </w:pPr>
          </w:p>
        </w:tc>
        <w:tc>
          <w:tcPr>
            <w:tcW w:w="1738" w:type="pct"/>
            <w:tcMar>
              <w:left w:w="28" w:type="dxa"/>
              <w:right w:w="28" w:type="dxa"/>
            </w:tcMar>
            <w:vAlign w:val="center"/>
          </w:tcPr>
          <w:p w:rsidR="00264851" w:rsidRPr="007E25D6" w:rsidRDefault="00264851" w:rsidP="00693AF6">
            <w:pPr>
              <w:pStyle w:val="1fffb"/>
              <w:rPr>
                <w:rFonts w:cs="Times New Roman"/>
              </w:rPr>
            </w:pPr>
          </w:p>
        </w:tc>
      </w:tr>
      <w:bookmarkEnd w:id="1006"/>
    </w:tbl>
    <w:p w:rsidR="00264851" w:rsidRPr="007E25D6" w:rsidRDefault="00264851" w:rsidP="00264851">
      <w:pPr>
        <w:rPr>
          <w:rFonts w:ascii="Times New Roman" w:hAnsi="Times New Roman" w:cs="Times New Roman"/>
        </w:rPr>
        <w:sectPr w:rsidR="00264851" w:rsidRPr="007E25D6" w:rsidSect="00264851">
          <w:pgSz w:w="16838" w:h="11906" w:orient="landscape"/>
          <w:pgMar w:top="1701" w:right="1134" w:bottom="851" w:left="1134" w:header="567" w:footer="454" w:gutter="0"/>
          <w:cols w:space="708"/>
          <w:docGrid w:linePitch="360"/>
        </w:sectPr>
      </w:pPr>
    </w:p>
    <w:p w:rsidR="00264851" w:rsidRPr="007E25D6" w:rsidRDefault="00693AF6" w:rsidP="007E7DF3">
      <w:pPr>
        <w:pStyle w:val="19"/>
        <w:numPr>
          <w:ilvl w:val="1"/>
          <w:numId w:val="104"/>
        </w:numPr>
        <w:spacing w:before="0"/>
        <w:ind w:left="1792" w:hanging="374"/>
      </w:pPr>
      <w:bookmarkStart w:id="1007" w:name="_Toc197266017"/>
      <w:r w:rsidRPr="007E25D6">
        <w:t xml:space="preserve"> </w:t>
      </w:r>
      <w:bookmarkStart w:id="1008" w:name="_Toc231910617"/>
      <w:r w:rsidRPr="007E25D6">
        <w:t>П</w:t>
      </w:r>
      <w:r w:rsidR="00264851" w:rsidRPr="007E25D6">
        <w:t>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bookmarkEnd w:id="1007"/>
      <w:bookmarkEnd w:id="1008"/>
    </w:p>
    <w:p w:rsidR="00264851" w:rsidRPr="007E25D6" w:rsidRDefault="00264851" w:rsidP="00693AF6">
      <w:pPr>
        <w:pStyle w:val="11ff3"/>
      </w:pPr>
      <w:r w:rsidRPr="007E25D6">
        <w:t>Нормативы удельных выбросов загрязняющих веществ в атмосферу от вновь вводимых и реконструируемых котельных установок ТЭС установлены в ГОСТ Р 55173-2012 Установки котельные. Общие технические требования. Нормативы устанавливают предельные значения выбросов в атмосферу твердых частиц, оксидов серы и азота, окиси углерода для котельных установок, использующих твердое, жидкое и газообразное топливо раздельно и в комбинации. Для действующих котельных установок нормативы удельных выбросов не разработаны и не закреплены в государственных нормативных документах. Прочих требований по удельным выбросам загрязняющих веществ на выработку тепловой и электрической энергии для объектов теплоэнергетики (например, для котельных), устанавливаемых в соответствии с законодательством Российской Федерации, не существует. Обеспечение экологической безопасности обуславливается выполнением требований к гигиеническим нормативам предельно допустимых концентраций загрязняющих веществ в атмосферном воздухе городских и сельских поселений.</w:t>
      </w:r>
    </w:p>
    <w:p w:rsidR="00264851" w:rsidRPr="007E25D6" w:rsidRDefault="00264851" w:rsidP="00693AF6">
      <w:pPr>
        <w:pStyle w:val="11ff3"/>
      </w:pPr>
      <w:r w:rsidRPr="007E25D6">
        <w:t>В таблице ниже приведены нормативы удельных выбросов в атмосферу загрязняющих веществ для котельных установок.</w:t>
      </w:r>
    </w:p>
    <w:p w:rsidR="00264851" w:rsidRPr="007E25D6" w:rsidRDefault="00264851" w:rsidP="00693AF6">
      <w:pPr>
        <w:pStyle w:val="11ff3"/>
        <w:rPr>
          <w:u w:val="single"/>
        </w:rPr>
      </w:pPr>
      <w:r w:rsidRPr="007E25D6">
        <w:rPr>
          <w:u w:val="single"/>
        </w:rPr>
        <w:t>Таблица 17.1.5.1. - Нормативы удельных выбросов в атмосферу от котельных установок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2081"/>
        <w:gridCol w:w="1635"/>
        <w:gridCol w:w="1386"/>
        <w:gridCol w:w="1750"/>
      </w:tblGrid>
      <w:tr w:rsidR="00264851" w:rsidRPr="007E25D6" w:rsidTr="00693AF6">
        <w:trPr>
          <w:trHeight w:val="20"/>
          <w:tblHeader/>
        </w:trPr>
        <w:tc>
          <w:tcPr>
            <w:tcW w:w="1421" w:type="pct"/>
            <w:vAlign w:val="center"/>
          </w:tcPr>
          <w:p w:rsidR="00264851" w:rsidRPr="007E25D6" w:rsidRDefault="00264851" w:rsidP="00693AF6">
            <w:pPr>
              <w:pStyle w:val="1fffb"/>
              <w:rPr>
                <w:rFonts w:cs="Times New Roman"/>
              </w:rPr>
            </w:pPr>
            <w:r w:rsidRPr="007E25D6">
              <w:rPr>
                <w:rFonts w:cs="Times New Roman"/>
              </w:rPr>
              <w:t>Тепловая мощность (паропроизводительность) котлов, МВт (т/ч)</w:t>
            </w:r>
          </w:p>
        </w:tc>
        <w:tc>
          <w:tcPr>
            <w:tcW w:w="1087" w:type="pct"/>
            <w:vAlign w:val="center"/>
          </w:tcPr>
          <w:p w:rsidR="00264851" w:rsidRPr="007E25D6" w:rsidRDefault="00264851" w:rsidP="00693AF6">
            <w:pPr>
              <w:pStyle w:val="1fffb"/>
              <w:rPr>
                <w:rFonts w:cs="Times New Roman"/>
                <w:lang w:val="en-US"/>
              </w:rPr>
            </w:pPr>
            <w:r w:rsidRPr="007E25D6">
              <w:rPr>
                <w:rFonts w:cs="Times New Roman"/>
                <w:lang w:val="en-US"/>
              </w:rPr>
              <w:t>Вид топлива</w:t>
            </w:r>
          </w:p>
        </w:tc>
        <w:tc>
          <w:tcPr>
            <w:tcW w:w="854" w:type="pct"/>
            <w:vAlign w:val="center"/>
          </w:tcPr>
          <w:p w:rsidR="00264851" w:rsidRPr="007E25D6" w:rsidRDefault="00264851" w:rsidP="00693AF6">
            <w:pPr>
              <w:pStyle w:val="1fffb"/>
              <w:rPr>
                <w:rFonts w:cs="Times New Roman"/>
              </w:rPr>
            </w:pPr>
            <w:r w:rsidRPr="007E25D6">
              <w:rPr>
                <w:rFonts w:cs="Times New Roman"/>
              </w:rPr>
              <w:t>Массовый выброс на единицу тепловой энергии, г/МДж</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Массовый выброс, кг/тут</w:t>
            </w:r>
          </w:p>
        </w:tc>
        <w:tc>
          <w:tcPr>
            <w:tcW w:w="914" w:type="pct"/>
            <w:vAlign w:val="center"/>
          </w:tcPr>
          <w:p w:rsidR="00264851" w:rsidRPr="007E25D6" w:rsidRDefault="00264851" w:rsidP="00693AF6">
            <w:pPr>
              <w:pStyle w:val="1fffb"/>
              <w:rPr>
                <w:rFonts w:cs="Times New Roman"/>
              </w:rPr>
            </w:pPr>
            <w:r w:rsidRPr="007E25D6">
              <w:rPr>
                <w:rFonts w:cs="Times New Roman"/>
              </w:rPr>
              <w:t>Массовая концентрация в дымовых газах при коэф. изб. воздуха равном 1,4, мг/куб.м.</w:t>
            </w:r>
          </w:p>
        </w:tc>
      </w:tr>
      <w:tr w:rsidR="00264851" w:rsidRPr="007E25D6" w:rsidTr="00693AF6">
        <w:trPr>
          <w:trHeight w:val="20"/>
        </w:trPr>
        <w:tc>
          <w:tcPr>
            <w:tcW w:w="1421" w:type="pct"/>
            <w:vMerge w:val="restart"/>
            <w:vAlign w:val="center"/>
          </w:tcPr>
          <w:p w:rsidR="00264851" w:rsidRPr="007E25D6" w:rsidRDefault="00264851" w:rsidP="00693AF6">
            <w:pPr>
              <w:pStyle w:val="1fffb"/>
              <w:rPr>
                <w:rFonts w:cs="Times New Roman"/>
                <w:sz w:val="18"/>
              </w:rPr>
            </w:pPr>
          </w:p>
        </w:tc>
        <w:tc>
          <w:tcPr>
            <w:tcW w:w="3579" w:type="pct"/>
            <w:gridSpan w:val="4"/>
            <w:vAlign w:val="center"/>
          </w:tcPr>
          <w:p w:rsidR="00264851" w:rsidRPr="007E25D6" w:rsidRDefault="00264851" w:rsidP="00693AF6">
            <w:pPr>
              <w:pStyle w:val="1fffb"/>
              <w:rPr>
                <w:rFonts w:cs="Times New Roman"/>
                <w:lang w:val="en-US"/>
              </w:rPr>
            </w:pPr>
            <w:r w:rsidRPr="007E25D6">
              <w:rPr>
                <w:rFonts w:cs="Times New Roman"/>
                <w:lang w:val="en-US"/>
              </w:rPr>
              <w:t>Бурый уголь:</w:t>
            </w:r>
          </w:p>
        </w:tc>
      </w:tr>
      <w:tr w:rsidR="00264851" w:rsidRPr="007E25D6" w:rsidTr="00693AF6">
        <w:trPr>
          <w:trHeight w:val="20"/>
        </w:trPr>
        <w:tc>
          <w:tcPr>
            <w:tcW w:w="1421" w:type="pct"/>
            <w:vMerge/>
            <w:vAlign w:val="center"/>
          </w:tcPr>
          <w:p w:rsidR="00264851" w:rsidRPr="007E25D6" w:rsidRDefault="00264851" w:rsidP="00693AF6">
            <w:pPr>
              <w:pStyle w:val="1fffb"/>
              <w:rPr>
                <w:rFonts w:cs="Times New Roman"/>
                <w:sz w:val="2"/>
                <w:szCs w:val="2"/>
                <w:lang w:val="en-US"/>
              </w:rPr>
            </w:pPr>
          </w:p>
        </w:tc>
        <w:tc>
          <w:tcPr>
            <w:tcW w:w="1087" w:type="pct"/>
            <w:vAlign w:val="center"/>
          </w:tcPr>
          <w:p w:rsidR="00264851" w:rsidRPr="007E25D6" w:rsidRDefault="00264851" w:rsidP="00693AF6">
            <w:pPr>
              <w:pStyle w:val="1fffb"/>
              <w:rPr>
                <w:rFonts w:cs="Times New Roman"/>
                <w:lang w:val="en-US"/>
              </w:rPr>
            </w:pPr>
            <w:r w:rsidRPr="007E25D6">
              <w:rPr>
                <w:rFonts w:cs="Times New Roman"/>
                <w:lang w:val="en-US"/>
              </w:rPr>
              <w:t>Твердое шлакоудаление</w:t>
            </w: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0,11</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3,20</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300</w:t>
            </w:r>
          </w:p>
        </w:tc>
      </w:tr>
      <w:tr w:rsidR="00264851" w:rsidRPr="007E25D6" w:rsidTr="00693AF6">
        <w:trPr>
          <w:trHeight w:val="20"/>
        </w:trPr>
        <w:tc>
          <w:tcPr>
            <w:tcW w:w="1421" w:type="pct"/>
            <w:vMerge/>
            <w:vAlign w:val="center"/>
          </w:tcPr>
          <w:p w:rsidR="00264851" w:rsidRPr="007E25D6" w:rsidRDefault="00264851" w:rsidP="00693AF6">
            <w:pPr>
              <w:pStyle w:val="1fffb"/>
              <w:rPr>
                <w:rFonts w:cs="Times New Roman"/>
                <w:sz w:val="2"/>
                <w:szCs w:val="2"/>
                <w:lang w:val="en-US"/>
              </w:rPr>
            </w:pPr>
          </w:p>
        </w:tc>
        <w:tc>
          <w:tcPr>
            <w:tcW w:w="1087" w:type="pct"/>
            <w:vAlign w:val="center"/>
          </w:tcPr>
          <w:p w:rsidR="00264851" w:rsidRPr="007E25D6" w:rsidRDefault="00264851" w:rsidP="00693AF6">
            <w:pPr>
              <w:pStyle w:val="1fffb"/>
              <w:rPr>
                <w:rFonts w:cs="Times New Roman"/>
                <w:lang w:val="en-US"/>
              </w:rPr>
            </w:pPr>
            <w:r w:rsidRPr="007E25D6">
              <w:rPr>
                <w:rFonts w:cs="Times New Roman"/>
                <w:lang w:val="en-US"/>
              </w:rPr>
              <w:t>Жидкое шлакоудаление</w:t>
            </w: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0,11</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3,20</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300</w:t>
            </w:r>
          </w:p>
        </w:tc>
      </w:tr>
      <w:tr w:rsidR="00264851" w:rsidRPr="007E25D6" w:rsidTr="00693AF6">
        <w:trPr>
          <w:trHeight w:val="20"/>
        </w:trPr>
        <w:tc>
          <w:tcPr>
            <w:tcW w:w="1421" w:type="pct"/>
            <w:vMerge/>
            <w:vAlign w:val="center"/>
          </w:tcPr>
          <w:p w:rsidR="00264851" w:rsidRPr="007E25D6" w:rsidRDefault="00264851" w:rsidP="00693AF6">
            <w:pPr>
              <w:pStyle w:val="1fffb"/>
              <w:rPr>
                <w:rFonts w:cs="Times New Roman"/>
                <w:sz w:val="2"/>
                <w:szCs w:val="2"/>
                <w:lang w:val="en-US"/>
              </w:rPr>
            </w:pPr>
          </w:p>
        </w:tc>
        <w:tc>
          <w:tcPr>
            <w:tcW w:w="3579" w:type="pct"/>
            <w:gridSpan w:val="4"/>
            <w:vAlign w:val="center"/>
          </w:tcPr>
          <w:p w:rsidR="00264851" w:rsidRPr="007E25D6" w:rsidRDefault="00264851" w:rsidP="00693AF6">
            <w:pPr>
              <w:pStyle w:val="1fffb"/>
              <w:rPr>
                <w:rFonts w:cs="Times New Roman"/>
                <w:lang w:val="en-US"/>
              </w:rPr>
            </w:pPr>
            <w:r w:rsidRPr="007E25D6">
              <w:rPr>
                <w:rFonts w:cs="Times New Roman"/>
                <w:lang w:val="en-US"/>
              </w:rPr>
              <w:t>Каменный уголь:</w:t>
            </w:r>
          </w:p>
        </w:tc>
      </w:tr>
      <w:tr w:rsidR="00264851" w:rsidRPr="007E25D6" w:rsidTr="00693AF6">
        <w:trPr>
          <w:trHeight w:val="20"/>
        </w:trPr>
        <w:tc>
          <w:tcPr>
            <w:tcW w:w="1421" w:type="pct"/>
            <w:vMerge w:val="restart"/>
            <w:vAlign w:val="center"/>
          </w:tcPr>
          <w:p w:rsidR="00264851" w:rsidRPr="007E25D6" w:rsidRDefault="00264851" w:rsidP="00693AF6">
            <w:pPr>
              <w:pStyle w:val="1fffb"/>
              <w:rPr>
                <w:rFonts w:cs="Times New Roman"/>
                <w:sz w:val="2"/>
                <w:szCs w:val="2"/>
                <w:lang w:val="en-US"/>
              </w:rPr>
            </w:pPr>
          </w:p>
        </w:tc>
        <w:tc>
          <w:tcPr>
            <w:tcW w:w="1087" w:type="pct"/>
            <w:vAlign w:val="center"/>
          </w:tcPr>
          <w:p w:rsidR="00264851" w:rsidRPr="007E25D6" w:rsidRDefault="00264851" w:rsidP="00693AF6">
            <w:pPr>
              <w:pStyle w:val="1fffb"/>
              <w:rPr>
                <w:rFonts w:cs="Times New Roman"/>
                <w:lang w:val="en-US"/>
              </w:rPr>
            </w:pPr>
            <w:r w:rsidRPr="007E25D6">
              <w:rPr>
                <w:rFonts w:cs="Times New Roman"/>
                <w:lang w:val="en-US"/>
              </w:rPr>
              <w:t>Твердое шлакоудаление</w:t>
            </w: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0,17</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4,98</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470</w:t>
            </w:r>
          </w:p>
        </w:tc>
      </w:tr>
      <w:tr w:rsidR="00264851" w:rsidRPr="007E25D6" w:rsidTr="00693AF6">
        <w:trPr>
          <w:trHeight w:val="20"/>
        </w:trPr>
        <w:tc>
          <w:tcPr>
            <w:tcW w:w="1421" w:type="pct"/>
            <w:vMerge/>
            <w:vAlign w:val="center"/>
          </w:tcPr>
          <w:p w:rsidR="00264851" w:rsidRPr="007E25D6" w:rsidRDefault="00264851" w:rsidP="00693AF6">
            <w:pPr>
              <w:pStyle w:val="1fffb"/>
              <w:rPr>
                <w:rFonts w:cs="Times New Roman"/>
                <w:sz w:val="2"/>
                <w:szCs w:val="2"/>
                <w:lang w:val="en-US"/>
              </w:rPr>
            </w:pPr>
          </w:p>
        </w:tc>
        <w:tc>
          <w:tcPr>
            <w:tcW w:w="1087" w:type="pct"/>
            <w:vAlign w:val="center"/>
          </w:tcPr>
          <w:p w:rsidR="00264851" w:rsidRPr="007E25D6" w:rsidRDefault="00264851" w:rsidP="00693AF6">
            <w:pPr>
              <w:pStyle w:val="1fffb"/>
              <w:rPr>
                <w:rFonts w:cs="Times New Roman"/>
                <w:lang w:val="en-US"/>
              </w:rPr>
            </w:pPr>
            <w:r w:rsidRPr="007E25D6">
              <w:rPr>
                <w:rFonts w:cs="Times New Roman"/>
                <w:lang w:val="en-US"/>
              </w:rPr>
              <w:t>Жидкое шлакоудаление</w:t>
            </w: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0,23</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6,75</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640</w:t>
            </w:r>
          </w:p>
        </w:tc>
      </w:tr>
      <w:tr w:rsidR="00264851" w:rsidRPr="007E25D6" w:rsidTr="00693AF6">
        <w:trPr>
          <w:trHeight w:val="20"/>
        </w:trPr>
        <w:tc>
          <w:tcPr>
            <w:tcW w:w="1421" w:type="pct"/>
            <w:vMerge w:val="restart"/>
            <w:vAlign w:val="center"/>
          </w:tcPr>
          <w:p w:rsidR="00264851" w:rsidRPr="007E25D6" w:rsidRDefault="00264851" w:rsidP="00693AF6">
            <w:pPr>
              <w:pStyle w:val="1fffb"/>
              <w:rPr>
                <w:rFonts w:cs="Times New Roman"/>
                <w:lang w:val="en-US"/>
              </w:rPr>
            </w:pPr>
            <w:r w:rsidRPr="007E25D6">
              <w:rPr>
                <w:rFonts w:cs="Times New Roman"/>
                <w:lang w:val="en-US"/>
              </w:rPr>
              <w:t>300 и более (420 и более)</w:t>
            </w:r>
          </w:p>
        </w:tc>
        <w:tc>
          <w:tcPr>
            <w:tcW w:w="1087" w:type="pct"/>
            <w:vAlign w:val="center"/>
          </w:tcPr>
          <w:p w:rsidR="00264851" w:rsidRPr="007E25D6" w:rsidRDefault="00264851" w:rsidP="00693AF6">
            <w:pPr>
              <w:pStyle w:val="1fffb"/>
              <w:rPr>
                <w:rFonts w:cs="Times New Roman"/>
                <w:lang w:val="en-US"/>
              </w:rPr>
            </w:pPr>
            <w:r w:rsidRPr="007E25D6">
              <w:rPr>
                <w:rFonts w:cs="Times New Roman"/>
                <w:lang w:val="en-US"/>
              </w:rPr>
              <w:t>Газ</w:t>
            </w: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0,043</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1,26</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125</w:t>
            </w:r>
          </w:p>
        </w:tc>
      </w:tr>
      <w:tr w:rsidR="00264851" w:rsidRPr="007E25D6" w:rsidTr="00693AF6">
        <w:trPr>
          <w:trHeight w:val="20"/>
        </w:trPr>
        <w:tc>
          <w:tcPr>
            <w:tcW w:w="1421" w:type="pct"/>
            <w:vMerge/>
            <w:vAlign w:val="center"/>
          </w:tcPr>
          <w:p w:rsidR="00264851" w:rsidRPr="007E25D6" w:rsidRDefault="00264851" w:rsidP="00693AF6">
            <w:pPr>
              <w:pStyle w:val="1fffb"/>
              <w:rPr>
                <w:rFonts w:cs="Times New Roman"/>
                <w:sz w:val="2"/>
                <w:szCs w:val="2"/>
                <w:lang w:val="en-US"/>
              </w:rPr>
            </w:pPr>
          </w:p>
        </w:tc>
        <w:tc>
          <w:tcPr>
            <w:tcW w:w="1087" w:type="pct"/>
            <w:vAlign w:val="center"/>
          </w:tcPr>
          <w:p w:rsidR="00264851" w:rsidRPr="007E25D6" w:rsidRDefault="00264851" w:rsidP="00693AF6">
            <w:pPr>
              <w:pStyle w:val="1fffb"/>
              <w:rPr>
                <w:rFonts w:cs="Times New Roman"/>
                <w:lang w:val="en-US"/>
              </w:rPr>
            </w:pPr>
            <w:r w:rsidRPr="007E25D6">
              <w:rPr>
                <w:rFonts w:cs="Times New Roman"/>
                <w:lang w:val="en-US"/>
              </w:rPr>
              <w:t>Мазут</w:t>
            </w: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0,086</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2,52</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250</w:t>
            </w:r>
          </w:p>
        </w:tc>
      </w:tr>
      <w:tr w:rsidR="00264851" w:rsidRPr="007E25D6" w:rsidTr="00693AF6">
        <w:trPr>
          <w:trHeight w:val="20"/>
        </w:trPr>
        <w:tc>
          <w:tcPr>
            <w:tcW w:w="1421" w:type="pct"/>
            <w:vMerge/>
            <w:vAlign w:val="center"/>
          </w:tcPr>
          <w:p w:rsidR="00264851" w:rsidRPr="007E25D6" w:rsidRDefault="00264851" w:rsidP="00693AF6">
            <w:pPr>
              <w:pStyle w:val="1fffb"/>
              <w:rPr>
                <w:rFonts w:cs="Times New Roman"/>
                <w:sz w:val="2"/>
                <w:szCs w:val="2"/>
                <w:lang w:val="en-US"/>
              </w:rPr>
            </w:pPr>
          </w:p>
        </w:tc>
        <w:tc>
          <w:tcPr>
            <w:tcW w:w="3579" w:type="pct"/>
            <w:gridSpan w:val="4"/>
            <w:vAlign w:val="center"/>
          </w:tcPr>
          <w:p w:rsidR="00264851" w:rsidRPr="007E25D6" w:rsidRDefault="00264851" w:rsidP="00693AF6">
            <w:pPr>
              <w:pStyle w:val="1fffb"/>
              <w:rPr>
                <w:rFonts w:cs="Times New Roman"/>
                <w:lang w:val="en-US"/>
              </w:rPr>
            </w:pPr>
            <w:r w:rsidRPr="007E25D6">
              <w:rPr>
                <w:rFonts w:cs="Times New Roman"/>
                <w:lang w:val="en-US"/>
              </w:rPr>
              <w:t>Бурый уголь:</w:t>
            </w:r>
          </w:p>
        </w:tc>
      </w:tr>
      <w:tr w:rsidR="00264851" w:rsidRPr="007E25D6" w:rsidTr="00693AF6">
        <w:trPr>
          <w:trHeight w:val="20"/>
        </w:trPr>
        <w:tc>
          <w:tcPr>
            <w:tcW w:w="1421" w:type="pct"/>
            <w:vMerge/>
            <w:vAlign w:val="center"/>
          </w:tcPr>
          <w:p w:rsidR="00264851" w:rsidRPr="007E25D6" w:rsidRDefault="00264851" w:rsidP="00693AF6">
            <w:pPr>
              <w:pStyle w:val="1fffb"/>
              <w:rPr>
                <w:rFonts w:cs="Times New Roman"/>
                <w:sz w:val="2"/>
                <w:szCs w:val="2"/>
                <w:lang w:val="en-US"/>
              </w:rPr>
            </w:pPr>
          </w:p>
        </w:tc>
        <w:tc>
          <w:tcPr>
            <w:tcW w:w="1087" w:type="pct"/>
            <w:vAlign w:val="center"/>
          </w:tcPr>
          <w:p w:rsidR="00264851" w:rsidRPr="007E25D6" w:rsidRDefault="00264851" w:rsidP="00693AF6">
            <w:pPr>
              <w:pStyle w:val="1fffb"/>
              <w:rPr>
                <w:rFonts w:cs="Times New Roman"/>
                <w:lang w:val="en-US"/>
              </w:rPr>
            </w:pPr>
            <w:r w:rsidRPr="007E25D6">
              <w:rPr>
                <w:rFonts w:cs="Times New Roman"/>
                <w:lang w:val="en-US"/>
              </w:rPr>
              <w:t>Твердое шлакоудаление</w:t>
            </w: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0,11</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3,20</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300</w:t>
            </w:r>
          </w:p>
        </w:tc>
      </w:tr>
      <w:tr w:rsidR="00264851" w:rsidRPr="007E25D6" w:rsidTr="00693AF6">
        <w:trPr>
          <w:trHeight w:val="20"/>
        </w:trPr>
        <w:tc>
          <w:tcPr>
            <w:tcW w:w="1421" w:type="pct"/>
            <w:vMerge/>
            <w:vAlign w:val="center"/>
          </w:tcPr>
          <w:p w:rsidR="00264851" w:rsidRPr="007E25D6" w:rsidRDefault="00264851" w:rsidP="00693AF6">
            <w:pPr>
              <w:pStyle w:val="1fffb"/>
              <w:rPr>
                <w:rFonts w:cs="Times New Roman"/>
                <w:sz w:val="2"/>
                <w:szCs w:val="2"/>
                <w:lang w:val="en-US"/>
              </w:rPr>
            </w:pPr>
          </w:p>
        </w:tc>
        <w:tc>
          <w:tcPr>
            <w:tcW w:w="1087" w:type="pct"/>
            <w:vAlign w:val="center"/>
          </w:tcPr>
          <w:p w:rsidR="00264851" w:rsidRPr="007E25D6" w:rsidRDefault="00264851" w:rsidP="00693AF6">
            <w:pPr>
              <w:pStyle w:val="1fffb"/>
              <w:rPr>
                <w:rFonts w:cs="Times New Roman"/>
                <w:lang w:val="en-US"/>
              </w:rPr>
            </w:pPr>
            <w:r w:rsidRPr="007E25D6">
              <w:rPr>
                <w:rFonts w:cs="Times New Roman"/>
                <w:lang w:val="en-US"/>
              </w:rPr>
              <w:t>Жидкое шлакоудаление</w:t>
            </w: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w:t>
            </w:r>
          </w:p>
        </w:tc>
      </w:tr>
      <w:tr w:rsidR="00264851" w:rsidRPr="007E25D6" w:rsidTr="00693AF6">
        <w:trPr>
          <w:trHeight w:val="20"/>
        </w:trPr>
        <w:tc>
          <w:tcPr>
            <w:tcW w:w="1421" w:type="pct"/>
            <w:vMerge/>
            <w:vAlign w:val="center"/>
          </w:tcPr>
          <w:p w:rsidR="00264851" w:rsidRPr="007E25D6" w:rsidRDefault="00264851" w:rsidP="00693AF6">
            <w:pPr>
              <w:pStyle w:val="1fffb"/>
              <w:rPr>
                <w:rFonts w:cs="Times New Roman"/>
                <w:sz w:val="2"/>
                <w:szCs w:val="2"/>
                <w:lang w:val="en-US"/>
              </w:rPr>
            </w:pPr>
          </w:p>
        </w:tc>
        <w:tc>
          <w:tcPr>
            <w:tcW w:w="3579" w:type="pct"/>
            <w:gridSpan w:val="4"/>
            <w:vAlign w:val="center"/>
          </w:tcPr>
          <w:p w:rsidR="00264851" w:rsidRPr="007E25D6" w:rsidRDefault="00264851" w:rsidP="00693AF6">
            <w:pPr>
              <w:pStyle w:val="1fffb"/>
              <w:rPr>
                <w:rFonts w:cs="Times New Roman"/>
                <w:lang w:val="en-US"/>
              </w:rPr>
            </w:pPr>
            <w:r w:rsidRPr="007E25D6">
              <w:rPr>
                <w:rFonts w:cs="Times New Roman"/>
                <w:lang w:val="en-US"/>
              </w:rPr>
              <w:t>Каменный уголь:</w:t>
            </w:r>
          </w:p>
        </w:tc>
      </w:tr>
      <w:tr w:rsidR="00264851" w:rsidRPr="007E25D6" w:rsidTr="00693AF6">
        <w:trPr>
          <w:trHeight w:val="20"/>
        </w:trPr>
        <w:tc>
          <w:tcPr>
            <w:tcW w:w="1421" w:type="pct"/>
            <w:vMerge/>
            <w:vAlign w:val="center"/>
          </w:tcPr>
          <w:p w:rsidR="00264851" w:rsidRPr="007E25D6" w:rsidRDefault="00264851" w:rsidP="00693AF6">
            <w:pPr>
              <w:pStyle w:val="1fffb"/>
              <w:rPr>
                <w:rFonts w:cs="Times New Roman"/>
                <w:sz w:val="2"/>
                <w:szCs w:val="2"/>
                <w:lang w:val="en-US"/>
              </w:rPr>
            </w:pPr>
          </w:p>
        </w:tc>
        <w:tc>
          <w:tcPr>
            <w:tcW w:w="1087" w:type="pct"/>
            <w:vAlign w:val="center"/>
          </w:tcPr>
          <w:p w:rsidR="00264851" w:rsidRPr="007E25D6" w:rsidRDefault="00264851" w:rsidP="00693AF6">
            <w:pPr>
              <w:pStyle w:val="1fffb"/>
              <w:rPr>
                <w:rFonts w:cs="Times New Roman"/>
                <w:lang w:val="en-US"/>
              </w:rPr>
            </w:pPr>
            <w:r w:rsidRPr="007E25D6">
              <w:rPr>
                <w:rFonts w:cs="Times New Roman"/>
                <w:lang w:val="en-US"/>
              </w:rPr>
              <w:t>Твердое шлакоудаление</w:t>
            </w: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0,3</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3,81</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350</w:t>
            </w:r>
          </w:p>
        </w:tc>
      </w:tr>
      <w:tr w:rsidR="00264851" w:rsidRPr="007E25D6" w:rsidTr="00693AF6">
        <w:trPr>
          <w:trHeight w:val="20"/>
        </w:trPr>
        <w:tc>
          <w:tcPr>
            <w:tcW w:w="1421" w:type="pct"/>
            <w:vMerge/>
            <w:vAlign w:val="center"/>
          </w:tcPr>
          <w:p w:rsidR="00264851" w:rsidRPr="007E25D6" w:rsidRDefault="00264851" w:rsidP="00693AF6">
            <w:pPr>
              <w:pStyle w:val="1fffb"/>
              <w:rPr>
                <w:rFonts w:cs="Times New Roman"/>
                <w:sz w:val="2"/>
                <w:szCs w:val="2"/>
                <w:lang w:val="en-US"/>
              </w:rPr>
            </w:pPr>
          </w:p>
        </w:tc>
        <w:tc>
          <w:tcPr>
            <w:tcW w:w="1087" w:type="pct"/>
            <w:vAlign w:val="center"/>
          </w:tcPr>
          <w:p w:rsidR="00264851" w:rsidRPr="007E25D6" w:rsidRDefault="00264851" w:rsidP="00693AF6">
            <w:pPr>
              <w:pStyle w:val="1fffb"/>
              <w:rPr>
                <w:rFonts w:cs="Times New Roman"/>
                <w:lang w:val="en-US"/>
              </w:rPr>
            </w:pPr>
            <w:r w:rsidRPr="007E25D6">
              <w:rPr>
                <w:rFonts w:cs="Times New Roman"/>
                <w:lang w:val="en-US"/>
              </w:rPr>
              <w:t>Жидкое шлакоудаление</w:t>
            </w: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0,21</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6,16</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570</w:t>
            </w:r>
          </w:p>
        </w:tc>
      </w:tr>
      <w:tr w:rsidR="00264851" w:rsidRPr="007E25D6" w:rsidTr="00693AF6">
        <w:trPr>
          <w:trHeight w:val="20"/>
        </w:trPr>
        <w:tc>
          <w:tcPr>
            <w:tcW w:w="5000" w:type="pct"/>
            <w:gridSpan w:val="5"/>
            <w:vAlign w:val="center"/>
          </w:tcPr>
          <w:p w:rsidR="00264851" w:rsidRPr="007E25D6" w:rsidRDefault="00264851" w:rsidP="00693AF6">
            <w:pPr>
              <w:pStyle w:val="1fffb"/>
              <w:rPr>
                <w:rFonts w:cs="Times New Roman"/>
                <w:lang w:val="en-US"/>
              </w:rPr>
            </w:pPr>
            <w:r w:rsidRPr="007E25D6">
              <w:rPr>
                <w:rFonts w:cs="Times New Roman"/>
                <w:lang w:val="en-US"/>
              </w:rPr>
              <w:t>Оксиды серы (</w:t>
            </w:r>
            <w:r w:rsidRPr="007E25D6">
              <w:rPr>
                <w:rFonts w:cs="Times New Roman"/>
                <w:i/>
                <w:lang w:val="en-US"/>
              </w:rPr>
              <w:t>SОx</w:t>
            </w:r>
            <w:r w:rsidRPr="007E25D6">
              <w:rPr>
                <w:rFonts w:cs="Times New Roman"/>
                <w:lang w:val="en-US"/>
              </w:rPr>
              <w:t>)</w:t>
            </w:r>
          </w:p>
        </w:tc>
      </w:tr>
      <w:tr w:rsidR="00264851" w:rsidRPr="007E25D6" w:rsidTr="00693AF6">
        <w:trPr>
          <w:trHeight w:val="20"/>
        </w:trPr>
        <w:tc>
          <w:tcPr>
            <w:tcW w:w="1421" w:type="pct"/>
            <w:vAlign w:val="center"/>
          </w:tcPr>
          <w:p w:rsidR="00264851" w:rsidRPr="007E25D6" w:rsidRDefault="00264851" w:rsidP="00693AF6">
            <w:pPr>
              <w:pStyle w:val="1fffb"/>
              <w:rPr>
                <w:rFonts w:cs="Times New Roman"/>
                <w:lang w:val="en-US"/>
              </w:rPr>
            </w:pPr>
            <w:r w:rsidRPr="007E25D6">
              <w:rPr>
                <w:rFonts w:cs="Times New Roman"/>
                <w:lang w:val="en-US"/>
              </w:rPr>
              <w:t>До 199 (до 320)</w:t>
            </w:r>
          </w:p>
        </w:tc>
        <w:tc>
          <w:tcPr>
            <w:tcW w:w="1087" w:type="pct"/>
            <w:vMerge w:val="restart"/>
            <w:vAlign w:val="center"/>
          </w:tcPr>
          <w:p w:rsidR="00264851" w:rsidRPr="007E25D6" w:rsidRDefault="00264851" w:rsidP="00693AF6">
            <w:pPr>
              <w:pStyle w:val="1fffb"/>
              <w:rPr>
                <w:rFonts w:cs="Times New Roman"/>
              </w:rPr>
            </w:pPr>
            <w:r w:rsidRPr="007E25D6">
              <w:rPr>
                <w:rFonts w:cs="Times New Roman"/>
              </w:rPr>
              <w:t>Твердые и жидкие виды топлива</w:t>
            </w:r>
          </w:p>
        </w:tc>
        <w:tc>
          <w:tcPr>
            <w:tcW w:w="854" w:type="pct"/>
            <w:vAlign w:val="center"/>
          </w:tcPr>
          <w:p w:rsidR="00264851" w:rsidRPr="007E25D6" w:rsidRDefault="00264851" w:rsidP="00693AF6">
            <w:pPr>
              <w:pStyle w:val="1fffb"/>
              <w:rPr>
                <w:rFonts w:cs="Times New Roman"/>
                <w:sz w:val="18"/>
              </w:rPr>
            </w:pPr>
          </w:p>
        </w:tc>
        <w:tc>
          <w:tcPr>
            <w:tcW w:w="724" w:type="pct"/>
            <w:vAlign w:val="center"/>
          </w:tcPr>
          <w:p w:rsidR="00264851" w:rsidRPr="007E25D6" w:rsidRDefault="00264851" w:rsidP="00693AF6">
            <w:pPr>
              <w:pStyle w:val="1fffb"/>
              <w:rPr>
                <w:rFonts w:cs="Times New Roman"/>
                <w:sz w:val="18"/>
              </w:rPr>
            </w:pPr>
          </w:p>
        </w:tc>
        <w:tc>
          <w:tcPr>
            <w:tcW w:w="914" w:type="pct"/>
            <w:vAlign w:val="center"/>
          </w:tcPr>
          <w:p w:rsidR="00264851" w:rsidRPr="007E25D6" w:rsidRDefault="00264851" w:rsidP="00693AF6">
            <w:pPr>
              <w:pStyle w:val="1fffb"/>
              <w:rPr>
                <w:rFonts w:cs="Times New Roman"/>
                <w:sz w:val="18"/>
              </w:rPr>
            </w:pPr>
          </w:p>
        </w:tc>
      </w:tr>
      <w:tr w:rsidR="00264851" w:rsidRPr="007E25D6" w:rsidTr="00693AF6">
        <w:trPr>
          <w:trHeight w:val="20"/>
        </w:trPr>
        <w:tc>
          <w:tcPr>
            <w:tcW w:w="1421" w:type="pct"/>
            <w:vAlign w:val="center"/>
          </w:tcPr>
          <w:p w:rsidR="00264851" w:rsidRPr="007E25D6" w:rsidRDefault="00264851" w:rsidP="00693AF6">
            <w:pPr>
              <w:pStyle w:val="1fffb"/>
              <w:rPr>
                <w:rFonts w:cs="Times New Roman"/>
                <w:lang w:val="en-US"/>
              </w:rPr>
            </w:pPr>
            <w:r w:rsidRPr="007E25D6">
              <w:rPr>
                <w:rFonts w:cs="Times New Roman"/>
                <w:lang w:val="en-US"/>
              </w:rPr>
              <w:t>Приведенное содержание золы менее 0,045%</w:t>
            </w:r>
          </w:p>
        </w:tc>
        <w:tc>
          <w:tcPr>
            <w:tcW w:w="1087" w:type="pct"/>
            <w:vMerge/>
            <w:vAlign w:val="center"/>
          </w:tcPr>
          <w:p w:rsidR="00264851" w:rsidRPr="007E25D6" w:rsidRDefault="00264851" w:rsidP="00693AF6">
            <w:pPr>
              <w:pStyle w:val="1fffb"/>
              <w:rPr>
                <w:rFonts w:cs="Times New Roman"/>
                <w:sz w:val="2"/>
                <w:szCs w:val="2"/>
                <w:lang w:val="en-US"/>
              </w:rPr>
            </w:pP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0,5</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14,7</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1200</w:t>
            </w:r>
          </w:p>
        </w:tc>
      </w:tr>
      <w:tr w:rsidR="00264851" w:rsidRPr="007E25D6" w:rsidTr="00693AF6">
        <w:trPr>
          <w:trHeight w:val="20"/>
        </w:trPr>
        <w:tc>
          <w:tcPr>
            <w:tcW w:w="1421" w:type="pct"/>
            <w:vAlign w:val="center"/>
          </w:tcPr>
          <w:p w:rsidR="00264851" w:rsidRPr="007E25D6" w:rsidRDefault="00264851" w:rsidP="00693AF6">
            <w:pPr>
              <w:pStyle w:val="1fffb"/>
              <w:rPr>
                <w:rFonts w:cs="Times New Roman"/>
                <w:lang w:val="en-US"/>
              </w:rPr>
            </w:pPr>
            <w:r w:rsidRPr="007E25D6">
              <w:rPr>
                <w:rFonts w:cs="Times New Roman"/>
                <w:lang w:val="en-US"/>
              </w:rPr>
              <w:t>Приведенное содержание золы более 0,045%</w:t>
            </w:r>
          </w:p>
        </w:tc>
        <w:tc>
          <w:tcPr>
            <w:tcW w:w="1087" w:type="pct"/>
            <w:vMerge/>
            <w:vAlign w:val="center"/>
          </w:tcPr>
          <w:p w:rsidR="00264851" w:rsidRPr="007E25D6" w:rsidRDefault="00264851" w:rsidP="00693AF6">
            <w:pPr>
              <w:pStyle w:val="1fffb"/>
              <w:rPr>
                <w:rFonts w:cs="Times New Roman"/>
                <w:sz w:val="2"/>
                <w:szCs w:val="2"/>
                <w:lang w:val="en-US"/>
              </w:rPr>
            </w:pP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0,6</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17,6</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1400</w:t>
            </w:r>
          </w:p>
        </w:tc>
      </w:tr>
      <w:tr w:rsidR="00264851" w:rsidRPr="007E25D6" w:rsidTr="00693AF6">
        <w:trPr>
          <w:trHeight w:val="20"/>
        </w:trPr>
        <w:tc>
          <w:tcPr>
            <w:tcW w:w="1421" w:type="pct"/>
            <w:vAlign w:val="center"/>
          </w:tcPr>
          <w:p w:rsidR="00264851" w:rsidRPr="007E25D6" w:rsidRDefault="00264851" w:rsidP="00693AF6">
            <w:pPr>
              <w:pStyle w:val="1fffb"/>
              <w:rPr>
                <w:rFonts w:cs="Times New Roman"/>
                <w:lang w:val="en-US"/>
              </w:rPr>
            </w:pPr>
            <w:r w:rsidRPr="007E25D6">
              <w:rPr>
                <w:rFonts w:cs="Times New Roman"/>
                <w:lang w:val="en-US"/>
              </w:rPr>
              <w:t>200-249 (320-400)</w:t>
            </w:r>
          </w:p>
        </w:tc>
        <w:tc>
          <w:tcPr>
            <w:tcW w:w="1087" w:type="pct"/>
            <w:vMerge/>
            <w:vAlign w:val="center"/>
          </w:tcPr>
          <w:p w:rsidR="00264851" w:rsidRPr="007E25D6" w:rsidRDefault="00264851" w:rsidP="00693AF6">
            <w:pPr>
              <w:pStyle w:val="1fffb"/>
              <w:rPr>
                <w:rFonts w:cs="Times New Roman"/>
                <w:sz w:val="2"/>
                <w:szCs w:val="2"/>
                <w:lang w:val="en-US"/>
              </w:rPr>
            </w:pPr>
          </w:p>
        </w:tc>
        <w:tc>
          <w:tcPr>
            <w:tcW w:w="854" w:type="pct"/>
            <w:vAlign w:val="center"/>
          </w:tcPr>
          <w:p w:rsidR="00264851" w:rsidRPr="007E25D6" w:rsidRDefault="00264851" w:rsidP="00693AF6">
            <w:pPr>
              <w:pStyle w:val="1fffb"/>
              <w:rPr>
                <w:rFonts w:cs="Times New Roman"/>
                <w:sz w:val="18"/>
                <w:lang w:val="en-US"/>
              </w:rPr>
            </w:pPr>
          </w:p>
        </w:tc>
        <w:tc>
          <w:tcPr>
            <w:tcW w:w="724" w:type="pct"/>
            <w:vAlign w:val="center"/>
          </w:tcPr>
          <w:p w:rsidR="00264851" w:rsidRPr="007E25D6" w:rsidRDefault="00264851" w:rsidP="00693AF6">
            <w:pPr>
              <w:pStyle w:val="1fffb"/>
              <w:rPr>
                <w:rFonts w:cs="Times New Roman"/>
                <w:sz w:val="18"/>
                <w:lang w:val="en-US"/>
              </w:rPr>
            </w:pPr>
          </w:p>
        </w:tc>
        <w:tc>
          <w:tcPr>
            <w:tcW w:w="914" w:type="pct"/>
            <w:vAlign w:val="center"/>
          </w:tcPr>
          <w:p w:rsidR="00264851" w:rsidRPr="007E25D6" w:rsidRDefault="00264851" w:rsidP="00693AF6">
            <w:pPr>
              <w:pStyle w:val="1fffb"/>
              <w:rPr>
                <w:rFonts w:cs="Times New Roman"/>
                <w:sz w:val="18"/>
                <w:lang w:val="en-US"/>
              </w:rPr>
            </w:pPr>
          </w:p>
        </w:tc>
      </w:tr>
      <w:tr w:rsidR="00264851" w:rsidRPr="007E25D6" w:rsidTr="00693AF6">
        <w:trPr>
          <w:trHeight w:val="20"/>
        </w:trPr>
        <w:tc>
          <w:tcPr>
            <w:tcW w:w="1421" w:type="pct"/>
            <w:vAlign w:val="center"/>
          </w:tcPr>
          <w:p w:rsidR="00264851" w:rsidRPr="007E25D6" w:rsidRDefault="00264851" w:rsidP="00693AF6">
            <w:pPr>
              <w:pStyle w:val="1fffb"/>
              <w:rPr>
                <w:rFonts w:cs="Times New Roman"/>
                <w:lang w:val="en-US"/>
              </w:rPr>
            </w:pPr>
            <w:r w:rsidRPr="007E25D6">
              <w:rPr>
                <w:rFonts w:cs="Times New Roman"/>
                <w:lang w:val="en-US"/>
              </w:rPr>
              <w:t>Приведенное содержание золы менее 0,045%</w:t>
            </w:r>
          </w:p>
        </w:tc>
        <w:tc>
          <w:tcPr>
            <w:tcW w:w="1087" w:type="pct"/>
            <w:vMerge/>
            <w:vAlign w:val="center"/>
          </w:tcPr>
          <w:p w:rsidR="00264851" w:rsidRPr="007E25D6" w:rsidRDefault="00264851" w:rsidP="00693AF6">
            <w:pPr>
              <w:pStyle w:val="1fffb"/>
              <w:rPr>
                <w:rFonts w:cs="Times New Roman"/>
                <w:sz w:val="2"/>
                <w:szCs w:val="2"/>
                <w:lang w:val="en-US"/>
              </w:rPr>
            </w:pP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0,4</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11,7</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950</w:t>
            </w:r>
          </w:p>
        </w:tc>
      </w:tr>
      <w:tr w:rsidR="00264851" w:rsidRPr="007E25D6" w:rsidTr="00693AF6">
        <w:trPr>
          <w:trHeight w:val="20"/>
        </w:trPr>
        <w:tc>
          <w:tcPr>
            <w:tcW w:w="1421" w:type="pct"/>
            <w:vAlign w:val="center"/>
          </w:tcPr>
          <w:p w:rsidR="00264851" w:rsidRPr="007E25D6" w:rsidRDefault="00264851" w:rsidP="00693AF6">
            <w:pPr>
              <w:pStyle w:val="1fffb"/>
              <w:rPr>
                <w:rFonts w:cs="Times New Roman"/>
                <w:lang w:val="en-US"/>
              </w:rPr>
            </w:pPr>
            <w:r w:rsidRPr="007E25D6">
              <w:rPr>
                <w:rFonts w:cs="Times New Roman"/>
                <w:lang w:val="en-US"/>
              </w:rPr>
              <w:t>Приведенное содержание золы более 0,045%</w:t>
            </w:r>
          </w:p>
        </w:tc>
        <w:tc>
          <w:tcPr>
            <w:tcW w:w="1087" w:type="pct"/>
            <w:vMerge/>
            <w:vAlign w:val="center"/>
          </w:tcPr>
          <w:p w:rsidR="00264851" w:rsidRPr="007E25D6" w:rsidRDefault="00264851" w:rsidP="00693AF6">
            <w:pPr>
              <w:pStyle w:val="1fffb"/>
              <w:rPr>
                <w:rFonts w:cs="Times New Roman"/>
                <w:sz w:val="2"/>
                <w:szCs w:val="2"/>
                <w:lang w:val="en-US"/>
              </w:rPr>
            </w:pP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0,45</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13,1</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1050</w:t>
            </w:r>
          </w:p>
        </w:tc>
      </w:tr>
      <w:tr w:rsidR="00264851" w:rsidRPr="007E25D6" w:rsidTr="00693AF6">
        <w:trPr>
          <w:trHeight w:val="20"/>
        </w:trPr>
        <w:tc>
          <w:tcPr>
            <w:tcW w:w="1421" w:type="pct"/>
            <w:vAlign w:val="center"/>
          </w:tcPr>
          <w:p w:rsidR="00264851" w:rsidRPr="007E25D6" w:rsidRDefault="00264851" w:rsidP="00693AF6">
            <w:pPr>
              <w:pStyle w:val="1fffb"/>
              <w:rPr>
                <w:rFonts w:cs="Times New Roman"/>
                <w:lang w:val="en-US"/>
              </w:rPr>
            </w:pPr>
            <w:r w:rsidRPr="007E25D6">
              <w:rPr>
                <w:rFonts w:cs="Times New Roman"/>
                <w:lang w:val="en-US"/>
              </w:rPr>
              <w:t>250-299 (400-420)</w:t>
            </w:r>
          </w:p>
        </w:tc>
        <w:tc>
          <w:tcPr>
            <w:tcW w:w="1087" w:type="pct"/>
            <w:vMerge/>
            <w:vAlign w:val="center"/>
          </w:tcPr>
          <w:p w:rsidR="00264851" w:rsidRPr="007E25D6" w:rsidRDefault="00264851" w:rsidP="00693AF6">
            <w:pPr>
              <w:pStyle w:val="1fffb"/>
              <w:rPr>
                <w:rFonts w:cs="Times New Roman"/>
                <w:sz w:val="2"/>
                <w:szCs w:val="2"/>
                <w:lang w:val="en-US"/>
              </w:rPr>
            </w:pPr>
          </w:p>
        </w:tc>
        <w:tc>
          <w:tcPr>
            <w:tcW w:w="854" w:type="pct"/>
            <w:vAlign w:val="center"/>
          </w:tcPr>
          <w:p w:rsidR="00264851" w:rsidRPr="007E25D6" w:rsidRDefault="00264851" w:rsidP="00693AF6">
            <w:pPr>
              <w:pStyle w:val="1fffb"/>
              <w:rPr>
                <w:rFonts w:cs="Times New Roman"/>
                <w:sz w:val="18"/>
                <w:lang w:val="en-US"/>
              </w:rPr>
            </w:pPr>
          </w:p>
        </w:tc>
        <w:tc>
          <w:tcPr>
            <w:tcW w:w="724" w:type="pct"/>
            <w:vAlign w:val="center"/>
          </w:tcPr>
          <w:p w:rsidR="00264851" w:rsidRPr="007E25D6" w:rsidRDefault="00264851" w:rsidP="00693AF6">
            <w:pPr>
              <w:pStyle w:val="1fffb"/>
              <w:rPr>
                <w:rFonts w:cs="Times New Roman"/>
                <w:sz w:val="18"/>
                <w:lang w:val="en-US"/>
              </w:rPr>
            </w:pPr>
          </w:p>
        </w:tc>
        <w:tc>
          <w:tcPr>
            <w:tcW w:w="914" w:type="pct"/>
            <w:vAlign w:val="center"/>
          </w:tcPr>
          <w:p w:rsidR="00264851" w:rsidRPr="007E25D6" w:rsidRDefault="00264851" w:rsidP="00693AF6">
            <w:pPr>
              <w:pStyle w:val="1fffb"/>
              <w:rPr>
                <w:rFonts w:cs="Times New Roman"/>
                <w:sz w:val="18"/>
                <w:lang w:val="en-US"/>
              </w:rPr>
            </w:pPr>
          </w:p>
        </w:tc>
      </w:tr>
      <w:tr w:rsidR="00264851" w:rsidRPr="007E25D6" w:rsidTr="00693AF6">
        <w:trPr>
          <w:trHeight w:val="20"/>
        </w:trPr>
        <w:tc>
          <w:tcPr>
            <w:tcW w:w="1421" w:type="pct"/>
            <w:vAlign w:val="center"/>
          </w:tcPr>
          <w:p w:rsidR="00264851" w:rsidRPr="007E25D6" w:rsidRDefault="00264851" w:rsidP="00693AF6">
            <w:pPr>
              <w:pStyle w:val="1fffb"/>
              <w:rPr>
                <w:rFonts w:cs="Times New Roman"/>
                <w:lang w:val="en-US"/>
              </w:rPr>
            </w:pPr>
            <w:r w:rsidRPr="007E25D6">
              <w:rPr>
                <w:rFonts w:cs="Times New Roman"/>
                <w:lang w:val="en-US"/>
              </w:rPr>
              <w:t>Приведенное содержание золы менее 0,045%</w:t>
            </w:r>
          </w:p>
        </w:tc>
        <w:tc>
          <w:tcPr>
            <w:tcW w:w="1087" w:type="pct"/>
            <w:vMerge/>
            <w:vAlign w:val="center"/>
          </w:tcPr>
          <w:p w:rsidR="00264851" w:rsidRPr="007E25D6" w:rsidRDefault="00264851" w:rsidP="00693AF6">
            <w:pPr>
              <w:pStyle w:val="1fffb"/>
              <w:rPr>
                <w:rFonts w:cs="Times New Roman"/>
                <w:sz w:val="2"/>
                <w:szCs w:val="2"/>
                <w:lang w:val="en-US"/>
              </w:rPr>
            </w:pP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0,3</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8,8</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700</w:t>
            </w:r>
          </w:p>
        </w:tc>
      </w:tr>
      <w:tr w:rsidR="00264851" w:rsidRPr="007E25D6" w:rsidTr="00693AF6">
        <w:trPr>
          <w:trHeight w:val="20"/>
        </w:trPr>
        <w:tc>
          <w:tcPr>
            <w:tcW w:w="1421" w:type="pct"/>
            <w:vAlign w:val="center"/>
          </w:tcPr>
          <w:p w:rsidR="00264851" w:rsidRPr="007E25D6" w:rsidRDefault="00264851" w:rsidP="00693AF6">
            <w:pPr>
              <w:pStyle w:val="1fffb"/>
              <w:rPr>
                <w:rFonts w:cs="Times New Roman"/>
                <w:lang w:val="en-US"/>
              </w:rPr>
            </w:pPr>
            <w:r w:rsidRPr="007E25D6">
              <w:rPr>
                <w:rFonts w:cs="Times New Roman"/>
                <w:lang w:val="en-US"/>
              </w:rPr>
              <w:t>Приведенное содержание золы более 0,045%</w:t>
            </w:r>
          </w:p>
        </w:tc>
        <w:tc>
          <w:tcPr>
            <w:tcW w:w="1087" w:type="pct"/>
            <w:vMerge/>
            <w:vAlign w:val="center"/>
          </w:tcPr>
          <w:p w:rsidR="00264851" w:rsidRPr="007E25D6" w:rsidRDefault="00264851" w:rsidP="00693AF6">
            <w:pPr>
              <w:pStyle w:val="1fffb"/>
              <w:rPr>
                <w:rFonts w:cs="Times New Roman"/>
                <w:sz w:val="2"/>
                <w:szCs w:val="2"/>
                <w:lang w:val="en-US"/>
              </w:rPr>
            </w:pP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0,3</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8,8</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700</w:t>
            </w:r>
          </w:p>
        </w:tc>
      </w:tr>
      <w:tr w:rsidR="00264851" w:rsidRPr="007E25D6" w:rsidTr="00693AF6">
        <w:trPr>
          <w:trHeight w:val="20"/>
        </w:trPr>
        <w:tc>
          <w:tcPr>
            <w:tcW w:w="1421" w:type="pct"/>
            <w:vAlign w:val="center"/>
          </w:tcPr>
          <w:p w:rsidR="00264851" w:rsidRPr="007E25D6" w:rsidRDefault="00264851" w:rsidP="00693AF6">
            <w:pPr>
              <w:pStyle w:val="1fffb"/>
              <w:rPr>
                <w:rFonts w:cs="Times New Roman"/>
              </w:rPr>
            </w:pPr>
            <w:r w:rsidRPr="007E25D6">
              <w:rPr>
                <w:rFonts w:cs="Times New Roman"/>
              </w:rPr>
              <w:t>Тепловая мощность (паропроизводительность) котлов, МВт (т/ч)</w:t>
            </w:r>
          </w:p>
        </w:tc>
        <w:tc>
          <w:tcPr>
            <w:tcW w:w="1087" w:type="pct"/>
            <w:vAlign w:val="center"/>
          </w:tcPr>
          <w:p w:rsidR="00264851" w:rsidRPr="007E25D6" w:rsidRDefault="00264851" w:rsidP="00693AF6">
            <w:pPr>
              <w:pStyle w:val="1fffb"/>
              <w:rPr>
                <w:rFonts w:cs="Times New Roman"/>
                <w:lang w:val="en-US"/>
              </w:rPr>
            </w:pPr>
            <w:r w:rsidRPr="007E25D6">
              <w:rPr>
                <w:rFonts w:cs="Times New Roman"/>
                <w:lang w:val="en-US"/>
              </w:rPr>
              <w:t>Вид топлива</w:t>
            </w:r>
          </w:p>
        </w:tc>
        <w:tc>
          <w:tcPr>
            <w:tcW w:w="854" w:type="pct"/>
            <w:vAlign w:val="center"/>
          </w:tcPr>
          <w:p w:rsidR="00264851" w:rsidRPr="007E25D6" w:rsidRDefault="00264851" w:rsidP="00693AF6">
            <w:pPr>
              <w:pStyle w:val="1fffb"/>
              <w:rPr>
                <w:rFonts w:cs="Times New Roman"/>
              </w:rPr>
            </w:pPr>
            <w:r w:rsidRPr="007E25D6">
              <w:rPr>
                <w:rFonts w:cs="Times New Roman"/>
              </w:rPr>
              <w:t>Массовый выброс на единицу тепловой энергии, г/МДж</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Массовый выброс, кг/тут</w:t>
            </w:r>
          </w:p>
        </w:tc>
        <w:tc>
          <w:tcPr>
            <w:tcW w:w="914" w:type="pct"/>
            <w:vAlign w:val="center"/>
          </w:tcPr>
          <w:p w:rsidR="00264851" w:rsidRPr="007E25D6" w:rsidRDefault="00264851" w:rsidP="00693AF6">
            <w:pPr>
              <w:pStyle w:val="1fffb"/>
              <w:rPr>
                <w:rFonts w:cs="Times New Roman"/>
              </w:rPr>
            </w:pPr>
            <w:r w:rsidRPr="007E25D6">
              <w:rPr>
                <w:rFonts w:cs="Times New Roman"/>
              </w:rPr>
              <w:t>Массовая концентрация в дымовых газах при коэф. изб. воздуха равном 1,4, мг/куб.м.</w:t>
            </w:r>
          </w:p>
        </w:tc>
      </w:tr>
      <w:tr w:rsidR="00264851" w:rsidRPr="007E25D6" w:rsidTr="00693AF6">
        <w:trPr>
          <w:trHeight w:val="20"/>
        </w:trPr>
        <w:tc>
          <w:tcPr>
            <w:tcW w:w="1421" w:type="pct"/>
            <w:vAlign w:val="center"/>
          </w:tcPr>
          <w:p w:rsidR="00264851" w:rsidRPr="007E25D6" w:rsidRDefault="00264851" w:rsidP="00693AF6">
            <w:pPr>
              <w:pStyle w:val="1fffb"/>
              <w:rPr>
                <w:rFonts w:cs="Times New Roman"/>
                <w:lang w:val="en-US"/>
              </w:rPr>
            </w:pPr>
            <w:r w:rsidRPr="007E25D6">
              <w:rPr>
                <w:rFonts w:cs="Times New Roman"/>
                <w:lang w:val="en-US"/>
              </w:rPr>
              <w:t>300 и более (420 и более)</w:t>
            </w:r>
          </w:p>
        </w:tc>
        <w:tc>
          <w:tcPr>
            <w:tcW w:w="1087" w:type="pct"/>
            <w:vAlign w:val="center"/>
          </w:tcPr>
          <w:p w:rsidR="00264851" w:rsidRPr="007E25D6" w:rsidRDefault="00264851" w:rsidP="00693AF6">
            <w:pPr>
              <w:pStyle w:val="1fffb"/>
              <w:rPr>
                <w:rFonts w:cs="Times New Roman"/>
                <w:sz w:val="24"/>
                <w:lang w:val="en-US"/>
              </w:rPr>
            </w:pPr>
          </w:p>
        </w:tc>
        <w:tc>
          <w:tcPr>
            <w:tcW w:w="854" w:type="pct"/>
            <w:vAlign w:val="center"/>
          </w:tcPr>
          <w:p w:rsidR="00264851" w:rsidRPr="007E25D6" w:rsidRDefault="00264851" w:rsidP="00693AF6">
            <w:pPr>
              <w:pStyle w:val="1fffb"/>
              <w:rPr>
                <w:rFonts w:cs="Times New Roman"/>
                <w:lang w:val="en-US"/>
              </w:rPr>
            </w:pPr>
            <w:r w:rsidRPr="007E25D6">
              <w:rPr>
                <w:rFonts w:cs="Times New Roman"/>
                <w:lang w:val="en-US"/>
              </w:rPr>
              <w:t>0,3</w:t>
            </w:r>
          </w:p>
        </w:tc>
        <w:tc>
          <w:tcPr>
            <w:tcW w:w="724" w:type="pct"/>
            <w:vAlign w:val="center"/>
          </w:tcPr>
          <w:p w:rsidR="00264851" w:rsidRPr="007E25D6" w:rsidRDefault="00264851" w:rsidP="00693AF6">
            <w:pPr>
              <w:pStyle w:val="1fffb"/>
              <w:rPr>
                <w:rFonts w:cs="Times New Roman"/>
                <w:lang w:val="en-US"/>
              </w:rPr>
            </w:pPr>
            <w:r w:rsidRPr="007E25D6">
              <w:rPr>
                <w:rFonts w:cs="Times New Roman"/>
                <w:lang w:val="en-US"/>
              </w:rPr>
              <w:t>8,8</w:t>
            </w:r>
          </w:p>
        </w:tc>
        <w:tc>
          <w:tcPr>
            <w:tcW w:w="914" w:type="pct"/>
            <w:vAlign w:val="center"/>
          </w:tcPr>
          <w:p w:rsidR="00264851" w:rsidRPr="007E25D6" w:rsidRDefault="00264851" w:rsidP="00693AF6">
            <w:pPr>
              <w:pStyle w:val="1fffb"/>
              <w:rPr>
                <w:rFonts w:cs="Times New Roman"/>
                <w:lang w:val="en-US"/>
              </w:rPr>
            </w:pPr>
            <w:r w:rsidRPr="007E25D6">
              <w:rPr>
                <w:rFonts w:cs="Times New Roman"/>
                <w:lang w:val="en-US"/>
              </w:rPr>
              <w:t>700</w:t>
            </w:r>
          </w:p>
        </w:tc>
      </w:tr>
    </w:tbl>
    <w:p w:rsidR="00264851" w:rsidRPr="007E25D6" w:rsidRDefault="00264851" w:rsidP="00264851">
      <w:pPr>
        <w:widowControl w:val="0"/>
        <w:tabs>
          <w:tab w:val="left" w:pos="2661"/>
          <w:tab w:val="left" w:pos="4693"/>
          <w:tab w:val="left" w:pos="6289"/>
          <w:tab w:val="left" w:pos="7642"/>
        </w:tabs>
        <w:spacing w:after="0" w:line="240" w:lineRule="auto"/>
        <w:ind w:left="5"/>
        <w:rPr>
          <w:rFonts w:ascii="Times New Roman" w:eastAsia="Calibri" w:hAnsi="Times New Roman" w:cs="Times New Roman"/>
          <w:bCs/>
          <w:sz w:val="20"/>
          <w:szCs w:val="26"/>
        </w:rPr>
      </w:pPr>
      <w:r w:rsidRPr="007E25D6">
        <w:rPr>
          <w:rFonts w:ascii="Times New Roman" w:eastAsia="Calibri" w:hAnsi="Times New Roman" w:cs="Times New Roman"/>
          <w:bCs/>
          <w:sz w:val="20"/>
          <w:szCs w:val="26"/>
          <w:lang w:val="en-US"/>
        </w:rPr>
        <w:tab/>
      </w:r>
      <w:r w:rsidRPr="007E25D6">
        <w:rPr>
          <w:rFonts w:ascii="Times New Roman" w:eastAsia="Calibri" w:hAnsi="Times New Roman" w:cs="Times New Roman"/>
          <w:bCs/>
          <w:sz w:val="24"/>
          <w:szCs w:val="26"/>
          <w:lang w:val="en-US"/>
        </w:rPr>
        <w:tab/>
      </w:r>
      <w:r w:rsidRPr="007E25D6">
        <w:rPr>
          <w:rFonts w:ascii="Times New Roman" w:eastAsia="Calibri" w:hAnsi="Times New Roman" w:cs="Times New Roman"/>
          <w:bCs/>
          <w:sz w:val="20"/>
          <w:szCs w:val="26"/>
          <w:lang w:val="en-US"/>
        </w:rPr>
        <w:tab/>
      </w:r>
      <w:r w:rsidRPr="007E25D6">
        <w:rPr>
          <w:rFonts w:ascii="Times New Roman" w:eastAsia="Calibri" w:hAnsi="Times New Roman" w:cs="Times New Roman"/>
          <w:bCs/>
          <w:sz w:val="20"/>
          <w:szCs w:val="26"/>
          <w:lang w:val="en-US"/>
        </w:rPr>
        <w:tab/>
      </w:r>
    </w:p>
    <w:p w:rsidR="00264851" w:rsidRPr="007E25D6" w:rsidRDefault="00264851" w:rsidP="00693AF6">
      <w:pPr>
        <w:pStyle w:val="11ff3"/>
      </w:pPr>
      <w:r w:rsidRPr="007E25D6">
        <w:t>Норматив удельных выбросов в атмосферу окиси углерода от котельных установок при коэффициенте избытка воздуха 1,4 не должен превышать:</w:t>
      </w:r>
    </w:p>
    <w:p w:rsidR="00264851" w:rsidRPr="007E25D6" w:rsidRDefault="00264851" w:rsidP="00693AF6">
      <w:pPr>
        <w:pStyle w:val="113"/>
      </w:pPr>
      <w:r w:rsidRPr="007E25D6">
        <w:t>для газа и мазута - 300 мг/куб.м. при нормальных условиях (температура 0 °С и давление 101,3 кПа);</w:t>
      </w:r>
    </w:p>
    <w:p w:rsidR="00264851" w:rsidRPr="007E25D6" w:rsidRDefault="00264851" w:rsidP="00693AF6">
      <w:pPr>
        <w:pStyle w:val="113"/>
      </w:pPr>
      <w:r w:rsidRPr="007E25D6">
        <w:t>для углей:</w:t>
      </w:r>
    </w:p>
    <w:p w:rsidR="00264851" w:rsidRPr="007E25D6" w:rsidRDefault="00264851" w:rsidP="00693AF6">
      <w:pPr>
        <w:pStyle w:val="113"/>
      </w:pPr>
      <w:r w:rsidRPr="007E25D6">
        <w:t>для котлов с твердым шлакоудалением - 400 мг/куб.м. при нормальных условиях (температура 0 °С и давление 101,3 кПа);</w:t>
      </w:r>
    </w:p>
    <w:p w:rsidR="00264851" w:rsidRPr="007E25D6" w:rsidRDefault="00264851" w:rsidP="00693AF6">
      <w:pPr>
        <w:pStyle w:val="113"/>
      </w:pPr>
      <w:r w:rsidRPr="007E25D6">
        <w:t>для котлов с жидким шлакоудалением - 300 мг/куб.м. при нормальных условиях (температура 0 °С и давление 101,3 кПа).</w:t>
      </w:r>
    </w:p>
    <w:p w:rsidR="00264851" w:rsidRPr="007E25D6" w:rsidRDefault="00264851" w:rsidP="00337E86">
      <w:pPr>
        <w:pStyle w:val="11ff3"/>
      </w:pPr>
      <w:r w:rsidRPr="007E25D6">
        <w:t>На рассматриваемый срок действия схемы теплоснабжения превышения нормативных значений удельных выбросов вредных (загрязняющих) веществ не ожидается.</w:t>
      </w:r>
    </w:p>
    <w:p w:rsidR="00264851" w:rsidRPr="007E25D6" w:rsidRDefault="00693AF6" w:rsidP="00B918D0">
      <w:pPr>
        <w:pStyle w:val="19"/>
        <w:numPr>
          <w:ilvl w:val="1"/>
          <w:numId w:val="104"/>
        </w:numPr>
        <w:spacing w:before="120" w:after="120"/>
        <w:ind w:left="1792" w:hanging="374"/>
      </w:pPr>
      <w:bookmarkStart w:id="1009" w:name="_Toc197266018"/>
      <w:r w:rsidRPr="007E25D6">
        <w:t xml:space="preserve"> </w:t>
      </w:r>
      <w:bookmarkStart w:id="1010" w:name="_Toc231910618"/>
      <w:r w:rsidR="00264851" w:rsidRPr="007E25D6">
        <w:t>Прогнозы образования и размещения отходов сжигания топлива на сохраняемых, модернизируемых и планируемых к строительству объектах теплоснабжения</w:t>
      </w:r>
      <w:bookmarkEnd w:id="1009"/>
      <w:bookmarkEnd w:id="1010"/>
    </w:p>
    <w:p w:rsidR="00264851" w:rsidRPr="007E25D6" w:rsidRDefault="001B2DD2" w:rsidP="00693AF6">
      <w:pPr>
        <w:pStyle w:val="11ff3"/>
      </w:pPr>
      <w:r w:rsidRPr="007E25D6">
        <w:t>В качестве основного котельно-печного топлива на котельной Гостицкого сельского поселения используется природный газ.</w:t>
      </w:r>
    </w:p>
    <w:p w:rsidR="00264851" w:rsidRPr="007E25D6" w:rsidRDefault="00264851" w:rsidP="00693AF6">
      <w:pPr>
        <w:pStyle w:val="11ff3"/>
      </w:pPr>
      <w:r w:rsidRPr="007E25D6">
        <w:t>Данные об отходах от сжигания топлива на объектах теплоснабжения согласно предоставленным формам статистической отчетности за ретроспективный период 2020-202</w:t>
      </w:r>
      <w:r w:rsidR="00D907C8">
        <w:t>5</w:t>
      </w:r>
      <w:r w:rsidRPr="007E25D6">
        <w:t xml:space="preserve"> гг. отсутствуют.</w:t>
      </w:r>
    </w:p>
    <w:p w:rsidR="00264851" w:rsidRPr="007E25D6" w:rsidRDefault="00693AF6" w:rsidP="00B918D0">
      <w:pPr>
        <w:pStyle w:val="19"/>
        <w:numPr>
          <w:ilvl w:val="1"/>
          <w:numId w:val="104"/>
        </w:numPr>
        <w:spacing w:before="120" w:after="120"/>
        <w:ind w:left="1792" w:hanging="374"/>
      </w:pPr>
      <w:bookmarkStart w:id="1011" w:name="_Toc197266019"/>
      <w:r w:rsidRPr="007E25D6">
        <w:t xml:space="preserve"> </w:t>
      </w:r>
      <w:bookmarkStart w:id="1012" w:name="_Toc231910619"/>
      <w:r w:rsidR="00264851" w:rsidRPr="007E25D6">
        <w:t>Информация о суммарном объеме потребляемого топлива в поселении в натуральном и условном выражении с выделением газа, угля и мазута с разбивкой на каждый год действия схемы теплоснабжения</w:t>
      </w:r>
      <w:bookmarkEnd w:id="1011"/>
      <w:bookmarkEnd w:id="1012"/>
    </w:p>
    <w:p w:rsidR="001B2DD2" w:rsidRPr="007E25D6" w:rsidRDefault="00264851" w:rsidP="001B2DD2">
      <w:pPr>
        <w:pStyle w:val="11ff3"/>
      </w:pPr>
      <w:r w:rsidRPr="007E25D6">
        <w:t xml:space="preserve"> </w:t>
      </w:r>
      <w:r w:rsidR="001B2DD2" w:rsidRPr="007E25D6">
        <w:t>В качестве основного котельно-печного топлива на котельной Гостицкого сельского поселения используется природный газ.</w:t>
      </w:r>
    </w:p>
    <w:p w:rsidR="001B2DD2" w:rsidRPr="007E25D6" w:rsidRDefault="001B2DD2" w:rsidP="001B2DD2">
      <w:pPr>
        <w:pStyle w:val="11ff3"/>
      </w:pPr>
      <w:r w:rsidRPr="007E25D6">
        <w:t xml:space="preserve">Потребление котельно-печного топлива, определенное расчетным путем в зависимости от утвержденного норматива удельного расхода топлива на отпущенную тепловую энергию. Топливо поставляется в полном объёме весь отопительный период. </w:t>
      </w:r>
    </w:p>
    <w:p w:rsidR="001B2DD2" w:rsidRPr="008218DD" w:rsidRDefault="001B2DD2" w:rsidP="001B2DD2">
      <w:pPr>
        <w:pStyle w:val="afffffffffffffff1"/>
        <w:ind w:firstLine="709"/>
      </w:pPr>
      <w:r w:rsidRPr="007E25D6">
        <w:rPr>
          <w:bCs/>
          <w:szCs w:val="24"/>
        </w:rPr>
        <w:t xml:space="preserve">Таблица 1.12.3.1 – </w:t>
      </w:r>
      <w:r w:rsidRPr="007E25D6">
        <w:t xml:space="preserve">Характеристика топлив, используемых на источниках теплоснабжения. </w:t>
      </w:r>
    </w:p>
    <w:tbl>
      <w:tblPr>
        <w:tblW w:w="5000" w:type="pct"/>
        <w:tblLook w:val="04A0" w:firstRow="1" w:lastRow="0" w:firstColumn="1" w:lastColumn="0" w:noHBand="0" w:noVBand="1"/>
      </w:tblPr>
      <w:tblGrid>
        <w:gridCol w:w="2661"/>
        <w:gridCol w:w="2205"/>
        <w:gridCol w:w="2448"/>
        <w:gridCol w:w="2257"/>
      </w:tblGrid>
      <w:tr w:rsidR="008218DD" w:rsidRPr="007E25D6" w:rsidTr="00A56FF4">
        <w:trPr>
          <w:trHeight w:val="20"/>
          <w:tblHeader/>
        </w:trPr>
        <w:tc>
          <w:tcPr>
            <w:tcW w:w="1390" w:type="pct"/>
            <w:tcBorders>
              <w:top w:val="single" w:sz="8" w:space="0" w:color="auto"/>
              <w:left w:val="single" w:sz="8" w:space="0" w:color="auto"/>
              <w:bottom w:val="single" w:sz="8" w:space="0" w:color="auto"/>
              <w:right w:val="single" w:sz="8" w:space="0" w:color="auto"/>
            </w:tcBorders>
            <w:vAlign w:val="center"/>
            <w:hideMark/>
          </w:tcPr>
          <w:p w:rsidR="008218DD" w:rsidRPr="007E25D6" w:rsidRDefault="008218DD" w:rsidP="00A56FF4">
            <w:pPr>
              <w:pStyle w:val="1fffb"/>
              <w:rPr>
                <w:rFonts w:cs="Times New Roman"/>
              </w:rPr>
            </w:pPr>
            <w:r w:rsidRPr="007E25D6">
              <w:rPr>
                <w:rFonts w:cs="Times New Roman"/>
              </w:rPr>
              <w:t>Показатели</w:t>
            </w:r>
          </w:p>
        </w:tc>
        <w:tc>
          <w:tcPr>
            <w:tcW w:w="1152" w:type="pct"/>
            <w:tcBorders>
              <w:top w:val="single" w:sz="8" w:space="0" w:color="auto"/>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rsidRPr="007E25D6">
              <w:rPr>
                <w:rFonts w:cs="Times New Roman"/>
              </w:rPr>
              <w:t>Основное топливо</w:t>
            </w:r>
          </w:p>
        </w:tc>
        <w:tc>
          <w:tcPr>
            <w:tcW w:w="1279" w:type="pct"/>
            <w:tcBorders>
              <w:top w:val="single" w:sz="8" w:space="0" w:color="auto"/>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rsidRPr="007E25D6">
              <w:rPr>
                <w:rFonts w:cs="Times New Roman"/>
              </w:rPr>
              <w:t>Резервное топливо</w:t>
            </w:r>
          </w:p>
        </w:tc>
        <w:tc>
          <w:tcPr>
            <w:tcW w:w="1179" w:type="pct"/>
            <w:tcBorders>
              <w:top w:val="single" w:sz="8" w:space="0" w:color="auto"/>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rsidRPr="007E25D6">
              <w:rPr>
                <w:rFonts w:cs="Times New Roman"/>
              </w:rPr>
              <w:t>Аварийное топливо</w:t>
            </w:r>
          </w:p>
        </w:tc>
      </w:tr>
      <w:tr w:rsidR="008218DD" w:rsidRPr="007E25D6" w:rsidTr="00A56FF4">
        <w:trPr>
          <w:trHeight w:val="20"/>
        </w:trPr>
        <w:tc>
          <w:tcPr>
            <w:tcW w:w="5000" w:type="pct"/>
            <w:gridSpan w:val="4"/>
            <w:tcBorders>
              <w:top w:val="single" w:sz="8" w:space="0" w:color="auto"/>
              <w:left w:val="single" w:sz="8" w:space="0" w:color="auto"/>
              <w:bottom w:val="single" w:sz="8" w:space="0" w:color="auto"/>
              <w:right w:val="single" w:sz="8" w:space="0" w:color="000000"/>
            </w:tcBorders>
            <w:vAlign w:val="center"/>
            <w:hideMark/>
          </w:tcPr>
          <w:p w:rsidR="008218DD" w:rsidRPr="007E25D6" w:rsidRDefault="008218DD" w:rsidP="00A56FF4">
            <w:pPr>
              <w:pStyle w:val="1fffb"/>
              <w:rPr>
                <w:rFonts w:cs="Times New Roman"/>
              </w:rPr>
            </w:pPr>
            <w:r w:rsidRPr="007E25D6">
              <w:rPr>
                <w:rFonts w:cs="Times New Roman"/>
              </w:rPr>
              <w:t>д. Гостицы, д. 1в</w:t>
            </w:r>
          </w:p>
        </w:tc>
      </w:tr>
      <w:tr w:rsidR="008218DD" w:rsidRPr="007E25D6" w:rsidTr="00A56FF4">
        <w:trPr>
          <w:trHeight w:val="20"/>
        </w:trPr>
        <w:tc>
          <w:tcPr>
            <w:tcW w:w="1390" w:type="pct"/>
            <w:tcBorders>
              <w:top w:val="nil"/>
              <w:left w:val="single" w:sz="8" w:space="0" w:color="auto"/>
              <w:bottom w:val="single" w:sz="8" w:space="0" w:color="auto"/>
              <w:right w:val="single" w:sz="8" w:space="0" w:color="auto"/>
            </w:tcBorders>
            <w:vAlign w:val="center"/>
            <w:hideMark/>
          </w:tcPr>
          <w:p w:rsidR="008218DD" w:rsidRPr="007E25D6" w:rsidRDefault="008218DD" w:rsidP="00A56FF4">
            <w:pPr>
              <w:pStyle w:val="1fffb"/>
              <w:rPr>
                <w:rFonts w:cs="Times New Roman"/>
              </w:rPr>
            </w:pPr>
            <w:r>
              <w:t>Вид топлива</w:t>
            </w:r>
          </w:p>
        </w:tc>
        <w:tc>
          <w:tcPr>
            <w:tcW w:w="1152"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природный газ</w:t>
            </w:r>
          </w:p>
        </w:tc>
        <w:tc>
          <w:tcPr>
            <w:tcW w:w="12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диз.топливо</w:t>
            </w:r>
          </w:p>
        </w:tc>
        <w:tc>
          <w:tcPr>
            <w:tcW w:w="11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диз.топливо</w:t>
            </w:r>
          </w:p>
        </w:tc>
      </w:tr>
      <w:tr w:rsidR="008218DD" w:rsidRPr="007E25D6" w:rsidTr="00A56FF4">
        <w:trPr>
          <w:trHeight w:val="20"/>
        </w:trPr>
        <w:tc>
          <w:tcPr>
            <w:tcW w:w="1390" w:type="pct"/>
            <w:tcBorders>
              <w:top w:val="nil"/>
              <w:left w:val="single" w:sz="8" w:space="0" w:color="auto"/>
              <w:bottom w:val="single" w:sz="8" w:space="0" w:color="auto"/>
              <w:right w:val="single" w:sz="8" w:space="0" w:color="auto"/>
            </w:tcBorders>
            <w:vAlign w:val="center"/>
            <w:hideMark/>
          </w:tcPr>
          <w:p w:rsidR="008218DD" w:rsidRPr="007E25D6" w:rsidRDefault="008218DD" w:rsidP="00A56FF4">
            <w:pPr>
              <w:pStyle w:val="1fffb"/>
              <w:rPr>
                <w:rFonts w:cs="Times New Roman"/>
              </w:rPr>
            </w:pPr>
            <w:r>
              <w:t>Марка топлива</w:t>
            </w:r>
          </w:p>
        </w:tc>
        <w:tc>
          <w:tcPr>
            <w:tcW w:w="1152"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p>
        </w:tc>
        <w:tc>
          <w:tcPr>
            <w:tcW w:w="12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ДТ-З-К5;ДТ-Л-К5</w:t>
            </w:r>
            <w:r>
              <w:br/>
              <w:t>ГОСТ 32511-2013</w:t>
            </w:r>
          </w:p>
        </w:tc>
        <w:tc>
          <w:tcPr>
            <w:tcW w:w="11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ДТ-З-К5;ДТ-Л-К5</w:t>
            </w:r>
            <w:r>
              <w:br/>
              <w:t>ГОСТ 32511-2013</w:t>
            </w:r>
          </w:p>
        </w:tc>
      </w:tr>
      <w:tr w:rsidR="008218DD" w:rsidRPr="007E25D6" w:rsidTr="00A56FF4">
        <w:trPr>
          <w:trHeight w:val="20"/>
        </w:trPr>
        <w:tc>
          <w:tcPr>
            <w:tcW w:w="1390" w:type="pct"/>
            <w:tcBorders>
              <w:top w:val="nil"/>
              <w:left w:val="single" w:sz="8" w:space="0" w:color="auto"/>
              <w:bottom w:val="single" w:sz="8" w:space="0" w:color="auto"/>
              <w:right w:val="single" w:sz="8" w:space="0" w:color="auto"/>
            </w:tcBorders>
            <w:vAlign w:val="center"/>
            <w:hideMark/>
          </w:tcPr>
          <w:p w:rsidR="008218DD" w:rsidRPr="007E25D6" w:rsidRDefault="008218DD" w:rsidP="00A56FF4">
            <w:pPr>
              <w:pStyle w:val="1fffb"/>
              <w:rPr>
                <w:rFonts w:cs="Times New Roman"/>
              </w:rPr>
            </w:pPr>
            <w:r>
              <w:t>Поставщик топлива</w:t>
            </w:r>
          </w:p>
        </w:tc>
        <w:tc>
          <w:tcPr>
            <w:tcW w:w="1152"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ООО "Газпром межрегионгаз Санкт-Петербург"</w:t>
            </w:r>
          </w:p>
        </w:tc>
        <w:tc>
          <w:tcPr>
            <w:tcW w:w="12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АО "ГК "ЕКС"</w:t>
            </w:r>
          </w:p>
        </w:tc>
        <w:tc>
          <w:tcPr>
            <w:tcW w:w="11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АО "ГК "ЕКС"</w:t>
            </w:r>
          </w:p>
        </w:tc>
      </w:tr>
      <w:tr w:rsidR="008218DD" w:rsidRPr="007E25D6" w:rsidTr="00A56FF4">
        <w:trPr>
          <w:trHeight w:val="20"/>
        </w:trPr>
        <w:tc>
          <w:tcPr>
            <w:tcW w:w="1390" w:type="pct"/>
            <w:tcBorders>
              <w:top w:val="nil"/>
              <w:left w:val="single" w:sz="8" w:space="0" w:color="auto"/>
              <w:bottom w:val="single" w:sz="8" w:space="0" w:color="auto"/>
              <w:right w:val="single" w:sz="8" w:space="0" w:color="auto"/>
            </w:tcBorders>
            <w:vAlign w:val="center"/>
            <w:hideMark/>
          </w:tcPr>
          <w:p w:rsidR="008218DD" w:rsidRPr="007E25D6" w:rsidRDefault="008218DD" w:rsidP="00A56FF4">
            <w:pPr>
              <w:pStyle w:val="1fffb"/>
              <w:rPr>
                <w:rFonts w:cs="Times New Roman"/>
              </w:rPr>
            </w:pPr>
            <w:r>
              <w:t>Способ доставки</w:t>
            </w:r>
          </w:p>
        </w:tc>
        <w:tc>
          <w:tcPr>
            <w:tcW w:w="1152"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трубопровод</w:t>
            </w:r>
          </w:p>
        </w:tc>
        <w:tc>
          <w:tcPr>
            <w:tcW w:w="12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автомобильный транспорт</w:t>
            </w:r>
          </w:p>
        </w:tc>
        <w:tc>
          <w:tcPr>
            <w:tcW w:w="11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автомобильный транспорт</w:t>
            </w:r>
          </w:p>
        </w:tc>
      </w:tr>
      <w:tr w:rsidR="008218DD" w:rsidRPr="007E25D6" w:rsidTr="00A56FF4">
        <w:trPr>
          <w:trHeight w:val="20"/>
        </w:trPr>
        <w:tc>
          <w:tcPr>
            <w:tcW w:w="1390" w:type="pct"/>
            <w:tcBorders>
              <w:top w:val="nil"/>
              <w:left w:val="single" w:sz="8" w:space="0" w:color="auto"/>
              <w:bottom w:val="single" w:sz="8" w:space="0" w:color="auto"/>
              <w:right w:val="single" w:sz="8" w:space="0" w:color="auto"/>
            </w:tcBorders>
            <w:vAlign w:val="center"/>
            <w:hideMark/>
          </w:tcPr>
          <w:p w:rsidR="008218DD" w:rsidRPr="007E25D6" w:rsidRDefault="008218DD" w:rsidP="00A56FF4">
            <w:pPr>
              <w:pStyle w:val="1fffb"/>
              <w:rPr>
                <w:rFonts w:cs="Times New Roman"/>
              </w:rPr>
            </w:pPr>
            <w:r>
              <w:t>Откуда осуществляется поставка (место)</w:t>
            </w:r>
          </w:p>
        </w:tc>
        <w:tc>
          <w:tcPr>
            <w:tcW w:w="1152"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p>
        </w:tc>
        <w:tc>
          <w:tcPr>
            <w:tcW w:w="12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p>
        </w:tc>
        <w:tc>
          <w:tcPr>
            <w:tcW w:w="11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p>
        </w:tc>
      </w:tr>
      <w:tr w:rsidR="008218DD" w:rsidRPr="007E25D6" w:rsidTr="00A56FF4">
        <w:trPr>
          <w:trHeight w:val="20"/>
        </w:trPr>
        <w:tc>
          <w:tcPr>
            <w:tcW w:w="1390" w:type="pct"/>
            <w:tcBorders>
              <w:top w:val="nil"/>
              <w:left w:val="single" w:sz="8" w:space="0" w:color="auto"/>
              <w:bottom w:val="single" w:sz="8" w:space="0" w:color="auto"/>
              <w:right w:val="single" w:sz="8" w:space="0" w:color="auto"/>
            </w:tcBorders>
            <w:vAlign w:val="center"/>
            <w:hideMark/>
          </w:tcPr>
          <w:p w:rsidR="008218DD" w:rsidRPr="007E25D6" w:rsidRDefault="008218DD" w:rsidP="00A56FF4">
            <w:pPr>
              <w:pStyle w:val="1fffb"/>
              <w:rPr>
                <w:rFonts w:cs="Times New Roman"/>
              </w:rPr>
            </w:pPr>
            <w:r>
              <w:t>Периодичность поставки</w:t>
            </w:r>
          </w:p>
        </w:tc>
        <w:tc>
          <w:tcPr>
            <w:tcW w:w="1152"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беспрерывно</w:t>
            </w:r>
          </w:p>
        </w:tc>
        <w:tc>
          <w:tcPr>
            <w:tcW w:w="12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количество определяется в зависимости от потребности</w:t>
            </w:r>
          </w:p>
        </w:tc>
        <w:tc>
          <w:tcPr>
            <w:tcW w:w="1179" w:type="pct"/>
            <w:tcBorders>
              <w:top w:val="nil"/>
              <w:left w:val="nil"/>
              <w:bottom w:val="single" w:sz="8" w:space="0" w:color="auto"/>
              <w:right w:val="single" w:sz="8" w:space="0" w:color="auto"/>
            </w:tcBorders>
            <w:vAlign w:val="center"/>
            <w:hideMark/>
          </w:tcPr>
          <w:p w:rsidR="008218DD" w:rsidRPr="007E25D6" w:rsidRDefault="008218DD" w:rsidP="00A56FF4">
            <w:pPr>
              <w:pStyle w:val="1fffb"/>
              <w:rPr>
                <w:rFonts w:cs="Times New Roman"/>
              </w:rPr>
            </w:pPr>
            <w:r>
              <w:t>количество определяется в зависимости от потребности</w:t>
            </w:r>
          </w:p>
        </w:tc>
      </w:tr>
    </w:tbl>
    <w:p w:rsidR="001B2DD2" w:rsidRPr="007E25D6" w:rsidRDefault="001B2DD2" w:rsidP="001B2DD2">
      <w:pPr>
        <w:pStyle w:val="11ff3"/>
        <w:rPr>
          <w:u w:val="single"/>
        </w:rPr>
      </w:pPr>
      <w:r w:rsidRPr="007E25D6">
        <w:rPr>
          <w:u w:val="single"/>
        </w:rPr>
        <w:t xml:space="preserve">Таблица 1.17.7.2 – Расход основного топлива от выработки </w:t>
      </w:r>
    </w:p>
    <w:tbl>
      <w:tblPr>
        <w:tblW w:w="5000" w:type="pct"/>
        <w:tblLook w:val="04A0" w:firstRow="1" w:lastRow="0" w:firstColumn="1" w:lastColumn="0" w:noHBand="0" w:noVBand="1"/>
      </w:tblPr>
      <w:tblGrid>
        <w:gridCol w:w="1526"/>
        <w:gridCol w:w="1229"/>
        <w:gridCol w:w="1212"/>
        <w:gridCol w:w="1017"/>
        <w:gridCol w:w="914"/>
        <w:gridCol w:w="1002"/>
        <w:gridCol w:w="823"/>
        <w:gridCol w:w="829"/>
        <w:gridCol w:w="1019"/>
      </w:tblGrid>
      <w:tr w:rsidR="001B07E1" w:rsidRPr="00A9682E" w:rsidTr="00910377">
        <w:trPr>
          <w:trHeight w:val="20"/>
        </w:trPr>
        <w:tc>
          <w:tcPr>
            <w:tcW w:w="15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Наименование котельной</w:t>
            </w:r>
          </w:p>
        </w:tc>
        <w:tc>
          <w:tcPr>
            <w:tcW w:w="574" w:type="pct"/>
            <w:tcBorders>
              <w:top w:val="single" w:sz="4" w:space="0" w:color="auto"/>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Тепловая нагрузка с учетом потерь при транспортировке и СН, Гкал/час</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Присоединенная (расчетная) тепловая нагрузка (мощность), Гкал/ч</w:t>
            </w:r>
          </w:p>
        </w:tc>
        <w:tc>
          <w:tcPr>
            <w:tcW w:w="418" w:type="pct"/>
            <w:tcBorders>
              <w:top w:val="single" w:sz="4" w:space="0" w:color="auto"/>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Объем производства тепловой энергии в год, Гкал</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Основное топливо</w:t>
            </w:r>
          </w:p>
        </w:tc>
        <w:tc>
          <w:tcPr>
            <w:tcW w:w="463" w:type="pct"/>
            <w:tcBorders>
              <w:top w:val="single" w:sz="4" w:space="0" w:color="auto"/>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Фактический удельный расход удельного топлива, кг.у.т./Гкал</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Низшая теплота сгорания, ккал/кг (ккал/нм</w:t>
            </w:r>
            <w:r w:rsidRPr="00A9682E">
              <w:rPr>
                <w:vertAlign w:val="superscript"/>
                <w:lang w:eastAsia="zh-CN"/>
              </w:rPr>
              <w:t>3</w:t>
            </w:r>
            <w:r w:rsidRPr="00A9682E">
              <w:rPr>
                <w:lang w:eastAsia="zh-CN"/>
              </w:rPr>
              <w:t>)</w:t>
            </w:r>
          </w:p>
        </w:tc>
        <w:tc>
          <w:tcPr>
            <w:tcW w:w="396" w:type="pct"/>
            <w:tcBorders>
              <w:top w:val="single" w:sz="4" w:space="0" w:color="auto"/>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Годовой расход основного топлива, т.у.т.</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color w:val="000000"/>
                <w:lang w:eastAsia="zh-CN"/>
              </w:rPr>
            </w:pPr>
            <w:r w:rsidRPr="00A9682E">
              <w:rPr>
                <w:color w:val="000000"/>
                <w:lang w:eastAsia="zh-CN"/>
              </w:rPr>
              <w:t>Годовой расход натурального топлива, т.н.т. (тыс. кВт*ч,.тыс. м</w:t>
            </w:r>
            <w:r w:rsidRPr="00A9682E">
              <w:rPr>
                <w:color w:val="000000"/>
                <w:vertAlign w:val="superscript"/>
                <w:lang w:eastAsia="zh-CN"/>
              </w:rPr>
              <w:t>3</w:t>
            </w:r>
            <w:r w:rsidRPr="00A9682E">
              <w:rPr>
                <w:color w:val="000000"/>
                <w:lang w:eastAsia="zh-CN"/>
              </w:rPr>
              <w:t>, т)</w:t>
            </w:r>
          </w:p>
        </w:tc>
      </w:tr>
      <w:tr w:rsidR="001B07E1" w:rsidRPr="00A9682E" w:rsidTr="00910377">
        <w:trPr>
          <w:trHeight w:val="20"/>
        </w:trPr>
        <w:tc>
          <w:tcPr>
            <w:tcW w:w="1521" w:type="pct"/>
            <w:tcBorders>
              <w:top w:val="nil"/>
              <w:left w:val="single" w:sz="4" w:space="0" w:color="auto"/>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r w:rsidRPr="00A9682E">
              <w:rPr>
                <w:lang w:eastAsia="zh-CN"/>
              </w:rPr>
              <w:t>2025 год</w:t>
            </w:r>
          </w:p>
        </w:tc>
        <w:tc>
          <w:tcPr>
            <w:tcW w:w="574"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418"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391" w:type="pct"/>
            <w:tcBorders>
              <w:top w:val="nil"/>
              <w:left w:val="nil"/>
              <w:bottom w:val="single" w:sz="4" w:space="0" w:color="auto"/>
              <w:right w:val="single" w:sz="4" w:space="0" w:color="auto"/>
            </w:tcBorders>
            <w:shd w:val="clear" w:color="000000" w:fill="C5D9F1"/>
            <w:noWrap/>
            <w:vAlign w:val="center"/>
            <w:hideMark/>
          </w:tcPr>
          <w:p w:rsidR="001B07E1" w:rsidRPr="00A9682E" w:rsidRDefault="001B07E1" w:rsidP="00910377">
            <w:pPr>
              <w:pStyle w:val="1fffb"/>
              <w:rPr>
                <w:color w:val="000000"/>
                <w:lang w:eastAsia="zh-CN"/>
              </w:rPr>
            </w:pPr>
          </w:p>
        </w:tc>
        <w:tc>
          <w:tcPr>
            <w:tcW w:w="463"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454"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396"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r>
      <w:tr w:rsidR="001B07E1" w:rsidRPr="00A9682E" w:rsidTr="00910377">
        <w:trPr>
          <w:trHeight w:val="20"/>
        </w:trPr>
        <w:tc>
          <w:tcPr>
            <w:tcW w:w="1521" w:type="pct"/>
            <w:tcBorders>
              <w:top w:val="nil"/>
              <w:left w:val="single" w:sz="4" w:space="0" w:color="auto"/>
              <w:bottom w:val="single" w:sz="4" w:space="0" w:color="auto"/>
              <w:right w:val="single" w:sz="4" w:space="0" w:color="auto"/>
            </w:tcBorders>
            <w:noWrap/>
            <w:vAlign w:val="center"/>
            <w:hideMark/>
          </w:tcPr>
          <w:p w:rsidR="001B07E1" w:rsidRPr="00A9682E" w:rsidRDefault="001B07E1" w:rsidP="00910377">
            <w:pPr>
              <w:pStyle w:val="1fffb"/>
              <w:rPr>
                <w:color w:val="000000"/>
                <w:lang w:eastAsia="zh-CN"/>
              </w:rPr>
            </w:pPr>
            <w:r w:rsidRPr="00A9682E">
              <w:rPr>
                <w:color w:val="000000"/>
                <w:lang w:eastAsia="zh-CN"/>
              </w:rPr>
              <w:t>Котельная д. Гостицы</w:t>
            </w:r>
          </w:p>
        </w:tc>
        <w:tc>
          <w:tcPr>
            <w:tcW w:w="574" w:type="pct"/>
            <w:tcBorders>
              <w:top w:val="nil"/>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4,216</w:t>
            </w:r>
          </w:p>
        </w:tc>
        <w:tc>
          <w:tcPr>
            <w:tcW w:w="391" w:type="pct"/>
            <w:tcBorders>
              <w:top w:val="nil"/>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2,92</w:t>
            </w:r>
          </w:p>
        </w:tc>
        <w:tc>
          <w:tcPr>
            <w:tcW w:w="418" w:type="pct"/>
            <w:tcBorders>
              <w:top w:val="nil"/>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6284,29</w:t>
            </w:r>
          </w:p>
        </w:tc>
        <w:tc>
          <w:tcPr>
            <w:tcW w:w="391" w:type="pct"/>
            <w:tcBorders>
              <w:top w:val="nil"/>
              <w:left w:val="nil"/>
              <w:bottom w:val="single" w:sz="4" w:space="0" w:color="auto"/>
              <w:right w:val="single" w:sz="4" w:space="0" w:color="auto"/>
            </w:tcBorders>
            <w:vAlign w:val="center"/>
            <w:hideMark/>
          </w:tcPr>
          <w:p w:rsidR="001B07E1" w:rsidRPr="00A9682E" w:rsidRDefault="001B07E1" w:rsidP="00910377">
            <w:pPr>
              <w:pStyle w:val="1fffb"/>
              <w:rPr>
                <w:color w:val="000000"/>
                <w:lang w:eastAsia="zh-CN"/>
              </w:rPr>
            </w:pPr>
            <w:r w:rsidRPr="00A9682E">
              <w:rPr>
                <w:color w:val="000000"/>
                <w:lang w:eastAsia="zh-CN"/>
              </w:rPr>
              <w:t>Природный газ</w:t>
            </w:r>
          </w:p>
        </w:tc>
        <w:tc>
          <w:tcPr>
            <w:tcW w:w="463" w:type="pct"/>
            <w:tcBorders>
              <w:top w:val="nil"/>
              <w:left w:val="nil"/>
              <w:bottom w:val="single" w:sz="4" w:space="0" w:color="auto"/>
              <w:right w:val="single" w:sz="4" w:space="0" w:color="auto"/>
            </w:tcBorders>
            <w:noWrap/>
            <w:vAlign w:val="center"/>
            <w:hideMark/>
          </w:tcPr>
          <w:p w:rsidR="001B07E1" w:rsidRPr="00A9682E" w:rsidRDefault="001B07E1" w:rsidP="00910377">
            <w:pPr>
              <w:pStyle w:val="1fffb"/>
              <w:rPr>
                <w:color w:val="000000"/>
                <w:lang w:eastAsia="zh-CN"/>
              </w:rPr>
            </w:pPr>
            <w:r w:rsidRPr="00A9682E">
              <w:rPr>
                <w:color w:val="000000"/>
                <w:lang w:eastAsia="zh-CN"/>
              </w:rPr>
              <w:t>155,16</w:t>
            </w:r>
          </w:p>
        </w:tc>
        <w:tc>
          <w:tcPr>
            <w:tcW w:w="454" w:type="pct"/>
            <w:tcBorders>
              <w:top w:val="nil"/>
              <w:left w:val="nil"/>
              <w:bottom w:val="single" w:sz="4" w:space="0" w:color="auto"/>
              <w:right w:val="single" w:sz="4" w:space="0" w:color="auto"/>
            </w:tcBorders>
            <w:vAlign w:val="center"/>
            <w:hideMark/>
          </w:tcPr>
          <w:p w:rsidR="001B07E1" w:rsidRPr="00A9682E" w:rsidRDefault="001B07E1" w:rsidP="00910377">
            <w:pPr>
              <w:pStyle w:val="1fffb"/>
              <w:rPr>
                <w:lang w:eastAsia="zh-CN"/>
              </w:rPr>
            </w:pPr>
            <w:r w:rsidRPr="00A9682E">
              <w:rPr>
                <w:lang w:eastAsia="zh-CN"/>
              </w:rPr>
              <w:t>8141</w:t>
            </w:r>
          </w:p>
        </w:tc>
        <w:tc>
          <w:tcPr>
            <w:tcW w:w="396" w:type="pct"/>
            <w:tcBorders>
              <w:top w:val="nil"/>
              <w:left w:val="nil"/>
              <w:bottom w:val="single" w:sz="4" w:space="0" w:color="auto"/>
              <w:right w:val="single" w:sz="4" w:space="0" w:color="auto"/>
            </w:tcBorders>
            <w:vAlign w:val="center"/>
            <w:hideMark/>
          </w:tcPr>
          <w:p w:rsidR="001B07E1" w:rsidRPr="00A9682E" w:rsidRDefault="001B07E1" w:rsidP="00910377">
            <w:pPr>
              <w:pStyle w:val="1fffb"/>
              <w:rPr>
                <w:lang w:eastAsia="zh-CN"/>
              </w:rPr>
            </w:pPr>
            <w:r w:rsidRPr="00A9682E">
              <w:rPr>
                <w:lang w:eastAsia="zh-CN"/>
              </w:rPr>
              <w:t>966,997</w:t>
            </w:r>
          </w:p>
        </w:tc>
        <w:tc>
          <w:tcPr>
            <w:tcW w:w="391" w:type="pct"/>
            <w:tcBorders>
              <w:top w:val="nil"/>
              <w:left w:val="nil"/>
              <w:bottom w:val="single" w:sz="4" w:space="0" w:color="auto"/>
              <w:right w:val="single" w:sz="4" w:space="0" w:color="auto"/>
            </w:tcBorders>
            <w:vAlign w:val="center"/>
            <w:hideMark/>
          </w:tcPr>
          <w:p w:rsidR="001B07E1" w:rsidRPr="00A9682E" w:rsidRDefault="001B07E1" w:rsidP="00910377">
            <w:pPr>
              <w:pStyle w:val="1fffb"/>
              <w:rPr>
                <w:lang w:eastAsia="zh-CN"/>
              </w:rPr>
            </w:pPr>
            <w:r w:rsidRPr="00A9682E">
              <w:rPr>
                <w:lang w:eastAsia="zh-CN"/>
              </w:rPr>
              <w:t>831,50</w:t>
            </w:r>
          </w:p>
        </w:tc>
      </w:tr>
      <w:tr w:rsidR="001B07E1" w:rsidRPr="00A9682E" w:rsidTr="00910377">
        <w:trPr>
          <w:trHeight w:val="20"/>
        </w:trPr>
        <w:tc>
          <w:tcPr>
            <w:tcW w:w="1521" w:type="pct"/>
            <w:tcBorders>
              <w:top w:val="nil"/>
              <w:left w:val="single" w:sz="4" w:space="0" w:color="auto"/>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r w:rsidRPr="00A9682E">
              <w:rPr>
                <w:lang w:eastAsia="zh-CN"/>
              </w:rPr>
              <w:t>2026 год</w:t>
            </w:r>
          </w:p>
        </w:tc>
        <w:tc>
          <w:tcPr>
            <w:tcW w:w="574"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418"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463"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454"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396"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r>
      <w:tr w:rsidR="001B07E1" w:rsidRPr="00A9682E" w:rsidTr="00910377">
        <w:trPr>
          <w:trHeight w:val="20"/>
        </w:trPr>
        <w:tc>
          <w:tcPr>
            <w:tcW w:w="1521" w:type="pct"/>
            <w:tcBorders>
              <w:top w:val="nil"/>
              <w:left w:val="single" w:sz="4" w:space="0" w:color="auto"/>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Котельная д. Гостицы</w:t>
            </w:r>
          </w:p>
        </w:tc>
        <w:tc>
          <w:tcPr>
            <w:tcW w:w="574" w:type="pct"/>
            <w:tcBorders>
              <w:top w:val="nil"/>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4,216</w:t>
            </w:r>
          </w:p>
        </w:tc>
        <w:tc>
          <w:tcPr>
            <w:tcW w:w="391" w:type="pct"/>
            <w:tcBorders>
              <w:top w:val="nil"/>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2,916</w:t>
            </w:r>
          </w:p>
        </w:tc>
        <w:tc>
          <w:tcPr>
            <w:tcW w:w="418" w:type="pct"/>
            <w:tcBorders>
              <w:top w:val="nil"/>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6284,29</w:t>
            </w:r>
          </w:p>
        </w:tc>
        <w:tc>
          <w:tcPr>
            <w:tcW w:w="391" w:type="pct"/>
            <w:tcBorders>
              <w:top w:val="nil"/>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Природный газ</w:t>
            </w:r>
          </w:p>
        </w:tc>
        <w:tc>
          <w:tcPr>
            <w:tcW w:w="463" w:type="pct"/>
            <w:tcBorders>
              <w:top w:val="nil"/>
              <w:left w:val="nil"/>
              <w:bottom w:val="single" w:sz="4" w:space="0" w:color="auto"/>
              <w:right w:val="single" w:sz="4" w:space="0" w:color="auto"/>
            </w:tcBorders>
            <w:noWrap/>
            <w:vAlign w:val="center"/>
            <w:hideMark/>
          </w:tcPr>
          <w:p w:rsidR="001B07E1" w:rsidRPr="00A9682E" w:rsidRDefault="001B07E1" w:rsidP="00910377">
            <w:pPr>
              <w:pStyle w:val="1fffb"/>
              <w:rPr>
                <w:color w:val="000000"/>
                <w:lang w:eastAsia="zh-CN"/>
              </w:rPr>
            </w:pPr>
            <w:r w:rsidRPr="00A9682E">
              <w:rPr>
                <w:color w:val="000000"/>
                <w:lang w:eastAsia="zh-CN"/>
              </w:rPr>
              <w:t>155,16</w:t>
            </w:r>
          </w:p>
        </w:tc>
        <w:tc>
          <w:tcPr>
            <w:tcW w:w="454" w:type="pct"/>
            <w:tcBorders>
              <w:top w:val="nil"/>
              <w:left w:val="nil"/>
              <w:bottom w:val="single" w:sz="4" w:space="0" w:color="auto"/>
              <w:right w:val="single" w:sz="4" w:space="0" w:color="auto"/>
            </w:tcBorders>
            <w:vAlign w:val="center"/>
            <w:hideMark/>
          </w:tcPr>
          <w:p w:rsidR="001B07E1" w:rsidRPr="00A9682E" w:rsidRDefault="001B07E1" w:rsidP="00910377">
            <w:pPr>
              <w:pStyle w:val="1fffb"/>
              <w:rPr>
                <w:color w:val="000000"/>
                <w:lang w:eastAsia="zh-CN"/>
              </w:rPr>
            </w:pPr>
            <w:r w:rsidRPr="00A9682E">
              <w:rPr>
                <w:color w:val="000000"/>
                <w:lang w:eastAsia="zh-CN"/>
              </w:rPr>
              <w:t>8141</w:t>
            </w:r>
          </w:p>
        </w:tc>
        <w:tc>
          <w:tcPr>
            <w:tcW w:w="396" w:type="pct"/>
            <w:tcBorders>
              <w:top w:val="nil"/>
              <w:left w:val="nil"/>
              <w:bottom w:val="single" w:sz="4" w:space="0" w:color="auto"/>
              <w:right w:val="single" w:sz="4" w:space="0" w:color="auto"/>
            </w:tcBorders>
            <w:shd w:val="clear" w:color="000000" w:fill="FFFFFF"/>
            <w:noWrap/>
            <w:vAlign w:val="center"/>
            <w:hideMark/>
          </w:tcPr>
          <w:p w:rsidR="001B07E1" w:rsidRPr="00A9682E" w:rsidRDefault="001B07E1" w:rsidP="00910377">
            <w:pPr>
              <w:pStyle w:val="1fffb"/>
              <w:rPr>
                <w:lang w:eastAsia="zh-CN"/>
              </w:rPr>
            </w:pPr>
            <w:r w:rsidRPr="00A9682E">
              <w:rPr>
                <w:lang w:eastAsia="zh-CN"/>
              </w:rPr>
              <w:t>966,997</w:t>
            </w:r>
          </w:p>
        </w:tc>
        <w:tc>
          <w:tcPr>
            <w:tcW w:w="391" w:type="pct"/>
            <w:tcBorders>
              <w:top w:val="nil"/>
              <w:left w:val="nil"/>
              <w:bottom w:val="single" w:sz="4" w:space="0" w:color="auto"/>
              <w:right w:val="single" w:sz="4" w:space="0" w:color="auto"/>
            </w:tcBorders>
            <w:shd w:val="clear" w:color="000000" w:fill="FFFFFF"/>
            <w:noWrap/>
            <w:vAlign w:val="center"/>
            <w:hideMark/>
          </w:tcPr>
          <w:p w:rsidR="001B07E1" w:rsidRPr="00A9682E" w:rsidRDefault="001B07E1" w:rsidP="00910377">
            <w:pPr>
              <w:pStyle w:val="1fffb"/>
              <w:rPr>
                <w:lang w:eastAsia="zh-CN"/>
              </w:rPr>
            </w:pPr>
            <w:r w:rsidRPr="00A9682E">
              <w:rPr>
                <w:lang w:eastAsia="zh-CN"/>
              </w:rPr>
              <w:t>831,50</w:t>
            </w:r>
          </w:p>
        </w:tc>
      </w:tr>
      <w:tr w:rsidR="001B07E1" w:rsidRPr="00A9682E" w:rsidTr="00910377">
        <w:trPr>
          <w:trHeight w:val="20"/>
        </w:trPr>
        <w:tc>
          <w:tcPr>
            <w:tcW w:w="1521" w:type="pct"/>
            <w:tcBorders>
              <w:top w:val="nil"/>
              <w:left w:val="single" w:sz="4" w:space="0" w:color="auto"/>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r w:rsidRPr="00A9682E">
              <w:rPr>
                <w:lang w:eastAsia="zh-CN"/>
              </w:rPr>
              <w:t>2027-2029 год</w:t>
            </w:r>
          </w:p>
        </w:tc>
        <w:tc>
          <w:tcPr>
            <w:tcW w:w="574"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418"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463"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454"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color w:val="000000"/>
                <w:lang w:eastAsia="zh-CN"/>
              </w:rPr>
            </w:pPr>
          </w:p>
        </w:tc>
        <w:tc>
          <w:tcPr>
            <w:tcW w:w="396"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r>
      <w:tr w:rsidR="001B07E1" w:rsidRPr="00A9682E" w:rsidTr="00910377">
        <w:trPr>
          <w:trHeight w:val="20"/>
        </w:trPr>
        <w:tc>
          <w:tcPr>
            <w:tcW w:w="1521" w:type="pct"/>
            <w:tcBorders>
              <w:top w:val="nil"/>
              <w:left w:val="single" w:sz="4" w:space="0" w:color="auto"/>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Котельная д. Гостицы</w:t>
            </w:r>
          </w:p>
        </w:tc>
        <w:tc>
          <w:tcPr>
            <w:tcW w:w="574" w:type="pct"/>
            <w:tcBorders>
              <w:top w:val="nil"/>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4,216</w:t>
            </w:r>
          </w:p>
        </w:tc>
        <w:tc>
          <w:tcPr>
            <w:tcW w:w="391" w:type="pct"/>
            <w:tcBorders>
              <w:top w:val="nil"/>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2,916</w:t>
            </w:r>
          </w:p>
        </w:tc>
        <w:tc>
          <w:tcPr>
            <w:tcW w:w="418" w:type="pct"/>
            <w:tcBorders>
              <w:top w:val="nil"/>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6294,49</w:t>
            </w:r>
          </w:p>
        </w:tc>
        <w:tc>
          <w:tcPr>
            <w:tcW w:w="391" w:type="pct"/>
            <w:tcBorders>
              <w:top w:val="nil"/>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Природный газ</w:t>
            </w:r>
          </w:p>
        </w:tc>
        <w:tc>
          <w:tcPr>
            <w:tcW w:w="463" w:type="pct"/>
            <w:tcBorders>
              <w:top w:val="nil"/>
              <w:left w:val="nil"/>
              <w:bottom w:val="single" w:sz="4" w:space="0" w:color="auto"/>
              <w:right w:val="single" w:sz="4" w:space="0" w:color="auto"/>
            </w:tcBorders>
            <w:noWrap/>
            <w:vAlign w:val="center"/>
            <w:hideMark/>
          </w:tcPr>
          <w:p w:rsidR="001B07E1" w:rsidRPr="00A9682E" w:rsidRDefault="001B07E1" w:rsidP="00910377">
            <w:pPr>
              <w:pStyle w:val="1fffb"/>
              <w:rPr>
                <w:color w:val="000000"/>
                <w:lang w:eastAsia="zh-CN"/>
              </w:rPr>
            </w:pPr>
            <w:r w:rsidRPr="00A9682E">
              <w:rPr>
                <w:color w:val="000000"/>
                <w:lang w:eastAsia="zh-CN"/>
              </w:rPr>
              <w:t>155,16</w:t>
            </w:r>
          </w:p>
        </w:tc>
        <w:tc>
          <w:tcPr>
            <w:tcW w:w="454" w:type="pct"/>
            <w:tcBorders>
              <w:top w:val="nil"/>
              <w:left w:val="nil"/>
              <w:bottom w:val="single" w:sz="4" w:space="0" w:color="auto"/>
              <w:right w:val="single" w:sz="4" w:space="0" w:color="auto"/>
            </w:tcBorders>
            <w:shd w:val="clear" w:color="000000" w:fill="FFFFFF"/>
            <w:noWrap/>
            <w:vAlign w:val="center"/>
            <w:hideMark/>
          </w:tcPr>
          <w:p w:rsidR="001B07E1" w:rsidRPr="00A9682E" w:rsidRDefault="001B07E1" w:rsidP="00910377">
            <w:pPr>
              <w:pStyle w:val="1fffb"/>
              <w:rPr>
                <w:color w:val="000000"/>
                <w:lang w:eastAsia="zh-CN"/>
              </w:rPr>
            </w:pPr>
            <w:r w:rsidRPr="00A9682E">
              <w:rPr>
                <w:color w:val="000000"/>
                <w:lang w:eastAsia="zh-CN"/>
              </w:rPr>
              <w:t>8141</w:t>
            </w:r>
          </w:p>
        </w:tc>
        <w:tc>
          <w:tcPr>
            <w:tcW w:w="396" w:type="pct"/>
            <w:tcBorders>
              <w:top w:val="nil"/>
              <w:left w:val="nil"/>
              <w:bottom w:val="single" w:sz="4" w:space="0" w:color="auto"/>
              <w:right w:val="single" w:sz="4" w:space="0" w:color="auto"/>
            </w:tcBorders>
            <w:shd w:val="clear" w:color="000000" w:fill="FFFFFF"/>
            <w:noWrap/>
            <w:vAlign w:val="center"/>
            <w:hideMark/>
          </w:tcPr>
          <w:p w:rsidR="001B07E1" w:rsidRPr="00A9682E" w:rsidRDefault="001B07E1" w:rsidP="00910377">
            <w:pPr>
              <w:pStyle w:val="1fffb"/>
              <w:rPr>
                <w:lang w:eastAsia="zh-CN"/>
              </w:rPr>
            </w:pPr>
            <w:r w:rsidRPr="00A9682E">
              <w:rPr>
                <w:lang w:eastAsia="zh-CN"/>
              </w:rPr>
              <w:t>968,567</w:t>
            </w:r>
          </w:p>
        </w:tc>
        <w:tc>
          <w:tcPr>
            <w:tcW w:w="391" w:type="pct"/>
            <w:tcBorders>
              <w:top w:val="nil"/>
              <w:left w:val="nil"/>
              <w:bottom w:val="single" w:sz="4" w:space="0" w:color="auto"/>
              <w:right w:val="single" w:sz="4" w:space="0" w:color="auto"/>
            </w:tcBorders>
            <w:shd w:val="clear" w:color="000000" w:fill="FFFFFF"/>
            <w:noWrap/>
            <w:vAlign w:val="center"/>
            <w:hideMark/>
          </w:tcPr>
          <w:p w:rsidR="001B07E1" w:rsidRPr="00A9682E" w:rsidRDefault="001B07E1" w:rsidP="00910377">
            <w:pPr>
              <w:pStyle w:val="1fffb"/>
              <w:rPr>
                <w:lang w:eastAsia="zh-CN"/>
              </w:rPr>
            </w:pPr>
            <w:r w:rsidRPr="00A9682E">
              <w:rPr>
                <w:lang w:eastAsia="zh-CN"/>
              </w:rPr>
              <w:t>832,84</w:t>
            </w:r>
          </w:p>
        </w:tc>
      </w:tr>
      <w:tr w:rsidR="001B07E1" w:rsidRPr="00A9682E" w:rsidTr="00910377">
        <w:trPr>
          <w:trHeight w:val="20"/>
        </w:trPr>
        <w:tc>
          <w:tcPr>
            <w:tcW w:w="1521" w:type="pct"/>
            <w:tcBorders>
              <w:top w:val="nil"/>
              <w:left w:val="single" w:sz="4" w:space="0" w:color="auto"/>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r w:rsidRPr="00A9682E">
              <w:rPr>
                <w:lang w:eastAsia="zh-CN"/>
              </w:rPr>
              <w:t>2030-2036 годы</w:t>
            </w:r>
          </w:p>
        </w:tc>
        <w:tc>
          <w:tcPr>
            <w:tcW w:w="574"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418"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463"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454"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396"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c>
          <w:tcPr>
            <w:tcW w:w="391" w:type="pct"/>
            <w:tcBorders>
              <w:top w:val="nil"/>
              <w:left w:val="nil"/>
              <w:bottom w:val="single" w:sz="4" w:space="0" w:color="auto"/>
              <w:right w:val="single" w:sz="4" w:space="0" w:color="auto"/>
            </w:tcBorders>
            <w:shd w:val="clear" w:color="000000" w:fill="C5D9F1"/>
            <w:vAlign w:val="center"/>
            <w:hideMark/>
          </w:tcPr>
          <w:p w:rsidR="001B07E1" w:rsidRPr="00A9682E" w:rsidRDefault="001B07E1" w:rsidP="00910377">
            <w:pPr>
              <w:pStyle w:val="1fffb"/>
              <w:rPr>
                <w:lang w:eastAsia="zh-CN"/>
              </w:rPr>
            </w:pPr>
          </w:p>
        </w:tc>
      </w:tr>
      <w:tr w:rsidR="001B07E1" w:rsidRPr="00A9682E" w:rsidTr="00910377">
        <w:trPr>
          <w:trHeight w:val="20"/>
        </w:trPr>
        <w:tc>
          <w:tcPr>
            <w:tcW w:w="1521" w:type="pct"/>
            <w:tcBorders>
              <w:top w:val="nil"/>
              <w:left w:val="single" w:sz="4" w:space="0" w:color="auto"/>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Котельная д. Гостицы</w:t>
            </w:r>
          </w:p>
        </w:tc>
        <w:tc>
          <w:tcPr>
            <w:tcW w:w="574" w:type="pct"/>
            <w:tcBorders>
              <w:top w:val="nil"/>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4,216</w:t>
            </w:r>
          </w:p>
        </w:tc>
        <w:tc>
          <w:tcPr>
            <w:tcW w:w="391" w:type="pct"/>
            <w:tcBorders>
              <w:top w:val="nil"/>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2,916</w:t>
            </w:r>
          </w:p>
        </w:tc>
        <w:tc>
          <w:tcPr>
            <w:tcW w:w="418" w:type="pct"/>
            <w:tcBorders>
              <w:top w:val="nil"/>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6294,49</w:t>
            </w:r>
          </w:p>
        </w:tc>
        <w:tc>
          <w:tcPr>
            <w:tcW w:w="391" w:type="pct"/>
            <w:tcBorders>
              <w:top w:val="nil"/>
              <w:left w:val="nil"/>
              <w:bottom w:val="single" w:sz="4" w:space="0" w:color="auto"/>
              <w:right w:val="single" w:sz="4" w:space="0" w:color="auto"/>
            </w:tcBorders>
            <w:shd w:val="clear" w:color="000000" w:fill="FFFFFF"/>
            <w:vAlign w:val="center"/>
            <w:hideMark/>
          </w:tcPr>
          <w:p w:rsidR="001B07E1" w:rsidRPr="00A9682E" w:rsidRDefault="001B07E1" w:rsidP="00910377">
            <w:pPr>
              <w:pStyle w:val="1fffb"/>
              <w:rPr>
                <w:lang w:eastAsia="zh-CN"/>
              </w:rPr>
            </w:pPr>
            <w:r w:rsidRPr="00A9682E">
              <w:rPr>
                <w:lang w:eastAsia="zh-CN"/>
              </w:rPr>
              <w:t>Природный газ</w:t>
            </w:r>
          </w:p>
        </w:tc>
        <w:tc>
          <w:tcPr>
            <w:tcW w:w="463" w:type="pct"/>
            <w:tcBorders>
              <w:top w:val="nil"/>
              <w:left w:val="nil"/>
              <w:bottom w:val="single" w:sz="4" w:space="0" w:color="auto"/>
              <w:right w:val="single" w:sz="4" w:space="0" w:color="auto"/>
            </w:tcBorders>
            <w:noWrap/>
            <w:vAlign w:val="center"/>
            <w:hideMark/>
          </w:tcPr>
          <w:p w:rsidR="001B07E1" w:rsidRPr="00A9682E" w:rsidRDefault="001B07E1" w:rsidP="00910377">
            <w:pPr>
              <w:pStyle w:val="1fffb"/>
              <w:rPr>
                <w:color w:val="000000"/>
                <w:lang w:eastAsia="zh-CN"/>
              </w:rPr>
            </w:pPr>
            <w:r w:rsidRPr="00A9682E">
              <w:rPr>
                <w:color w:val="000000"/>
                <w:lang w:eastAsia="zh-CN"/>
              </w:rPr>
              <w:t>155,16</w:t>
            </w:r>
          </w:p>
        </w:tc>
        <w:tc>
          <w:tcPr>
            <w:tcW w:w="454" w:type="pct"/>
            <w:tcBorders>
              <w:top w:val="nil"/>
              <w:left w:val="nil"/>
              <w:bottom w:val="single" w:sz="4" w:space="0" w:color="auto"/>
              <w:right w:val="single" w:sz="4" w:space="0" w:color="auto"/>
            </w:tcBorders>
            <w:vAlign w:val="center"/>
            <w:hideMark/>
          </w:tcPr>
          <w:p w:rsidR="001B07E1" w:rsidRPr="00A9682E" w:rsidRDefault="001B07E1" w:rsidP="00910377">
            <w:pPr>
              <w:pStyle w:val="1fffb"/>
              <w:rPr>
                <w:color w:val="000000"/>
                <w:lang w:eastAsia="zh-CN"/>
              </w:rPr>
            </w:pPr>
            <w:r w:rsidRPr="00A9682E">
              <w:rPr>
                <w:color w:val="000000"/>
                <w:lang w:eastAsia="zh-CN"/>
              </w:rPr>
              <w:t>8141</w:t>
            </w:r>
          </w:p>
        </w:tc>
        <w:tc>
          <w:tcPr>
            <w:tcW w:w="396" w:type="pct"/>
            <w:tcBorders>
              <w:top w:val="nil"/>
              <w:left w:val="nil"/>
              <w:bottom w:val="single" w:sz="4" w:space="0" w:color="auto"/>
              <w:right w:val="single" w:sz="4" w:space="0" w:color="auto"/>
            </w:tcBorders>
            <w:shd w:val="clear" w:color="000000" w:fill="FFFFFF"/>
            <w:noWrap/>
            <w:vAlign w:val="center"/>
            <w:hideMark/>
          </w:tcPr>
          <w:p w:rsidR="001B07E1" w:rsidRPr="00A9682E" w:rsidRDefault="001B07E1" w:rsidP="00910377">
            <w:pPr>
              <w:pStyle w:val="1fffb"/>
              <w:rPr>
                <w:lang w:eastAsia="zh-CN"/>
              </w:rPr>
            </w:pPr>
            <w:r w:rsidRPr="00A9682E">
              <w:rPr>
                <w:lang w:eastAsia="zh-CN"/>
              </w:rPr>
              <w:t>968,567</w:t>
            </w:r>
          </w:p>
        </w:tc>
        <w:tc>
          <w:tcPr>
            <w:tcW w:w="391" w:type="pct"/>
            <w:tcBorders>
              <w:top w:val="nil"/>
              <w:left w:val="nil"/>
              <w:bottom w:val="single" w:sz="4" w:space="0" w:color="auto"/>
              <w:right w:val="single" w:sz="4" w:space="0" w:color="auto"/>
            </w:tcBorders>
            <w:shd w:val="clear" w:color="000000" w:fill="FFFFFF"/>
            <w:noWrap/>
            <w:vAlign w:val="center"/>
            <w:hideMark/>
          </w:tcPr>
          <w:p w:rsidR="001B07E1" w:rsidRPr="00A9682E" w:rsidRDefault="001B07E1" w:rsidP="00910377">
            <w:pPr>
              <w:pStyle w:val="1fffb"/>
              <w:rPr>
                <w:lang w:eastAsia="zh-CN"/>
              </w:rPr>
            </w:pPr>
            <w:r w:rsidRPr="00A9682E">
              <w:rPr>
                <w:lang w:eastAsia="zh-CN"/>
              </w:rPr>
              <w:t>832,84</w:t>
            </w:r>
          </w:p>
        </w:tc>
      </w:tr>
    </w:tbl>
    <w:p w:rsidR="001B2DD2" w:rsidRPr="007E25D6" w:rsidRDefault="001B2DD2" w:rsidP="001B2DD2">
      <w:pPr>
        <w:pStyle w:val="11ff3"/>
      </w:pPr>
    </w:p>
    <w:p w:rsidR="00264851" w:rsidRPr="007E25D6" w:rsidRDefault="001B2DD2" w:rsidP="00337E86">
      <w:pPr>
        <w:pStyle w:val="11ff3"/>
      </w:pPr>
      <w:r w:rsidRPr="007E25D6">
        <w:t>Поставки и хранение резервного и аварийного топлива предусмотрено. Обеспечение топливом производится надлежащим образом в соответствии с действующими нормативными документами.</w:t>
      </w:r>
    </w:p>
    <w:p w:rsidR="00264851" w:rsidRPr="007E25D6" w:rsidRDefault="00264851" w:rsidP="00A901C4">
      <w:pPr>
        <w:pStyle w:val="19"/>
        <w:numPr>
          <w:ilvl w:val="0"/>
          <w:numId w:val="0"/>
        </w:numPr>
        <w:ind w:left="720"/>
      </w:pPr>
      <w:bookmarkStart w:id="1013" w:name="_Toc197266020"/>
      <w:bookmarkStart w:id="1014" w:name="_Toc231910620"/>
      <w:r w:rsidRPr="007E25D6">
        <w:t xml:space="preserve">1.8 </w:t>
      </w:r>
      <w:r w:rsidRPr="007E25D6">
        <w:rPr>
          <w:rFonts w:eastAsiaTheme="minorEastAsia"/>
        </w:rPr>
        <w:t>Оценка снижения объема (массы) выбросов вредных (загрязняющих) веществ в атмосферный воздух за счет перераспределения тепловой нагрузки от котельных на источники с комбинированной выработкой электрической и тепловой энергии</w:t>
      </w:r>
      <w:bookmarkEnd w:id="1013"/>
      <w:bookmarkEnd w:id="1014"/>
    </w:p>
    <w:p w:rsidR="00264851" w:rsidRPr="007E25D6" w:rsidRDefault="00264851" w:rsidP="00BF78FD">
      <w:pPr>
        <w:pStyle w:val="11ff3"/>
      </w:pPr>
      <w:r w:rsidRPr="007E25D6">
        <w:t>Источники комбинированной выработки электрической и тепловой энергии отсутствуют.</w:t>
      </w:r>
    </w:p>
    <w:p w:rsidR="00264851" w:rsidRDefault="00264851" w:rsidP="00BF78FD">
      <w:pPr>
        <w:pStyle w:val="11ff3"/>
      </w:pPr>
      <w:r w:rsidRPr="007E25D6">
        <w:t>Снижение объемов выбросов вредных (загрязняющих) веществ в атмосферу зависит только от снижения расхода топлива, которое в свою очередь, зависит или от погодных условий (снижение температуры наружного воздуха), уменьшения заявленного объема потребления тепловой энергии или сокращения объектов теплопотребления.</w:t>
      </w:r>
    </w:p>
    <w:p w:rsidR="00B918D0" w:rsidRDefault="00B918D0" w:rsidP="00BF78FD">
      <w:pPr>
        <w:pStyle w:val="11ff3"/>
      </w:pPr>
    </w:p>
    <w:p w:rsidR="00B918D0" w:rsidRPr="007E25D6" w:rsidRDefault="00B918D0" w:rsidP="00BF78FD">
      <w:pPr>
        <w:pStyle w:val="11ff3"/>
      </w:pPr>
    </w:p>
    <w:p w:rsidR="00264851" w:rsidRPr="007E25D6" w:rsidRDefault="00264851" w:rsidP="00A901C4">
      <w:pPr>
        <w:pStyle w:val="19"/>
        <w:numPr>
          <w:ilvl w:val="0"/>
          <w:numId w:val="0"/>
        </w:numPr>
        <w:ind w:left="720"/>
      </w:pPr>
      <w:bookmarkStart w:id="1015" w:name="_Toc197266021"/>
      <w:bookmarkStart w:id="1016" w:name="_Toc231910621"/>
      <w:r w:rsidRPr="007E25D6">
        <w:t xml:space="preserve">1.9 </w:t>
      </w:r>
      <w:r w:rsidRPr="007E25D6">
        <w:rPr>
          <w:rFonts w:eastAsiaTheme="minorEastAsia"/>
        </w:rPr>
        <w:t>Предложения по снижению объема (массы) выбросов вредных (загрязняющих) веществ в атмосферный воздух</w:t>
      </w:r>
      <w:bookmarkEnd w:id="1015"/>
      <w:bookmarkEnd w:id="1016"/>
    </w:p>
    <w:p w:rsidR="00264851" w:rsidRPr="007E25D6" w:rsidRDefault="00264851" w:rsidP="00BF78FD">
      <w:pPr>
        <w:pStyle w:val="11ff3"/>
      </w:pPr>
      <w:r w:rsidRPr="007E25D6">
        <w:t>Мероприятий, заложенных в рамках строительства новых теплоисточников и программы модернизации (перевооружения) основного оборудования на существующих теплоисточниках, реализуемых в рамках схемы теплоснабжения, достаточно для обеспечения требуемых экологических и санитарных норм.</w:t>
      </w:r>
    </w:p>
    <w:p w:rsidR="00264851" w:rsidRPr="007E25D6" w:rsidRDefault="00264851" w:rsidP="00A901C4">
      <w:pPr>
        <w:pStyle w:val="19"/>
        <w:numPr>
          <w:ilvl w:val="0"/>
          <w:numId w:val="0"/>
        </w:numPr>
        <w:ind w:left="720"/>
      </w:pPr>
      <w:bookmarkStart w:id="1017" w:name="_Toc197266022"/>
      <w:bookmarkStart w:id="1018" w:name="_Toc231910622"/>
      <w:r w:rsidRPr="007E25D6">
        <w:t xml:space="preserve">1.10 </w:t>
      </w:r>
      <w:r w:rsidRPr="007E25D6">
        <w:rPr>
          <w:rFonts w:eastAsiaTheme="minorEastAsia"/>
        </w:rPr>
        <w:t>Предложения по величине необходимых инвестиций для снижения выбросов вредных (загрязняющих) веществ в атмосферный воздух</w:t>
      </w:r>
      <w:bookmarkEnd w:id="1017"/>
      <w:bookmarkEnd w:id="1018"/>
    </w:p>
    <w:p w:rsidR="00BF78FD" w:rsidRPr="007E25D6" w:rsidRDefault="00264851" w:rsidP="00337E86">
      <w:pPr>
        <w:pStyle w:val="11ff3"/>
      </w:pPr>
      <w:r w:rsidRPr="007E25D6">
        <w:t>Дополнительные инвестиции для снижения выбросов вредных (загрязняющих) веществ в атмосферный воздух при текущей актуализации не предусмотрены.</w:t>
      </w:r>
    </w:p>
    <w:p w:rsidR="00A23291" w:rsidRPr="007E25D6" w:rsidRDefault="00A23291" w:rsidP="00A901C4">
      <w:pPr>
        <w:pStyle w:val="19"/>
        <w:numPr>
          <w:ilvl w:val="0"/>
          <w:numId w:val="0"/>
        </w:numPr>
        <w:ind w:left="720"/>
        <w:rPr>
          <w:bdr w:val="none" w:sz="0" w:space="0" w:color="auto" w:frame="1"/>
        </w:rPr>
      </w:pPr>
      <w:bookmarkStart w:id="1019" w:name="_Toc231910623"/>
      <w:r w:rsidRPr="007E25D6">
        <w:rPr>
          <w:bdr w:val="none" w:sz="0" w:space="0" w:color="auto" w:frame="1"/>
        </w:rPr>
        <w:t>ГЛАВА 18.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997"/>
      <w:bookmarkEnd w:id="1019"/>
    </w:p>
    <w:p w:rsidR="00C1452C" w:rsidRDefault="00C1452C" w:rsidP="00A23291">
      <w:pPr>
        <w:pStyle w:val="11ff3"/>
      </w:pPr>
      <w:r>
        <w:t>С</w:t>
      </w:r>
      <w:r w:rsidRPr="00C1452C">
        <w:t>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t xml:space="preserve"> представлены в </w:t>
      </w:r>
      <w:r w:rsidR="000B05CF">
        <w:t>П</w:t>
      </w:r>
      <w:r>
        <w:t>риложении 2.</w:t>
      </w:r>
    </w:p>
    <w:p w:rsidR="00A23291" w:rsidRPr="007E25D6" w:rsidRDefault="00A23291" w:rsidP="002C2167">
      <w:pPr>
        <w:pageBreakBefore/>
        <w:suppressAutoHyphens/>
        <w:spacing w:before="240" w:after="240" w:line="240" w:lineRule="auto"/>
        <w:ind w:left="374"/>
        <w:contextualSpacing/>
        <w:jc w:val="center"/>
        <w:outlineLvl w:val="0"/>
        <w:rPr>
          <w:rFonts w:ascii="Times New Roman" w:eastAsia="Times New Roman" w:hAnsi="Times New Roman" w:cs="Times New Roman"/>
          <w:b/>
          <w:smallCaps/>
          <w:sz w:val="28"/>
          <w:szCs w:val="36"/>
          <w:bdr w:val="none" w:sz="0" w:space="0" w:color="auto" w:frame="1"/>
          <w:lang w:eastAsia="en-US" w:bidi="en-US"/>
        </w:rPr>
      </w:pPr>
      <w:bookmarkStart w:id="1020" w:name="_Toc192284294"/>
      <w:bookmarkStart w:id="1021" w:name="_Toc231910624"/>
      <w:bookmarkStart w:id="1022" w:name="_Hlk192281676"/>
      <w:r w:rsidRPr="007E25D6">
        <w:rPr>
          <w:rFonts w:ascii="Times New Roman" w:eastAsia="Times New Roman" w:hAnsi="Times New Roman" w:cs="Times New Roman"/>
          <w:b/>
          <w:smallCaps/>
          <w:sz w:val="28"/>
          <w:szCs w:val="36"/>
          <w:bdr w:val="none" w:sz="0" w:space="0" w:color="auto" w:frame="1"/>
          <w:lang w:eastAsia="en-US" w:bidi="en-US"/>
        </w:rPr>
        <w:t xml:space="preserve">ГЛАВА 19. </w:t>
      </w:r>
      <w:bookmarkStart w:id="1023" w:name="OLE_LINK4"/>
      <w:r w:rsidRPr="007E25D6">
        <w:rPr>
          <w:rFonts w:ascii="Times New Roman" w:eastAsia="Times New Roman" w:hAnsi="Times New Roman" w:cs="Times New Roman"/>
          <w:b/>
          <w:smallCaps/>
          <w:sz w:val="28"/>
          <w:szCs w:val="36"/>
          <w:bdr w:val="none" w:sz="0" w:space="0" w:color="auto" w:frame="1"/>
          <w:lang w:eastAsia="en-US" w:bidi="en-US"/>
        </w:rPr>
        <w:t>ПРАВИЛА ОБЕСПЕЧЕНИЯ ГОТОВНОСТИ К ОТОПИТЕЛЬНОМУ ПЕРИОДУ И ПОРЯДКА ПРОВЕДЕНИЯ ОЦЕНКИ ОБЕСПЕЧЕНИЯ ГОТОВНОСТИ К ОТОПИТЕЛЬНОМУ ПЕРИОДУ</w:t>
      </w:r>
      <w:bookmarkEnd w:id="1020"/>
      <w:bookmarkEnd w:id="1021"/>
      <w:bookmarkEnd w:id="1023"/>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bidi="en-US"/>
        </w:rPr>
      </w:pPr>
      <w:r w:rsidRPr="007E25D6">
        <w:rPr>
          <w:rFonts w:ascii="Times New Roman" w:eastAsia="Calibri" w:hAnsi="Times New Roman" w:cs="Times New Roman"/>
          <w:bCs/>
          <w:iCs/>
          <w:color w:val="0A0A0C"/>
          <w:sz w:val="24"/>
          <w:szCs w:val="24"/>
          <w:lang w:eastAsia="en-US" w:bidi="en-US"/>
        </w:rPr>
        <w:t>В соответствии с пунктом 2 части 2 статьи 4 Федерального закона от 27 июля 2010 г. №190-ФЗ "О теплоснабжении" и подпунктом 4.2.14(6) пункта 4 Положения о Министерстве энергетики Российской Федерации, утвержденного постановлением Правительства Российской Федерации от 28 мая 2008 г. №400:</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bidi="en-US"/>
        </w:rPr>
      </w:pPr>
      <w:r w:rsidRPr="007E25D6">
        <w:rPr>
          <w:rFonts w:ascii="Times New Roman" w:eastAsia="Times New Roman" w:hAnsi="Times New Roman" w:cs="Times New Roman"/>
          <w:bCs/>
          <w:sz w:val="24"/>
          <w:szCs w:val="26"/>
          <w:lang w:eastAsia="en-US" w:bidi="en-US"/>
        </w:rPr>
        <w:t>Правила обеспечения готовности к отопительному периоду согласно к настоящему приказу;</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bidi="en-US"/>
        </w:rPr>
      </w:pPr>
      <w:r w:rsidRPr="007E25D6">
        <w:rPr>
          <w:rFonts w:ascii="Times New Roman" w:eastAsia="Times New Roman" w:hAnsi="Times New Roman" w:cs="Times New Roman"/>
          <w:bCs/>
          <w:sz w:val="24"/>
          <w:szCs w:val="26"/>
          <w:lang w:eastAsia="en-US" w:bidi="en-US"/>
        </w:rPr>
        <w:t>Порядок проведения оценки обеспечения готовности к отопительному периоду согласно к настоящему приказу.</w:t>
      </w:r>
    </w:p>
    <w:p w:rsidR="00A23291" w:rsidRPr="007E25D6" w:rsidRDefault="00A23291">
      <w:pPr>
        <w:pStyle w:val="affff6"/>
        <w:keepNext/>
        <w:numPr>
          <w:ilvl w:val="1"/>
          <w:numId w:val="101"/>
        </w:numPr>
        <w:suppressAutoHyphens/>
        <w:spacing w:before="240" w:after="240" w:line="240" w:lineRule="auto"/>
        <w:ind w:left="1792" w:hanging="374"/>
        <w:jc w:val="center"/>
        <w:outlineLvl w:val="1"/>
        <w:rPr>
          <w:rFonts w:ascii="Times New Roman" w:hAnsi="Times New Roman"/>
          <w:b/>
          <w:sz w:val="28"/>
          <w:szCs w:val="28"/>
          <w:bdr w:val="none" w:sz="0" w:space="0" w:color="auto" w:frame="1"/>
          <w:lang w:val="ru-RU"/>
        </w:rPr>
      </w:pPr>
      <w:bookmarkStart w:id="1024" w:name="_Toc192284295"/>
      <w:bookmarkStart w:id="1025" w:name="_Toc231910625"/>
      <w:r w:rsidRPr="007E25D6">
        <w:rPr>
          <w:rFonts w:ascii="Times New Roman" w:hAnsi="Times New Roman"/>
          <w:b/>
          <w:sz w:val="28"/>
          <w:szCs w:val="28"/>
          <w:bdr w:val="none" w:sz="0" w:space="0" w:color="auto" w:frame="1"/>
          <w:lang w:val="ru-RU"/>
        </w:rPr>
        <w:t>Обеспечение готовности к отопительному периоду теплоснабжающие организации и теплосетевые организации</w:t>
      </w:r>
      <w:bookmarkEnd w:id="1024"/>
      <w:bookmarkEnd w:id="1025"/>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Согласно приказа Минэнерго России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Подготовка к отопительному периоду, в отношении которого проводится оценка обеспечения готовности (далее - отопительный период), лицами, указанными в пункте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должна начинаться в период, предшествующий отопительному периоду (далее - текущий отопительный период).</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В целях подготовки к отопительному периоду лица, указанные в подпунктах 1.2, 1.4 - 1.6 пункта 1 настоящих Правил, обязаны разработать план подготовки к отопительному периоду, который должен содержать результаты анализа прохождения трех прошлых отопительных периодов, в том числе схемные, режимные и погодные условия, возникшие в текущий отопительный период, аварийные ситуации, особенности функционирования объектов теплоснабжения и их оборудования (при наличии).</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При этом лица, указанные в подпункте 1.3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обязаны выполнять мероприятия плана подготовки к отопительному периоду единой теплоснабжающей организации в части, касающейся подготовки оборудования индивидуальных тепловых пунктов и внутренних систем теплопотребления к отопительному периоду. Указанные лица вправе разработать и утвердить собственный план подготовки к отопительному периоду, содержащий план подготовки к отопительному периоду единой теплоснабжающей организации и результаты прохождения трех прошлых отопительных периодов, в том числе схемные, режимные и погодные условия, возникшие в текущий отопительный период, аварийные ситуации, особенности функционирования объектов теплоснабжения и их оборудования (при наличии).</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По решению органа местного самоуправления муниципального образования в целях подготовки к отопительному периоду разрабатывается и утверждается план подготовки к отопительному периоду. В случае отсутствия решения о разработке указанного плана подготовка муниципального образования к отопительному периоду осуществляется на основании утвержденной (актуализированной) в соответствии с требованиями постановления Правительства Российской Федерации от 22 февраля 2012 г. №154 "О требованиях к схемам теплоснабжения, порядку их разработки и утверждения" 1 схемы теплоснабжения муниципального образования, утвержденного (актуализированного) порядка (плана) действий по ликвидации последствий аварийных ситуаций в сфере теплоснабжения в муниципальном образовании, определенной органом исполнительной власти субъекта Российской Федерации системы мер по обеспечению надежности систем теплоснабжения поселений, муниципальных округов, городских округов в соответствии с требованиями пункта 121 Правил №808, требований безопасности в сфере теплоснабжения, установленных статьей 23.2 Федерального закона от 27 июля 2010 г. №190-ФЗ "О теплоснабжении" (далее - Федеральный закон о теплоснабжении).</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3.</w:t>
      </w:r>
      <w:r w:rsidRPr="007E25D6">
        <w:rPr>
          <w:rFonts w:ascii="Times New Roman" w:eastAsia="Calibri" w:hAnsi="Times New Roman" w:cs="Times New Roman"/>
          <w:bCs/>
          <w:iCs/>
          <w:color w:val="0A0A0C"/>
          <w:sz w:val="24"/>
          <w:szCs w:val="24"/>
          <w:lang w:eastAsia="en-US"/>
        </w:rPr>
        <w:tab/>
        <w:t>План подготовки к отопительному периоду ежегодно разрабатывается и утверждается организационно-распорядительным документом:</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3.1.</w:t>
      </w:r>
      <w:r w:rsidRPr="007E25D6">
        <w:rPr>
          <w:rFonts w:ascii="Times New Roman" w:eastAsia="Calibri" w:hAnsi="Times New Roman" w:cs="Times New Roman"/>
          <w:bCs/>
          <w:iCs/>
          <w:color w:val="0A0A0C"/>
          <w:sz w:val="24"/>
          <w:szCs w:val="24"/>
          <w:lang w:eastAsia="en-US"/>
        </w:rPr>
        <w:tab/>
        <w:t xml:space="preserve">Муниципального образования - не позднее 15 мая (при принятии решения муниципальным образованием об утверждении плана подготовки к отопительному периоду в соответствии с абзацем пятым пункта 2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3.2.</w:t>
      </w:r>
      <w:r w:rsidRPr="007E25D6">
        <w:rPr>
          <w:rFonts w:ascii="Times New Roman" w:eastAsia="Calibri" w:hAnsi="Times New Roman" w:cs="Times New Roman"/>
          <w:bCs/>
          <w:iCs/>
          <w:color w:val="0A0A0C"/>
          <w:sz w:val="24"/>
          <w:szCs w:val="24"/>
          <w:lang w:eastAsia="en-US"/>
        </w:rPr>
        <w:tab/>
        <w:t>Теплоснабжающей и теплосетевой организации, а также владельцем тепловых сетей, не являющимся теплосетевой организацией, - не позднее 15 апреля.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3.3.</w:t>
      </w:r>
      <w:r w:rsidRPr="007E25D6">
        <w:rPr>
          <w:rFonts w:ascii="Times New Roman" w:eastAsia="Calibri" w:hAnsi="Times New Roman" w:cs="Times New Roman"/>
          <w:bCs/>
          <w:iCs/>
          <w:color w:val="0A0A0C"/>
          <w:sz w:val="24"/>
          <w:szCs w:val="24"/>
          <w:lang w:eastAsia="en-US"/>
        </w:rPr>
        <w:tab/>
        <w:t xml:space="preserve">Лицами, указанными в подпункте 1.3 (при принятии лицом решения о разработке и утверждении плана подготовки к отопительному периоду в соответствии с абзацем четвертым пункта 2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подпунктах 1.4 - 1.6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 не позднее 30 апреля.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4.</w:t>
      </w:r>
      <w:r w:rsidRPr="007E25D6">
        <w:rPr>
          <w:rFonts w:ascii="Times New Roman" w:eastAsia="Calibri" w:hAnsi="Times New Roman" w:cs="Times New Roman"/>
          <w:bCs/>
          <w:iCs/>
          <w:color w:val="0A0A0C"/>
          <w:sz w:val="24"/>
          <w:szCs w:val="24"/>
          <w:lang w:eastAsia="en-US"/>
        </w:rPr>
        <w:tab/>
        <w:t xml:space="preserve">План подготовки к отопительному периоду должен содержать организационные и технические мероприятия, предусмотренные пунктами 9 - 11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с указанием сроков их выполнения, включающие в том числе мероприятия, направленные на устранение проблем, выявленных по результатам анализа прохождения предыдущих трех отопительных периодов, произошедших аварийных ситуаций при теплоснабжении в прошлые три отопительных периода.</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5.</w:t>
      </w:r>
      <w:r w:rsidRPr="007E25D6">
        <w:rPr>
          <w:rFonts w:ascii="Times New Roman" w:eastAsia="Calibri" w:hAnsi="Times New Roman" w:cs="Times New Roman"/>
          <w:bCs/>
          <w:iCs/>
          <w:color w:val="0A0A0C"/>
          <w:sz w:val="24"/>
          <w:szCs w:val="24"/>
          <w:lang w:eastAsia="en-US"/>
        </w:rPr>
        <w:tab/>
        <w:t xml:space="preserve">План подготовки к отопительному периоду лиц, указанных в подпунктах 1.2, 1.4 - 1.6 пункта 11 В соответствии с пунктом 4 постановления Правительства Российской Федерации от 22 февраля 2012 г. №154 данное постановление действует до 1 марта 2028 г.Правил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в целях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должен согласовываться с единой теплоснабжающей организацией, при этом сроки согласования не должны превышать 15 рабочих дней со дня получения единой теплоснабжающей организацией плана подготовки к отопительному периоду на рассмотрение. Для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план подготовки к отопительному периоду лиц, указанных в подпунктах 1.3 - 1.5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должен быть синхронизирован с планами подготовки к отопительному периоду лиц, указанных в подпункте 1.2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План подготовки к отопительному периоду в течение 5 рабочих дней со дня его утверждения направляется лицами, указанными в подпунктах 1.2, 1.3 (при принятии лицом решения о разработке и утверждении плана подготовки к отопительному периоду), 1.4 - 1.6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в орган местного самоуправления.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Допускается внесение корректировок в план подготовки к отопительному периоду в случае изменения условий эксплуатации или непредвиденных обстоятельств при условии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между лицами, указанными в подпунктах 1.2 - 1.5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согласования вносимых изменений с единой теплоснабжающей организацией и их последующего направления в орган местного самоуправления (для лиц, указанных в подпунктах 1.2, 1.4 - 1.6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6.</w:t>
      </w:r>
      <w:r w:rsidRPr="007E25D6">
        <w:rPr>
          <w:rFonts w:ascii="Times New Roman" w:eastAsia="Calibri" w:hAnsi="Times New Roman" w:cs="Times New Roman"/>
          <w:bCs/>
          <w:iCs/>
          <w:color w:val="0A0A0C"/>
          <w:sz w:val="24"/>
          <w:szCs w:val="24"/>
          <w:lang w:eastAsia="en-US"/>
        </w:rPr>
        <w:tab/>
        <w:t xml:space="preserve">В план подготовки к отопительному периоду муниципальных образований (в случае принятия решения муниципальным образованием об утверждении плана подготовки к отопительному периоду в соответствии с абзацем пятым пункта 2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подлежат включению мероприятия, направленные на повышение надежности систем теплоснабжения и предусмотренные схемой теплоснабжения поселения, муниципального округа, городского округа, города федерального значения в текущем году.</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7.</w:t>
      </w:r>
      <w:r w:rsidRPr="007E25D6">
        <w:rPr>
          <w:rFonts w:ascii="Times New Roman" w:eastAsia="Calibri" w:hAnsi="Times New Roman" w:cs="Times New Roman"/>
          <w:bCs/>
          <w:iCs/>
          <w:color w:val="0A0A0C"/>
          <w:sz w:val="24"/>
          <w:szCs w:val="24"/>
          <w:lang w:eastAsia="en-US"/>
        </w:rPr>
        <w:tab/>
        <w:t xml:space="preserve">План подготовки к отопительному периоду лиц, указанных в подпунктах 1.2, 1.4 - 1.6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и лиц, указанных в подпункте 1.3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(при принятии ими решения о разработке плана подготовки к отопительному периоду в соответствии с абзацем четвертым пункта 2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размещаются на официальных сайтах (при наличии) таких лиц, не позднее 5 рабочих дней со дня их утверждения. Лица, указанные в подпунктах 1.2 - 1.6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у которых отсутствует официальный сайт, направляют план подготовки к отопительному периоду в сроки, указанные в настоящем пункте, в орган местного самоуправления для размещения на официальном сайте органа местного самоуправления в информационно-телекоммуникационной сети "Интернет". Орган местного самоуправления в течение 5 рабочих дней со дня получения от указанных лиц планов подготовки к отопительному периоду должен разместить их на официальном сайте органа местного самоуправления в информационно- телекоммуникационной сети "Интернет".</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В целях обеспечения готовности к отопительному периоду теплоснабжающие организации и теплосетевые организации обязаны:</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Выполнить требования, установленные частью 4 статьи 20 Федерального закона о теплоснабжении.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8.2.1 - 8.2.5, 8.2.12, 8.2.13, 10.1.9, 11.1, 11.2, 11.5, 15.1.5 - 15.1.7 Правил технической эксплуатации тепловых энергоустановок, утвержденных приказом Минэнерго России от 24 марта 2003 г. №115 3 (далее - Правила №115), и пунктов 394, 396 - 399, 403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№536 4 (далее - Правила промышленной безопасности).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 xml:space="preserve">Обеспечить выполнение плана подготовки к отопительному периоду, предусмотренного подпунктом 3.2 пункта 3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Times New Roman" w:hAnsi="Times New Roman" w:cs="Times New Roman"/>
          <w:bCs/>
          <w:sz w:val="24"/>
          <w:szCs w:val="26"/>
          <w:lang w:eastAsia="en-US"/>
        </w:rPr>
        <w:t>2025</w:t>
      </w:r>
      <w:r w:rsidRPr="007E25D6">
        <w:rPr>
          <w:rFonts w:ascii="Times New Roman" w:eastAsia="Times New Roman" w:hAnsi="Times New Roman" w:cs="Times New Roman"/>
          <w:bCs/>
          <w:sz w:val="24"/>
          <w:szCs w:val="26"/>
          <w:lang w:eastAsia="en-US"/>
        </w:rPr>
        <w:t xml:space="preserve"> г. №2234,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Times New Roman" w:hAnsi="Times New Roman" w:cs="Times New Roman"/>
          <w:bCs/>
          <w:sz w:val="24"/>
          <w:szCs w:val="26"/>
          <w:lang w:eastAsia="en-US"/>
        </w:rPr>
        <w:t>2025</w:t>
      </w:r>
      <w:r w:rsidRPr="007E25D6">
        <w:rPr>
          <w:rFonts w:ascii="Times New Roman" w:eastAsia="Times New Roman" w:hAnsi="Times New Roman" w:cs="Times New Roman"/>
          <w:bCs/>
          <w:sz w:val="24"/>
          <w:szCs w:val="26"/>
          <w:lang w:eastAsia="en-US"/>
        </w:rPr>
        <w:t xml:space="preserve"> г. №2234</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Необходимы следующие документы:</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Копия заключенного соглашения об управлении системой теплоснабжения в соответствии с Правилами №808.</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№115.</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пунктом 2.8.2 Правил №115.</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Утвержденные в соответствии с требованиями пункта 2.8.4 Правил №115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от 12 августа 2022 г. №8116, пунктом 2.3.23 Правил №115,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 предусмотренные пунктом 238 Правил промышленной безопасности.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 промышленной безопасности.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2.1.2, 2.1.3 Правил №115,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пунктом 228 Правил промышленной безопасности.</w:t>
      </w:r>
    </w:p>
    <w:p w:rsidR="00A23291" w:rsidRPr="007E25D6" w:rsidRDefault="00A23291" w:rsidP="009E15B1">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эксплуатации объектов теплоснабжения и теплопотребляющих установок, утвержденных приказом Минтруда России от 17 декабря 2020 г. №924н7.</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Копии утвержденных в соответствии с пунктом 2.3.48 Правил №115 и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№115, а также копии эксплуатационных инструкций по ведению и контролю режимов работы системы теплоснабжения.</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 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пункта 12.9 Правил №115, пункта 278 Правил промышленной безопасности.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частью 4 статьи 13 Федерального закона от 26.06.2008 №102-ФЗ "Об обеспечении единства измерений", акты разграничения балансовой принадлежности, предусмотренные Правилами коммерческого учета тепловой энергии, теплоносителя, утвержденными постановлением Правительства Российской Федерации от 18 ноября 2013 г. №1034 (далее - Правила коммерческого учета).</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Разработанный в соответствии с пунктом 2.7.10 Правил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пунктом 2.7.13 Правил №115,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A23291" w:rsidRPr="007E25D6" w:rsidRDefault="00A23291" w:rsidP="00AC408D">
      <w:pPr>
        <w:numPr>
          <w:ilvl w:val="1"/>
          <w:numId w:val="77"/>
        </w:numPr>
        <w:tabs>
          <w:tab w:val="left" w:pos="1134"/>
        </w:tabs>
        <w:spacing w:after="0" w:line="360" w:lineRule="auto"/>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пунктом 13.2 Правил №115;</w:t>
      </w:r>
    </w:p>
    <w:p w:rsidR="00A23291" w:rsidRPr="007E25D6" w:rsidRDefault="00A23291" w:rsidP="00AC408D">
      <w:pPr>
        <w:numPr>
          <w:ilvl w:val="1"/>
          <w:numId w:val="77"/>
        </w:numPr>
        <w:tabs>
          <w:tab w:val="left" w:pos="1134"/>
        </w:tabs>
        <w:spacing w:after="0" w:line="360" w:lineRule="auto"/>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о проверке плотности (герметичности), настройки и регулировки предохранительных клапанов.</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пунктом 3.1.3 Правил №115.</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Копии актов и паспортов дымовых труб, в которых в соответствии с требованиями пункта 3.3.14 Правил №115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пунктом 6.2.32 Правил №115.</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Акты проведения гидравлических испытаний на прочность и плотность трубопроводов тепловых сетей в соответствии с пунктом 6.2.16 Правил №115.</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пунктами 6.2.34 - 6.2.37 Правил №115.</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Акты о проведении очистки и промывки тепловых сетей, тепловых пунктов, требования к которым установлены пунктами 5.3.37, 6.2.17, 12.18 Правил №115.</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№115.</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Акт измерений удельного электрического сопротивления грунта и потенциалов блуждающих токов в соответствии с требованиями пункта 6.2.43 Правил №115.</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Акт опробования работоспособности оборудования насосных станций, проведение которого установлено требованиями пункта 6.2.48 Правил №115.</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Порядком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№3778.</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Утвержденный в соответствии с требованиями пункта 2.7.3 Правил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Положением по ведению бухгалтерского учета и бухгалтерской отчетности в Российской Федерации, утвержденным приказом Минфина России от 29 июля 1998 г. №34н9.</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Утвержденный в соответствии с требованиями пункта 15.4.3 Правил №115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№143710, порядок (план) действий по ликвидации последствий аварийных ситуаций в сфере теплоснабжения или предусмотренные пунктом 386 Правил промышленной безопасности инструкции, устанавливающие действия работников в аварийных ситуациях (в том числе при аварии).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Разрешение на допуск в эксплуатацию и (или) временное разрешение на допуск в эксплуатацию на объекты теплоснабжения в соответствии с Правилами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№85 (далее - Правила №85)11,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части 8 статьи 20 и части 10 статьи 29 Федерального закона о теплоснабжении).</w:t>
      </w:r>
    </w:p>
    <w:p w:rsidR="00A23291" w:rsidRPr="007E25D6" w:rsidRDefault="00A23291" w:rsidP="002C2167">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В отношении источников тепловой энергии, функционирующих в режиме комбинированной выработки электрической и тепловой энергии, проверяется выполнение требований по обеспечению готовности к отопительному периоду в соответствии с требованиями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В целях обеспечения готовности к отопительному периоду лица, указанные в подпунктах 1.3 - 1.5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обязаны:</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Выполнить требования, установленные частью 6 статьи 20 и частью 3 статьи 23.2 Федерального закона о теплоснабжении.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 xml:space="preserve">Обеспечить выполнение требований Правил и норм технической эксплуатации жилищного фонда, утвержденных постановлением Госстроя России от 27 сентября 2003 г. №170 </w:t>
      </w:r>
      <w:r w:rsidRPr="007E25D6">
        <w:rPr>
          <w:rFonts w:ascii="Times New Roman" w:eastAsia="Calibri" w:hAnsi="Times New Roman" w:cs="Times New Roman"/>
          <w:bCs/>
          <w:sz w:val="24"/>
          <w:szCs w:val="26"/>
          <w:vertAlign w:val="superscript"/>
          <w:lang w:eastAsia="en-US"/>
        </w:rPr>
        <w:t>12</w:t>
      </w:r>
      <w:r w:rsidRPr="007E25D6">
        <w:rPr>
          <w:rFonts w:ascii="Times New Roman" w:eastAsia="Calibri" w:hAnsi="Times New Roman" w:cs="Times New Roman"/>
          <w:bCs/>
          <w:sz w:val="24"/>
          <w:szCs w:val="26"/>
          <w:lang w:eastAsia="en-US"/>
        </w:rPr>
        <w:t xml:space="preserve"> (далее - Правила №170), в случае эксплуатации жилищного фонда.</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Обеспечить выполнение предписаний, содержащих требования об устранении нарушений требований пунктов 2.2.1, 2.3.14, 2.3.15, 2.8.1, 6.2.52, 6.2.62, 9.1.53, 9.2.9, 9.2.10, 9.2.12, 9.2.13, 9.2.20, 9.3.10,</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9.3.11, 9.3.19, 9.3.24, 9.3.25, 10.1.9, 11.1, 11.2, 11.5 Правил №115, пунктов 394, 396 - 399, 403 Правил промышленной безопасности.</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Обеспечить выполнение плана подготовки к отопительному периоду, предусмотренного пунктом 3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и составленного в соответствии с пунктом 11.1 Правил №115, подготовить и представить комиссии документы, подтверждающие выполнение требований, установленных подпунктами 11.1 - 11.4 пункта 11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пункта 9.2.9 Правил №115.</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пунктом 9.3.25 Правил №115.</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Установка пломб на дроссельных (ограничительных) устройствах во внутренних системах включая элеваторы и шайбы на линиях рециркуляции горячего водоснабжения выполняется теплоснабжающими и теплосетевыми организациями.</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предусмотренных пунктами 9.5.1 - 9.5.3 Правил №115 (если их наличие предусмотрено проектной документацией).</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пунктами 2.1.2, 2.1.3 Правил №115, в случае эксплуатации оборудования отнесенного к ОПО - организационно- 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в соответствии с пунктом 228 Правил промышленной безопасности.</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9.8, 9.1.59 Правил №115 и наличие записей о результатах проведенных испытаний в паспорте теплового пункта и (или) теплопотребляющих установок.</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Лица, указанные в подпунктах 1.3 - 1.5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обязаны 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теплопотребляющим установкам на весь период проведения гидравлических испытаний. Копии актов гидравлических испытаний на прочность и плотность тепловых энергоустановок, а также трубопроводов тепловых сетей и участков тепловых вводов должны быть переданы в единую теплоснабжающую организацию в течение 5 рабочих дней со дня их проведения.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пунктом 2.8.2 Правил №115.</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Утвержденные в соответствии с требованиями пункта 2.2 Правил №115 эксплуатационные инструкции объектов теплоснабжения и (или) производственные инструкции, разработанные в соответствии с пунктом 278 Правил промышленной безопасности.</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Паспорта тепловых пунктов или копии паспортов тепловых пунктов в соответствии с пунктом 9.1.5 Правил №115,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9.3.22, 9.4.18 Правил №115.</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Осмотры проводятся представителем единой теплоснабжающей организации, в зону (зоны) деятельности которой входит система (системы) теплоснабжения, или иным уполномоченным единой теплоснабжающей организацией лицом, указанным в подпункте 1.2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в присутствии представителей лиц, указанных в подпунктах 1.3 - 1.5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Лица, указанные в подпунктах 1.3 - 1.5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обязаны обеспечить беспрепятственный доступ уполномоченных представителей единой теплоснабжающей организации к объектам теплоснабжения и теплопотребляющим установкам в сроки, предусмотренные планом подготовки к отопительному периоду единой теплоснабжающей организации, а также вне указанных сроков (в течение 3 рабочих дней со дня предварительного оповещения) - по требованию единой теплоснабжающей организации или уполномоченных единой теплоснабжающей организацией лиц, указанных в подпункте 1.2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При отказе лиц, указанных в подпунктах 1.3 - 1.5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 от проведения осмотра, принадлежащих им объектов теплоснабжения и теплопотребляющих установок, требование настоящего пункта считается невыполненным.</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Копии заключенных договоров теплоснабжения и (или) договоров оказания услуг по поддержанию резервной тепловой мощности в соответствии с Правилами №808.</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пунктом 11.5 Правил технической эксплуатации тепловых энергоустановок, содержащие результаты поверки средств измерений в соответствии с частью 4 статьи 13 Федерального закона от 26.06.2008 №102-ФЗ "Об обеспечении единства измерений".</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Акт выполненных работ по подготовке к отопительному периоду теплового контура здания в соответствии с требованиями пункта 2.6.10 Правил №170.</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Акты о проведении дезинфекции систем теплопотребления с открытой схемой теплоснабжения и горячего водоснабжения в соответствии с пунктом 5.2.10 Правил №170,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№2 </w:t>
      </w:r>
      <w:r w:rsidRPr="007E25D6">
        <w:rPr>
          <w:rFonts w:ascii="Times New Roman" w:eastAsia="Calibri" w:hAnsi="Times New Roman" w:cs="Times New Roman"/>
          <w:bCs/>
          <w:iCs/>
          <w:color w:val="0A0A0C"/>
          <w:sz w:val="24"/>
          <w:szCs w:val="24"/>
          <w:vertAlign w:val="superscript"/>
          <w:lang w:eastAsia="en-US"/>
        </w:rPr>
        <w:t>13</w:t>
      </w:r>
      <w:r w:rsidRPr="007E25D6">
        <w:rPr>
          <w:rFonts w:ascii="Times New Roman" w:eastAsia="Calibri" w:hAnsi="Times New Roman" w:cs="Times New Roman"/>
          <w:bCs/>
          <w:iCs/>
          <w:color w:val="0A0A0C"/>
          <w:sz w:val="24"/>
          <w:szCs w:val="24"/>
          <w:lang w:eastAsia="en-US"/>
        </w:rPr>
        <w:t xml:space="preserve"> (далее - СанПиН 1.2.3685-21), и акты о результатах отбора проб воды из системы на соответствие с СанПиН 1.2.3685-21, оформленные аккредитованной лабораторией.</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подпунктах 1.4, 1.5 пункта 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Министерства энергетики Российской Федерации от 13 ноября </w:t>
      </w:r>
      <w:r w:rsidR="00C96600" w:rsidRPr="007E25D6">
        <w:rPr>
          <w:rFonts w:ascii="Times New Roman" w:eastAsia="Calibri" w:hAnsi="Times New Roman" w:cs="Times New Roman"/>
          <w:bCs/>
          <w:iCs/>
          <w:color w:val="0A0A0C"/>
          <w:sz w:val="24"/>
          <w:szCs w:val="24"/>
          <w:lang w:eastAsia="en-US"/>
        </w:rPr>
        <w:t>2025</w:t>
      </w:r>
      <w:r w:rsidRPr="007E25D6">
        <w:rPr>
          <w:rFonts w:ascii="Times New Roman" w:eastAsia="Calibri" w:hAnsi="Times New Roman" w:cs="Times New Roman"/>
          <w:bCs/>
          <w:iCs/>
          <w:color w:val="0A0A0C"/>
          <w:sz w:val="24"/>
          <w:szCs w:val="24"/>
          <w:lang w:eastAsia="en-US"/>
        </w:rPr>
        <w:t xml:space="preserve"> г. №2234).</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(рекомендуемый образец содержится в приложении к настоящим Правилам),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rsidR="00A23291" w:rsidRPr="007E25D6" w:rsidRDefault="00A23291" w:rsidP="00A23291">
      <w:pPr>
        <w:spacing w:after="0" w:line="360" w:lineRule="auto"/>
        <w:ind w:firstLine="709"/>
        <w:jc w:val="both"/>
        <w:rPr>
          <w:rFonts w:ascii="Times New Roman" w:eastAsia="Times New Roman" w:hAnsi="Times New Roman" w:cs="Times New Roman"/>
          <w:bCs/>
          <w:iCs/>
          <w:color w:val="0A0A0C"/>
          <w:sz w:val="24"/>
          <w:szCs w:val="24"/>
          <w:lang w:eastAsia="en-US"/>
        </w:rPr>
      </w:pPr>
      <w:r w:rsidRPr="007E25D6">
        <w:rPr>
          <w:rFonts w:ascii="Times New Roman" w:eastAsia="Times New Roman" w:hAnsi="Times New Roman" w:cs="Times New Roman"/>
          <w:bCs/>
          <w:iCs/>
          <w:color w:val="0A0A0C"/>
          <w:sz w:val="24"/>
          <w:szCs w:val="24"/>
          <w:lang w:eastAsia="en-US"/>
        </w:rPr>
        <w:t>Теплоснабжающим и теплосетевым организациям среди прочего предстоит:</w:t>
      </w:r>
    </w:p>
    <w:p w:rsidR="00A23291" w:rsidRPr="007E25D6" w:rsidRDefault="003E205E"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hyperlink r:id="rId55" w:history="1">
        <w:r w:rsidR="00A23291" w:rsidRPr="007E25D6">
          <w:rPr>
            <w:rFonts w:ascii="Times New Roman" w:eastAsia="Times New Roman" w:hAnsi="Times New Roman" w:cs="Times New Roman"/>
            <w:bCs/>
            <w:sz w:val="24"/>
            <w:szCs w:val="26"/>
            <w:lang w:eastAsia="en-US"/>
          </w:rPr>
          <w:t>составлять</w:t>
        </w:r>
      </w:hyperlink>
      <w:r w:rsidR="00A23291" w:rsidRPr="007E25D6">
        <w:rPr>
          <w:rFonts w:ascii="Times New Roman" w:eastAsia="Times New Roman" w:hAnsi="Times New Roman" w:cs="Times New Roman"/>
          <w:bCs/>
          <w:sz w:val="24"/>
          <w:szCs w:val="26"/>
          <w:lang w:eastAsia="en-US"/>
        </w:rPr>
        <w:t xml:space="preserve"> план подготовки к отопительному сезону </w:t>
      </w:r>
      <w:hyperlink r:id="rId56" w:history="1">
        <w:r w:rsidR="00A23291" w:rsidRPr="007E25D6">
          <w:rPr>
            <w:rFonts w:ascii="Times New Roman" w:eastAsia="Times New Roman" w:hAnsi="Times New Roman" w:cs="Times New Roman"/>
            <w:bCs/>
            <w:sz w:val="24"/>
            <w:szCs w:val="26"/>
            <w:lang w:eastAsia="en-US"/>
          </w:rPr>
          <w:t>до 15 апреля</w:t>
        </w:r>
      </w:hyperlink>
      <w:r w:rsidR="00A23291" w:rsidRPr="007E25D6">
        <w:rPr>
          <w:rFonts w:ascii="Times New Roman" w:eastAsia="Times New Roman" w:hAnsi="Times New Roman" w:cs="Times New Roman"/>
          <w:bCs/>
          <w:sz w:val="24"/>
          <w:szCs w:val="26"/>
          <w:lang w:eastAsia="en-US"/>
        </w:rPr>
        <w:t xml:space="preserve"> каждого года. В нем нужно проанализировать 3 прошлых периода, в т.ч. схемные, режимные, погодные условия в текущем периоде, аварийные ситуации. Кроме того, в него </w:t>
      </w:r>
      <w:hyperlink r:id="rId57" w:history="1">
        <w:r w:rsidR="00A23291" w:rsidRPr="007E25D6">
          <w:rPr>
            <w:rFonts w:ascii="Times New Roman" w:eastAsia="Times New Roman" w:hAnsi="Times New Roman" w:cs="Times New Roman"/>
            <w:bCs/>
            <w:sz w:val="24"/>
            <w:szCs w:val="26"/>
            <w:lang w:eastAsia="en-US"/>
          </w:rPr>
          <w:t>надо включить</w:t>
        </w:r>
      </w:hyperlink>
      <w:r w:rsidR="00A23291" w:rsidRPr="007E25D6">
        <w:rPr>
          <w:rFonts w:ascii="Times New Roman" w:eastAsia="Times New Roman" w:hAnsi="Times New Roman" w:cs="Times New Roman"/>
          <w:bCs/>
          <w:sz w:val="24"/>
          <w:szCs w:val="26"/>
          <w:lang w:eastAsia="en-US"/>
        </w:rPr>
        <w:t xml:space="preserve"> организационные и технические </w:t>
      </w:r>
      <w:hyperlink r:id="rId58" w:history="1">
        <w:r w:rsidR="00A23291" w:rsidRPr="007E25D6">
          <w:rPr>
            <w:rFonts w:ascii="Times New Roman" w:eastAsia="Times New Roman" w:hAnsi="Times New Roman" w:cs="Times New Roman"/>
            <w:bCs/>
            <w:sz w:val="24"/>
            <w:szCs w:val="26"/>
            <w:lang w:eastAsia="en-US"/>
          </w:rPr>
          <w:t>мероприятия</w:t>
        </w:r>
      </w:hyperlink>
      <w:r w:rsidR="00A23291" w:rsidRPr="007E25D6">
        <w:rPr>
          <w:rFonts w:ascii="Times New Roman" w:eastAsia="Times New Roman" w:hAnsi="Times New Roman" w:cs="Times New Roman"/>
          <w:bCs/>
          <w:sz w:val="24"/>
          <w:szCs w:val="26"/>
          <w:lang w:eastAsia="en-US"/>
        </w:rPr>
        <w:t>, указать сроки их выполнения;</w:t>
      </w:r>
    </w:p>
    <w:p w:rsidR="00A23291" w:rsidRPr="007E25D6" w:rsidRDefault="003E205E"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hyperlink r:id="rId59" w:history="1">
        <w:r w:rsidR="00A23291" w:rsidRPr="007E25D6">
          <w:rPr>
            <w:rFonts w:ascii="Times New Roman" w:eastAsia="Times New Roman" w:hAnsi="Times New Roman" w:cs="Times New Roman"/>
            <w:bCs/>
            <w:sz w:val="24"/>
            <w:szCs w:val="26"/>
            <w:lang w:eastAsia="en-US"/>
          </w:rPr>
          <w:t>согласовывать</w:t>
        </w:r>
      </w:hyperlink>
      <w:r w:rsidR="00A23291" w:rsidRPr="007E25D6">
        <w:rPr>
          <w:rFonts w:ascii="Times New Roman" w:eastAsia="Times New Roman" w:hAnsi="Times New Roman" w:cs="Times New Roman"/>
          <w:bCs/>
          <w:sz w:val="24"/>
          <w:szCs w:val="26"/>
          <w:lang w:eastAsia="en-US"/>
        </w:rPr>
        <w:t xml:space="preserve"> план с единой теплоснабжающей организацией в части сроков, в которые, например, отключат горячую воду из-за ремонта;</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 xml:space="preserve">не позднее 5 рабочих дней со дня, когда утвердят план, </w:t>
      </w:r>
      <w:hyperlink r:id="rId60" w:history="1">
        <w:r w:rsidRPr="007E25D6">
          <w:rPr>
            <w:rFonts w:ascii="Times New Roman" w:eastAsia="Times New Roman" w:hAnsi="Times New Roman" w:cs="Times New Roman"/>
            <w:bCs/>
            <w:sz w:val="24"/>
            <w:szCs w:val="26"/>
            <w:lang w:eastAsia="en-US"/>
          </w:rPr>
          <w:t>направлять</w:t>
        </w:r>
      </w:hyperlink>
      <w:r w:rsidRPr="007E25D6">
        <w:rPr>
          <w:rFonts w:ascii="Times New Roman" w:eastAsia="Times New Roman" w:hAnsi="Times New Roman" w:cs="Times New Roman"/>
          <w:bCs/>
          <w:sz w:val="24"/>
          <w:szCs w:val="26"/>
          <w:lang w:eastAsia="en-US"/>
        </w:rPr>
        <w:t xml:space="preserve"> его местным властям и </w:t>
      </w:r>
      <w:hyperlink r:id="rId61" w:history="1">
        <w:r w:rsidRPr="007E25D6">
          <w:rPr>
            <w:rFonts w:ascii="Times New Roman" w:eastAsia="Times New Roman" w:hAnsi="Times New Roman" w:cs="Times New Roman"/>
            <w:bCs/>
            <w:sz w:val="24"/>
            <w:szCs w:val="26"/>
            <w:lang w:eastAsia="en-US"/>
          </w:rPr>
          <w:t>размещать</w:t>
        </w:r>
      </w:hyperlink>
      <w:r w:rsidRPr="007E25D6">
        <w:rPr>
          <w:rFonts w:ascii="Times New Roman" w:eastAsia="Times New Roman" w:hAnsi="Times New Roman" w:cs="Times New Roman"/>
          <w:bCs/>
          <w:sz w:val="24"/>
          <w:szCs w:val="26"/>
          <w:lang w:eastAsia="en-US"/>
        </w:rPr>
        <w:t xml:space="preserve"> на сайте (если он есть).</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Готовность к отопительному сезону оценит </w:t>
      </w:r>
      <w:hyperlink r:id="rId62" w:history="1">
        <w:r w:rsidRPr="007E25D6">
          <w:rPr>
            <w:rFonts w:ascii="Times New Roman" w:eastAsia="Calibri" w:hAnsi="Times New Roman" w:cs="Times New Roman"/>
            <w:bCs/>
            <w:iCs/>
            <w:color w:val="0A0A0C"/>
            <w:sz w:val="24"/>
            <w:szCs w:val="24"/>
            <w:lang w:eastAsia="en-US"/>
          </w:rPr>
          <w:t>комиссия</w:t>
        </w:r>
      </w:hyperlink>
      <w:r w:rsidRPr="007E25D6">
        <w:rPr>
          <w:rFonts w:ascii="Times New Roman" w:eastAsia="Calibri" w:hAnsi="Times New Roman" w:cs="Times New Roman"/>
          <w:bCs/>
          <w:iCs/>
          <w:color w:val="0A0A0C"/>
          <w:sz w:val="24"/>
          <w:szCs w:val="24"/>
          <w:lang w:eastAsia="en-US"/>
        </w:rPr>
        <w:t xml:space="preserve">. Хозсубъекты </w:t>
      </w:r>
      <w:hyperlink r:id="rId63" w:history="1">
        <w:r w:rsidRPr="007E25D6">
          <w:rPr>
            <w:rFonts w:ascii="Times New Roman" w:eastAsia="Calibri" w:hAnsi="Times New Roman" w:cs="Times New Roman"/>
            <w:bCs/>
            <w:iCs/>
            <w:color w:val="0A0A0C"/>
            <w:sz w:val="24"/>
            <w:szCs w:val="24"/>
            <w:lang w:eastAsia="en-US"/>
          </w:rPr>
          <w:t>будут предоставлять</w:t>
        </w:r>
      </w:hyperlink>
      <w:r w:rsidRPr="007E25D6">
        <w:rPr>
          <w:rFonts w:ascii="Times New Roman" w:eastAsia="Calibri" w:hAnsi="Times New Roman" w:cs="Times New Roman"/>
          <w:bCs/>
          <w:iCs/>
          <w:color w:val="0A0A0C"/>
          <w:sz w:val="24"/>
          <w:szCs w:val="24"/>
          <w:lang w:eastAsia="en-US"/>
        </w:rPr>
        <w:t xml:space="preserve"> ей заполненный </w:t>
      </w:r>
      <w:hyperlink r:id="rId64" w:history="1">
        <w:r w:rsidRPr="007E25D6">
          <w:rPr>
            <w:rFonts w:ascii="Times New Roman" w:eastAsia="Calibri" w:hAnsi="Times New Roman" w:cs="Times New Roman"/>
            <w:bCs/>
            <w:iCs/>
            <w:color w:val="0A0A0C"/>
            <w:sz w:val="24"/>
            <w:szCs w:val="24"/>
            <w:lang w:eastAsia="en-US"/>
          </w:rPr>
          <w:t>оценочный лист</w:t>
        </w:r>
      </w:hyperlink>
      <w:r w:rsidRPr="007E25D6">
        <w:rPr>
          <w:rFonts w:ascii="Times New Roman" w:eastAsia="Calibri" w:hAnsi="Times New Roman" w:cs="Times New Roman"/>
          <w:bCs/>
          <w:iCs/>
          <w:color w:val="0A0A0C"/>
          <w:sz w:val="24"/>
          <w:szCs w:val="24"/>
          <w:lang w:eastAsia="en-US"/>
        </w:rPr>
        <w:t xml:space="preserve"> и подтверждающие готовность документы. Их </w:t>
      </w:r>
      <w:hyperlink r:id="rId65" w:history="1">
        <w:r w:rsidRPr="007E25D6">
          <w:rPr>
            <w:rFonts w:ascii="Times New Roman" w:eastAsia="Calibri" w:hAnsi="Times New Roman" w:cs="Times New Roman"/>
            <w:bCs/>
            <w:iCs/>
            <w:color w:val="0A0A0C"/>
            <w:sz w:val="24"/>
            <w:szCs w:val="24"/>
            <w:lang w:eastAsia="en-US"/>
          </w:rPr>
          <w:t>перечень</w:t>
        </w:r>
      </w:hyperlink>
      <w:r w:rsidRPr="007E25D6">
        <w:rPr>
          <w:rFonts w:ascii="Times New Roman" w:eastAsia="Calibri" w:hAnsi="Times New Roman" w:cs="Times New Roman"/>
          <w:bCs/>
          <w:iCs/>
          <w:color w:val="0A0A0C"/>
          <w:sz w:val="24"/>
          <w:szCs w:val="24"/>
          <w:lang w:eastAsia="en-US"/>
        </w:rPr>
        <w:t xml:space="preserve"> содержит 29 позиций, среди которых эксплуатационные и производственные инструкции, температурные графики и гидравлические режимы системы теплоснабжения. При этом комиссия может не только оценить документы, но и </w:t>
      </w:r>
      <w:hyperlink r:id="rId66" w:history="1">
        <w:r w:rsidRPr="007E25D6">
          <w:rPr>
            <w:rFonts w:ascii="Times New Roman" w:eastAsia="Calibri" w:hAnsi="Times New Roman" w:cs="Times New Roman"/>
            <w:bCs/>
            <w:iCs/>
            <w:color w:val="0A0A0C"/>
            <w:sz w:val="24"/>
            <w:szCs w:val="24"/>
            <w:lang w:eastAsia="en-US"/>
          </w:rPr>
          <w:t>решить осмотреть</w:t>
        </w:r>
      </w:hyperlink>
      <w:r w:rsidRPr="007E25D6">
        <w:rPr>
          <w:rFonts w:ascii="Times New Roman" w:eastAsia="Calibri" w:hAnsi="Times New Roman" w:cs="Times New Roman"/>
          <w:bCs/>
          <w:iCs/>
          <w:color w:val="0A0A0C"/>
          <w:sz w:val="24"/>
          <w:szCs w:val="24"/>
          <w:lang w:eastAsia="en-US"/>
        </w:rPr>
        <w:t xml:space="preserve"> объект.</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Комиссия уведомит об оценке готовности минимум за 20 календарных дней, проведет ее за </w:t>
      </w:r>
      <w:hyperlink r:id="rId67" w:history="1">
        <w:r w:rsidRPr="007E25D6">
          <w:rPr>
            <w:rFonts w:ascii="Times New Roman" w:eastAsia="Calibri" w:hAnsi="Times New Roman" w:cs="Times New Roman"/>
            <w:bCs/>
            <w:iCs/>
            <w:color w:val="0A0A0C"/>
            <w:sz w:val="24"/>
            <w:szCs w:val="24"/>
            <w:lang w:eastAsia="en-US"/>
          </w:rPr>
          <w:t>30 календарных дней</w:t>
        </w:r>
      </w:hyperlink>
      <w:r w:rsidRPr="007E25D6">
        <w:rPr>
          <w:rFonts w:ascii="Times New Roman" w:eastAsia="Calibri" w:hAnsi="Times New Roman" w:cs="Times New Roman"/>
          <w:bCs/>
          <w:iCs/>
          <w:color w:val="0A0A0C"/>
          <w:sz w:val="24"/>
          <w:szCs w:val="24"/>
          <w:lang w:eastAsia="en-US"/>
        </w:rPr>
        <w:t xml:space="preserve"> и составит акт о результатах не позднее </w:t>
      </w:r>
      <w:hyperlink r:id="rId68" w:history="1">
        <w:r w:rsidRPr="007E25D6">
          <w:rPr>
            <w:rFonts w:ascii="Times New Roman" w:eastAsia="Calibri" w:hAnsi="Times New Roman" w:cs="Times New Roman"/>
            <w:bCs/>
            <w:iCs/>
            <w:color w:val="0A0A0C"/>
            <w:sz w:val="24"/>
            <w:szCs w:val="24"/>
            <w:lang w:eastAsia="en-US"/>
          </w:rPr>
          <w:t>25 октября</w:t>
        </w:r>
      </w:hyperlink>
      <w:r w:rsidRPr="007E25D6">
        <w:rPr>
          <w:rFonts w:ascii="Times New Roman" w:eastAsia="Calibri" w:hAnsi="Times New Roman" w:cs="Times New Roman"/>
          <w:bCs/>
          <w:iCs/>
          <w:color w:val="0A0A0C"/>
          <w:sz w:val="24"/>
          <w:szCs w:val="24"/>
          <w:lang w:eastAsia="en-US"/>
        </w:rPr>
        <w:t>.</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Если требования будут выполнены, паспорт готовности выдадут за </w:t>
      </w:r>
      <w:hyperlink r:id="rId69" w:history="1">
        <w:r w:rsidRPr="007E25D6">
          <w:rPr>
            <w:rFonts w:ascii="Times New Roman" w:eastAsia="Calibri" w:hAnsi="Times New Roman" w:cs="Times New Roman"/>
            <w:bCs/>
            <w:iCs/>
            <w:color w:val="0A0A0C"/>
            <w:sz w:val="24"/>
            <w:szCs w:val="24"/>
            <w:lang w:eastAsia="en-US"/>
          </w:rPr>
          <w:t>5 рабочих дней</w:t>
        </w:r>
      </w:hyperlink>
      <w:r w:rsidRPr="007E25D6">
        <w:rPr>
          <w:rFonts w:ascii="Times New Roman" w:eastAsia="Calibri" w:hAnsi="Times New Roman" w:cs="Times New Roman"/>
          <w:bCs/>
          <w:iCs/>
          <w:color w:val="0A0A0C"/>
          <w:sz w:val="24"/>
          <w:szCs w:val="24"/>
          <w:lang w:eastAsia="en-US"/>
        </w:rPr>
        <w:t xml:space="preserve"> после того, как подпишут акт, но не позднее </w:t>
      </w:r>
      <w:hyperlink r:id="rId70" w:history="1">
        <w:r w:rsidRPr="007E25D6">
          <w:rPr>
            <w:rFonts w:ascii="Times New Roman" w:eastAsia="Calibri" w:hAnsi="Times New Roman" w:cs="Times New Roman"/>
            <w:bCs/>
            <w:iCs/>
            <w:color w:val="0A0A0C"/>
            <w:sz w:val="24"/>
            <w:szCs w:val="24"/>
            <w:lang w:eastAsia="en-US"/>
          </w:rPr>
          <w:t>1 ноября</w:t>
        </w:r>
      </w:hyperlink>
      <w:r w:rsidRPr="007E25D6">
        <w:rPr>
          <w:rFonts w:ascii="Times New Roman" w:eastAsia="Calibri" w:hAnsi="Times New Roman" w:cs="Times New Roman"/>
          <w:bCs/>
          <w:iCs/>
          <w:color w:val="0A0A0C"/>
          <w:sz w:val="24"/>
          <w:szCs w:val="24"/>
          <w:lang w:eastAsia="en-US"/>
        </w:rPr>
        <w:t>.</w:t>
      </w:r>
    </w:p>
    <w:p w:rsidR="00A23291" w:rsidRPr="007E25D6" w:rsidRDefault="00A23291" w:rsidP="002C2167">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В правилах определены действия перед отопительным сезоном и других субъектов (управляющих компаний, потребителей, владельцев теплосетей и др.). Для них также предусмотрели перечень документов, которые направляют в комиссию, разработали оценочные листы.</w:t>
      </w:r>
    </w:p>
    <w:p w:rsidR="00A23291" w:rsidRPr="007E25D6" w:rsidRDefault="00A23291">
      <w:pPr>
        <w:pStyle w:val="affff6"/>
        <w:keepNext/>
        <w:numPr>
          <w:ilvl w:val="1"/>
          <w:numId w:val="101"/>
        </w:numPr>
        <w:suppressAutoHyphens/>
        <w:spacing w:before="240" w:after="240" w:line="240" w:lineRule="auto"/>
        <w:jc w:val="center"/>
        <w:outlineLvl w:val="1"/>
        <w:rPr>
          <w:rFonts w:ascii="Times New Roman" w:hAnsi="Times New Roman"/>
          <w:b/>
          <w:color w:val="333333"/>
          <w:sz w:val="28"/>
          <w:szCs w:val="28"/>
          <w:bdr w:val="none" w:sz="0" w:space="0" w:color="auto" w:frame="1"/>
          <w:lang w:val="ru-RU"/>
        </w:rPr>
      </w:pPr>
      <w:bookmarkStart w:id="1026" w:name="_Toc192284296"/>
      <w:bookmarkStart w:id="1027" w:name="_Toc231910626"/>
      <w:r w:rsidRPr="007E25D6">
        <w:rPr>
          <w:rFonts w:ascii="Times New Roman" w:hAnsi="Times New Roman"/>
          <w:b/>
          <w:sz w:val="28"/>
          <w:szCs w:val="28"/>
          <w:bdr w:val="none" w:sz="0" w:space="0" w:color="auto" w:frame="1"/>
          <w:lang w:val="ru-RU"/>
        </w:rPr>
        <w:t>ПОДГОТОВКА ОБОРУДОВАНИЯ КОТЕЛЬНОЙ К ОТОПИТЕЛЬНОМУ СЕЗОНУ</w:t>
      </w:r>
      <w:bookmarkEnd w:id="1026"/>
      <w:bookmarkEnd w:id="1027"/>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bdr w:val="none" w:sz="0" w:space="0" w:color="auto" w:frame="1"/>
          <w:lang w:eastAsia="en-US"/>
        </w:rPr>
        <w:t>Подготовка котельных и отопительных систем к работе в следующем отопительном периоде проводится раз в год в межотопительный период. Производят промывку отопительных систем реагентами, при необходимости проводится химическая или механическая чистка котлов. Кроме этого, проводится необходимый ремонт и ревизия тепломеханического оборудования, трубопроводов и запорной арматуры, газового и мазутного оборудования и дымоотводящих устройств. Приборы учета при необходимости проходят государственную метрологическую поверку.</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bdr w:val="none" w:sz="0" w:space="0" w:color="auto" w:frame="1"/>
          <w:lang w:eastAsia="en-US"/>
        </w:rPr>
        <w:t>Тепломеханическое оборудование</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6"/>
          <w:lang w:eastAsia="en-US"/>
        </w:rPr>
      </w:pPr>
      <w:r w:rsidRPr="007E25D6">
        <w:rPr>
          <w:rFonts w:ascii="Times New Roman" w:eastAsia="Times New Roman" w:hAnsi="Times New Roman" w:cs="Times New Roman"/>
          <w:bCs/>
          <w:iCs/>
          <w:color w:val="0A0A0C"/>
          <w:sz w:val="24"/>
          <w:szCs w:val="26"/>
          <w:lang w:eastAsia="en-US"/>
        </w:rPr>
        <w:t>Котлы: внутренний осмотр, чистка топки и дымогарных труб, промывка, гидравлические</w:t>
      </w:r>
      <w:r w:rsidRPr="007E25D6">
        <w:rPr>
          <w:rFonts w:ascii="Times New Roman" w:eastAsia="Calibri" w:hAnsi="Times New Roman" w:cs="Times New Roman"/>
          <w:bCs/>
          <w:iCs/>
          <w:color w:val="0A0A0C"/>
          <w:sz w:val="24"/>
          <w:szCs w:val="26"/>
          <w:lang w:eastAsia="en-US"/>
        </w:rPr>
        <w:t xml:space="preserve"> </w:t>
      </w:r>
      <w:r w:rsidRPr="007E25D6">
        <w:rPr>
          <w:rFonts w:ascii="Times New Roman" w:eastAsia="Times New Roman" w:hAnsi="Times New Roman" w:cs="Times New Roman"/>
          <w:bCs/>
          <w:iCs/>
          <w:color w:val="0A0A0C"/>
          <w:sz w:val="24"/>
          <w:szCs w:val="26"/>
          <w:lang w:eastAsia="en-US"/>
        </w:rPr>
        <w:t>испытания;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6"/>
          <w:lang w:eastAsia="en-US"/>
        </w:rPr>
      </w:pPr>
      <w:r w:rsidRPr="007E25D6">
        <w:rPr>
          <w:rFonts w:ascii="Times New Roman" w:eastAsia="Times New Roman" w:hAnsi="Times New Roman" w:cs="Times New Roman"/>
          <w:bCs/>
          <w:iCs/>
          <w:color w:val="0A0A0C"/>
          <w:sz w:val="24"/>
          <w:szCs w:val="26"/>
          <w:lang w:eastAsia="en-US"/>
        </w:rPr>
        <w:t>Теплообменники: гидравлические испытания, чистка;</w:t>
      </w:r>
    </w:p>
    <w:p w:rsidR="00A23291" w:rsidRPr="007E25D6" w:rsidRDefault="00A23291" w:rsidP="00A23291">
      <w:pPr>
        <w:spacing w:after="0" w:line="360" w:lineRule="auto"/>
        <w:ind w:firstLine="709"/>
        <w:jc w:val="both"/>
        <w:rPr>
          <w:rFonts w:ascii="Times New Roman" w:eastAsia="Times New Roman" w:hAnsi="Times New Roman" w:cs="Times New Roman"/>
          <w:bCs/>
          <w:iCs/>
          <w:color w:val="0A0A0C"/>
          <w:sz w:val="24"/>
          <w:szCs w:val="26"/>
          <w:lang w:eastAsia="en-US"/>
        </w:rPr>
      </w:pPr>
      <w:r w:rsidRPr="007E25D6">
        <w:rPr>
          <w:rFonts w:ascii="Times New Roman" w:eastAsia="Times New Roman" w:hAnsi="Times New Roman" w:cs="Times New Roman"/>
          <w:bCs/>
          <w:iCs/>
          <w:color w:val="0A0A0C"/>
          <w:sz w:val="24"/>
          <w:szCs w:val="26"/>
          <w:lang w:eastAsia="en-US"/>
        </w:rPr>
        <w:t xml:space="preserve"> Установка ХВО: чистка солерастворителей. </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bdr w:val="none" w:sz="0" w:space="0" w:color="auto" w:frame="1"/>
          <w:lang w:eastAsia="en-US"/>
        </w:rPr>
        <w:t>2. Трубопроводы и запорная арматура: ревизия механической части, чистка механических загрязнений, промывка.</w:t>
      </w:r>
      <w:r w:rsidRPr="007E25D6">
        <w:rPr>
          <w:rFonts w:ascii="Times New Roman" w:eastAsia="Calibri" w:hAnsi="Times New Roman" w:cs="Times New Roman"/>
          <w:bCs/>
          <w:iCs/>
          <w:color w:val="0A0A0C"/>
          <w:sz w:val="24"/>
          <w:szCs w:val="24"/>
          <w:lang w:eastAsia="en-US"/>
        </w:rPr>
        <w:t xml:space="preserve"> </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bdr w:val="none" w:sz="0" w:space="0" w:color="auto" w:frame="1"/>
          <w:lang w:eastAsia="en-US"/>
        </w:rPr>
        <w:t>3. Насосное оборудование: ревизия, проверка/протяжка контактов эл. силовых кабелей, смазка.</w:t>
      </w:r>
      <w:r w:rsidRPr="007E25D6">
        <w:rPr>
          <w:rFonts w:ascii="Times New Roman" w:eastAsia="Calibri" w:hAnsi="Times New Roman" w:cs="Times New Roman"/>
          <w:bCs/>
          <w:iCs/>
          <w:color w:val="0A0A0C"/>
          <w:sz w:val="24"/>
          <w:szCs w:val="24"/>
          <w:lang w:eastAsia="en-US"/>
        </w:rPr>
        <w:t xml:space="preserve"> </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bdr w:val="none" w:sz="0" w:space="0" w:color="auto" w:frame="1"/>
          <w:lang w:eastAsia="en-US"/>
        </w:rPr>
      </w:pPr>
      <w:r w:rsidRPr="007E25D6">
        <w:rPr>
          <w:rFonts w:ascii="Times New Roman" w:eastAsia="Calibri" w:hAnsi="Times New Roman" w:cs="Times New Roman"/>
          <w:bCs/>
          <w:iCs/>
          <w:color w:val="0A0A0C"/>
          <w:sz w:val="24"/>
          <w:szCs w:val="24"/>
          <w:bdr w:val="none" w:sz="0" w:space="0" w:color="auto" w:frame="1"/>
          <w:lang w:eastAsia="en-US"/>
        </w:rPr>
        <w:t>4.Газовое оборудование</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bdr w:val="none" w:sz="0" w:space="0" w:color="auto" w:frame="1"/>
          <w:lang w:eastAsia="en-US"/>
        </w:rPr>
      </w:pPr>
      <w:r w:rsidRPr="007E25D6">
        <w:rPr>
          <w:rFonts w:ascii="Times New Roman" w:eastAsia="Calibri" w:hAnsi="Times New Roman" w:cs="Times New Roman"/>
          <w:bCs/>
          <w:sz w:val="24"/>
          <w:szCs w:val="26"/>
          <w:bdr w:val="none" w:sz="0" w:space="0" w:color="auto" w:frame="1"/>
          <w:lang w:eastAsia="en-US"/>
        </w:rPr>
        <w:t xml:space="preserve"> Горелки: ревизия, чистка воздушного фильтра дутьевого вентилятора;</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bdr w:val="none" w:sz="0" w:space="0" w:color="auto" w:frame="1"/>
          <w:lang w:eastAsia="en-US"/>
        </w:rPr>
      </w:pPr>
      <w:r w:rsidRPr="007E25D6">
        <w:rPr>
          <w:rFonts w:ascii="Times New Roman" w:eastAsia="Calibri" w:hAnsi="Times New Roman" w:cs="Times New Roman"/>
          <w:bCs/>
          <w:sz w:val="24"/>
          <w:szCs w:val="26"/>
          <w:bdr w:val="none" w:sz="0" w:space="0" w:color="auto" w:frame="1"/>
          <w:lang w:eastAsia="en-US"/>
        </w:rPr>
        <w:t>ГРПШ: ревизия мембран, смазка, очистка от загрязнений, чистка импульсных трубок, ревизия регулятора давления, ПСК;</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Calibri" w:hAnsi="Times New Roman" w:cs="Times New Roman"/>
          <w:bCs/>
          <w:sz w:val="24"/>
          <w:szCs w:val="26"/>
          <w:bdr w:val="none" w:sz="0" w:space="0" w:color="auto" w:frame="1"/>
          <w:lang w:eastAsia="en-US"/>
        </w:rPr>
        <w:t xml:space="preserve"> Газопроводы: замена участков газопровода при необходимости, покраска.</w:t>
      </w:r>
      <w:r w:rsidRPr="007E25D6">
        <w:rPr>
          <w:rFonts w:ascii="Times New Roman" w:eastAsia="Calibri" w:hAnsi="Times New Roman" w:cs="Times New Roman"/>
          <w:bCs/>
          <w:sz w:val="24"/>
          <w:szCs w:val="26"/>
          <w:lang w:eastAsia="en-US"/>
        </w:rPr>
        <w:t xml:space="preserve"> </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5. Приборы учета: государственная метрологическая поверка. </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6.Электрооборудование котельной: протяжка контактов, чистка электрооборудования распределительных устройств от пыли и грязи, проверка магнитных пускателей, проверка на срабатывание при имитации аварии. </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bdr w:val="none" w:sz="0" w:space="0" w:color="auto" w:frame="1"/>
          <w:lang w:eastAsia="en-US"/>
        </w:rPr>
        <w:t>7. Мазутоснабжение (при наличии): ревизия насосов, проверка/протяжка контактов эл. силовых кабелей, ревизия трубопроводов и запорной арматуры.</w:t>
      </w:r>
      <w:r w:rsidRPr="007E25D6">
        <w:rPr>
          <w:rFonts w:ascii="Times New Roman" w:eastAsia="Calibri" w:hAnsi="Times New Roman" w:cs="Times New Roman"/>
          <w:bCs/>
          <w:iCs/>
          <w:color w:val="0A0A0C"/>
          <w:sz w:val="24"/>
          <w:szCs w:val="24"/>
          <w:lang w:eastAsia="en-US"/>
        </w:rPr>
        <w:t xml:space="preserve"> </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bdr w:val="none" w:sz="0" w:space="0" w:color="auto" w:frame="1"/>
          <w:lang w:eastAsia="en-US"/>
        </w:rPr>
      </w:pPr>
      <w:r w:rsidRPr="007E25D6">
        <w:rPr>
          <w:rFonts w:ascii="Times New Roman" w:eastAsia="Calibri" w:hAnsi="Times New Roman" w:cs="Times New Roman"/>
          <w:bCs/>
          <w:iCs/>
          <w:color w:val="0A0A0C"/>
          <w:sz w:val="24"/>
          <w:szCs w:val="24"/>
          <w:bdr w:val="none" w:sz="0" w:space="0" w:color="auto" w:frame="1"/>
          <w:lang w:eastAsia="en-US"/>
        </w:rPr>
        <w:t>8.Дымоотводящие устройства:</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bdr w:val="none" w:sz="0" w:space="0" w:color="auto" w:frame="1"/>
          <w:lang w:eastAsia="en-US"/>
        </w:rPr>
      </w:pPr>
      <w:r w:rsidRPr="007E25D6">
        <w:rPr>
          <w:rFonts w:ascii="Times New Roman" w:eastAsia="Calibri" w:hAnsi="Times New Roman" w:cs="Times New Roman"/>
          <w:bCs/>
          <w:sz w:val="24"/>
          <w:szCs w:val="26"/>
          <w:bdr w:val="none" w:sz="0" w:space="0" w:color="auto" w:frame="1"/>
          <w:lang w:eastAsia="en-US"/>
        </w:rPr>
        <w:t>Газоходы: замена изоляции газоходов при необходимости, ремонт взрывных клапанов при необходимости;</w:t>
      </w:r>
    </w:p>
    <w:p w:rsidR="00A23291" w:rsidRPr="007E25D6" w:rsidRDefault="00A23291" w:rsidP="002C2167">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Calibri" w:hAnsi="Times New Roman" w:cs="Times New Roman"/>
          <w:bCs/>
          <w:sz w:val="24"/>
          <w:szCs w:val="26"/>
          <w:bdr w:val="none" w:sz="0" w:space="0" w:color="auto" w:frame="1"/>
          <w:lang w:eastAsia="en-US"/>
        </w:rPr>
        <w:t xml:space="preserve"> Дымовые трубы: проверка креплений, проверка исправности сигнальнозащитного освещения, удаление шлаков в стволах труб.</w:t>
      </w:r>
      <w:r w:rsidRPr="007E25D6">
        <w:rPr>
          <w:rFonts w:ascii="Times New Roman" w:eastAsia="Calibri" w:hAnsi="Times New Roman" w:cs="Times New Roman"/>
          <w:bCs/>
          <w:sz w:val="24"/>
          <w:szCs w:val="26"/>
          <w:lang w:eastAsia="en-US"/>
        </w:rPr>
        <w:t xml:space="preserve"> </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bdr w:val="none" w:sz="0" w:space="0" w:color="auto" w:frame="1"/>
          <w:lang w:eastAsia="en-US"/>
        </w:rPr>
        <w:t>По завершении этих работ выполняют испытания оборудования и систем с целью проверки их работоспособности.</w:t>
      </w:r>
      <w:r w:rsidRPr="007E25D6">
        <w:rPr>
          <w:rFonts w:ascii="Times New Roman" w:eastAsia="Calibri" w:hAnsi="Times New Roman" w:cs="Times New Roman"/>
          <w:bCs/>
          <w:iCs/>
          <w:color w:val="0A0A0C"/>
          <w:sz w:val="24"/>
          <w:szCs w:val="24"/>
          <w:lang w:eastAsia="en-US"/>
        </w:rPr>
        <w:t xml:space="preserve"> </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При подготовке к отопительному периоду для обеспечения надежности теплоснабжения потребителей необходимо выполнить в установленные сроки комплекс мероприятий, основными из которых являются:</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устранение выявленных нарушений в тепловых и гидравлических режимах работы тепловых энергоустановок;</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испытания оборудования источников теплоты, тепловых сетей, тепловых пунктов и систем теплопотребления на плотность и прочность;</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шурфовки тепловых сетей, вырезки из трубопроводов для определения коррозионного износа металла труб;</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промывка оборудования и коммуникаций источников теплоты, трубопроводов тепловых сетей, тепловых пунктов и систем теплопотребления;</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испытания тепловых сетей на тепловые и гидравлические потери, максимальную температуру теплоносителя в соответствии со сроками, определенными настоящими Правилами;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разработка эксплуатационных режимов систем теплоснабжения, а также мероприятий по их внедрению.</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При подготовке к предстоящему отопительному периоду выявляются дефекты в работе оборудования и отклонения от гидравлического и теплового режимов, составляются планы работ, подготавливается необходимая техническая документация и материально-технические ресурсы.</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Графики подготовки к предстоящему отопительному периоду источников теплоты, тепловых сетей и систем теплопотребления разрабатываются до окончания текущего отопительного периода, но не позднее мая текущего года.</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Для обеспечения надежной и безопасной работы систем теплоснабжения, своевременного устранения аварий и недопущения их развития в организациях проводятся тренировки по взаимодействию персонала при ликвидации аварийных ситуаций, разработаны организационно-технические мероприятия (инструкции).</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До начала отопительного периода теплоснабжающие организации разрабатывают и утверждают в органах местного самоуправления графики ограничений отпуска тепловой энергии и теплоносителя в случае принятия неотложных мер по предотвращению или ликвидации аварий в системе теплоснабжения.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Для проверки готовности к отопительному периоду при приемке тепловых пунктов проверяется и оформляется актами: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выполнение плана ремонтных работ и качество их выполнения;</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состояние теплопроводов тепловой сети, принадлежащих потребителю тепловой энергии;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состояние утепления зданий (чердаки, лестничные клетки, подвалы, двери и т.п.) и центральных тепловых пунктов, а также индивидуальных тепловых пунктов;</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состояние трубопроводов, арматуры и тепловой изоляции в пределах тепловых пунктов;</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наличие и состояние контрольно-измерительных приборов и автоматических регуляторов;</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работоспособность защиты систем теплопотребления;</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наличие паспортов тепловых энергоустановок, принципиальных схем и инструкций для обслуживающего персонала и соответствие их действительности;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отсутствие прямых соединений оборудования тепловых пунктов с водопроводом и канализацией;</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плотность оборудования тепловых пунктов;</w:t>
      </w:r>
    </w:p>
    <w:p w:rsidR="00A23291" w:rsidRPr="007E25D6" w:rsidRDefault="00A23291" w:rsidP="002C2167">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наличие пломб на расчетных шайбах и соплах элеваторов.</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Для проверки готовности систем отопления и системы теплоснабжения в целом к работе в отопительном периоде перед его началом проводятся пробные топки. Пробные топки проводятся после окончания работ по подготовке системы теплоснабжения к осенне-зимнему периоду. Начало и продолжительность пробных топок определяются графиком теплоснабжающей организацией, который следует согласовывать с органом местного самоуправления и доводить до сведения потребителей не позднее чем за трое суток до начала пробной топки.</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Отопительный период начинается, если в течение пяти суток средняя суточная температура наружного воздуха составляет +8 град. С и ниже, и заканчивается, если в течение пяти суток средняя суточная температура наружного воздуха составляет +8 град. С и выше. Включение и отключение систем теплопотребления осуществляются по графику, согласованному с энергоснабжающей организацией.</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По окончании отопительного сезона или при останове водогрейные котлы и вспомогательное оборудование котельной консервируются. Способы консервации выбираются специализированной наладочной организацией, исходя из местных условий, на основе рекомендаций действующих методических указаний по консервации теплоэнергетического оборудования и вносятся в инструкцию по консервации, утверждаемую техническим руководителем организации. При пуске водогрейных котлов в эксплуатацию, а также перед началом отопительного сезона тепловые сети и внутренние системы теплопотребления предварительно промываются.</w:t>
      </w:r>
    </w:p>
    <w:p w:rsidR="00A23291" w:rsidRPr="007E25D6" w:rsidRDefault="00A23291" w:rsidP="002C2167">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Энергоснабжающие организации, имеющие источники теплоты, своевременно обеспечивают создание нормативных запасов топлива.</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План подготовки теплового пункта к отопительному сезону</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Тепловой пункт (ТП) - ключевой элемент системы теплоснабжения, обеспечивает подачу тепловой энергии от центральных сетей к отопительным системам зданий. Проверка и подготовка включают несколько ключевых этапов:</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Тщательная проверка состояния котлов, насосов, теплообменников и других компонентов системы отопления. Необходимо выявить изношенные или поврежденные детали и заменить их перед началом сезона.</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Профилактическое обслуживание и ремонт отстойников, фильтров и других компонентов для их эффективного функционирования.</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Очистка теплообменников и всего оборудования с использованием химических или гидродинамических методов, что способствует улучшению эффективности теплопередачи.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Проведение работ по калибровке измерительных приборов, и внесение необходимых корректировок при выявлении отклонений.</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Выполнение гидравлических испытаний терморегулирующих устройств и устранение обнаруженных дефектов с целью гарантирования надежной и бесперебойной работы.</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Ревизия запорной арматуры и других устройствах с заменой сальниковых набивок.</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Профилактический осмотр и ремонт грязевиков, фильтров.</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Промывка теплообменников и всей системы с помощью химического или гидродинамического метода.</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Замена, поверка измерительных приборов.</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Гидроиспытание элементов теплового пункта с дальнейшим устранением выявленных дефектов.</w:t>
      </w:r>
    </w:p>
    <w:p w:rsidR="00A23291" w:rsidRPr="007E25D6" w:rsidRDefault="00A23291" w:rsidP="002C2167">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Покраска трубопровода, нанесение антикоррозийных составов. Восстановление маркировки оборудования согласно существующей схемы.</w:t>
      </w:r>
    </w:p>
    <w:p w:rsidR="00A23291" w:rsidRPr="007E25D6" w:rsidRDefault="00A23291" w:rsidP="002C2167">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Мероприятия по подготовке тепловой сети к ОЗП</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Организация, обслуживающая </w:t>
      </w:r>
      <w:hyperlink r:id="rId71" w:history="1">
        <w:r w:rsidRPr="007E25D6">
          <w:rPr>
            <w:rFonts w:ascii="Times New Roman" w:eastAsia="Calibri" w:hAnsi="Times New Roman" w:cs="Times New Roman"/>
            <w:bCs/>
            <w:iCs/>
            <w:color w:val="0A0A0C"/>
            <w:sz w:val="24"/>
            <w:szCs w:val="24"/>
            <w:lang w:eastAsia="en-US"/>
          </w:rPr>
          <w:t>тепловую сеть</w:t>
        </w:r>
      </w:hyperlink>
      <w:r w:rsidRPr="007E25D6">
        <w:rPr>
          <w:rFonts w:ascii="Times New Roman" w:eastAsia="Calibri" w:hAnsi="Times New Roman" w:cs="Times New Roman"/>
          <w:bCs/>
          <w:iCs/>
          <w:color w:val="0A0A0C"/>
          <w:sz w:val="24"/>
          <w:szCs w:val="24"/>
          <w:lang w:eastAsia="en-US"/>
        </w:rPr>
        <w:t>, обязана провести следующие работы:</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Шурфовку (вскрытие) участков теплотрассы для определения коррозийного износа труб. В новых сетях она проводится через 3 года после начала эксплуатации. Участки, где утонение стенки трубы в результате коррозии превышает 20%, подлежат замене.</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Устранение выявленных ранее дефектов, ревизия и ремонт тепловых сетей, насосных установок, вспомогательного оборудования, запорной арматуры. Вскрытие и очистка фильтров и грязевиков. Работы проводятся с учетом данных относительно мест непрогревов, полученных в предыдущем отопительном сезоне.</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Восстановление поврежденной изоляции на трубопроводе, обеспечение герметизации тепловых вводов.</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Опрессовка новых участков труб (в случае замены).</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Промывка тепловой сети с целью удаления накопившейся в трубах, отопительных приборах отложений, окалины, грязи. Выполняется гидропневматическим методом.</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Гидравлические испытания сети на прочность и плотность. Должны проводиться дважды: сразу же после отопительного сезона (для выявления дефектов) и непосредственно перед запуском сети осенью.</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Регулирование системы теплоснабжения, настройка автоматических устройств, установка и контрольные замеры сопел дроссельных диафрагм и элеваторов.</w:t>
      </w:r>
    </w:p>
    <w:p w:rsidR="00A23291" w:rsidRPr="007E25D6" w:rsidRDefault="00A23291" w:rsidP="002C2167">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Мероприятия по подготовке к осенне-зимнему периоду должны проводиться по программе, утвержденной техническим руководителем организации, эксплуатирующей тепловые сети. Обязательно согласование с руководством источника тепла.</w:t>
      </w:r>
    </w:p>
    <w:p w:rsidR="00A23291" w:rsidRPr="007E25D6" w:rsidRDefault="00A23291">
      <w:pPr>
        <w:keepNext/>
        <w:numPr>
          <w:ilvl w:val="1"/>
          <w:numId w:val="101"/>
        </w:numPr>
        <w:suppressAutoHyphens/>
        <w:spacing w:before="240" w:after="240" w:line="240" w:lineRule="auto"/>
        <w:ind w:left="0" w:firstLine="0"/>
        <w:jc w:val="center"/>
        <w:outlineLvl w:val="1"/>
        <w:rPr>
          <w:rFonts w:ascii="Times New Roman" w:eastAsia="Times New Roman" w:hAnsi="Times New Roman" w:cs="Times New Roman"/>
          <w:b/>
          <w:sz w:val="28"/>
          <w:szCs w:val="28"/>
          <w:bdr w:val="none" w:sz="0" w:space="0" w:color="auto" w:frame="1"/>
          <w:lang w:eastAsia="en-US" w:bidi="en-US"/>
        </w:rPr>
      </w:pPr>
      <w:bookmarkStart w:id="1028" w:name="_Toc192284297"/>
      <w:bookmarkStart w:id="1029" w:name="_Toc231910627"/>
      <w:r w:rsidRPr="007E25D6">
        <w:rPr>
          <w:rFonts w:ascii="Times New Roman" w:eastAsia="Times New Roman" w:hAnsi="Times New Roman" w:cs="Times New Roman"/>
          <w:b/>
          <w:sz w:val="28"/>
          <w:szCs w:val="28"/>
          <w:bdr w:val="none" w:sz="0" w:space="0" w:color="auto" w:frame="1"/>
          <w:lang w:eastAsia="en-US" w:bidi="en-US"/>
        </w:rPr>
        <w:t>Подготовка объектов ЖКХ к отопительному сезону</w:t>
      </w:r>
      <w:bookmarkEnd w:id="1028"/>
      <w:bookmarkEnd w:id="1029"/>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Подготовка объектов ЖКХ к отопительному сезону необходима для того, чтобы обеспечить своевременное и качественное выполнение работ по ремонту и обслуживанию зданий и оборудования, соответствующее законодательным нормативам проживания людей в зимнее время.</w:t>
      </w:r>
    </w:p>
    <w:p w:rsidR="00A23291" w:rsidRPr="007E25D6" w:rsidRDefault="00A23291" w:rsidP="002C2167">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Приказом Минэнерго от 12 марта 2013 г. № 103 (далее – Правила № 103) были утверждены Правила оценки готовности к отопительному периоду. В соответствии с ними потребители тепловой энергии не позднее 15 сентября текущего года должны завершить подготовку дома к зимнему сезону.</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При подготовке дома к отопительному сезону проводят следующие мероприятия:</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устранение неисправности стен, крыш, перекрытий, заполнений окон и дверей;</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исправление неполадок в работе отопительных печей, газо- и дымоходов, систем тепло-, электро- и водоснабжения;</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проведение гидроизоляции фундаментов, лестничных клеток, стен, проверка исправности пожарных гидрантов;</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приведение в технически исправное состояние придомовую территорию, устранение препятствия для отвода талых и атмосферных вод.</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bookmarkStart w:id="1030" w:name="_Hlk192281907"/>
      <w:r w:rsidRPr="007E25D6">
        <w:rPr>
          <w:rFonts w:ascii="Times New Roman" w:eastAsia="Calibri" w:hAnsi="Times New Roman" w:cs="Times New Roman"/>
          <w:bCs/>
          <w:iCs/>
          <w:color w:val="0A0A0C"/>
          <w:sz w:val="24"/>
          <w:szCs w:val="24"/>
          <w:lang w:eastAsia="en-US"/>
        </w:rPr>
        <w:t>Дату начала отопительного сезона устанавливают органы местного самоуправления. Они, учитывая предложения обслуживающей организации, определение сроки начала и завершения подготовительных мероприятий. Срок их окончания, включая пробный пуск систем центрального отопления, приходится на:</w:t>
      </w:r>
      <w:bookmarkEnd w:id="1030"/>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15 сентября в центральных регионах России;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к 1 сентября в северных и восточных частях страны;</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к 1 октября – в южных.</w:t>
      </w:r>
    </w:p>
    <w:p w:rsidR="00A23291" w:rsidRPr="007E25D6" w:rsidRDefault="00A23291" w:rsidP="002C2167">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Составление плана-графика УО, ТСЖ, ЖСК подготовки дома и его инженерного оборудования к зиме. Документ утверждают органы местного самоуправления.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Контролируют работы по подготовке дома к зиме:</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органы местного самоуправления;</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собственники помещений и их уполномоченные представители;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органы жилищного надзора.</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Во время подготовки дома к отопительному сезону проводятся испытания, поверка, ремонт и наладка всех систем и устройств, которые задействованы в процессе подачи тепла в квартиры. Среди них:</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котельные;</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местные и групповые тепловые пункты в домах;</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внутридомовые сети;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системы вентиляции и отопления.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На тепловых узлах и пунктах, а также котельных при подготовке дома к отопительному сезону предусматривают:</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средства автоматизации;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контрольно-измерительные приборы;</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запорную и регулирующую аппаратуру;</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схемы разводки систем отопления, ХВС, ГВС, приточно-вытяжной вентиляции;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конструкции с указанием того, как следует эксплуатировать оборудование в различных режимах (наполнение, спуск воды из систем отопления, подпитка и др.);</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технические паспорта оборудования;</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режимные карты;</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журналы записи параметров;</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журналы дефектов оборудования.</w:t>
      </w:r>
    </w:p>
    <w:p w:rsidR="00A23291" w:rsidRPr="007E25D6" w:rsidRDefault="00A23291" w:rsidP="002C2167">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При подготовке к зиме устройств газового хозяйства проводится наладка регуляторов давления и запорно-предохранительных клапанов. Насосные станции, системы противопожарного оборудования должны быть оснащены основными и резервными комплектами. Кроме того, проводится регулировка и проверка исправности автоматического включения дублирующих насосов при отказе главных.</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В период подготовки объектов ЖКХ к зиме проводят следующие мероприятия:</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утепление проемы окон и балконов, а также входные двери в квартиры;</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замена при необходимости стекла в дверях и окнах на балконах и во вспомогательных помещениях;</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утепление чердачных перекрытий;</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проверка исправности жалюзи и слуховых окон;</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ремонт и укрепление парапетных ограждений дома;</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утепление трубопроводов на чердаках и в подвалах;</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ремонт существующих или установка новых переходных мостиков и ходовых досок на чердаках дома;</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проведение ремонта, испытания и регулировки систем центрального отопления;</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ремонт кухонных очагов и печей;</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утепление бойлеров и дымовентиляционные каналы, прочищают их;</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консервация поливочных систем;</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укрепление флагодержателей на доме;</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оснащение входных дверей доводчиками;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проверка продухов в цокольных помещениях;</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укрепление и при необходимости ремонт входных дверей;</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Times New Roman" w:hAnsi="Times New Roman" w:cs="Times New Roman"/>
          <w:bCs/>
          <w:sz w:val="24"/>
          <w:szCs w:val="26"/>
          <w:lang w:eastAsia="en-US"/>
        </w:rPr>
      </w:pPr>
      <w:r w:rsidRPr="007E25D6">
        <w:rPr>
          <w:rFonts w:ascii="Times New Roman" w:eastAsia="Times New Roman" w:hAnsi="Times New Roman" w:cs="Times New Roman"/>
          <w:bCs/>
          <w:sz w:val="24"/>
          <w:szCs w:val="26"/>
          <w:lang w:eastAsia="en-US"/>
        </w:rPr>
        <w:t>утепление и восстановление наружных водоразборных колонок и кранов.</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В плане-графике, который составляется на неделю, месяц и год, отражаются сроки выполнения работ по подготовке к отопительному сезону и их перечень.</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Если в подвалах присутствует вода, в ходе подготовки дома к зиме ее откачивают, поливочный водопровод разбирают после отключения, водомерный узел утепление. Обеспечивают бесперебойную работу смотровых колодцев дворовой сети, а также канализационных и общих выпусков в торцах дома.</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В холодный период продухи в технических подпольях и подвалах дома разрешено закрывать только во время сильных морозов. В остальное время они должны быть открыты.</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Во время производства работ в помещениях, которые не отапливаются, проводят утепление противопожарного водопровода, проверку состояния и ремонт изоляции труб канализации и ХВС, ГВС и ЦО.</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Подготовка теплосетей административных зданий:</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Первичный осмотр и диагностика: специалисты проводят тщательный осмотр котельных, теплопунктов, трубопроводов и радиаторов, выявляя проблемные зоны и элементы, требующие ремонта или замены.</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Промывка и очистка: осуществляется промывка трубопроводов и радиаторов для устранения накопившихся отложений, с применением химических или механических методов очистки, в зависимости от степени загрязнения.</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Гидравлическое испытание: для проверки герметичности, трубопроводы наполняются водой под повышенным давлением, это позволяет обнаружить и устранить утечки.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Обслуживание систем ОВКВ: плановое обслуживание включает замену и очистку фильтров, а также проверку воздуховодов и вентиляционных решеток.</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Проверка и настройка автоматизированных систем управления: проверяются и калибруются датчики, термостаты и управляющие блоки для гарантии стабильной работы оборудования в автоматическом режиме.</w:t>
      </w:r>
    </w:p>
    <w:p w:rsidR="00A23291" w:rsidRPr="007E25D6" w:rsidRDefault="00A23291" w:rsidP="002C2167">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Тепловая изоляция: проверка и восстановление тепловой изоляции трубопроводов и узлов для снижения теплопотерь и увеличения энергоэффективности.</w:t>
      </w:r>
    </w:p>
    <w:p w:rsidR="00A23291" w:rsidRPr="007E25D6" w:rsidRDefault="00A23291" w:rsidP="002C2167">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Подготовка теплосетей торговых центров</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Основные мероприятия подготовки включают:</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Оценку текущего состояния установок: проведение анализа состояния оборудования с целью его улучшения. Внедрение энергоэффективных котлов, тепловых насосов или систем ОВКВ способно значительно увеличить эффективность и уменьшить расходы.</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Зональное управление: внедрение системы с возможностью регулировки температуры в разных зонах торгового центра согласно их загрузке и потребностям, что помогает избежать отопления пустых помещений и сэкономить ресурсы.</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Балансировка воздушных потоков: регулировка заслонок, диффузоров и регистров для равномерного распределения тепла, недопущения перегревов и поддержания однородной температуры по всему зданию.</w:t>
      </w:r>
    </w:p>
    <w:p w:rsidR="00A23291" w:rsidRPr="007E25D6" w:rsidRDefault="00A23291" w:rsidP="002C2167">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Плановое техническое обслуживание: плановые осмотры и обслуживание котельного оборудования, насосных установок и воздуховодов. Это также включает очистку и смазку компонентов, что способствует поддержанию оборудования в исправном состоянии и предотвращает его поломки при высоких нагрузках.</w:t>
      </w:r>
    </w:p>
    <w:p w:rsidR="00A23291" w:rsidRPr="007E25D6" w:rsidRDefault="00A23291" w:rsidP="002C2167">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Подготовка теплосетей промышленных объектов</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Аудит мощности: проведение анализа действующей теплосети, для выявления потребностей в улучшениях. Изучение теплоотдачи оборудования, проверка особенностей утепления зданий и оценки возможной модернизации.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Регулярное обслуживание горелок: периодическое ТО и профилактика оборудования для сжигания топлива, включая чистку, настройку подачи топлива и замену изношенных деталей.</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Рекуперационная установка: внедрение технологий для захвата и вторичного использования тепловой энергии, что снижает затраты на отопление и увеличивает комплексную эффективность. Это может включать установку теплообменников.</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Изоляция трубопроводов: качественная теплоизоляция трубопроводов помогает минимизировать теплопотери, снижая затраты на отопление и увеличивая эффективность. Это касается как внутренних, так и внешних трубопроводов.</w:t>
      </w:r>
    </w:p>
    <w:p w:rsidR="00A23291" w:rsidRPr="007E25D6" w:rsidRDefault="00A23291" w:rsidP="002C2167">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Системы управления: автоматизация мониторинга и управления потреблением тепла позволяет оптимизировать работу оборудования.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Документы, подтверждающие готовность здания к отопительному сезону</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Для подтверждения готовности объекта к началу сезона необходимо получить следующие документы:</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Паспорт готовности теплового пункта;</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Акт проверки состояния систем отопления;</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Сертификаты проведенных гидравлических испытаний;</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Документы о проведении необходимых технических обслуживаний.</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Все эти документы должны быть предоставлены перед началом сезона для официального допуска объекта к эксплуатации. Являются обязательными и должны сохраняться до завершения периода эксплуатации оборудования.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Нарушения при подготовке теплового пункта к отопительному сезону</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В процессе подготовки теплового пункта к отопительному сезону могут возникать ошибки. Наиболее типичные нарушения включают:</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Несвоевременная проверка или её отсутствие может вызвать аварийные ситуации.</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Неправильная настройка оборудования может привести к неэффективной работе установок или перегреву отдельных компонентов.</w:t>
      </w:r>
    </w:p>
    <w:p w:rsidR="00A23291" w:rsidRPr="007E25D6" w:rsidRDefault="00A23291" w:rsidP="00AC408D">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Игнорирование гидравлических испытаний чревато разрывами трубопроводов под давлением.</w:t>
      </w:r>
    </w:p>
    <w:p w:rsidR="00A23291" w:rsidRPr="007E25D6" w:rsidRDefault="00A23291" w:rsidP="002C2167">
      <w:pPr>
        <w:numPr>
          <w:ilvl w:val="0"/>
          <w:numId w:val="77"/>
        </w:numPr>
        <w:tabs>
          <w:tab w:val="left" w:pos="1134"/>
        </w:tabs>
        <w:spacing w:after="0" w:line="360" w:lineRule="auto"/>
        <w:ind w:left="1135" w:hanging="284"/>
        <w:jc w:val="both"/>
        <w:rPr>
          <w:rFonts w:ascii="Times New Roman" w:eastAsia="Calibri" w:hAnsi="Times New Roman" w:cs="Times New Roman"/>
          <w:bCs/>
          <w:sz w:val="24"/>
          <w:szCs w:val="26"/>
          <w:lang w:eastAsia="en-US"/>
        </w:rPr>
      </w:pPr>
      <w:r w:rsidRPr="007E25D6">
        <w:rPr>
          <w:rFonts w:ascii="Times New Roman" w:eastAsia="Calibri" w:hAnsi="Times New Roman" w:cs="Times New Roman"/>
          <w:bCs/>
          <w:sz w:val="24"/>
          <w:szCs w:val="26"/>
          <w:lang w:eastAsia="en-US"/>
        </w:rPr>
        <w:t>Игнорирование рекомендаций по замене изношенных компонентов.</w:t>
      </w:r>
    </w:p>
    <w:p w:rsidR="00A23291" w:rsidRPr="007E25D6" w:rsidRDefault="00A23291" w:rsidP="002C2167">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План по подготовке потребителей тепловой энергии к отопительному периоду:</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М</w:t>
      </w:r>
      <w:r w:rsidRPr="007E25D6">
        <w:rPr>
          <w:rFonts w:ascii="Times New Roman" w:eastAsia="Calibri" w:hAnsi="Times New Roman" w:cs="Times New Roman"/>
          <w:bCs/>
          <w:iCs/>
          <w:color w:val="0A0A0C"/>
          <w:sz w:val="24"/>
          <w:szCs w:val="24"/>
          <w:lang w:eastAsia="en-US"/>
        </w:rPr>
        <w:t xml:space="preserve">ежду потребителем тепловой энергии и ресурсоснабжающей организацией должен быть заключен договор снабжения тепловой энергией, учитывающий требования </w:t>
      </w:r>
      <w:r w:rsidRPr="007E25D6">
        <w:rPr>
          <w:rFonts w:ascii="Times New Roman" w:eastAsia="Calibri" w:hAnsi="Times New Roman" w:cs="Times New Roman"/>
          <w:bCs/>
          <w:iCs/>
          <w:color w:val="0A0A0C"/>
          <w:sz w:val="24"/>
          <w:szCs w:val="24"/>
          <w:lang w:val="x-none" w:eastAsia="x-none"/>
        </w:rPr>
        <w:t>федеральн</w:t>
      </w:r>
      <w:r w:rsidRPr="007E25D6">
        <w:rPr>
          <w:rFonts w:ascii="Times New Roman" w:eastAsia="Calibri" w:hAnsi="Times New Roman" w:cs="Times New Roman"/>
          <w:bCs/>
          <w:iCs/>
          <w:color w:val="0A0A0C"/>
          <w:sz w:val="24"/>
          <w:szCs w:val="24"/>
          <w:lang w:eastAsia="x-none"/>
        </w:rPr>
        <w:t>ого</w:t>
      </w:r>
      <w:r w:rsidRPr="007E25D6">
        <w:rPr>
          <w:rFonts w:ascii="Times New Roman" w:eastAsia="Calibri" w:hAnsi="Times New Roman" w:cs="Times New Roman"/>
          <w:bCs/>
          <w:iCs/>
          <w:color w:val="0A0A0C"/>
          <w:sz w:val="24"/>
          <w:szCs w:val="24"/>
          <w:lang w:val="x-none" w:eastAsia="x-none"/>
        </w:rPr>
        <w:t xml:space="preserve"> </w:t>
      </w:r>
      <w:r w:rsidRPr="007E25D6">
        <w:rPr>
          <w:rFonts w:ascii="Times New Roman" w:eastAsia="Calibri" w:hAnsi="Times New Roman" w:cs="Times New Roman"/>
          <w:bCs/>
          <w:iCs/>
          <w:color w:val="0A0A0C"/>
          <w:sz w:val="24"/>
          <w:szCs w:val="24"/>
          <w:lang w:eastAsia="x-none"/>
        </w:rPr>
        <w:t xml:space="preserve">закона </w:t>
      </w:r>
      <w:r w:rsidRPr="007E25D6">
        <w:rPr>
          <w:rFonts w:ascii="Times New Roman" w:eastAsia="Calibri" w:hAnsi="Times New Roman" w:cs="Times New Roman"/>
          <w:bCs/>
          <w:iCs/>
          <w:color w:val="0A0A0C"/>
          <w:sz w:val="24"/>
          <w:szCs w:val="24"/>
          <w:lang w:val="x-none" w:eastAsia="x-none"/>
        </w:rPr>
        <w:t>от 27.07.2010 № 190-ФЗ «О теплоснабжении»</w:t>
      </w:r>
      <w:r w:rsidRPr="007E25D6">
        <w:rPr>
          <w:rFonts w:ascii="Times New Roman" w:eastAsia="Calibri" w:hAnsi="Times New Roman" w:cs="Times New Roman"/>
          <w:bCs/>
          <w:iCs/>
          <w:color w:val="0A0A0C"/>
          <w:sz w:val="24"/>
          <w:szCs w:val="24"/>
          <w:lang w:eastAsia="en-US"/>
        </w:rPr>
        <w:t xml:space="preserve">. </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en-US"/>
        </w:rPr>
        <w:t xml:space="preserve">В целях </w:t>
      </w:r>
      <w:r w:rsidRPr="007E25D6">
        <w:rPr>
          <w:rFonts w:ascii="Times New Roman" w:eastAsia="Calibri" w:hAnsi="Times New Roman" w:cs="Times New Roman"/>
          <w:bCs/>
          <w:iCs/>
          <w:color w:val="0A0A0C"/>
          <w:sz w:val="24"/>
          <w:szCs w:val="24"/>
          <w:lang w:val="x-none" w:eastAsia="en-US"/>
        </w:rPr>
        <w:t>осуществления надлежащей эксплуатации теплопотребляющих установок</w:t>
      </w:r>
      <w:r w:rsidRPr="007E25D6">
        <w:rPr>
          <w:rFonts w:ascii="Times New Roman" w:eastAsia="Calibri" w:hAnsi="Times New Roman" w:cs="Times New Roman"/>
          <w:bCs/>
          <w:iCs/>
          <w:color w:val="0A0A0C"/>
          <w:sz w:val="24"/>
          <w:szCs w:val="24"/>
          <w:lang w:eastAsia="x-none"/>
        </w:rPr>
        <w:t xml:space="preserve"> потребителю тепловой энергии необходимо провести следующие мероприятия: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xml:space="preserve">Заключить со специализированной организацией на календарный </w:t>
      </w:r>
      <w:r w:rsidRPr="007E25D6">
        <w:rPr>
          <w:rFonts w:ascii="Times New Roman" w:eastAsia="Calibri" w:hAnsi="Times New Roman" w:cs="Times New Roman"/>
          <w:bCs/>
          <w:iCs/>
          <w:color w:val="0A0A0C"/>
          <w:sz w:val="24"/>
          <w:szCs w:val="24"/>
          <w:lang w:eastAsia="x-none"/>
        </w:rPr>
        <w:br/>
        <w:t xml:space="preserve">год договор на техническое обслуживание внутренних систем теплопотребления </w:t>
      </w:r>
      <w:r w:rsidRPr="007E25D6">
        <w:rPr>
          <w:rFonts w:ascii="Times New Roman" w:eastAsia="Calibri" w:hAnsi="Times New Roman" w:cs="Times New Roman"/>
          <w:bCs/>
          <w:iCs/>
          <w:color w:val="0A0A0C"/>
          <w:sz w:val="24"/>
          <w:szCs w:val="24"/>
          <w:lang w:eastAsia="x-none"/>
        </w:rPr>
        <w:br/>
        <w:t xml:space="preserve">(в случае отсутствия у потребителя подготовленного персонала). </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xml:space="preserve">Проверить у назначенных в установленном порядке ответственных за исправное состояние и безопасную эксплуатацию тепловых энергоустановок срок прохождения проверки знаний. Проверка знаний проводится ежегодно в органах Ростехнадзора. </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Заключить договор со специализированной организацией на промывку и испытания на прочность и плотность систем теплопотребления.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xml:space="preserve">В апреле - мае провести весенний осмотр зданий (в том числе систем теплопотребления), составить акт. На основании акта разработать план-график подготовки к предстоящему отопительному периоду (в том числе с учетом выявленных в отопительный период нарушений в тепловых и гидравлических режимах работы систем теплопотребления). </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План-график подготовки к предстоящему отопительному периоду разрабатывается до окончания текущего отопительного периода,</w:t>
      </w:r>
      <w:r w:rsidRPr="007E25D6">
        <w:rPr>
          <w:rFonts w:ascii="Times New Roman" w:eastAsia="Calibri" w:hAnsi="Times New Roman" w:cs="Times New Roman"/>
          <w:bCs/>
          <w:iCs/>
          <w:color w:val="0A0A0C"/>
          <w:sz w:val="24"/>
          <w:szCs w:val="24"/>
          <w:lang w:eastAsia="x-none"/>
        </w:rPr>
        <w:br/>
        <w:t>но не позднее мая текущего года. В этот же период проверяется необходимая техническая документация на оборудование (в том числе сроки поверки или замены приборов и оборудования узлов учета тепловой энергии), наличие паспортов систем теплопотребления, принципиальных схем и инструкций для обслуживающего персонала, а также проверяется соответствие их действительности. Паспорта, принципиальные схемы и инструкции утверждаются назначенным в установленном порядке ответственным за исправное состояние и безопасную эксплуатацию тепловых энергоустановок.</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В паспорте системы теплопотребления должны быть отражены:</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дата ввода в эксплуатацию или проведения капитального ремонта системы теплопотребления;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объем здания (м³);</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диаметр ввода (мм);</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параметры теплоносителя (в том числе рабочее давление);</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вместимость системы теплопотребления (м³);</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расход тепла на отопление;</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диаметры, длина, объем, материал изготовления трубопроводов системы теплопотребления и запорной арматуры;</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тип, марка, объем, материал изготовления и количество секций приборов отопления (если регистры – диаметр, длина, объем и материал изготовления);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тип, марка, диаметр, материал изготовления и количество задвижек, вентилей, воздушных кранов, сливных кранов и прочего оборудования системы теплопотребления;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тип, марка, место расположения прибора учета и оборудования узла учета тепловой энергии.</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Все изменения (ремонт, замена оборудования, смена ответственного за исправное состояние и безопасную эксплуатацию тепловых энергоустановок, промывки и испытания на прочность и плотность системы теплопотребления и т.д.) также вносятся в паспорт системы теплопотребления.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xml:space="preserve">В течение 2 недель после завершения отопительного периода провести промывку системы теплопотребления, </w:t>
      </w:r>
      <w:r w:rsidRPr="007E25D6">
        <w:rPr>
          <w:rFonts w:ascii="Times New Roman" w:eastAsia="Calibri" w:hAnsi="Times New Roman" w:cs="Times New Roman"/>
          <w:bCs/>
          <w:iCs/>
          <w:color w:val="0A0A0C"/>
          <w:sz w:val="24"/>
          <w:szCs w:val="24"/>
          <w:lang w:val="x-none" w:eastAsia="x-none"/>
        </w:rPr>
        <w:t>теплообменного оборудования теплового пункта</w:t>
      </w:r>
      <w:r w:rsidRPr="007E25D6">
        <w:rPr>
          <w:rFonts w:ascii="Times New Roman" w:eastAsia="Calibri" w:hAnsi="Times New Roman" w:cs="Times New Roman"/>
          <w:bCs/>
          <w:iCs/>
          <w:color w:val="0A0A0C"/>
          <w:sz w:val="24"/>
          <w:szCs w:val="24"/>
          <w:lang w:eastAsia="x-none"/>
        </w:rPr>
        <w:t xml:space="preserve"> (при наличии) и тепловых сетей Потребителя (при наличии). Промывка также проводится после монтажа, капитального ремонта и текущего ремонта с заменой труб. Системы промываются водой в количествах, превышающих расчетный расход теплоносителя в 3 – 5 раз, при этом достигается полное осветление воды (объем системы теплопотребления отражен в паспорте системы теплопотребления). По результатам промывки оформить акты (Приложение </w:t>
      </w:r>
      <w:r w:rsidRPr="007E25D6">
        <w:rPr>
          <w:rFonts w:ascii="Times New Roman" w:eastAsia="Calibri" w:hAnsi="Times New Roman" w:cs="Times New Roman"/>
          <w:bCs/>
          <w:iCs/>
          <w:color w:val="0A0A0C"/>
          <w:sz w:val="24"/>
          <w:szCs w:val="24"/>
          <w:lang w:eastAsia="x-none"/>
        </w:rPr>
        <w:br/>
        <w:t xml:space="preserve">16; 16.1). </w:t>
      </w:r>
      <w:r w:rsidRPr="007E25D6">
        <w:rPr>
          <w:rFonts w:ascii="Times New Roman" w:eastAsia="Calibri" w:hAnsi="Times New Roman" w:cs="Times New Roman"/>
          <w:bCs/>
          <w:iCs/>
          <w:color w:val="0A0A0C"/>
          <w:sz w:val="24"/>
          <w:szCs w:val="24"/>
          <w:lang w:val="x-none" w:eastAsia="x-none"/>
        </w:rPr>
        <w:t xml:space="preserve">Полученные данные внести в </w:t>
      </w:r>
      <w:r w:rsidRPr="007E25D6">
        <w:rPr>
          <w:rFonts w:ascii="Times New Roman" w:eastAsia="Calibri" w:hAnsi="Times New Roman" w:cs="Times New Roman"/>
          <w:bCs/>
          <w:iCs/>
          <w:color w:val="0A0A0C"/>
          <w:sz w:val="24"/>
          <w:szCs w:val="24"/>
          <w:lang w:eastAsia="x-none"/>
        </w:rPr>
        <w:t>п</w:t>
      </w:r>
      <w:r w:rsidRPr="007E25D6">
        <w:rPr>
          <w:rFonts w:ascii="Times New Roman" w:eastAsia="Calibri" w:hAnsi="Times New Roman" w:cs="Times New Roman"/>
          <w:bCs/>
          <w:iCs/>
          <w:color w:val="0A0A0C"/>
          <w:sz w:val="24"/>
          <w:szCs w:val="24"/>
          <w:lang w:val="x-none" w:eastAsia="x-none"/>
        </w:rPr>
        <w:t>аспорт.</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val="x-none" w:eastAsia="x-none"/>
        </w:rPr>
        <w:t>Сразу после промывки</w:t>
      </w:r>
      <w:r w:rsidRPr="007E25D6">
        <w:rPr>
          <w:rFonts w:ascii="Times New Roman" w:eastAsia="Calibri" w:hAnsi="Times New Roman" w:cs="Times New Roman"/>
          <w:bCs/>
          <w:iCs/>
          <w:color w:val="0A0A0C"/>
          <w:sz w:val="24"/>
          <w:szCs w:val="24"/>
          <w:lang w:eastAsia="x-none"/>
        </w:rPr>
        <w:t>,</w:t>
      </w:r>
      <w:r w:rsidRPr="007E25D6">
        <w:rPr>
          <w:rFonts w:ascii="Times New Roman" w:eastAsia="Calibri" w:hAnsi="Times New Roman" w:cs="Times New Roman"/>
          <w:bCs/>
          <w:iCs/>
          <w:color w:val="0A0A0C"/>
          <w:sz w:val="24"/>
          <w:szCs w:val="24"/>
          <w:lang w:val="x-none" w:eastAsia="x-none"/>
        </w:rPr>
        <w:t xml:space="preserve"> также в течение 2 недель после завершения отопительного периода провести </w:t>
      </w:r>
      <w:r w:rsidRPr="007E25D6">
        <w:rPr>
          <w:rFonts w:ascii="Times New Roman" w:eastAsia="Calibri" w:hAnsi="Times New Roman" w:cs="Times New Roman"/>
          <w:bCs/>
          <w:iCs/>
          <w:color w:val="0A0A0C"/>
          <w:sz w:val="24"/>
          <w:szCs w:val="24"/>
          <w:lang w:eastAsia="x-none"/>
        </w:rPr>
        <w:t>и</w:t>
      </w:r>
      <w:r w:rsidRPr="007E25D6">
        <w:rPr>
          <w:rFonts w:ascii="Times New Roman" w:eastAsia="Calibri" w:hAnsi="Times New Roman" w:cs="Times New Roman"/>
          <w:bCs/>
          <w:iCs/>
          <w:color w:val="0A0A0C"/>
          <w:sz w:val="24"/>
          <w:szCs w:val="24"/>
          <w:lang w:val="x-none" w:eastAsia="x-none"/>
        </w:rPr>
        <w:t>спытания</w:t>
      </w:r>
      <w:r w:rsidRPr="007E25D6">
        <w:rPr>
          <w:rFonts w:ascii="Times New Roman" w:eastAsia="Calibri" w:hAnsi="Times New Roman" w:cs="Times New Roman"/>
          <w:bCs/>
          <w:iCs/>
          <w:color w:val="0A0A0C"/>
          <w:sz w:val="24"/>
          <w:szCs w:val="24"/>
          <w:lang w:eastAsia="x-none"/>
        </w:rPr>
        <w:t xml:space="preserve"> на прочность и плотность систем теплопотребления, </w:t>
      </w:r>
      <w:r w:rsidRPr="007E25D6">
        <w:rPr>
          <w:rFonts w:ascii="Times New Roman" w:eastAsia="Calibri" w:hAnsi="Times New Roman" w:cs="Times New Roman"/>
          <w:bCs/>
          <w:iCs/>
          <w:color w:val="0A0A0C"/>
          <w:sz w:val="24"/>
          <w:szCs w:val="24"/>
          <w:lang w:val="x-none" w:eastAsia="x-none"/>
        </w:rPr>
        <w:t>теплообменного оборудования теплового пункта</w:t>
      </w:r>
      <w:r w:rsidRPr="007E25D6">
        <w:rPr>
          <w:rFonts w:ascii="Times New Roman" w:eastAsia="Calibri" w:hAnsi="Times New Roman" w:cs="Times New Roman"/>
          <w:bCs/>
          <w:iCs/>
          <w:color w:val="0A0A0C"/>
          <w:sz w:val="24"/>
          <w:szCs w:val="24"/>
          <w:lang w:eastAsia="x-none"/>
        </w:rPr>
        <w:t xml:space="preserve"> (при наличии) и тепловых сетей потребителя (при наличии).</w:t>
      </w:r>
      <w:r w:rsidRPr="007E25D6">
        <w:rPr>
          <w:rFonts w:ascii="Times New Roman" w:eastAsia="Calibri" w:hAnsi="Times New Roman" w:cs="Times New Roman"/>
          <w:bCs/>
          <w:iCs/>
          <w:color w:val="0A0A0C"/>
          <w:sz w:val="24"/>
          <w:szCs w:val="24"/>
          <w:lang w:val="x-none" w:eastAsia="x-none"/>
        </w:rPr>
        <w:t xml:space="preserve"> В случае выявления дефектов провести мероприятия по устранению нарушений</w:t>
      </w:r>
      <w:r w:rsidRPr="007E25D6">
        <w:rPr>
          <w:rFonts w:ascii="Times New Roman" w:eastAsia="Calibri" w:hAnsi="Times New Roman" w:cs="Times New Roman"/>
          <w:bCs/>
          <w:iCs/>
          <w:color w:val="0A0A0C"/>
          <w:sz w:val="24"/>
          <w:szCs w:val="24"/>
          <w:lang w:eastAsia="x-none"/>
        </w:rPr>
        <w:t xml:space="preserve"> </w:t>
      </w:r>
      <w:r w:rsidRPr="007E25D6">
        <w:rPr>
          <w:rFonts w:ascii="Times New Roman" w:eastAsia="Calibri" w:hAnsi="Times New Roman" w:cs="Times New Roman"/>
          <w:bCs/>
          <w:iCs/>
          <w:color w:val="0A0A0C"/>
          <w:sz w:val="24"/>
          <w:szCs w:val="24"/>
          <w:lang w:val="x-none" w:eastAsia="x-none"/>
        </w:rPr>
        <w:t xml:space="preserve">и </w:t>
      </w:r>
      <w:r w:rsidRPr="007E25D6">
        <w:rPr>
          <w:rFonts w:ascii="Times New Roman" w:eastAsia="Calibri" w:hAnsi="Times New Roman" w:cs="Times New Roman"/>
          <w:bCs/>
          <w:iCs/>
          <w:color w:val="0A0A0C"/>
          <w:sz w:val="24"/>
          <w:szCs w:val="24"/>
          <w:lang w:eastAsia="x-none"/>
        </w:rPr>
        <w:t>повторно</w:t>
      </w:r>
      <w:r w:rsidRPr="007E25D6">
        <w:rPr>
          <w:rFonts w:ascii="Times New Roman" w:eastAsia="Calibri" w:hAnsi="Times New Roman" w:cs="Times New Roman"/>
          <w:bCs/>
          <w:iCs/>
          <w:color w:val="0A0A0C"/>
          <w:sz w:val="24"/>
          <w:szCs w:val="24"/>
          <w:lang w:val="x-none" w:eastAsia="x-none"/>
        </w:rPr>
        <w:t xml:space="preserve"> провести испытания. </w:t>
      </w:r>
      <w:r w:rsidRPr="007E25D6">
        <w:rPr>
          <w:rFonts w:ascii="Times New Roman" w:eastAsia="Calibri" w:hAnsi="Times New Roman" w:cs="Times New Roman"/>
          <w:bCs/>
          <w:iCs/>
          <w:color w:val="0A0A0C"/>
          <w:sz w:val="24"/>
          <w:szCs w:val="24"/>
          <w:lang w:eastAsia="x-none"/>
        </w:rPr>
        <w:t xml:space="preserve">По результатам испытаний оформить акты (Приложение 12). </w:t>
      </w:r>
      <w:r w:rsidRPr="007E25D6">
        <w:rPr>
          <w:rFonts w:ascii="Times New Roman" w:eastAsia="Calibri" w:hAnsi="Times New Roman" w:cs="Times New Roman"/>
          <w:bCs/>
          <w:iCs/>
          <w:color w:val="0A0A0C"/>
          <w:sz w:val="24"/>
          <w:szCs w:val="24"/>
          <w:lang w:val="x-none" w:eastAsia="x-none"/>
        </w:rPr>
        <w:t xml:space="preserve">Полученные данные внести в </w:t>
      </w:r>
      <w:r w:rsidRPr="007E25D6">
        <w:rPr>
          <w:rFonts w:ascii="Times New Roman" w:eastAsia="Calibri" w:hAnsi="Times New Roman" w:cs="Times New Roman"/>
          <w:bCs/>
          <w:iCs/>
          <w:color w:val="0A0A0C"/>
          <w:sz w:val="24"/>
          <w:szCs w:val="24"/>
          <w:lang w:eastAsia="x-none"/>
        </w:rPr>
        <w:t>п</w:t>
      </w:r>
      <w:r w:rsidRPr="007E25D6">
        <w:rPr>
          <w:rFonts w:ascii="Times New Roman" w:eastAsia="Calibri" w:hAnsi="Times New Roman" w:cs="Times New Roman"/>
          <w:bCs/>
          <w:iCs/>
          <w:color w:val="0A0A0C"/>
          <w:sz w:val="24"/>
          <w:szCs w:val="24"/>
          <w:lang w:val="x-none" w:eastAsia="x-none"/>
        </w:rPr>
        <w:t>аспорт.</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И</w:t>
      </w:r>
      <w:r w:rsidRPr="007E25D6">
        <w:rPr>
          <w:rFonts w:ascii="Times New Roman" w:eastAsia="Calibri" w:hAnsi="Times New Roman" w:cs="Times New Roman"/>
          <w:bCs/>
          <w:iCs/>
          <w:color w:val="0A0A0C"/>
          <w:sz w:val="24"/>
          <w:szCs w:val="24"/>
          <w:lang w:val="x-none" w:eastAsia="x-none"/>
        </w:rPr>
        <w:t xml:space="preserve">спытания </w:t>
      </w:r>
      <w:r w:rsidRPr="007E25D6">
        <w:rPr>
          <w:rFonts w:ascii="Times New Roman" w:eastAsia="Calibri" w:hAnsi="Times New Roman" w:cs="Times New Roman"/>
          <w:bCs/>
          <w:iCs/>
          <w:color w:val="0A0A0C"/>
          <w:sz w:val="24"/>
          <w:szCs w:val="24"/>
          <w:lang w:eastAsia="x-none"/>
        </w:rPr>
        <w:t xml:space="preserve">систем теплопотребления </w:t>
      </w:r>
      <w:r w:rsidRPr="007E25D6">
        <w:rPr>
          <w:rFonts w:ascii="Times New Roman" w:eastAsia="Calibri" w:hAnsi="Times New Roman" w:cs="Times New Roman"/>
          <w:bCs/>
          <w:iCs/>
          <w:color w:val="0A0A0C"/>
          <w:sz w:val="24"/>
          <w:szCs w:val="24"/>
          <w:lang w:val="x-none" w:eastAsia="x-none"/>
        </w:rPr>
        <w:t>проводятся</w:t>
      </w:r>
      <w:r w:rsidRPr="007E25D6">
        <w:rPr>
          <w:rFonts w:ascii="Times New Roman" w:eastAsia="Calibri" w:hAnsi="Times New Roman" w:cs="Times New Roman"/>
          <w:bCs/>
          <w:iCs/>
          <w:color w:val="0A0A0C"/>
          <w:sz w:val="24"/>
          <w:szCs w:val="24"/>
          <w:lang w:eastAsia="x-none"/>
        </w:rPr>
        <w:t xml:space="preserve"> в следующем порядке:</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система теплопотребления заполняется водой с температурой не выше 45ºС, полностью удаляется воздух через воздухоспускные устройства в верхних точках;</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xml:space="preserve">- </w:t>
      </w:r>
      <w:r w:rsidRPr="007E25D6">
        <w:rPr>
          <w:rFonts w:ascii="Times New Roman" w:eastAsia="Calibri" w:hAnsi="Times New Roman" w:cs="Times New Roman"/>
          <w:bCs/>
          <w:iCs/>
          <w:color w:val="0A0A0C"/>
          <w:sz w:val="24"/>
          <w:szCs w:val="24"/>
          <w:lang w:val="x-none" w:eastAsia="x-none"/>
        </w:rPr>
        <w:t>давление</w:t>
      </w:r>
      <w:r w:rsidRPr="007E25D6">
        <w:rPr>
          <w:rFonts w:ascii="Times New Roman" w:eastAsia="Calibri" w:hAnsi="Times New Roman" w:cs="Times New Roman"/>
          <w:bCs/>
          <w:iCs/>
          <w:color w:val="0A0A0C"/>
          <w:sz w:val="24"/>
          <w:szCs w:val="24"/>
          <w:lang w:eastAsia="x-none"/>
        </w:rPr>
        <w:t xml:space="preserve"> доводится до рабочего и поддерживается в течение времени, необходимого для тщательного осмотра всех сварных и фланцевых соединений, арматуры, оборудования и т.п., но не менее 10 мин.;</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xml:space="preserve">- давление доводится до пробного (минимальная величина пробного давления должна составлять 1,25 рабочего давления, но не менее 2 </w:t>
      </w:r>
      <w:r w:rsidRPr="007E25D6">
        <w:rPr>
          <w:rFonts w:ascii="Times New Roman" w:eastAsia="Calibri" w:hAnsi="Times New Roman" w:cs="Times New Roman"/>
          <w:bCs/>
          <w:iCs/>
          <w:color w:val="0A0A0C"/>
          <w:sz w:val="24"/>
          <w:szCs w:val="24"/>
          <w:lang w:val="x-none" w:eastAsia="x-none"/>
        </w:rPr>
        <w:t>кг/см²</w:t>
      </w:r>
      <w:r w:rsidRPr="007E25D6">
        <w:rPr>
          <w:rFonts w:ascii="Times New Roman" w:eastAsia="Calibri" w:hAnsi="Times New Roman" w:cs="Times New Roman"/>
          <w:bCs/>
          <w:iCs/>
          <w:color w:val="0A0A0C"/>
          <w:sz w:val="24"/>
          <w:szCs w:val="24"/>
          <w:lang w:eastAsia="x-none"/>
        </w:rPr>
        <w:t>) и поддерживается в течение 10 минут (для пластмассовых труб время подъема давления до пробного должно быть не менее 30 мин.). Пробное давление для систем отопления с чугунными отопительными приборами и стальными штампованными радиаторами должно составлять</w:t>
      </w:r>
      <w:r w:rsidRPr="007E25D6">
        <w:rPr>
          <w:rFonts w:ascii="Times New Roman" w:eastAsia="Calibri" w:hAnsi="Times New Roman" w:cs="Times New Roman"/>
          <w:bCs/>
          <w:iCs/>
          <w:color w:val="0A0A0C"/>
          <w:sz w:val="24"/>
          <w:szCs w:val="24"/>
          <w:lang w:val="x-none" w:eastAsia="x-none"/>
        </w:rPr>
        <w:t xml:space="preserve"> не менее 6 кг/см².</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Системы считаются выдержавшими испытания, если во время их проведения: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не обнаружены "потения" сварных швов или течи из нагревательных приборов, трубопроводов, арматуры и прочего оборудования;</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x-none"/>
        </w:rPr>
      </w:pPr>
      <w:r w:rsidRPr="007E25D6">
        <w:rPr>
          <w:rFonts w:ascii="Times New Roman" w:eastAsia="Calibri" w:hAnsi="Times New Roman" w:cs="Times New Roman"/>
          <w:bCs/>
          <w:iCs/>
          <w:color w:val="0A0A0C"/>
          <w:sz w:val="24"/>
          <w:szCs w:val="24"/>
          <w:lang w:eastAsia="x-none"/>
        </w:rPr>
        <w:t>- при испытаниях систем теплопотребления в течение 5 минут падение давления не превысило 0,2 кгс/см².</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Запросить справки от ресурсоснабжающей организации об отсутствии неисполненных предписаний </w:t>
      </w:r>
      <w:r w:rsidRPr="007E25D6">
        <w:rPr>
          <w:rFonts w:ascii="Times New Roman" w:eastAsia="Calibri" w:hAnsi="Times New Roman" w:cs="Times New Roman"/>
          <w:bCs/>
          <w:iCs/>
          <w:color w:val="0A0A0C"/>
          <w:sz w:val="24"/>
          <w:szCs w:val="24"/>
          <w:lang w:val="x-none" w:eastAsia="en-US"/>
        </w:rPr>
        <w:t>(при наличии предписаний</w:t>
      </w:r>
      <w:r w:rsidRPr="007E25D6">
        <w:rPr>
          <w:rFonts w:ascii="Times New Roman" w:eastAsia="Calibri" w:hAnsi="Times New Roman" w:cs="Times New Roman"/>
          <w:bCs/>
          <w:iCs/>
          <w:color w:val="0A0A0C"/>
          <w:sz w:val="24"/>
          <w:szCs w:val="24"/>
          <w:lang w:eastAsia="en-US"/>
        </w:rPr>
        <w:t xml:space="preserve"> представить отчет об устранении</w:t>
      </w:r>
      <w:r w:rsidRPr="007E25D6">
        <w:rPr>
          <w:rFonts w:ascii="Times New Roman" w:eastAsia="Calibri" w:hAnsi="Times New Roman" w:cs="Times New Roman"/>
          <w:bCs/>
          <w:iCs/>
          <w:color w:val="0A0A0C"/>
          <w:sz w:val="24"/>
          <w:szCs w:val="24"/>
          <w:lang w:val="x-none" w:eastAsia="en-US"/>
        </w:rPr>
        <w:t>)</w:t>
      </w:r>
      <w:r w:rsidRPr="007E25D6">
        <w:rPr>
          <w:rFonts w:ascii="Times New Roman" w:eastAsia="Calibri" w:hAnsi="Times New Roman" w:cs="Times New Roman"/>
          <w:bCs/>
          <w:iCs/>
          <w:color w:val="0A0A0C"/>
          <w:sz w:val="24"/>
          <w:szCs w:val="24"/>
          <w:lang w:eastAsia="en-US"/>
        </w:rPr>
        <w:t xml:space="preserve"> и отсутствии (наличии) задолженности за поставленную тепловую энергию </w:t>
      </w:r>
      <w:r w:rsidRPr="007E25D6">
        <w:rPr>
          <w:rFonts w:ascii="Times New Roman" w:eastAsia="Calibri" w:hAnsi="Times New Roman" w:cs="Times New Roman"/>
          <w:bCs/>
          <w:iCs/>
          <w:color w:val="0A0A0C"/>
          <w:sz w:val="24"/>
          <w:szCs w:val="24"/>
          <w:lang w:val="x-none" w:eastAsia="en-US"/>
        </w:rPr>
        <w:t xml:space="preserve">(при наличии </w:t>
      </w:r>
      <w:r w:rsidRPr="007E25D6">
        <w:rPr>
          <w:rFonts w:ascii="Times New Roman" w:eastAsia="Calibri" w:hAnsi="Times New Roman" w:cs="Times New Roman"/>
          <w:bCs/>
          <w:iCs/>
          <w:color w:val="0A0A0C"/>
          <w:sz w:val="24"/>
          <w:szCs w:val="24"/>
          <w:lang w:eastAsia="en-US"/>
        </w:rPr>
        <w:t>задолженности представить график погашения</w:t>
      </w:r>
      <w:r w:rsidRPr="007E25D6">
        <w:rPr>
          <w:rFonts w:ascii="Times New Roman" w:eastAsia="Calibri" w:hAnsi="Times New Roman" w:cs="Times New Roman"/>
          <w:bCs/>
          <w:iCs/>
          <w:color w:val="0A0A0C"/>
          <w:sz w:val="24"/>
          <w:szCs w:val="24"/>
          <w:lang w:val="x-none" w:eastAsia="en-US"/>
        </w:rPr>
        <w:t>)</w:t>
      </w:r>
      <w:r w:rsidRPr="007E25D6">
        <w:rPr>
          <w:rFonts w:ascii="Times New Roman" w:eastAsia="Calibri" w:hAnsi="Times New Roman" w:cs="Times New Roman"/>
          <w:bCs/>
          <w:iCs/>
          <w:color w:val="0A0A0C"/>
          <w:sz w:val="24"/>
          <w:szCs w:val="24"/>
          <w:lang w:eastAsia="en-US"/>
        </w:rPr>
        <w:t>.</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Совместно с представителями ресурсоснабжающей организации оформить акты:</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а</w:t>
      </w:r>
      <w:r w:rsidRPr="007E25D6">
        <w:rPr>
          <w:rFonts w:ascii="Times New Roman" w:eastAsia="Calibri" w:hAnsi="Times New Roman" w:cs="Times New Roman"/>
          <w:bCs/>
          <w:iCs/>
          <w:color w:val="0A0A0C"/>
          <w:sz w:val="24"/>
          <w:szCs w:val="24"/>
          <w:lang w:val="x-none" w:eastAsia="en-US"/>
        </w:rPr>
        <w:t>кт проверки соответствия присоединения систем теплопотребления к сетям теплоснабжения техническим условиям и условиям договора теплоснабжения</w:t>
      </w:r>
      <w:r w:rsidRPr="007E25D6">
        <w:rPr>
          <w:rFonts w:ascii="Times New Roman" w:eastAsia="Calibri" w:hAnsi="Times New Roman" w:cs="Times New Roman"/>
          <w:bCs/>
          <w:iCs/>
          <w:color w:val="0A0A0C"/>
          <w:sz w:val="24"/>
          <w:szCs w:val="24"/>
          <w:lang w:eastAsia="en-US"/>
        </w:rPr>
        <w:t>;</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 акт </w:t>
      </w:r>
      <w:r w:rsidRPr="007E25D6">
        <w:rPr>
          <w:rFonts w:ascii="Times New Roman" w:eastAsia="Calibri" w:hAnsi="Times New Roman" w:cs="Times New Roman"/>
          <w:bCs/>
          <w:iCs/>
          <w:color w:val="0A0A0C"/>
          <w:sz w:val="24"/>
          <w:szCs w:val="24"/>
          <w:lang w:val="x-none" w:eastAsia="en-US"/>
        </w:rPr>
        <w:t>проверки работоспособности приборов учета тепловой энергии (в случае отсутствия актов ввода в эксплуатацию)</w:t>
      </w:r>
      <w:r w:rsidRPr="007E25D6">
        <w:rPr>
          <w:rFonts w:ascii="Times New Roman" w:eastAsia="Calibri" w:hAnsi="Times New Roman" w:cs="Times New Roman"/>
          <w:bCs/>
          <w:iCs/>
          <w:color w:val="0A0A0C"/>
          <w:sz w:val="24"/>
          <w:szCs w:val="24"/>
          <w:lang w:eastAsia="en-US"/>
        </w:rPr>
        <w:t>. В случае если подходит срок поверки или замены приборов и оборудования узлов учета тепловой энергии представить г</w:t>
      </w:r>
      <w:r w:rsidRPr="007E25D6">
        <w:rPr>
          <w:rFonts w:ascii="Times New Roman" w:eastAsia="Calibri" w:hAnsi="Times New Roman" w:cs="Times New Roman"/>
          <w:bCs/>
          <w:iCs/>
          <w:color w:val="0A0A0C"/>
          <w:sz w:val="24"/>
          <w:szCs w:val="24"/>
          <w:lang w:val="x-none" w:eastAsia="en-US"/>
        </w:rPr>
        <w:t>рафик поверки</w:t>
      </w:r>
      <w:r w:rsidRPr="007E25D6">
        <w:rPr>
          <w:rFonts w:ascii="Times New Roman" w:eastAsia="Calibri" w:hAnsi="Times New Roman" w:cs="Times New Roman"/>
          <w:bCs/>
          <w:iCs/>
          <w:color w:val="0A0A0C"/>
          <w:sz w:val="24"/>
          <w:szCs w:val="24"/>
          <w:lang w:eastAsia="en-US"/>
        </w:rPr>
        <w:t>;</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а</w:t>
      </w:r>
      <w:r w:rsidRPr="007E25D6">
        <w:rPr>
          <w:rFonts w:ascii="Times New Roman" w:eastAsia="Calibri" w:hAnsi="Times New Roman" w:cs="Times New Roman"/>
          <w:bCs/>
          <w:iCs/>
          <w:color w:val="0A0A0C"/>
          <w:sz w:val="24"/>
          <w:szCs w:val="24"/>
          <w:lang w:val="x-none" w:eastAsia="en-US"/>
        </w:rPr>
        <w:t xml:space="preserve">кт проверки готовности индивидуального теплового пункта (ИТП) </w:t>
      </w:r>
      <w:r w:rsidRPr="007E25D6">
        <w:rPr>
          <w:rFonts w:ascii="Times New Roman" w:eastAsia="Calibri" w:hAnsi="Times New Roman" w:cs="Times New Roman"/>
          <w:bCs/>
          <w:iCs/>
          <w:color w:val="0A0A0C"/>
          <w:sz w:val="24"/>
          <w:szCs w:val="24"/>
          <w:lang w:val="x-none" w:eastAsia="en-US"/>
        </w:rPr>
        <w:br/>
        <w:t>к отопительному периоду.</w:t>
      </w:r>
    </w:p>
    <w:p w:rsidR="00A23291" w:rsidRPr="007E25D6" w:rsidRDefault="00A23291" w:rsidP="004348AC">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 xml:space="preserve">Провести другие мероприятия в соответствии с план-графиком подготовки к предстоящему отопительному периоду. По результатам проведенных мероприятий оформить акты общего осмотра зданий и отчет </w:t>
      </w:r>
      <w:r w:rsidRPr="007E25D6">
        <w:rPr>
          <w:rFonts w:ascii="Times New Roman" w:eastAsia="Calibri" w:hAnsi="Times New Roman" w:cs="Times New Roman"/>
          <w:bCs/>
          <w:iCs/>
          <w:color w:val="0A0A0C"/>
          <w:sz w:val="24"/>
          <w:szCs w:val="24"/>
          <w:lang w:eastAsia="en-US"/>
        </w:rPr>
        <w:br/>
      </w:r>
      <w:r w:rsidRPr="007E25D6">
        <w:rPr>
          <w:rFonts w:ascii="Times New Roman" w:eastAsia="Calibri" w:hAnsi="Times New Roman" w:cs="Times New Roman"/>
          <w:bCs/>
          <w:iCs/>
          <w:color w:val="0A0A0C"/>
          <w:sz w:val="24"/>
          <w:szCs w:val="24"/>
          <w:lang w:val="x-none" w:eastAsia="en-US"/>
        </w:rPr>
        <w:t xml:space="preserve">об исполнении план-графика по подготовке объектов потребителя </w:t>
      </w:r>
      <w:r w:rsidRPr="007E25D6">
        <w:rPr>
          <w:rFonts w:ascii="Times New Roman" w:eastAsia="Calibri" w:hAnsi="Times New Roman" w:cs="Times New Roman"/>
          <w:bCs/>
          <w:iCs/>
          <w:color w:val="0A0A0C"/>
          <w:sz w:val="24"/>
          <w:szCs w:val="24"/>
          <w:lang w:eastAsia="en-US"/>
        </w:rPr>
        <w:t>тепловой энергии к</w:t>
      </w:r>
      <w:r w:rsidRPr="007E25D6">
        <w:rPr>
          <w:rFonts w:ascii="Times New Roman" w:eastAsia="Calibri" w:hAnsi="Times New Roman" w:cs="Times New Roman"/>
          <w:bCs/>
          <w:iCs/>
          <w:color w:val="0A0A0C"/>
          <w:sz w:val="24"/>
          <w:szCs w:val="24"/>
          <w:lang w:val="x-none" w:eastAsia="en-US"/>
        </w:rPr>
        <w:t xml:space="preserve"> отопительному периоду</w:t>
      </w:r>
      <w:r w:rsidRPr="007E25D6">
        <w:rPr>
          <w:rFonts w:ascii="Times New Roman" w:eastAsia="Calibri" w:hAnsi="Times New Roman" w:cs="Times New Roman"/>
          <w:bCs/>
          <w:iCs/>
          <w:color w:val="0A0A0C"/>
          <w:sz w:val="24"/>
          <w:szCs w:val="24"/>
          <w:lang w:eastAsia="en-US"/>
        </w:rPr>
        <w:t xml:space="preserve">. </w:t>
      </w:r>
      <w:bookmarkEnd w:id="1022"/>
    </w:p>
    <w:p w:rsidR="00A23291" w:rsidRPr="007E25D6" w:rsidRDefault="00A23291" w:rsidP="0041295E">
      <w:pPr>
        <w:suppressAutoHyphens/>
        <w:spacing w:before="240" w:after="240" w:line="240" w:lineRule="auto"/>
        <w:jc w:val="center"/>
        <w:outlineLvl w:val="0"/>
        <w:rPr>
          <w:rFonts w:ascii="Times New Roman" w:eastAsia="Calibri" w:hAnsi="Times New Roman" w:cs="Times New Roman"/>
          <w:b/>
          <w:bCs/>
          <w:caps/>
          <w:sz w:val="28"/>
          <w:szCs w:val="36"/>
          <w:lang w:eastAsia="en-US" w:bidi="en-US"/>
        </w:rPr>
      </w:pPr>
      <w:bookmarkStart w:id="1031" w:name="_Toc191593900"/>
      <w:bookmarkStart w:id="1032" w:name="_Toc192284298"/>
      <w:bookmarkStart w:id="1033" w:name="_Toc231910628"/>
      <w:r w:rsidRPr="007E25D6">
        <w:rPr>
          <w:rFonts w:ascii="Times New Roman" w:eastAsia="Calibri" w:hAnsi="Times New Roman" w:cs="Times New Roman"/>
          <w:b/>
          <w:bCs/>
          <w:caps/>
          <w:sz w:val="28"/>
          <w:szCs w:val="36"/>
          <w:lang w:eastAsia="en-US" w:bidi="en-US"/>
        </w:rPr>
        <w:t>ГЛАВА 20. ЗАМЕЧАНИЯ И ПРЕДЛОЖЕНИЯ К ПРОЕКТУ СХЕМЫ ТЕПЛОСНАБЖЕНИЯ</w:t>
      </w:r>
      <w:bookmarkEnd w:id="1031"/>
      <w:bookmarkEnd w:id="1032"/>
      <w:bookmarkEnd w:id="1033"/>
    </w:p>
    <w:p w:rsidR="00A23291" w:rsidRPr="007E25D6" w:rsidRDefault="00A23291" w:rsidP="0041295E">
      <w:pPr>
        <w:keepNext/>
        <w:widowControl w:val="0"/>
        <w:snapToGrid w:val="0"/>
        <w:spacing w:before="240" w:after="240" w:line="240" w:lineRule="auto"/>
        <w:jc w:val="center"/>
        <w:outlineLvl w:val="0"/>
        <w:rPr>
          <w:rFonts w:ascii="Times New Roman" w:eastAsia="Calibri" w:hAnsi="Times New Roman" w:cs="Times New Roman"/>
          <w:b/>
          <w:caps/>
          <w:sz w:val="32"/>
          <w:lang w:eastAsia="en-US"/>
        </w:rPr>
      </w:pPr>
      <w:bookmarkStart w:id="1034" w:name="_Toc191593901"/>
      <w:bookmarkStart w:id="1035" w:name="_Toc192284299"/>
      <w:bookmarkStart w:id="1036" w:name="_Toc231910629"/>
      <w:r w:rsidRPr="007E25D6">
        <w:rPr>
          <w:rFonts w:ascii="Times New Roman" w:eastAsia="Calibri" w:hAnsi="Times New Roman" w:cs="Times New Roman"/>
          <w:b/>
          <w:caps/>
          <w:sz w:val="32"/>
          <w:lang w:eastAsia="en-US"/>
        </w:rPr>
        <w:t>1.</w:t>
      </w:r>
      <w:r w:rsidRPr="007E25D6">
        <w:rPr>
          <w:rFonts w:ascii="Times New Roman" w:eastAsia="Calibri" w:hAnsi="Times New Roman" w:cs="Times New Roman"/>
          <w:b/>
          <w:caps/>
          <w:sz w:val="28"/>
          <w:szCs w:val="28"/>
          <w:lang w:eastAsia="en-US"/>
        </w:rPr>
        <w:t>Перечень всех замечаний и предложений, поступивших при разработке, утверждении и актуализации схемы теплоснабжения</w:t>
      </w:r>
      <w:bookmarkEnd w:id="1034"/>
      <w:bookmarkEnd w:id="1035"/>
      <w:bookmarkEnd w:id="1036"/>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Замечания и предложения к проекту схемы теплоснабжения отсутствуют.</w:t>
      </w:r>
    </w:p>
    <w:p w:rsidR="00A23291" w:rsidRPr="007E25D6" w:rsidRDefault="00A23291" w:rsidP="0041295E">
      <w:pPr>
        <w:keepNext/>
        <w:widowControl w:val="0"/>
        <w:snapToGrid w:val="0"/>
        <w:spacing w:before="240" w:after="240" w:line="240" w:lineRule="auto"/>
        <w:jc w:val="center"/>
        <w:outlineLvl w:val="0"/>
        <w:rPr>
          <w:rFonts w:ascii="Times New Roman" w:eastAsia="Calibri" w:hAnsi="Times New Roman" w:cs="Times New Roman"/>
          <w:b/>
          <w:caps/>
          <w:sz w:val="32"/>
          <w:lang w:eastAsia="en-US" w:bidi="en-US"/>
        </w:rPr>
      </w:pPr>
      <w:bookmarkStart w:id="1037" w:name="_Toc191593902"/>
      <w:bookmarkStart w:id="1038" w:name="_Toc192284300"/>
      <w:bookmarkStart w:id="1039" w:name="_Toc231910630"/>
      <w:r w:rsidRPr="007E25D6">
        <w:rPr>
          <w:rFonts w:ascii="Times New Roman" w:eastAsia="Calibri" w:hAnsi="Times New Roman" w:cs="Times New Roman"/>
          <w:b/>
          <w:caps/>
          <w:sz w:val="32"/>
          <w:lang w:eastAsia="en-US" w:bidi="en-US"/>
        </w:rPr>
        <w:t>2.</w:t>
      </w:r>
      <w:r w:rsidRPr="007E25D6">
        <w:rPr>
          <w:rFonts w:ascii="Times New Roman" w:eastAsia="Calibri" w:hAnsi="Times New Roman" w:cs="Times New Roman"/>
          <w:b/>
          <w:caps/>
          <w:sz w:val="28"/>
          <w:szCs w:val="28"/>
          <w:lang w:eastAsia="en-US" w:bidi="en-US"/>
        </w:rPr>
        <w:t>Ответы разработчиков проекта схемы теплоснабжения на замечания и предложения</w:t>
      </w:r>
      <w:bookmarkEnd w:id="1037"/>
      <w:bookmarkEnd w:id="1038"/>
      <w:bookmarkEnd w:id="1039"/>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Замечания и предложения к проекту схемы теплоснабжения отсутствуют.</w:t>
      </w:r>
    </w:p>
    <w:p w:rsidR="00A23291" w:rsidRPr="007E25D6" w:rsidRDefault="00A23291" w:rsidP="0041295E">
      <w:pPr>
        <w:keepNext/>
        <w:widowControl w:val="0"/>
        <w:snapToGrid w:val="0"/>
        <w:spacing w:before="240" w:after="240" w:line="240" w:lineRule="auto"/>
        <w:jc w:val="center"/>
        <w:outlineLvl w:val="0"/>
        <w:rPr>
          <w:rFonts w:ascii="Times New Roman" w:eastAsia="Calibri" w:hAnsi="Times New Roman" w:cs="Times New Roman"/>
          <w:b/>
          <w:caps/>
          <w:sz w:val="32"/>
          <w:lang w:eastAsia="en-US" w:bidi="en-US"/>
        </w:rPr>
      </w:pPr>
      <w:bookmarkStart w:id="1040" w:name="_Toc191593903"/>
      <w:bookmarkStart w:id="1041" w:name="_Toc192284301"/>
      <w:bookmarkStart w:id="1042" w:name="_Toc231910631"/>
      <w:r w:rsidRPr="007E25D6">
        <w:rPr>
          <w:rFonts w:ascii="Times New Roman" w:eastAsia="Calibri" w:hAnsi="Times New Roman" w:cs="Times New Roman"/>
          <w:b/>
          <w:caps/>
          <w:sz w:val="32"/>
          <w:lang w:eastAsia="en-US" w:bidi="en-US"/>
        </w:rPr>
        <w:t>3.</w:t>
      </w:r>
      <w:r w:rsidRPr="007E25D6">
        <w:rPr>
          <w:rFonts w:ascii="Times New Roman" w:eastAsia="Calibri" w:hAnsi="Times New Roman" w:cs="Times New Roman"/>
          <w:b/>
          <w:caps/>
          <w:sz w:val="28"/>
          <w:szCs w:val="28"/>
          <w:lang w:eastAsia="en-US" w:bidi="en-US"/>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1040"/>
      <w:bookmarkEnd w:id="1041"/>
      <w:bookmarkEnd w:id="1042"/>
    </w:p>
    <w:p w:rsidR="00A23291" w:rsidRPr="007E25D6" w:rsidRDefault="00A23291" w:rsidP="004348AC">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Замечания и предложения к проекту схемы теплоснабжения отсутствуют.</w:t>
      </w:r>
    </w:p>
    <w:p w:rsidR="009E15B1" w:rsidRPr="007E25D6" w:rsidRDefault="009E15B1" w:rsidP="004348AC">
      <w:pPr>
        <w:spacing w:after="0" w:line="360" w:lineRule="auto"/>
        <w:ind w:firstLine="709"/>
        <w:jc w:val="both"/>
        <w:rPr>
          <w:rFonts w:ascii="Times New Roman" w:eastAsia="Calibri" w:hAnsi="Times New Roman" w:cs="Times New Roman"/>
          <w:bCs/>
          <w:iCs/>
          <w:color w:val="0A0A0C"/>
          <w:sz w:val="24"/>
          <w:szCs w:val="24"/>
          <w:lang w:eastAsia="en-US"/>
        </w:rPr>
      </w:pPr>
    </w:p>
    <w:p w:rsidR="009E15B1" w:rsidRPr="007E25D6" w:rsidRDefault="009E15B1" w:rsidP="004348AC">
      <w:pPr>
        <w:spacing w:after="0" w:line="360" w:lineRule="auto"/>
        <w:ind w:firstLine="709"/>
        <w:jc w:val="both"/>
        <w:rPr>
          <w:rFonts w:ascii="Times New Roman" w:eastAsia="Calibri" w:hAnsi="Times New Roman" w:cs="Times New Roman"/>
          <w:bCs/>
          <w:iCs/>
          <w:color w:val="0A0A0C"/>
          <w:sz w:val="24"/>
          <w:szCs w:val="24"/>
          <w:lang w:eastAsia="en-US"/>
        </w:rPr>
      </w:pPr>
    </w:p>
    <w:p w:rsidR="009E15B1" w:rsidRPr="007E25D6" w:rsidRDefault="009E15B1" w:rsidP="004348AC">
      <w:pPr>
        <w:spacing w:after="0" w:line="360" w:lineRule="auto"/>
        <w:ind w:firstLine="709"/>
        <w:jc w:val="both"/>
        <w:rPr>
          <w:rFonts w:ascii="Times New Roman" w:eastAsia="Calibri" w:hAnsi="Times New Roman" w:cs="Times New Roman"/>
          <w:bCs/>
          <w:iCs/>
          <w:color w:val="0A0A0C"/>
          <w:sz w:val="24"/>
          <w:szCs w:val="24"/>
          <w:lang w:eastAsia="en-US"/>
        </w:rPr>
      </w:pPr>
    </w:p>
    <w:p w:rsidR="00A23291" w:rsidRPr="007E25D6" w:rsidRDefault="00A23291" w:rsidP="0041295E">
      <w:pPr>
        <w:suppressAutoHyphens/>
        <w:spacing w:before="240" w:after="240" w:line="240" w:lineRule="auto"/>
        <w:ind w:left="714"/>
        <w:jc w:val="center"/>
        <w:outlineLvl w:val="0"/>
        <w:rPr>
          <w:rFonts w:ascii="Times New Roman" w:eastAsia="Calibri" w:hAnsi="Times New Roman" w:cs="Times New Roman"/>
          <w:b/>
          <w:smallCaps/>
          <w:sz w:val="28"/>
          <w:szCs w:val="36"/>
          <w:bdr w:val="none" w:sz="0" w:space="0" w:color="auto" w:frame="1"/>
          <w:lang w:eastAsia="en-US" w:bidi="en-US"/>
        </w:rPr>
      </w:pPr>
      <w:bookmarkStart w:id="1043" w:name="_Toc8041345"/>
      <w:bookmarkStart w:id="1044" w:name="_Toc131463568"/>
      <w:bookmarkStart w:id="1045" w:name="_Toc191593904"/>
      <w:bookmarkStart w:id="1046" w:name="_Toc192284302"/>
      <w:bookmarkStart w:id="1047" w:name="_Toc231910632"/>
      <w:bookmarkStart w:id="1048" w:name="sub_12318"/>
      <w:r w:rsidRPr="007E25D6">
        <w:rPr>
          <w:rFonts w:ascii="Times New Roman" w:eastAsia="Calibri" w:hAnsi="Times New Roman" w:cs="Times New Roman"/>
          <w:b/>
          <w:smallCaps/>
          <w:sz w:val="28"/>
          <w:szCs w:val="36"/>
          <w:bdr w:val="none" w:sz="0" w:space="0" w:color="auto" w:frame="1"/>
          <w:lang w:eastAsia="en-US" w:bidi="en-US"/>
        </w:rPr>
        <w:t>ГЛАВА 21 СВОДНЫЙ ТОМ ИЗМЕНЕНИЙ, ВЫПОЛНЕННЫХ В ДОРАБОТАННОЙ И (ИЛИ) АКТУАЛИЗИРОВАННОЙ СХЕМЕ ТЕПЛОСНАБЖЕНИЯ</w:t>
      </w:r>
      <w:bookmarkEnd w:id="1043"/>
      <w:bookmarkEnd w:id="1044"/>
      <w:bookmarkEnd w:id="1045"/>
      <w:bookmarkEnd w:id="1046"/>
      <w:bookmarkEnd w:id="1047"/>
    </w:p>
    <w:p w:rsidR="004348AC" w:rsidRPr="007E25D6" w:rsidRDefault="00A23291" w:rsidP="009E15B1">
      <w:pPr>
        <w:spacing w:after="0" w:line="360" w:lineRule="auto"/>
        <w:ind w:firstLine="709"/>
        <w:jc w:val="both"/>
        <w:rPr>
          <w:rFonts w:ascii="Times New Roman" w:eastAsia="Calibri" w:hAnsi="Times New Roman" w:cs="Times New Roman"/>
          <w:bCs/>
          <w:iCs/>
          <w:color w:val="0A0A0C"/>
          <w:sz w:val="24"/>
          <w:szCs w:val="24"/>
          <w:lang w:eastAsia="en-US"/>
        </w:rPr>
      </w:pPr>
      <w:r w:rsidRPr="007E25D6">
        <w:rPr>
          <w:rFonts w:ascii="Times New Roman" w:eastAsia="Calibri" w:hAnsi="Times New Roman" w:cs="Times New Roman"/>
          <w:bCs/>
          <w:iCs/>
          <w:color w:val="0A0A0C"/>
          <w:sz w:val="24"/>
          <w:szCs w:val="24"/>
          <w:lang w:eastAsia="en-US"/>
        </w:rPr>
        <w:t>Реестр изменений, внесенных в актуализированную схему теплоснабжения, представлен в таблице 2</w:t>
      </w:r>
      <w:r w:rsidR="009E15B1" w:rsidRPr="007E25D6">
        <w:rPr>
          <w:rFonts w:ascii="Times New Roman" w:eastAsia="Calibri" w:hAnsi="Times New Roman" w:cs="Times New Roman"/>
          <w:bCs/>
          <w:iCs/>
          <w:color w:val="0A0A0C"/>
          <w:sz w:val="24"/>
          <w:szCs w:val="24"/>
          <w:lang w:eastAsia="en-US"/>
        </w:rPr>
        <w:t>1</w:t>
      </w:r>
      <w:r w:rsidRPr="007E25D6">
        <w:rPr>
          <w:rFonts w:ascii="Times New Roman" w:eastAsia="Calibri" w:hAnsi="Times New Roman" w:cs="Times New Roman"/>
          <w:bCs/>
          <w:iCs/>
          <w:color w:val="0A0A0C"/>
          <w:sz w:val="24"/>
          <w:szCs w:val="24"/>
          <w:lang w:eastAsia="en-US"/>
        </w:rPr>
        <w:t>.1.</w:t>
      </w:r>
    </w:p>
    <w:p w:rsidR="00A23291" w:rsidRPr="007E25D6" w:rsidRDefault="00A23291" w:rsidP="00A23291">
      <w:pPr>
        <w:spacing w:after="0" w:line="360" w:lineRule="auto"/>
        <w:ind w:firstLine="709"/>
        <w:jc w:val="both"/>
        <w:rPr>
          <w:rFonts w:ascii="Times New Roman" w:eastAsia="Calibri" w:hAnsi="Times New Roman" w:cs="Times New Roman"/>
          <w:bCs/>
          <w:iCs/>
          <w:color w:val="0A0A0C"/>
          <w:sz w:val="24"/>
          <w:szCs w:val="24"/>
          <w:u w:val="single"/>
          <w:lang w:eastAsia="en-US"/>
        </w:rPr>
      </w:pPr>
      <w:r w:rsidRPr="007E25D6">
        <w:rPr>
          <w:rFonts w:ascii="Times New Roman" w:eastAsia="Calibri" w:hAnsi="Times New Roman" w:cs="Times New Roman"/>
          <w:bCs/>
          <w:iCs/>
          <w:color w:val="0A0A0C"/>
          <w:sz w:val="24"/>
          <w:szCs w:val="24"/>
          <w:u w:val="single"/>
          <w:lang w:eastAsia="en-US"/>
        </w:rPr>
        <w:t>Таблица 2</w:t>
      </w:r>
      <w:r w:rsidR="009E15B1" w:rsidRPr="007E25D6">
        <w:rPr>
          <w:rFonts w:ascii="Times New Roman" w:eastAsia="Calibri" w:hAnsi="Times New Roman" w:cs="Times New Roman"/>
          <w:bCs/>
          <w:iCs/>
          <w:color w:val="0A0A0C"/>
          <w:sz w:val="24"/>
          <w:szCs w:val="24"/>
          <w:u w:val="single"/>
          <w:lang w:eastAsia="en-US"/>
        </w:rPr>
        <w:t>1</w:t>
      </w:r>
      <w:r w:rsidRPr="007E25D6">
        <w:rPr>
          <w:rFonts w:ascii="Times New Roman" w:eastAsia="Calibri" w:hAnsi="Times New Roman" w:cs="Times New Roman"/>
          <w:bCs/>
          <w:iCs/>
          <w:color w:val="0A0A0C"/>
          <w:sz w:val="24"/>
          <w:szCs w:val="24"/>
          <w:u w:val="single"/>
          <w:lang w:eastAsia="en-US"/>
        </w:rPr>
        <w:t>.1 - Реестр изменений, внесенных в актуализированную схему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5984"/>
      </w:tblGrid>
      <w:tr w:rsidR="00A23291" w:rsidRPr="007E25D6" w:rsidTr="005E75C5">
        <w:trPr>
          <w:trHeight w:val="20"/>
          <w:tblHeader/>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bookmarkEnd w:id="1048"/>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val="en-US" w:eastAsia="en-US" w:bidi="en-US"/>
              </w:rPr>
            </w:pPr>
            <w:r w:rsidRPr="007E25D6">
              <w:rPr>
                <w:rFonts w:ascii="Times New Roman" w:eastAsia="Calibri" w:hAnsi="Times New Roman" w:cs="Times New Roman"/>
                <w:bCs/>
                <w:sz w:val="20"/>
                <w:szCs w:val="26"/>
                <w:lang w:val="en-US" w:eastAsia="en-US" w:bidi="en-US"/>
              </w:rPr>
              <w:t>Наименование раздела</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val="en-US" w:eastAsia="en-US" w:bidi="en-US"/>
              </w:rPr>
            </w:pPr>
            <w:r w:rsidRPr="007E25D6">
              <w:rPr>
                <w:rFonts w:ascii="Times New Roman" w:eastAsia="Calibri" w:hAnsi="Times New Roman" w:cs="Times New Roman"/>
                <w:bCs/>
                <w:sz w:val="20"/>
                <w:szCs w:val="26"/>
                <w:lang w:val="en-US" w:eastAsia="en-US" w:bidi="en-US"/>
              </w:rPr>
              <w:t>Краткое содержание изменения</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1 "Существующее положение в сфере производства, передачи и потребления тепловой энергии для целей теплоснабжения"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val="en-US" w:eastAsia="en-US" w:bidi="en-US"/>
              </w:rPr>
            </w:pPr>
            <w:r w:rsidRPr="007E25D6">
              <w:rPr>
                <w:rFonts w:ascii="Times New Roman" w:eastAsia="Calibri" w:hAnsi="Times New Roman" w:cs="Times New Roman"/>
                <w:bCs/>
                <w:sz w:val="20"/>
                <w:szCs w:val="26"/>
                <w:lang w:val="en-US" w:eastAsia="en-US" w:bidi="en-US"/>
              </w:rPr>
              <w:t>Часть 1 "Функциональная структура теплоснабжения"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0"/>
                <w:lang w:eastAsia="en-US" w:bidi="en-US"/>
              </w:rPr>
              <w:t>Уточнены теплоснабжающие и теплосетевые организации</w:t>
            </w:r>
          </w:p>
        </w:tc>
      </w:tr>
      <w:tr w:rsidR="00A23291" w:rsidRPr="007E25D6" w:rsidTr="005E75C5">
        <w:trPr>
          <w:trHeight w:val="124"/>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val="en-US" w:eastAsia="en-US" w:bidi="en-US"/>
              </w:rPr>
            </w:pPr>
            <w:r w:rsidRPr="007E25D6">
              <w:rPr>
                <w:rFonts w:ascii="Times New Roman" w:eastAsia="Calibri" w:hAnsi="Times New Roman" w:cs="Times New Roman"/>
                <w:bCs/>
                <w:sz w:val="20"/>
                <w:szCs w:val="26"/>
                <w:lang w:val="en-US" w:eastAsia="en-US" w:bidi="en-US"/>
              </w:rPr>
              <w:t>Часть 2 "Источники тепловой энергии"</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Актуализирована информация по технико-экономическим показателям работы котельных, добавлены сведения за период, предшествующий актуализации Схемы теплоснабжения.</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Часть 3 "Тепловые сети, сооружения на них"</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Добавлены сведения по тепловым потерям за период, предшествующий актуализации Схемы теплоснабжения</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Часть 4 "Зоны действия источников тепловой энергии"</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val="en-US" w:eastAsia="en-US" w:bidi="en-US"/>
              </w:rPr>
            </w:pPr>
            <w:r w:rsidRPr="007E25D6">
              <w:rPr>
                <w:rFonts w:ascii="Times New Roman" w:eastAsia="Calibri" w:hAnsi="Times New Roman" w:cs="Times New Roman"/>
                <w:bCs/>
                <w:sz w:val="20"/>
                <w:szCs w:val="26"/>
                <w:lang w:val="en-US" w:eastAsia="en-US" w:bidi="en-US"/>
              </w:rPr>
              <w:t>Без изменений</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Часть 5 "Тепловые нагрузки потребителей тепловой энергии, групп потребителей тепловой энергии в зонах действия источников тепловой энергии"</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Часть разработана согласно постановления Правительства РФ 20 22.02.2012 г № 154.</w:t>
            </w:r>
          </w:p>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Часть 6 "Балансы тепловой мощности и тепловой нагрузки в зонах действия источников тепловой энергии"</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Часть разработана согласно постановления Правительства РФ 20 22.02.2012 г № 154.</w:t>
            </w:r>
          </w:p>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val="en-US" w:eastAsia="en-US" w:bidi="en-US"/>
              </w:rPr>
            </w:pPr>
            <w:r w:rsidRPr="007E25D6">
              <w:rPr>
                <w:rFonts w:ascii="Times New Roman" w:eastAsia="Calibri" w:hAnsi="Times New Roman" w:cs="Times New Roman"/>
                <w:bCs/>
                <w:sz w:val="20"/>
                <w:szCs w:val="26"/>
                <w:lang w:val="en-US" w:eastAsia="en-US" w:bidi="en-US"/>
              </w:rPr>
              <w:t>Часть 7 "Балансы теплоносителя"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Часть разработана согласно постановления Правительства РФ 20 22.02.2012 г № 154.</w:t>
            </w:r>
          </w:p>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Часть 8 "Топливные балансы источников тепловой энергии и система обеспечения топливом"</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Часть разработана согласно постановления Правительства РФ 20 22.02.2012 г № 154.</w:t>
            </w:r>
          </w:p>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val="en-US" w:eastAsia="en-US" w:bidi="en-US"/>
              </w:rPr>
            </w:pPr>
            <w:r w:rsidRPr="007E25D6">
              <w:rPr>
                <w:rFonts w:ascii="Times New Roman" w:eastAsia="Calibri" w:hAnsi="Times New Roman" w:cs="Times New Roman"/>
                <w:bCs/>
                <w:sz w:val="20"/>
                <w:szCs w:val="26"/>
                <w:lang w:val="en-US" w:eastAsia="en-US" w:bidi="en-US"/>
              </w:rPr>
              <w:t>Часть 9 "Надежность теплоснабжения"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Часть разработана согласно постановления Правительства РФ 20 22.02.2012 г № 154.</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Часть 10 "Технико-экономические показатели теплоснабжающих и теплосетевых организаций"</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val="en-US" w:eastAsia="en-US" w:bidi="en-US"/>
              </w:rPr>
            </w:pPr>
            <w:r w:rsidRPr="007E25D6">
              <w:rPr>
                <w:rFonts w:ascii="Times New Roman" w:eastAsia="Calibri" w:hAnsi="Times New Roman" w:cs="Times New Roman"/>
                <w:bCs/>
                <w:sz w:val="20"/>
                <w:szCs w:val="26"/>
                <w:lang w:val="en-US" w:eastAsia="en-US" w:bidi="en-US"/>
              </w:rPr>
              <w:t>Скорректированы технико-экономические показатели</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Часть 11 "Цены (тарифы) в сфере теплоснабжения"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Часть разработана согласно постановления Правительства РФ 20 22.02.2012 г № 154.</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0"/>
                <w:lang w:val="en-US" w:eastAsia="en-US" w:bidi="en-US"/>
              </w:rPr>
            </w:pPr>
            <w:r w:rsidRPr="007E25D6">
              <w:rPr>
                <w:rFonts w:ascii="Times New Roman" w:eastAsia="Calibri" w:hAnsi="Times New Roman" w:cs="Times New Roman"/>
                <w:bCs/>
                <w:sz w:val="20"/>
                <w:szCs w:val="20"/>
                <w:lang w:val="en-US" w:eastAsia="en-US" w:bidi="en-US"/>
              </w:rPr>
              <w:t>Часть 12 "Экологическая безопасность теплоснабжения"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0"/>
                <w:lang w:eastAsia="en-US" w:bidi="en-US"/>
              </w:rPr>
            </w:pPr>
            <w:r w:rsidRPr="007E25D6">
              <w:rPr>
                <w:rFonts w:ascii="Times New Roman" w:eastAsia="Calibri" w:hAnsi="Times New Roman" w:cs="Times New Roman"/>
                <w:bCs/>
                <w:sz w:val="20"/>
                <w:szCs w:val="20"/>
                <w:lang w:eastAsia="en-US" w:bidi="en-US"/>
              </w:rPr>
              <w:t>Данная часть разработана с учетом Письма Министерства энергетики РФ от 15.04.2020 г. № МЮ-4343/09 «Об утверждении схем теплоснабжения поселений, городских округов»</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Часть 13 "Описание существующих технических и технологических проблем в системах теплоснабжения поселения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Часть разработана согласно постановления Правительства РФ 20 22.02.2012 г № 154.</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2 "Существующее и перспективное потребление тепловой энергии на цели теплоснабжения"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разработана согласно постановления Правительства РФ 20 22.02.2012 г № 154.</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3 "Электронная модель системы теплоснабжения поселения"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Без изменений.</w:t>
            </w:r>
          </w:p>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Электронная модель системы теплоснабжения не разрабатывается, согласно требований, указанных в подпункте "в" пункта 23 и пунктах 55 и 56 требований к схемам теплоснабжения..</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4 "Существующие и перспективные балансы тепловой мощности источников тепловой энергии и тепловой нагрузки потребителей"</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разработана согласно постановления Правительства РФ 20 22.02.2012 г № 154.</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5 "Мастер-план развития систем теплоснабжения поселения"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Скорректирован план развития систем теплоснабжения</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разработана согласно постановления Правительства РФ 20 22.02.2012 г № 154.</w:t>
            </w:r>
          </w:p>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7 "Предложения по строительству, реконструкции и техническому перевооружению источников тепловой энергии"</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разработана согласно постановления Правительства РФ 20 22.02.2012 г № 154.</w:t>
            </w:r>
          </w:p>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8 "Предложения по строительству и реконструкции тепловых сетей"</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разработана согласно постановления Правительства РФ 20 22.02.2012 г № 154.</w:t>
            </w:r>
          </w:p>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9 "Предложения по переводу открытых систем теплоснабжения (горячего водоснабжения) в закрытые системы горячего водоснабжения"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val="en-US" w:eastAsia="en-US" w:bidi="en-US"/>
              </w:rPr>
            </w:pPr>
            <w:r w:rsidRPr="007E25D6">
              <w:rPr>
                <w:rFonts w:ascii="Times New Roman" w:eastAsia="Calibri" w:hAnsi="Times New Roman" w:cs="Times New Roman"/>
                <w:bCs/>
                <w:sz w:val="20"/>
                <w:szCs w:val="26"/>
                <w:lang w:val="en-US" w:eastAsia="en-US" w:bidi="en-US"/>
              </w:rPr>
              <w:t>Без изменений.</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val="en-US" w:eastAsia="en-US" w:bidi="en-US"/>
              </w:rPr>
            </w:pPr>
            <w:r w:rsidRPr="007E25D6">
              <w:rPr>
                <w:rFonts w:ascii="Times New Roman" w:eastAsia="Calibri" w:hAnsi="Times New Roman" w:cs="Times New Roman"/>
                <w:bCs/>
                <w:sz w:val="20"/>
                <w:szCs w:val="26"/>
                <w:lang w:val="en-US" w:eastAsia="en-US" w:bidi="en-US"/>
              </w:rPr>
              <w:t>Глава 10 "Перспективные топливные балансы"</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разработана согласно постановления Правительства РФ 20 22.02.2012 г № 154.</w:t>
            </w:r>
          </w:p>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p>
        </w:tc>
      </w:tr>
      <w:tr w:rsidR="00A23291" w:rsidRPr="007E25D6" w:rsidTr="005E75C5">
        <w:trPr>
          <w:trHeight w:val="77"/>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val="en-US" w:eastAsia="en-US" w:bidi="en-US"/>
              </w:rPr>
            </w:pPr>
            <w:r w:rsidRPr="007E25D6">
              <w:rPr>
                <w:rFonts w:ascii="Times New Roman" w:eastAsia="Calibri" w:hAnsi="Times New Roman" w:cs="Times New Roman"/>
                <w:bCs/>
                <w:sz w:val="20"/>
                <w:szCs w:val="26"/>
                <w:lang w:val="en-US" w:eastAsia="en-US" w:bidi="en-US"/>
              </w:rPr>
              <w:t>Глава 11 "Оценка надежности теплоснабжения"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разработана согласно постановления Правительства РФ 20 22.02.2012 г № 154.</w:t>
            </w:r>
          </w:p>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12 "Обоснование инвестиций в строительство, реконструкцию и техническое перевооружение"</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разработана согласно постановления Правительства РФ 20 22.02.2012 г № 154.</w:t>
            </w:r>
          </w:p>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13 "Индикаторы развития систем теплоснабжения поселения"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скорректирована с учетом изменения предложений по развитию систем теплоснабжения</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val="en-US" w:eastAsia="en-US" w:bidi="en-US"/>
              </w:rPr>
            </w:pPr>
            <w:r w:rsidRPr="007E25D6">
              <w:rPr>
                <w:rFonts w:ascii="Times New Roman" w:eastAsia="Calibri" w:hAnsi="Times New Roman" w:cs="Times New Roman"/>
                <w:bCs/>
                <w:sz w:val="20"/>
                <w:szCs w:val="26"/>
                <w:lang w:val="en-US" w:eastAsia="en-US" w:bidi="en-US"/>
              </w:rPr>
              <w:t>Глава 14 "Ценовые (тарифные) последствия"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скорректирована с учетом изменения предложений по развитию систем теплоснабжения</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15 "Реестр единых теплоснабжающих организаций"</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0"/>
                <w:lang w:eastAsia="en-US" w:bidi="en-US"/>
              </w:rPr>
            </w:pPr>
            <w:r w:rsidRPr="007E25D6">
              <w:rPr>
                <w:rFonts w:ascii="Times New Roman" w:eastAsia="Calibri" w:hAnsi="Times New Roman" w:cs="Times New Roman"/>
                <w:bCs/>
                <w:sz w:val="20"/>
                <w:szCs w:val="20"/>
                <w:lang w:eastAsia="en-US" w:bidi="en-US"/>
              </w:rPr>
              <w:t>Глава разработана согласно постановления Правительства РФ 20 22.02.2012 г № 154.</w:t>
            </w:r>
          </w:p>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16 "Реестр проектов схемы теплоснабжения"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скорректирована с учетом изменения предложений по развитию систем теплоснабжения</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0"/>
                <w:lang w:eastAsia="en-US" w:bidi="en-US"/>
              </w:rPr>
            </w:pPr>
            <w:r w:rsidRPr="007E25D6">
              <w:rPr>
                <w:rFonts w:ascii="Times New Roman" w:eastAsia="Calibri" w:hAnsi="Times New Roman" w:cs="Times New Roman"/>
                <w:bCs/>
                <w:sz w:val="20"/>
                <w:szCs w:val="20"/>
                <w:lang w:eastAsia="en-US" w:bidi="en-US"/>
              </w:rPr>
              <w:t>Глава 17 "Оценка экологической безопасности теплоснабжения"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0"/>
                <w:lang w:eastAsia="en-US" w:bidi="en-US"/>
              </w:rPr>
            </w:pPr>
            <w:r w:rsidRPr="007E25D6">
              <w:rPr>
                <w:rFonts w:ascii="Times New Roman" w:eastAsia="Calibri" w:hAnsi="Times New Roman" w:cs="Times New Roman"/>
                <w:bCs/>
                <w:sz w:val="20"/>
                <w:szCs w:val="20"/>
                <w:lang w:eastAsia="en-US" w:bidi="en-US"/>
              </w:rPr>
              <w:t>Данная глава разработана с учетом Письма Министерства энергетики РФ от 15.04.2020 г. № МЮ-4343/09 «Об утверждении схем теплоснабжения поселений, городских округов»</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0"/>
                <w:lang w:eastAsia="en-US" w:bidi="en-US"/>
              </w:rPr>
            </w:pPr>
            <w:r w:rsidRPr="007E25D6">
              <w:rPr>
                <w:rFonts w:ascii="Times New Roman" w:eastAsia="Calibri" w:hAnsi="Times New Roman" w:cs="Times New Roman"/>
                <w:bCs/>
                <w:sz w:val="20"/>
                <w:szCs w:val="26"/>
                <w:lang w:eastAsia="en-US" w:bidi="en-US"/>
              </w:rPr>
              <w:t>Глава 18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0"/>
                <w:lang w:val="en-US" w:eastAsia="en-US" w:bidi="en-US"/>
              </w:rPr>
            </w:pPr>
            <w:r w:rsidRPr="007E25D6">
              <w:rPr>
                <w:rFonts w:ascii="Times New Roman" w:eastAsia="Calibri" w:hAnsi="Times New Roman" w:cs="Times New Roman"/>
                <w:bCs/>
                <w:sz w:val="20"/>
                <w:szCs w:val="20"/>
                <w:lang w:val="en-US" w:eastAsia="en-US" w:bidi="en-US"/>
              </w:rPr>
              <w:t>Данная глава разработана впервые</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19 «Правила обеспечения готовности к отопительному периоду и порядка проведения оценки обеспечения готовности к отопительному периоду»</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0"/>
                <w:lang w:val="en-US" w:eastAsia="en-US" w:bidi="en-US"/>
              </w:rPr>
              <w:t>Данная глава разработана впервые</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20 "Замечания и предложения к проекту схемы теплоснабжения"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val="en-US" w:eastAsia="en-US" w:bidi="en-US"/>
              </w:rPr>
            </w:pPr>
            <w:r w:rsidRPr="007E25D6">
              <w:rPr>
                <w:rFonts w:ascii="Times New Roman" w:eastAsia="Calibri" w:hAnsi="Times New Roman" w:cs="Times New Roman"/>
                <w:bCs/>
                <w:sz w:val="20"/>
                <w:szCs w:val="26"/>
                <w:lang w:val="en-US" w:eastAsia="en-US" w:bidi="en-US"/>
              </w:rPr>
              <w:t>Без изменений.</w:t>
            </w:r>
          </w:p>
        </w:tc>
      </w:tr>
      <w:tr w:rsidR="00A23291" w:rsidRPr="007E25D6" w:rsidTr="005E75C5">
        <w:trPr>
          <w:trHeight w:val="20"/>
        </w:trPr>
        <w:tc>
          <w:tcPr>
            <w:tcW w:w="182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r w:rsidRPr="007E25D6">
              <w:rPr>
                <w:rFonts w:ascii="Times New Roman" w:eastAsia="Calibri" w:hAnsi="Times New Roman" w:cs="Times New Roman"/>
                <w:bCs/>
                <w:sz w:val="20"/>
                <w:szCs w:val="26"/>
                <w:lang w:eastAsia="en-US" w:bidi="en-US"/>
              </w:rPr>
              <w:t>Глава 21 Сводный том изменений, выполненных в доработанной и (или) актуализированной схеме теплоснабжения</w:t>
            </w:r>
          </w:p>
        </w:tc>
        <w:tc>
          <w:tcPr>
            <w:tcW w:w="317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23291" w:rsidRPr="007E25D6" w:rsidRDefault="00A23291" w:rsidP="00A23291">
            <w:pPr>
              <w:widowControl w:val="0"/>
              <w:spacing w:after="0" w:line="240" w:lineRule="auto"/>
              <w:jc w:val="center"/>
              <w:rPr>
                <w:rFonts w:ascii="Times New Roman" w:eastAsia="Calibri" w:hAnsi="Times New Roman" w:cs="Times New Roman"/>
                <w:bCs/>
                <w:sz w:val="20"/>
                <w:szCs w:val="20"/>
              </w:rPr>
            </w:pPr>
            <w:r w:rsidRPr="007E25D6">
              <w:rPr>
                <w:rFonts w:ascii="Times New Roman" w:eastAsia="Calibri" w:hAnsi="Times New Roman" w:cs="Times New Roman"/>
                <w:bCs/>
                <w:sz w:val="20"/>
                <w:szCs w:val="20"/>
              </w:rPr>
              <w:t>Глава разработана согласно постановления Правительства РФ 20 22.02.2012 г № 154.</w:t>
            </w:r>
          </w:p>
          <w:p w:rsidR="00A23291" w:rsidRPr="007E25D6" w:rsidRDefault="00A23291" w:rsidP="00A23291">
            <w:pPr>
              <w:widowControl w:val="0"/>
              <w:spacing w:after="0" w:line="240" w:lineRule="auto"/>
              <w:jc w:val="center"/>
              <w:rPr>
                <w:rFonts w:ascii="Times New Roman" w:eastAsia="Calibri" w:hAnsi="Times New Roman" w:cs="Times New Roman"/>
                <w:bCs/>
                <w:sz w:val="20"/>
                <w:szCs w:val="26"/>
                <w:lang w:eastAsia="en-US" w:bidi="en-US"/>
              </w:rPr>
            </w:pPr>
          </w:p>
        </w:tc>
      </w:tr>
      <w:bookmarkEnd w:id="993"/>
      <w:bookmarkEnd w:id="994"/>
    </w:tbl>
    <w:p w:rsidR="00C25060" w:rsidRPr="007E25D6" w:rsidRDefault="00C25060" w:rsidP="009A1F6D">
      <w:pPr>
        <w:pStyle w:val="11ff3"/>
      </w:pPr>
    </w:p>
    <w:sectPr w:rsidR="00C25060" w:rsidRPr="007E25D6" w:rsidSect="00DF7351">
      <w:footerReference w:type="default" r:id="rId72"/>
      <w:headerReference w:type="first" r:id="rId73"/>
      <w:footerReference w:type="first" r:id="rId74"/>
      <w:pgSz w:w="11906" w:h="16838"/>
      <w:pgMar w:top="1134" w:right="850" w:bottom="1134" w:left="1701" w:header="56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21A" w:rsidRDefault="0057621A" w:rsidP="00C25060">
      <w:pPr>
        <w:spacing w:after="0" w:line="240" w:lineRule="auto"/>
      </w:pPr>
      <w:r>
        <w:separator/>
      </w:r>
    </w:p>
  </w:endnote>
  <w:endnote w:type="continuationSeparator" w:id="0">
    <w:p w:rsidR="0057621A" w:rsidRDefault="0057621A" w:rsidP="00C25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CYR">
    <w:altName w:val="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Consultant">
    <w:altName w:val="Lucida Console"/>
    <w:panose1 w:val="00000000000000000000"/>
    <w:charset w:val="00"/>
    <w:family w:val="modern"/>
    <w:notTrueType/>
    <w:pitch w:val="fixed"/>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NTTimes/Cyrillic">
    <w:altName w:val="Times New Roman"/>
    <w:charset w:val="CC"/>
    <w:family w:val="auto"/>
    <w:pitch w:val="variable"/>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imesNewRomanPSMT">
    <w:altName w:val="MS Mincho"/>
    <w:panose1 w:val="00000000000000000000"/>
    <w:charset w:val="CC"/>
    <w:family w:val="auto"/>
    <w:notTrueType/>
    <w:pitch w:val="default"/>
    <w:sig w:usb0="00000201" w:usb1="00000000" w:usb2="00000000" w:usb3="00000000" w:csb0="00000004"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D97" w:rsidRPr="00650B0D" w:rsidRDefault="00045D97" w:rsidP="00F315A7">
    <w:pPr>
      <w:pStyle w:val="aff6"/>
      <w:pBdr>
        <w:top w:val="none" w:sz="0" w:space="0" w:color="auto"/>
      </w:pBdr>
      <w:jc w:val="right"/>
      <w:rPr>
        <w:rFonts w:ascii="Times New Roman" w:hAnsi="Times New Roman"/>
        <w:sz w:val="20"/>
        <w:szCs w:val="20"/>
      </w:rPr>
    </w:pPr>
    <w:r w:rsidRPr="00650B0D">
      <w:rPr>
        <w:rFonts w:ascii="Times New Roman" w:hAnsi="Times New Roman"/>
        <w:sz w:val="20"/>
        <w:szCs w:val="20"/>
      </w:rPr>
      <w:fldChar w:fldCharType="begin"/>
    </w:r>
    <w:r w:rsidRPr="00650B0D">
      <w:rPr>
        <w:rFonts w:ascii="Times New Roman" w:hAnsi="Times New Roman"/>
        <w:sz w:val="20"/>
        <w:szCs w:val="20"/>
      </w:rPr>
      <w:instrText>PAGE   \* MERGEFORMAT</w:instrText>
    </w:r>
    <w:r w:rsidRPr="00650B0D">
      <w:rPr>
        <w:rFonts w:ascii="Times New Roman" w:hAnsi="Times New Roman"/>
        <w:sz w:val="20"/>
        <w:szCs w:val="20"/>
      </w:rPr>
      <w:fldChar w:fldCharType="separate"/>
    </w:r>
    <w:r w:rsidR="003E205E" w:rsidRPr="003E205E">
      <w:rPr>
        <w:rFonts w:ascii="Times New Roman" w:hAnsi="Times New Roman"/>
        <w:noProof/>
        <w:sz w:val="20"/>
        <w:szCs w:val="20"/>
        <w:lang w:val="ru-RU"/>
      </w:rPr>
      <w:t>2</w:t>
    </w:r>
    <w:r w:rsidRPr="00650B0D">
      <w:rPr>
        <w:rFonts w:ascii="Times New Roman" w:hAnsi="Times New Roman"/>
        <w:sz w:val="20"/>
        <w:szCs w:val="20"/>
      </w:rPr>
      <w:fldChar w:fldCharType="end"/>
    </w:r>
  </w:p>
  <w:p w:rsidR="00045D97" w:rsidRPr="00650B0D" w:rsidRDefault="00045D97" w:rsidP="00F315A7">
    <w:pPr>
      <w:pStyle w:val="aff6"/>
      <w:pBdr>
        <w:top w:val="none" w:sz="0" w:space="0" w:color="auto"/>
      </w:pBdr>
      <w:tabs>
        <w:tab w:val="clear" w:pos="6379"/>
        <w:tab w:val="clear" w:pos="14601"/>
        <w:tab w:val="left" w:pos="3615"/>
      </w:tabs>
      <w:rPr>
        <w:rFonts w:ascii="Times New Roman" w:hAnsi="Times New Roman"/>
        <w:sz w:val="20"/>
        <w:szCs w:val="20"/>
        <w:lang w:val="ru-RU"/>
      </w:rPr>
    </w:pPr>
    <w:r>
      <w:rPr>
        <w:rFonts w:ascii="Times New Roman" w:hAnsi="Times New Roman"/>
        <w:sz w:val="20"/>
        <w:szCs w:val="20"/>
      </w:rPr>
      <w:tab/>
    </w:r>
    <w:r>
      <w:rPr>
        <w:rFonts w:ascii="Times New Roman" w:hAnsi="Times New Roman"/>
        <w:sz w:val="20"/>
        <w:szCs w:val="20"/>
        <w:lang w:val="ru-RU"/>
      </w:rPr>
      <w:t>ООО «ИНТЕРСТРОЙ»</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91" w:rsidRDefault="00A23291" w:rsidP="00247873">
    <w:pPr>
      <w:pStyle w:val="aff6"/>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D97" w:rsidRDefault="00045D97" w:rsidP="00F315A7">
    <w:pPr>
      <w:pStyle w:val="aff6"/>
      <w:pBdr>
        <w:top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1FF" w:rsidRDefault="005B41FF"/>
  <w:p w:rsidR="005B41FF" w:rsidRDefault="005B41FF"/>
  <w:p w:rsidR="005B41FF" w:rsidRDefault="005B41FF"/>
  <w:p w:rsidR="005B41FF" w:rsidRDefault="005B41F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1FF" w:rsidRDefault="005B41FF"/>
  <w:p w:rsidR="005B41FF" w:rsidRDefault="005B41FF"/>
  <w:p w:rsidR="005B41FF" w:rsidRDefault="005B41FF"/>
  <w:p w:rsidR="005B41FF" w:rsidRDefault="005B41F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1FF" w:rsidRDefault="005B41FF" w:rsidP="00C25060">
    <w:pPr>
      <w:pStyle w:val="aff6"/>
      <w:jc w:val="right"/>
    </w:pPr>
    <w:r>
      <w:fldChar w:fldCharType="begin"/>
    </w:r>
    <w:r>
      <w:instrText xml:space="preserve"> PAGE   \* MERGEFORMAT </w:instrText>
    </w:r>
    <w:r>
      <w:fldChar w:fldCharType="separate"/>
    </w:r>
    <w:r>
      <w:rPr>
        <w:noProof/>
      </w:rPr>
      <w:t>229</w:t>
    </w:r>
    <w:r>
      <w:rPr>
        <w:noProof/>
      </w:rPr>
      <w:fldChar w:fldCharType="end"/>
    </w:r>
  </w:p>
  <w:p w:rsidR="005B41FF" w:rsidRDefault="005B41FF"/>
  <w:p w:rsidR="005B41FF" w:rsidRDefault="005B41F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1FF" w:rsidRPr="001929A7" w:rsidRDefault="005B41FF" w:rsidP="00A901C4">
    <w:pPr>
      <w:pStyle w:val="19"/>
    </w:pPr>
    <w:r>
      <w:t>Санкт-Петербург</w:t>
    </w:r>
  </w:p>
  <w:p w:rsidR="005B41FF" w:rsidRPr="006F03D5" w:rsidRDefault="005B41FF" w:rsidP="00A901C4">
    <w:pPr>
      <w:pStyle w:val="19"/>
      <w:rPr>
        <w:rFonts w:ascii="Calibri" w:eastAsia="Calibri" w:hAnsi="Calibri"/>
        <w:spacing w:val="0"/>
        <w:lang w:bidi="ar-SA"/>
      </w:rPr>
    </w:pPr>
    <w:r w:rsidRPr="001929A7">
      <w:t>201</w:t>
    </w:r>
    <w:r>
      <w:t>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944122"/>
      <w:docPartObj>
        <w:docPartGallery w:val="Page Numbers (Bottom of Page)"/>
        <w:docPartUnique/>
      </w:docPartObj>
    </w:sdtPr>
    <w:sdtEndPr>
      <w:rPr>
        <w:rFonts w:ascii="Times New Roman" w:hAnsi="Times New Roman"/>
        <w:sz w:val="20"/>
        <w:szCs w:val="20"/>
      </w:rPr>
    </w:sdtEndPr>
    <w:sdtContent>
      <w:p w:rsidR="005B41FF" w:rsidRPr="00566A25" w:rsidRDefault="005B41FF" w:rsidP="00566A25">
        <w:pPr>
          <w:pStyle w:val="aff6"/>
          <w:pBdr>
            <w:top w:val="none" w:sz="0" w:space="0" w:color="auto"/>
          </w:pBdr>
          <w:jc w:val="right"/>
          <w:rPr>
            <w:rFonts w:ascii="Times New Roman" w:hAnsi="Times New Roman"/>
            <w:sz w:val="20"/>
            <w:szCs w:val="20"/>
          </w:rPr>
        </w:pPr>
        <w:r w:rsidRPr="00566A25">
          <w:rPr>
            <w:rFonts w:ascii="Times New Roman" w:hAnsi="Times New Roman"/>
            <w:sz w:val="20"/>
            <w:szCs w:val="20"/>
          </w:rPr>
          <w:fldChar w:fldCharType="begin"/>
        </w:r>
        <w:r w:rsidRPr="00566A25">
          <w:rPr>
            <w:rFonts w:ascii="Times New Roman" w:hAnsi="Times New Roman"/>
            <w:sz w:val="20"/>
            <w:szCs w:val="20"/>
          </w:rPr>
          <w:instrText xml:space="preserve"> PAGE   \* MERGEFORMAT </w:instrText>
        </w:r>
        <w:r w:rsidRPr="00566A25">
          <w:rPr>
            <w:rFonts w:ascii="Times New Roman" w:hAnsi="Times New Roman"/>
            <w:sz w:val="20"/>
            <w:szCs w:val="20"/>
          </w:rPr>
          <w:fldChar w:fldCharType="separate"/>
        </w:r>
        <w:r w:rsidR="003E205E">
          <w:rPr>
            <w:rFonts w:ascii="Times New Roman" w:hAnsi="Times New Roman"/>
            <w:noProof/>
            <w:sz w:val="20"/>
            <w:szCs w:val="20"/>
          </w:rPr>
          <w:t>203</w:t>
        </w:r>
        <w:r w:rsidRPr="00566A25">
          <w:rPr>
            <w:rFonts w:ascii="Times New Roman" w:hAnsi="Times New Roman"/>
            <w:sz w:val="20"/>
            <w:szCs w:val="20"/>
          </w:rPr>
          <w:fldChar w:fldCharType="end"/>
        </w:r>
      </w:p>
    </w:sdtContent>
  </w:sdt>
  <w:p w:rsidR="005B41FF" w:rsidRPr="00566A25" w:rsidRDefault="005B41FF" w:rsidP="00566A25">
    <w:pPr>
      <w:tabs>
        <w:tab w:val="left" w:pos="3405"/>
      </w:tabs>
      <w:rPr>
        <w:rFonts w:ascii="Times New Roman" w:hAnsi="Times New Roman"/>
        <w:sz w:val="20"/>
        <w:szCs w:val="20"/>
      </w:rPr>
    </w:pPr>
    <w:r>
      <w:rPr>
        <w:rFonts w:ascii="Times New Roman" w:hAnsi="Times New Roman"/>
        <w:b/>
      </w:rPr>
      <w:tab/>
    </w:r>
    <w:r w:rsidRPr="00566A25">
      <w:rPr>
        <w:rFonts w:ascii="Times New Roman" w:hAnsi="Times New Roman"/>
        <w:sz w:val="20"/>
        <w:szCs w:val="20"/>
      </w:rPr>
      <w:t>ООО «ИНТЕРСТРОЙ»</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838118"/>
      <w:docPartObj>
        <w:docPartGallery w:val="Page Numbers (Bottom of Page)"/>
        <w:docPartUnique/>
      </w:docPartObj>
    </w:sdtPr>
    <w:sdtEndPr>
      <w:rPr>
        <w:rFonts w:ascii="Times New Roman" w:hAnsi="Times New Roman"/>
        <w:sz w:val="20"/>
        <w:szCs w:val="20"/>
      </w:rPr>
    </w:sdtEndPr>
    <w:sdtContent>
      <w:p w:rsidR="00AD6656" w:rsidRPr="00566A25" w:rsidRDefault="00AD6656" w:rsidP="00566A25">
        <w:pPr>
          <w:pStyle w:val="aff6"/>
          <w:pBdr>
            <w:top w:val="none" w:sz="0" w:space="0" w:color="auto"/>
          </w:pBdr>
          <w:jc w:val="right"/>
          <w:rPr>
            <w:rFonts w:ascii="Times New Roman" w:hAnsi="Times New Roman"/>
            <w:sz w:val="20"/>
            <w:szCs w:val="20"/>
          </w:rPr>
        </w:pPr>
        <w:r w:rsidRPr="00566A25">
          <w:rPr>
            <w:rFonts w:ascii="Times New Roman" w:hAnsi="Times New Roman"/>
            <w:sz w:val="20"/>
            <w:szCs w:val="20"/>
          </w:rPr>
          <w:fldChar w:fldCharType="begin"/>
        </w:r>
        <w:r w:rsidRPr="00566A25">
          <w:rPr>
            <w:rFonts w:ascii="Times New Roman" w:hAnsi="Times New Roman"/>
            <w:sz w:val="20"/>
            <w:szCs w:val="20"/>
          </w:rPr>
          <w:instrText xml:space="preserve"> PAGE   \* MERGEFORMAT </w:instrText>
        </w:r>
        <w:r w:rsidRPr="00566A25">
          <w:rPr>
            <w:rFonts w:ascii="Times New Roman" w:hAnsi="Times New Roman"/>
            <w:sz w:val="20"/>
            <w:szCs w:val="20"/>
          </w:rPr>
          <w:fldChar w:fldCharType="separate"/>
        </w:r>
        <w:r w:rsidR="003E205E">
          <w:rPr>
            <w:rFonts w:ascii="Times New Roman" w:hAnsi="Times New Roman"/>
            <w:noProof/>
            <w:sz w:val="20"/>
            <w:szCs w:val="20"/>
          </w:rPr>
          <w:t>269</w:t>
        </w:r>
        <w:r w:rsidRPr="00566A25">
          <w:rPr>
            <w:rFonts w:ascii="Times New Roman" w:hAnsi="Times New Roman"/>
            <w:sz w:val="20"/>
            <w:szCs w:val="20"/>
          </w:rPr>
          <w:fldChar w:fldCharType="end"/>
        </w:r>
      </w:p>
    </w:sdtContent>
  </w:sdt>
  <w:p w:rsidR="00AD6656" w:rsidRPr="00566A25" w:rsidRDefault="00AD6656" w:rsidP="00566A25">
    <w:pPr>
      <w:tabs>
        <w:tab w:val="left" w:pos="3405"/>
      </w:tabs>
      <w:rPr>
        <w:rFonts w:ascii="Times New Roman" w:hAnsi="Times New Roman"/>
        <w:sz w:val="20"/>
        <w:szCs w:val="20"/>
      </w:rPr>
    </w:pPr>
    <w:r>
      <w:rPr>
        <w:rFonts w:ascii="Times New Roman" w:hAnsi="Times New Roman"/>
        <w:b/>
      </w:rPr>
      <w:tab/>
    </w:r>
    <w:r w:rsidRPr="00566A25">
      <w:rPr>
        <w:rFonts w:ascii="Times New Roman" w:hAnsi="Times New Roman"/>
        <w:sz w:val="20"/>
        <w:szCs w:val="20"/>
      </w:rPr>
      <w:t>ООО «ИНТЕРСТРОЙ»</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701055"/>
      <w:docPartObj>
        <w:docPartGallery w:val="Page Numbers (Bottom of Page)"/>
        <w:docPartUnique/>
      </w:docPartObj>
    </w:sdtPr>
    <w:sdtEndPr>
      <w:rPr>
        <w:rFonts w:ascii="Times New Roman" w:hAnsi="Times New Roman"/>
        <w:sz w:val="20"/>
        <w:szCs w:val="20"/>
      </w:rPr>
    </w:sdtEndPr>
    <w:sdtContent>
      <w:p w:rsidR="00A23291" w:rsidRPr="00650B0D" w:rsidRDefault="00A23291" w:rsidP="00650B0D">
        <w:pPr>
          <w:pStyle w:val="aff6"/>
          <w:pBdr>
            <w:top w:val="none" w:sz="0" w:space="0" w:color="auto"/>
          </w:pBdr>
          <w:jc w:val="right"/>
          <w:rPr>
            <w:rFonts w:ascii="Times New Roman" w:hAnsi="Times New Roman"/>
            <w:sz w:val="20"/>
            <w:szCs w:val="20"/>
          </w:rPr>
        </w:pPr>
        <w:r w:rsidRPr="00650B0D">
          <w:rPr>
            <w:rFonts w:ascii="Times New Roman" w:hAnsi="Times New Roman"/>
            <w:sz w:val="20"/>
            <w:szCs w:val="20"/>
          </w:rPr>
          <w:fldChar w:fldCharType="begin"/>
        </w:r>
        <w:r w:rsidRPr="00650B0D">
          <w:rPr>
            <w:rFonts w:ascii="Times New Roman" w:hAnsi="Times New Roman"/>
            <w:sz w:val="20"/>
            <w:szCs w:val="20"/>
          </w:rPr>
          <w:instrText>PAGE   \* MERGEFORMAT</w:instrText>
        </w:r>
        <w:r w:rsidRPr="00650B0D">
          <w:rPr>
            <w:rFonts w:ascii="Times New Roman" w:hAnsi="Times New Roman"/>
            <w:sz w:val="20"/>
            <w:szCs w:val="20"/>
          </w:rPr>
          <w:fldChar w:fldCharType="separate"/>
        </w:r>
        <w:r w:rsidRPr="00FA22D3">
          <w:rPr>
            <w:rFonts w:ascii="Times New Roman" w:hAnsi="Times New Roman"/>
            <w:noProof/>
            <w:sz w:val="20"/>
            <w:szCs w:val="20"/>
            <w:lang w:val="ru-RU"/>
          </w:rPr>
          <w:t>14</w:t>
        </w:r>
        <w:r w:rsidRPr="00650B0D">
          <w:rPr>
            <w:rFonts w:ascii="Times New Roman" w:hAnsi="Times New Roman"/>
            <w:sz w:val="20"/>
            <w:szCs w:val="20"/>
          </w:rPr>
          <w:fldChar w:fldCharType="end"/>
        </w:r>
      </w:p>
    </w:sdtContent>
  </w:sdt>
  <w:p w:rsidR="00A23291" w:rsidRPr="00650B0D" w:rsidRDefault="00A23291" w:rsidP="00650B0D">
    <w:pPr>
      <w:pStyle w:val="aff6"/>
      <w:pBdr>
        <w:top w:val="none" w:sz="0" w:space="0" w:color="auto"/>
      </w:pBdr>
      <w:tabs>
        <w:tab w:val="clear" w:pos="6379"/>
        <w:tab w:val="clear" w:pos="14601"/>
        <w:tab w:val="left" w:pos="3615"/>
      </w:tabs>
      <w:rPr>
        <w:rFonts w:ascii="Times New Roman" w:hAnsi="Times New Roman"/>
        <w:sz w:val="20"/>
        <w:szCs w:val="20"/>
        <w:lang w:val="ru-RU"/>
      </w:rPr>
    </w:pPr>
    <w:r>
      <w:rPr>
        <w:rFonts w:ascii="Times New Roman" w:hAnsi="Times New Roman"/>
        <w:sz w:val="20"/>
        <w:szCs w:val="20"/>
      </w:rPr>
      <w:tab/>
    </w:r>
    <w:r>
      <w:rPr>
        <w:rFonts w:ascii="Times New Roman" w:hAnsi="Times New Roman"/>
        <w:sz w:val="20"/>
        <w:szCs w:val="20"/>
        <w:lang w:val="ru-RU"/>
      </w:rPr>
      <w:t>ООО «ИНТЕРСТРОЙ»</w:t>
    </w:r>
  </w:p>
  <w:p w:rsidR="00BD0BB7" w:rsidRDefault="00BD0BB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21A" w:rsidRDefault="0057621A" w:rsidP="00C25060">
      <w:pPr>
        <w:spacing w:after="0" w:line="240" w:lineRule="auto"/>
      </w:pPr>
      <w:r>
        <w:separator/>
      </w:r>
    </w:p>
  </w:footnote>
  <w:footnote w:type="continuationSeparator" w:id="0">
    <w:p w:rsidR="0057621A" w:rsidRDefault="0057621A" w:rsidP="00C250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D97" w:rsidRDefault="00045D97" w:rsidP="00F315A7">
    <w:pPr>
      <w:tabs>
        <w:tab w:val="center" w:pos="4677"/>
        <w:tab w:val="right" w:pos="9355"/>
      </w:tabs>
      <w:jc w:val="center"/>
      <w:rPr>
        <w:rFonts w:eastAsia="Calibri"/>
        <w:caps/>
        <w:sz w:val="16"/>
        <w:szCs w:val="16"/>
      </w:rPr>
    </w:pPr>
  </w:p>
  <w:p w:rsidR="00167E90" w:rsidRPr="006F0FE5" w:rsidRDefault="00167E90" w:rsidP="00167E90">
    <w:pPr>
      <w:tabs>
        <w:tab w:val="center" w:pos="4677"/>
        <w:tab w:val="right" w:pos="9355"/>
      </w:tabs>
      <w:spacing w:after="0" w:line="240" w:lineRule="auto"/>
      <w:jc w:val="center"/>
      <w:rPr>
        <w:rFonts w:ascii="Times New Roman" w:eastAsia="Calibri" w:hAnsi="Times New Roman"/>
        <w:caps/>
        <w:sz w:val="16"/>
        <w:szCs w:val="16"/>
      </w:rPr>
    </w:pPr>
    <w:r w:rsidRPr="00BF7F23">
      <w:rPr>
        <w:rFonts w:ascii="Times New Roman" w:eastAsia="Calibri" w:hAnsi="Times New Roman"/>
        <w:caps/>
        <w:sz w:val="16"/>
        <w:szCs w:val="16"/>
      </w:rPr>
      <w:t>ОБОСНОВЫВАЮЩИЕ МАТЕРИАЛЫ</w:t>
    </w:r>
    <w:r>
      <w:rPr>
        <w:rFonts w:ascii="Times New Roman" w:eastAsia="Calibri" w:hAnsi="Times New Roman"/>
        <w:caps/>
        <w:sz w:val="16"/>
        <w:szCs w:val="16"/>
      </w:rPr>
      <w:t xml:space="preserve"> К </w:t>
    </w:r>
    <w:r w:rsidRPr="00297621">
      <w:rPr>
        <w:rFonts w:ascii="Times New Roman" w:eastAsia="Calibri" w:hAnsi="Times New Roman"/>
        <w:caps/>
        <w:sz w:val="16"/>
        <w:szCs w:val="16"/>
      </w:rPr>
      <w:t>СХЕМ</w:t>
    </w:r>
    <w:r>
      <w:rPr>
        <w:rFonts w:ascii="Times New Roman" w:eastAsia="Calibri" w:hAnsi="Times New Roman"/>
        <w:caps/>
        <w:sz w:val="16"/>
        <w:szCs w:val="16"/>
      </w:rPr>
      <w:t>Е</w:t>
    </w:r>
    <w:r w:rsidRPr="00297621">
      <w:rPr>
        <w:rFonts w:ascii="Times New Roman" w:eastAsia="Calibri" w:hAnsi="Times New Roman"/>
        <w:caps/>
        <w:sz w:val="16"/>
        <w:szCs w:val="16"/>
      </w:rPr>
      <w:t xml:space="preserve"> ТЕПЛОСНАБЖЕН</w:t>
    </w:r>
    <w:r>
      <w:rPr>
        <w:rFonts w:ascii="Times New Roman" w:eastAsia="Calibri" w:hAnsi="Times New Roman"/>
        <w:caps/>
        <w:sz w:val="16"/>
        <w:szCs w:val="16"/>
      </w:rPr>
      <w:t>и</w:t>
    </w:r>
    <w:r w:rsidRPr="00297621">
      <w:rPr>
        <w:rFonts w:ascii="Times New Roman" w:eastAsia="Calibri" w:hAnsi="Times New Roman"/>
        <w:caps/>
        <w:sz w:val="16"/>
        <w:szCs w:val="16"/>
      </w:rPr>
      <w:t>Я</w:t>
    </w:r>
    <w:r>
      <w:rPr>
        <w:rFonts w:ascii="Times New Roman" w:eastAsia="Calibri" w:hAnsi="Times New Roman"/>
        <w:caps/>
        <w:sz w:val="16"/>
        <w:szCs w:val="16"/>
      </w:rPr>
      <w:t xml:space="preserve"> ГОСТИЦ</w:t>
    </w:r>
    <w:r w:rsidRPr="006F0FE5">
      <w:rPr>
        <w:rFonts w:ascii="Times New Roman" w:eastAsia="Calibri" w:hAnsi="Times New Roman"/>
        <w:caps/>
        <w:sz w:val="16"/>
        <w:szCs w:val="16"/>
      </w:rPr>
      <w:t xml:space="preserve">КОГО СЕЛЬСКОГО ПОСЕЛЕНИЯ </w:t>
    </w:r>
  </w:p>
  <w:p w:rsidR="00167E90" w:rsidRDefault="00167E90" w:rsidP="00167E90">
    <w:pPr>
      <w:tabs>
        <w:tab w:val="center" w:pos="4677"/>
        <w:tab w:val="right" w:pos="9355"/>
      </w:tabs>
      <w:spacing w:after="0" w:line="240" w:lineRule="auto"/>
      <w:jc w:val="center"/>
      <w:rPr>
        <w:rFonts w:ascii="Times New Roman" w:eastAsia="Calibri" w:hAnsi="Times New Roman"/>
        <w:caps/>
        <w:sz w:val="16"/>
        <w:szCs w:val="16"/>
      </w:rPr>
    </w:pPr>
    <w:r w:rsidRPr="006F0FE5">
      <w:rPr>
        <w:rFonts w:ascii="Times New Roman" w:eastAsia="Calibri" w:hAnsi="Times New Roman"/>
        <w:caps/>
        <w:sz w:val="16"/>
        <w:szCs w:val="16"/>
      </w:rPr>
      <w:t xml:space="preserve">СЛАНЦЕВСКОГО РАЙОНА ЛЕНИНГРАДСКОЙ ОБЛАСТИ </w:t>
    </w:r>
    <w:r>
      <w:rPr>
        <w:rFonts w:ascii="Times New Roman" w:eastAsia="Calibri" w:hAnsi="Times New Roman"/>
        <w:caps/>
        <w:sz w:val="16"/>
        <w:szCs w:val="16"/>
      </w:rPr>
      <w:t>на</w:t>
    </w:r>
    <w:r w:rsidRPr="00CB5E2F">
      <w:rPr>
        <w:rFonts w:ascii="Times New Roman" w:eastAsia="Calibri" w:hAnsi="Times New Roman"/>
        <w:caps/>
        <w:sz w:val="16"/>
        <w:szCs w:val="16"/>
      </w:rPr>
      <w:t xml:space="preserve"> период </w:t>
    </w:r>
    <w:r>
      <w:rPr>
        <w:rFonts w:ascii="Times New Roman" w:eastAsia="Calibri" w:hAnsi="Times New Roman"/>
        <w:caps/>
        <w:sz w:val="16"/>
        <w:szCs w:val="16"/>
      </w:rPr>
      <w:t>до 2036 гОДА</w:t>
    </w:r>
  </w:p>
  <w:p w:rsidR="00045D97" w:rsidRDefault="00045D97" w:rsidP="00167E90">
    <w:pPr>
      <w:tabs>
        <w:tab w:val="center" w:pos="4677"/>
        <w:tab w:val="right" w:pos="9355"/>
      </w:tabs>
      <w:spacing w:after="240"/>
      <w:jc w:val="center"/>
      <w:rPr>
        <w:rFonts w:eastAsia="Calibri"/>
        <w:caps/>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D97" w:rsidRDefault="00045D97" w:rsidP="0017380A">
    <w:pPr>
      <w:pStyle w:val="affb"/>
      <w:numPr>
        <w:ilvl w:val="0"/>
        <w:numId w:val="0"/>
      </w:numPr>
      <w:ind w:left="7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1FF" w:rsidRDefault="005B41FF"/>
  <w:p w:rsidR="005B41FF" w:rsidRDefault="005B41FF"/>
  <w:p w:rsidR="005B41FF" w:rsidRDefault="005B41FF"/>
  <w:p w:rsidR="005B41FF" w:rsidRDefault="005B41F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1FF" w:rsidRDefault="005B41FF"/>
  <w:p w:rsidR="005B41FF" w:rsidRDefault="005B41FF"/>
  <w:p w:rsidR="005B41FF" w:rsidRDefault="005B41FF"/>
  <w:p w:rsidR="005B41FF" w:rsidRDefault="005B41F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1FF" w:rsidRDefault="005B41FF" w:rsidP="00C25060">
    <w:pPr>
      <w:pStyle w:val="affb"/>
      <w:numPr>
        <w:ilvl w:val="0"/>
        <w:numId w:val="0"/>
      </w:num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91" w:rsidRDefault="00A23291" w:rsidP="0017380A">
    <w:pPr>
      <w:pStyle w:val="affb"/>
      <w:numPr>
        <w:ilvl w:val="0"/>
        <w:numId w:val="0"/>
      </w:numPr>
      <w:ind w:left="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75500904" o:spid="_x0000_i1026" type="#_x0000_t75" style="width:9.75pt;height:9.75pt;visibility:visible;mso-wrap-style:square" o:bullet="t">
        <v:imagedata r:id="rId1" o:title=""/>
      </v:shape>
    </w:pict>
  </w:numPicBullet>
  <w:abstractNum w:abstractNumId="0">
    <w:nsid w:val="FFFFFF88"/>
    <w:multiLevelType w:val="multilevel"/>
    <w:tmpl w:val="E83AAF9E"/>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0000001"/>
    <w:multiLevelType w:val="singleLevel"/>
    <w:tmpl w:val="00000001"/>
    <w:name w:val="WW8Num1"/>
    <w:lvl w:ilvl="0">
      <w:start w:val="1"/>
      <w:numFmt w:val="bullet"/>
      <w:lvlText w:val=""/>
      <w:lvlJc w:val="left"/>
      <w:pPr>
        <w:tabs>
          <w:tab w:val="num" w:pos="2202"/>
        </w:tabs>
        <w:ind w:left="2202" w:hanging="360"/>
      </w:pPr>
      <w:rPr>
        <w:rFonts w:ascii="Symbol" w:hAnsi="Symbol"/>
      </w:rPr>
    </w:lvl>
  </w:abstractNum>
  <w:abstractNum w:abstractNumId="2">
    <w:nsid w:val="01070A89"/>
    <w:multiLevelType w:val="multilevel"/>
    <w:tmpl w:val="361058D6"/>
    <w:lvl w:ilvl="0">
      <w:start w:val="1"/>
      <w:numFmt w:val="decimal"/>
      <w:pStyle w:val="1"/>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nsid w:val="013F6A79"/>
    <w:multiLevelType w:val="hybridMultilevel"/>
    <w:tmpl w:val="FEBE5536"/>
    <w:lvl w:ilvl="0" w:tplc="FFFFFFFF">
      <w:start w:val="1"/>
      <w:numFmt w:val="decimal"/>
      <w:lvlText w:val="%1. "/>
      <w:lvlJc w:val="left"/>
      <w:pPr>
        <w:ind w:left="1287" w:hanging="360"/>
      </w:pPr>
      <w:rPr>
        <w:rFonts w:hint="default"/>
      </w:rPr>
    </w:lvl>
    <w:lvl w:ilvl="1" w:tplc="FFFFFFFF">
      <w:start w:val="2"/>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nsid w:val="01A30375"/>
    <w:multiLevelType w:val="multilevel"/>
    <w:tmpl w:val="FA7E6DDA"/>
    <w:lvl w:ilvl="0">
      <w:start w:val="1"/>
      <w:numFmt w:val="decimal"/>
      <w:lvlText w:val="%1."/>
      <w:lvlJc w:val="left"/>
      <w:pPr>
        <w:ind w:left="720" w:hanging="360"/>
      </w:pPr>
    </w:lvl>
    <w:lvl w:ilvl="1">
      <w:start w:val="1"/>
      <w:numFmt w:val="decimal"/>
      <w:isLgl/>
      <w:lvlText w:val="%1.%2"/>
      <w:lvlJc w:val="left"/>
      <w:pPr>
        <w:ind w:left="1793" w:hanging="375"/>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5">
    <w:nsid w:val="01E42CBC"/>
    <w:multiLevelType w:val="hybridMultilevel"/>
    <w:tmpl w:val="A9D2804A"/>
    <w:lvl w:ilvl="0" w:tplc="FFFFFFFF">
      <w:start w:val="1"/>
      <w:numFmt w:val="decimal"/>
      <w:lvlText w:val="%1. "/>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nsid w:val="03916E96"/>
    <w:multiLevelType w:val="multilevel"/>
    <w:tmpl w:val="AA60D250"/>
    <w:styleLink w:val="5"/>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44442B1"/>
    <w:multiLevelType w:val="hybridMultilevel"/>
    <w:tmpl w:val="6E785B10"/>
    <w:styleLink w:val="14"/>
    <w:lvl w:ilvl="0" w:tplc="F054559C">
      <w:start w:val="1"/>
      <w:numFmt w:val="decimal"/>
      <w:lvlText w:val="%1)"/>
      <w:lvlJc w:val="left"/>
      <w:pPr>
        <w:ind w:left="927" w:hanging="360"/>
      </w:pPr>
      <w:rPr>
        <w:rFonts w:hint="default"/>
      </w:rPr>
    </w:lvl>
    <w:lvl w:ilvl="1" w:tplc="9F5058CC" w:tentative="1">
      <w:start w:val="1"/>
      <w:numFmt w:val="lowerLetter"/>
      <w:lvlText w:val="%2."/>
      <w:lvlJc w:val="left"/>
      <w:pPr>
        <w:ind w:left="1647" w:hanging="360"/>
      </w:pPr>
    </w:lvl>
    <w:lvl w:ilvl="2" w:tplc="F0AC75FC" w:tentative="1">
      <w:start w:val="1"/>
      <w:numFmt w:val="lowerRoman"/>
      <w:lvlText w:val="%3."/>
      <w:lvlJc w:val="right"/>
      <w:pPr>
        <w:ind w:left="2367" w:hanging="180"/>
      </w:pPr>
    </w:lvl>
    <w:lvl w:ilvl="3" w:tplc="BCD4A8C6" w:tentative="1">
      <w:start w:val="1"/>
      <w:numFmt w:val="decimal"/>
      <w:lvlText w:val="%4."/>
      <w:lvlJc w:val="left"/>
      <w:pPr>
        <w:ind w:left="3087" w:hanging="360"/>
      </w:pPr>
    </w:lvl>
    <w:lvl w:ilvl="4" w:tplc="5DD89296" w:tentative="1">
      <w:start w:val="1"/>
      <w:numFmt w:val="lowerLetter"/>
      <w:lvlText w:val="%5."/>
      <w:lvlJc w:val="left"/>
      <w:pPr>
        <w:ind w:left="3807" w:hanging="360"/>
      </w:pPr>
    </w:lvl>
    <w:lvl w:ilvl="5" w:tplc="0882C9B8" w:tentative="1">
      <w:start w:val="1"/>
      <w:numFmt w:val="lowerRoman"/>
      <w:lvlText w:val="%6."/>
      <w:lvlJc w:val="right"/>
      <w:pPr>
        <w:ind w:left="4527" w:hanging="180"/>
      </w:pPr>
    </w:lvl>
    <w:lvl w:ilvl="6" w:tplc="4E48A5B8" w:tentative="1">
      <w:start w:val="1"/>
      <w:numFmt w:val="decimal"/>
      <w:lvlText w:val="%7."/>
      <w:lvlJc w:val="left"/>
      <w:pPr>
        <w:ind w:left="5247" w:hanging="360"/>
      </w:pPr>
    </w:lvl>
    <w:lvl w:ilvl="7" w:tplc="12301090" w:tentative="1">
      <w:start w:val="1"/>
      <w:numFmt w:val="lowerLetter"/>
      <w:lvlText w:val="%8."/>
      <w:lvlJc w:val="left"/>
      <w:pPr>
        <w:ind w:left="5967" w:hanging="360"/>
      </w:pPr>
    </w:lvl>
    <w:lvl w:ilvl="8" w:tplc="D79E4620" w:tentative="1">
      <w:start w:val="1"/>
      <w:numFmt w:val="lowerRoman"/>
      <w:lvlText w:val="%9."/>
      <w:lvlJc w:val="right"/>
      <w:pPr>
        <w:ind w:left="6687" w:hanging="180"/>
      </w:pPr>
    </w:lvl>
  </w:abstractNum>
  <w:abstractNum w:abstractNumId="8">
    <w:nsid w:val="04C94AF5"/>
    <w:multiLevelType w:val="hybridMultilevel"/>
    <w:tmpl w:val="A9D2804A"/>
    <w:lvl w:ilvl="0" w:tplc="FFFFFFFF">
      <w:start w:val="1"/>
      <w:numFmt w:val="decimal"/>
      <w:lvlText w:val="%1. "/>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nsid w:val="06370F0C"/>
    <w:multiLevelType w:val="multilevel"/>
    <w:tmpl w:val="63F2B45C"/>
    <w:lvl w:ilvl="0">
      <w:start w:val="1"/>
      <w:numFmt w:val="decimal"/>
      <w:lvlText w:val="%1"/>
      <w:lvlJc w:val="left"/>
      <w:pPr>
        <w:ind w:left="375" w:hanging="375"/>
      </w:pPr>
      <w:rPr>
        <w:rFonts w:hint="default"/>
      </w:rPr>
    </w:lvl>
    <w:lvl w:ilvl="1">
      <w:start w:val="4"/>
      <w:numFmt w:val="decimal"/>
      <w:lvlText w:val="%1.%2"/>
      <w:lvlJc w:val="left"/>
      <w:pPr>
        <w:ind w:left="1793" w:hanging="375"/>
      </w:pPr>
      <w:rPr>
        <w:rFonts w:hint="default"/>
        <w:b/>
        <w:bCs w:val="0"/>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0">
    <w:nsid w:val="094B2CDD"/>
    <w:multiLevelType w:val="multilevel"/>
    <w:tmpl w:val="3E9A0A34"/>
    <w:lvl w:ilvl="0">
      <w:start w:val="1"/>
      <w:numFmt w:val="decimal"/>
      <w:pStyle w:val="11"/>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11">
    <w:nsid w:val="09BC25B8"/>
    <w:multiLevelType w:val="hybridMultilevel"/>
    <w:tmpl w:val="E4F421E8"/>
    <w:lvl w:ilvl="0" w:tplc="A37C39C4">
      <w:start w:val="1"/>
      <w:numFmt w:val="decimal"/>
      <w:pStyle w:val="12"/>
      <w:lvlText w:val="%1."/>
      <w:lvlJc w:val="left"/>
      <w:pPr>
        <w:ind w:left="1571" w:hanging="360"/>
      </w:pPr>
    </w:lvl>
    <w:lvl w:ilvl="1" w:tplc="771E32AC" w:tentative="1">
      <w:start w:val="1"/>
      <w:numFmt w:val="lowerLetter"/>
      <w:lvlText w:val="%2."/>
      <w:lvlJc w:val="left"/>
      <w:pPr>
        <w:ind w:left="2291" w:hanging="360"/>
      </w:pPr>
    </w:lvl>
    <w:lvl w:ilvl="2" w:tplc="5114C020" w:tentative="1">
      <w:start w:val="1"/>
      <w:numFmt w:val="lowerRoman"/>
      <w:lvlText w:val="%3."/>
      <w:lvlJc w:val="right"/>
      <w:pPr>
        <w:ind w:left="3011" w:hanging="180"/>
      </w:pPr>
    </w:lvl>
    <w:lvl w:ilvl="3" w:tplc="FBA201CC" w:tentative="1">
      <w:start w:val="1"/>
      <w:numFmt w:val="decimal"/>
      <w:lvlText w:val="%4."/>
      <w:lvlJc w:val="left"/>
      <w:pPr>
        <w:ind w:left="3731" w:hanging="360"/>
      </w:pPr>
    </w:lvl>
    <w:lvl w:ilvl="4" w:tplc="66C2922A" w:tentative="1">
      <w:start w:val="1"/>
      <w:numFmt w:val="lowerLetter"/>
      <w:lvlText w:val="%5."/>
      <w:lvlJc w:val="left"/>
      <w:pPr>
        <w:ind w:left="4451" w:hanging="360"/>
      </w:pPr>
    </w:lvl>
    <w:lvl w:ilvl="5" w:tplc="E53E0598" w:tentative="1">
      <w:start w:val="1"/>
      <w:numFmt w:val="lowerRoman"/>
      <w:lvlText w:val="%6."/>
      <w:lvlJc w:val="right"/>
      <w:pPr>
        <w:ind w:left="5171" w:hanging="180"/>
      </w:pPr>
    </w:lvl>
    <w:lvl w:ilvl="6" w:tplc="DE76E16C" w:tentative="1">
      <w:start w:val="1"/>
      <w:numFmt w:val="decimal"/>
      <w:lvlText w:val="%7."/>
      <w:lvlJc w:val="left"/>
      <w:pPr>
        <w:ind w:left="5891" w:hanging="360"/>
      </w:pPr>
    </w:lvl>
    <w:lvl w:ilvl="7" w:tplc="A97A50A4" w:tentative="1">
      <w:start w:val="1"/>
      <w:numFmt w:val="lowerLetter"/>
      <w:lvlText w:val="%8."/>
      <w:lvlJc w:val="left"/>
      <w:pPr>
        <w:ind w:left="6611" w:hanging="360"/>
      </w:pPr>
    </w:lvl>
    <w:lvl w:ilvl="8" w:tplc="31120102" w:tentative="1">
      <w:start w:val="1"/>
      <w:numFmt w:val="lowerRoman"/>
      <w:lvlText w:val="%9."/>
      <w:lvlJc w:val="right"/>
      <w:pPr>
        <w:ind w:left="7331" w:hanging="180"/>
      </w:pPr>
    </w:lvl>
  </w:abstractNum>
  <w:abstractNum w:abstractNumId="12">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13">
    <w:nsid w:val="0A894D07"/>
    <w:multiLevelType w:val="hybridMultilevel"/>
    <w:tmpl w:val="4418B21E"/>
    <w:lvl w:ilvl="0" w:tplc="90662844">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4">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5">
    <w:nsid w:val="0DD73208"/>
    <w:multiLevelType w:val="hybridMultilevel"/>
    <w:tmpl w:val="338ABEEC"/>
    <w:lvl w:ilvl="0" w:tplc="86283212">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34F4048A" w:tentative="1">
      <w:start w:val="1"/>
      <w:numFmt w:val="lowerLetter"/>
      <w:lvlText w:val="%2."/>
      <w:lvlJc w:val="left"/>
      <w:pPr>
        <w:tabs>
          <w:tab w:val="num" w:pos="1440"/>
        </w:tabs>
        <w:ind w:left="1440" w:hanging="360"/>
      </w:pPr>
    </w:lvl>
    <w:lvl w:ilvl="2" w:tplc="9CFE6398" w:tentative="1">
      <w:start w:val="1"/>
      <w:numFmt w:val="lowerRoman"/>
      <w:lvlText w:val="%3."/>
      <w:lvlJc w:val="right"/>
      <w:pPr>
        <w:tabs>
          <w:tab w:val="num" w:pos="2160"/>
        </w:tabs>
        <w:ind w:left="2160" w:hanging="180"/>
      </w:pPr>
    </w:lvl>
    <w:lvl w:ilvl="3" w:tplc="50D80440" w:tentative="1">
      <w:start w:val="1"/>
      <w:numFmt w:val="decimal"/>
      <w:lvlText w:val="%4."/>
      <w:lvlJc w:val="left"/>
      <w:pPr>
        <w:tabs>
          <w:tab w:val="num" w:pos="2880"/>
        </w:tabs>
        <w:ind w:left="2880" w:hanging="360"/>
      </w:pPr>
    </w:lvl>
    <w:lvl w:ilvl="4" w:tplc="678CF16A" w:tentative="1">
      <w:start w:val="1"/>
      <w:numFmt w:val="lowerLetter"/>
      <w:lvlText w:val="%5."/>
      <w:lvlJc w:val="left"/>
      <w:pPr>
        <w:tabs>
          <w:tab w:val="num" w:pos="3600"/>
        </w:tabs>
        <w:ind w:left="3600" w:hanging="360"/>
      </w:pPr>
    </w:lvl>
    <w:lvl w:ilvl="5" w:tplc="F61C2C4E" w:tentative="1">
      <w:start w:val="1"/>
      <w:numFmt w:val="lowerRoman"/>
      <w:lvlText w:val="%6."/>
      <w:lvlJc w:val="right"/>
      <w:pPr>
        <w:tabs>
          <w:tab w:val="num" w:pos="4320"/>
        </w:tabs>
        <w:ind w:left="4320" w:hanging="180"/>
      </w:pPr>
    </w:lvl>
    <w:lvl w:ilvl="6" w:tplc="1ED8B484" w:tentative="1">
      <w:start w:val="1"/>
      <w:numFmt w:val="decimal"/>
      <w:lvlText w:val="%7."/>
      <w:lvlJc w:val="left"/>
      <w:pPr>
        <w:tabs>
          <w:tab w:val="num" w:pos="5040"/>
        </w:tabs>
        <w:ind w:left="5040" w:hanging="360"/>
      </w:pPr>
    </w:lvl>
    <w:lvl w:ilvl="7" w:tplc="CE7C1B3A" w:tentative="1">
      <w:start w:val="1"/>
      <w:numFmt w:val="lowerLetter"/>
      <w:lvlText w:val="%8."/>
      <w:lvlJc w:val="left"/>
      <w:pPr>
        <w:tabs>
          <w:tab w:val="num" w:pos="5760"/>
        </w:tabs>
        <w:ind w:left="5760" w:hanging="360"/>
      </w:pPr>
    </w:lvl>
    <w:lvl w:ilvl="8" w:tplc="05026BBA" w:tentative="1">
      <w:start w:val="1"/>
      <w:numFmt w:val="lowerRoman"/>
      <w:lvlText w:val="%9."/>
      <w:lvlJc w:val="right"/>
      <w:pPr>
        <w:tabs>
          <w:tab w:val="num" w:pos="6480"/>
        </w:tabs>
        <w:ind w:left="6480" w:hanging="180"/>
      </w:pPr>
    </w:lvl>
  </w:abstractNum>
  <w:abstractNum w:abstractNumId="16">
    <w:nsid w:val="0E3C4E2F"/>
    <w:multiLevelType w:val="multilevel"/>
    <w:tmpl w:val="2788FB40"/>
    <w:lvl w:ilvl="0">
      <w:start w:val="1"/>
      <w:numFmt w:val="decimal"/>
      <w:pStyle w:va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0F6D78D6"/>
    <w:multiLevelType w:val="hybridMultilevel"/>
    <w:tmpl w:val="CBCE41A4"/>
    <w:lvl w:ilvl="0" w:tplc="66FE8A2A">
      <w:start w:val="1"/>
      <w:numFmt w:val="decimal"/>
      <w:pStyle w:val="a1"/>
      <w:lvlText w:val="Рис. %1."/>
      <w:lvlJc w:val="right"/>
      <w:pPr>
        <w:ind w:left="1287" w:hanging="360"/>
      </w:pPr>
    </w:lvl>
    <w:lvl w:ilvl="1" w:tplc="E2707614">
      <w:start w:val="1"/>
      <w:numFmt w:val="lowerLetter"/>
      <w:lvlText w:val="%2."/>
      <w:lvlJc w:val="left"/>
      <w:pPr>
        <w:ind w:left="1440" w:hanging="360"/>
      </w:pPr>
    </w:lvl>
    <w:lvl w:ilvl="2" w:tplc="5C7A3F74">
      <w:start w:val="1"/>
      <w:numFmt w:val="lowerRoman"/>
      <w:lvlText w:val="%3."/>
      <w:lvlJc w:val="right"/>
      <w:pPr>
        <w:ind w:left="2160" w:hanging="180"/>
      </w:pPr>
    </w:lvl>
    <w:lvl w:ilvl="3" w:tplc="A82E823C">
      <w:start w:val="1"/>
      <w:numFmt w:val="decimal"/>
      <w:lvlText w:val="%4."/>
      <w:lvlJc w:val="left"/>
      <w:pPr>
        <w:ind w:left="2880" w:hanging="360"/>
      </w:pPr>
    </w:lvl>
    <w:lvl w:ilvl="4" w:tplc="BDC4BBAE">
      <w:start w:val="1"/>
      <w:numFmt w:val="lowerLetter"/>
      <w:lvlText w:val="%5."/>
      <w:lvlJc w:val="left"/>
      <w:pPr>
        <w:ind w:left="3600" w:hanging="360"/>
      </w:pPr>
    </w:lvl>
    <w:lvl w:ilvl="5" w:tplc="93C8C82E">
      <w:start w:val="1"/>
      <w:numFmt w:val="lowerRoman"/>
      <w:lvlText w:val="%6."/>
      <w:lvlJc w:val="right"/>
      <w:pPr>
        <w:ind w:left="4320" w:hanging="180"/>
      </w:pPr>
    </w:lvl>
    <w:lvl w:ilvl="6" w:tplc="37D44544">
      <w:start w:val="1"/>
      <w:numFmt w:val="decimal"/>
      <w:lvlText w:val="%7."/>
      <w:lvlJc w:val="left"/>
      <w:pPr>
        <w:ind w:left="5040" w:hanging="360"/>
      </w:pPr>
    </w:lvl>
    <w:lvl w:ilvl="7" w:tplc="A7B6688C">
      <w:start w:val="1"/>
      <w:numFmt w:val="lowerLetter"/>
      <w:lvlText w:val="%8."/>
      <w:lvlJc w:val="left"/>
      <w:pPr>
        <w:ind w:left="5760" w:hanging="360"/>
      </w:pPr>
    </w:lvl>
    <w:lvl w:ilvl="8" w:tplc="39665BB2">
      <w:start w:val="1"/>
      <w:numFmt w:val="lowerRoman"/>
      <w:lvlText w:val="%9."/>
      <w:lvlJc w:val="right"/>
      <w:pPr>
        <w:ind w:left="6480" w:hanging="180"/>
      </w:pPr>
    </w:lvl>
  </w:abstractNum>
  <w:abstractNum w:abstractNumId="18">
    <w:nsid w:val="101D4D13"/>
    <w:multiLevelType w:val="hybridMultilevel"/>
    <w:tmpl w:val="CDC8291C"/>
    <w:lvl w:ilvl="0" w:tplc="A9B04082">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0D73452"/>
    <w:multiLevelType w:val="hybridMultilevel"/>
    <w:tmpl w:val="1A348876"/>
    <w:lvl w:ilvl="0" w:tplc="86AC053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0">
    <w:nsid w:val="12C30576"/>
    <w:multiLevelType w:val="multilevel"/>
    <w:tmpl w:val="B7908256"/>
    <w:styleLink w:val="112"/>
    <w:lvl w:ilvl="0">
      <w:start w:val="7"/>
      <w:numFmt w:val="decimal"/>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16376DB2"/>
    <w:multiLevelType w:val="hybridMultilevel"/>
    <w:tmpl w:val="08F0477E"/>
    <w:lvl w:ilvl="0" w:tplc="C722F142">
      <w:start w:val="1"/>
      <w:numFmt w:val="bullet"/>
      <w:lvlText w:val="–"/>
      <w:lvlJc w:val="left"/>
      <w:pPr>
        <w:ind w:left="162" w:hanging="209"/>
      </w:pPr>
      <w:rPr>
        <w:rFonts w:ascii="Arial" w:eastAsia="Arial" w:hAnsi="Arial" w:cs="Arial" w:hint="default"/>
        <w:b/>
        <w:bCs/>
        <w:w w:val="99"/>
        <w:sz w:val="24"/>
        <w:szCs w:val="24"/>
      </w:rPr>
    </w:lvl>
    <w:lvl w:ilvl="1" w:tplc="08C6D012">
      <w:start w:val="1"/>
      <w:numFmt w:val="bullet"/>
      <w:lvlText w:val="•"/>
      <w:lvlJc w:val="left"/>
      <w:pPr>
        <w:ind w:left="1112" w:hanging="209"/>
      </w:pPr>
      <w:rPr>
        <w:rFonts w:hint="default"/>
      </w:rPr>
    </w:lvl>
    <w:lvl w:ilvl="2" w:tplc="D14E2D7E">
      <w:start w:val="1"/>
      <w:numFmt w:val="bullet"/>
      <w:pStyle w:val="1110"/>
      <w:lvlText w:val="•"/>
      <w:lvlJc w:val="left"/>
      <w:pPr>
        <w:ind w:left="2065" w:hanging="209"/>
      </w:pPr>
      <w:rPr>
        <w:rFonts w:hint="default"/>
      </w:rPr>
    </w:lvl>
    <w:lvl w:ilvl="3" w:tplc="A20E9912">
      <w:start w:val="1"/>
      <w:numFmt w:val="bullet"/>
      <w:lvlText w:val="•"/>
      <w:lvlJc w:val="left"/>
      <w:pPr>
        <w:ind w:left="3017" w:hanging="209"/>
      </w:pPr>
      <w:rPr>
        <w:rFonts w:hint="default"/>
      </w:rPr>
    </w:lvl>
    <w:lvl w:ilvl="4" w:tplc="D08628FC">
      <w:start w:val="1"/>
      <w:numFmt w:val="bullet"/>
      <w:lvlText w:val="•"/>
      <w:lvlJc w:val="left"/>
      <w:pPr>
        <w:ind w:left="3970" w:hanging="209"/>
      </w:pPr>
      <w:rPr>
        <w:rFonts w:hint="default"/>
      </w:rPr>
    </w:lvl>
    <w:lvl w:ilvl="5" w:tplc="B3125272">
      <w:start w:val="1"/>
      <w:numFmt w:val="bullet"/>
      <w:lvlText w:val="•"/>
      <w:lvlJc w:val="left"/>
      <w:pPr>
        <w:ind w:left="4923" w:hanging="209"/>
      </w:pPr>
      <w:rPr>
        <w:rFonts w:hint="default"/>
      </w:rPr>
    </w:lvl>
    <w:lvl w:ilvl="6" w:tplc="31CE338A">
      <w:start w:val="1"/>
      <w:numFmt w:val="bullet"/>
      <w:lvlText w:val="•"/>
      <w:lvlJc w:val="left"/>
      <w:pPr>
        <w:ind w:left="5875" w:hanging="209"/>
      </w:pPr>
      <w:rPr>
        <w:rFonts w:hint="default"/>
      </w:rPr>
    </w:lvl>
    <w:lvl w:ilvl="7" w:tplc="84063942">
      <w:start w:val="1"/>
      <w:numFmt w:val="bullet"/>
      <w:lvlText w:val="•"/>
      <w:lvlJc w:val="left"/>
      <w:pPr>
        <w:ind w:left="6828" w:hanging="209"/>
      </w:pPr>
      <w:rPr>
        <w:rFonts w:hint="default"/>
      </w:rPr>
    </w:lvl>
    <w:lvl w:ilvl="8" w:tplc="E0F0093C">
      <w:start w:val="1"/>
      <w:numFmt w:val="bullet"/>
      <w:lvlText w:val="•"/>
      <w:lvlJc w:val="left"/>
      <w:pPr>
        <w:ind w:left="7781" w:hanging="209"/>
      </w:pPr>
      <w:rPr>
        <w:rFonts w:hint="default"/>
      </w:rPr>
    </w:lvl>
  </w:abstractNum>
  <w:abstractNum w:abstractNumId="22">
    <w:nsid w:val="16A74314"/>
    <w:multiLevelType w:val="hybridMultilevel"/>
    <w:tmpl w:val="DCF43ACC"/>
    <w:lvl w:ilvl="0" w:tplc="054C71D0">
      <w:start w:val="1"/>
      <w:numFmt w:val="decimal"/>
      <w:pStyle w:val="-2"/>
      <w:lvlText w:val="%1."/>
      <w:lvlJc w:val="left"/>
      <w:pPr>
        <w:ind w:left="1440" w:hanging="360"/>
      </w:pPr>
      <w:rPr>
        <w:rFonts w:hint="default"/>
      </w:rPr>
    </w:lvl>
    <w:lvl w:ilvl="1" w:tplc="AF4EEAE4">
      <w:start w:val="1"/>
      <w:numFmt w:val="bullet"/>
      <w:lvlText w:val="o"/>
      <w:lvlJc w:val="left"/>
      <w:pPr>
        <w:ind w:left="2160" w:hanging="360"/>
      </w:pPr>
      <w:rPr>
        <w:rFonts w:ascii="Courier New" w:hAnsi="Courier New" w:cs="Courier New" w:hint="default"/>
      </w:rPr>
    </w:lvl>
    <w:lvl w:ilvl="2" w:tplc="BA6679F6">
      <w:start w:val="1"/>
      <w:numFmt w:val="bullet"/>
      <w:lvlText w:val=""/>
      <w:lvlJc w:val="left"/>
      <w:pPr>
        <w:ind w:left="2880" w:hanging="360"/>
      </w:pPr>
      <w:rPr>
        <w:rFonts w:ascii="Wingdings" w:hAnsi="Wingdings" w:hint="default"/>
      </w:rPr>
    </w:lvl>
    <w:lvl w:ilvl="3" w:tplc="42ECA670" w:tentative="1">
      <w:start w:val="1"/>
      <w:numFmt w:val="bullet"/>
      <w:lvlText w:val=""/>
      <w:lvlJc w:val="left"/>
      <w:pPr>
        <w:ind w:left="3600" w:hanging="360"/>
      </w:pPr>
      <w:rPr>
        <w:rFonts w:ascii="Symbol" w:hAnsi="Symbol" w:hint="default"/>
      </w:rPr>
    </w:lvl>
    <w:lvl w:ilvl="4" w:tplc="9C6077DA" w:tentative="1">
      <w:start w:val="1"/>
      <w:numFmt w:val="bullet"/>
      <w:lvlText w:val="o"/>
      <w:lvlJc w:val="left"/>
      <w:pPr>
        <w:ind w:left="4320" w:hanging="360"/>
      </w:pPr>
      <w:rPr>
        <w:rFonts w:ascii="Courier New" w:hAnsi="Courier New" w:cs="Courier New" w:hint="default"/>
      </w:rPr>
    </w:lvl>
    <w:lvl w:ilvl="5" w:tplc="861693F0" w:tentative="1">
      <w:start w:val="1"/>
      <w:numFmt w:val="bullet"/>
      <w:lvlText w:val=""/>
      <w:lvlJc w:val="left"/>
      <w:pPr>
        <w:ind w:left="5040" w:hanging="360"/>
      </w:pPr>
      <w:rPr>
        <w:rFonts w:ascii="Wingdings" w:hAnsi="Wingdings" w:hint="default"/>
      </w:rPr>
    </w:lvl>
    <w:lvl w:ilvl="6" w:tplc="E402AB2A" w:tentative="1">
      <w:start w:val="1"/>
      <w:numFmt w:val="bullet"/>
      <w:lvlText w:val=""/>
      <w:lvlJc w:val="left"/>
      <w:pPr>
        <w:ind w:left="5760" w:hanging="360"/>
      </w:pPr>
      <w:rPr>
        <w:rFonts w:ascii="Symbol" w:hAnsi="Symbol" w:hint="default"/>
      </w:rPr>
    </w:lvl>
    <w:lvl w:ilvl="7" w:tplc="DC88EE24" w:tentative="1">
      <w:start w:val="1"/>
      <w:numFmt w:val="bullet"/>
      <w:lvlText w:val="o"/>
      <w:lvlJc w:val="left"/>
      <w:pPr>
        <w:ind w:left="6480" w:hanging="360"/>
      </w:pPr>
      <w:rPr>
        <w:rFonts w:ascii="Courier New" w:hAnsi="Courier New" w:cs="Courier New" w:hint="default"/>
      </w:rPr>
    </w:lvl>
    <w:lvl w:ilvl="8" w:tplc="789A0C56" w:tentative="1">
      <w:start w:val="1"/>
      <w:numFmt w:val="bullet"/>
      <w:lvlText w:val=""/>
      <w:lvlJc w:val="left"/>
      <w:pPr>
        <w:ind w:left="7200" w:hanging="360"/>
      </w:pPr>
      <w:rPr>
        <w:rFonts w:ascii="Wingdings" w:hAnsi="Wingdings" w:hint="default"/>
      </w:rPr>
    </w:lvl>
  </w:abstractNum>
  <w:abstractNum w:abstractNumId="23">
    <w:nsid w:val="18256C26"/>
    <w:multiLevelType w:val="hybridMultilevel"/>
    <w:tmpl w:val="F0349DE6"/>
    <w:lvl w:ilvl="0" w:tplc="677211DE">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4">
    <w:nsid w:val="1A2E0A61"/>
    <w:multiLevelType w:val="hybridMultilevel"/>
    <w:tmpl w:val="A24A5850"/>
    <w:lvl w:ilvl="0" w:tplc="0419000F">
      <w:start w:val="1"/>
      <w:numFmt w:val="decimal"/>
      <w:pStyle w:val="120"/>
      <w:lvlText w:val="%1."/>
      <w:lvlJc w:val="left"/>
      <w:pPr>
        <w:ind w:left="1909" w:hanging="120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5">
    <w:nsid w:val="1F913A05"/>
    <w:multiLevelType w:val="hybridMultilevel"/>
    <w:tmpl w:val="1A68510E"/>
    <w:lvl w:ilvl="0" w:tplc="6E704E2A">
      <w:numFmt w:val="bullet"/>
      <w:pStyle w:val="113"/>
      <w:lvlText w:val="˗"/>
      <w:lvlJc w:val="left"/>
      <w:pPr>
        <w:ind w:left="1212" w:hanging="360"/>
      </w:pPr>
      <w:rPr>
        <w:rFonts w:ascii="Times New Roman" w:eastAsia="Times New Roman" w:hAnsi="Times New Roman" w:cs="Times New Roman" w:hint="default"/>
        <w:w w:val="100"/>
        <w:sz w:val="28"/>
        <w:szCs w:val="28"/>
      </w:rPr>
    </w:lvl>
    <w:lvl w:ilvl="1" w:tplc="04190019">
      <w:start w:val="1"/>
      <w:numFmt w:val="bullet"/>
      <w:lvlText w:val="o"/>
      <w:lvlJc w:val="left"/>
      <w:pPr>
        <w:ind w:left="2575" w:hanging="360"/>
      </w:pPr>
      <w:rPr>
        <w:rFonts w:ascii="Courier New" w:hAnsi="Courier New" w:cs="Courier New" w:hint="default"/>
      </w:rPr>
    </w:lvl>
    <w:lvl w:ilvl="2" w:tplc="0419001B" w:tentative="1">
      <w:start w:val="1"/>
      <w:numFmt w:val="bullet"/>
      <w:lvlText w:val=""/>
      <w:lvlJc w:val="left"/>
      <w:pPr>
        <w:ind w:left="3295" w:hanging="360"/>
      </w:pPr>
      <w:rPr>
        <w:rFonts w:ascii="Wingdings" w:hAnsi="Wingdings" w:hint="default"/>
      </w:rPr>
    </w:lvl>
    <w:lvl w:ilvl="3" w:tplc="0419000F" w:tentative="1">
      <w:start w:val="1"/>
      <w:numFmt w:val="bullet"/>
      <w:lvlText w:val=""/>
      <w:lvlJc w:val="left"/>
      <w:pPr>
        <w:ind w:left="4015" w:hanging="360"/>
      </w:pPr>
      <w:rPr>
        <w:rFonts w:ascii="Symbol" w:hAnsi="Symbol" w:hint="default"/>
      </w:rPr>
    </w:lvl>
    <w:lvl w:ilvl="4" w:tplc="04190019" w:tentative="1">
      <w:start w:val="1"/>
      <w:numFmt w:val="bullet"/>
      <w:lvlText w:val="o"/>
      <w:lvlJc w:val="left"/>
      <w:pPr>
        <w:ind w:left="4735" w:hanging="360"/>
      </w:pPr>
      <w:rPr>
        <w:rFonts w:ascii="Courier New" w:hAnsi="Courier New" w:cs="Courier New" w:hint="default"/>
      </w:rPr>
    </w:lvl>
    <w:lvl w:ilvl="5" w:tplc="0419001B" w:tentative="1">
      <w:start w:val="1"/>
      <w:numFmt w:val="bullet"/>
      <w:lvlText w:val=""/>
      <w:lvlJc w:val="left"/>
      <w:pPr>
        <w:ind w:left="5455" w:hanging="360"/>
      </w:pPr>
      <w:rPr>
        <w:rFonts w:ascii="Wingdings" w:hAnsi="Wingdings" w:hint="default"/>
      </w:rPr>
    </w:lvl>
    <w:lvl w:ilvl="6" w:tplc="0419000F" w:tentative="1">
      <w:start w:val="1"/>
      <w:numFmt w:val="bullet"/>
      <w:lvlText w:val=""/>
      <w:lvlJc w:val="left"/>
      <w:pPr>
        <w:ind w:left="6175" w:hanging="360"/>
      </w:pPr>
      <w:rPr>
        <w:rFonts w:ascii="Symbol" w:hAnsi="Symbol" w:hint="default"/>
      </w:rPr>
    </w:lvl>
    <w:lvl w:ilvl="7" w:tplc="04190019" w:tentative="1">
      <w:start w:val="1"/>
      <w:numFmt w:val="bullet"/>
      <w:lvlText w:val="o"/>
      <w:lvlJc w:val="left"/>
      <w:pPr>
        <w:ind w:left="6895" w:hanging="360"/>
      </w:pPr>
      <w:rPr>
        <w:rFonts w:ascii="Courier New" w:hAnsi="Courier New" w:cs="Courier New" w:hint="default"/>
      </w:rPr>
    </w:lvl>
    <w:lvl w:ilvl="8" w:tplc="0419001B" w:tentative="1">
      <w:start w:val="1"/>
      <w:numFmt w:val="bullet"/>
      <w:lvlText w:val=""/>
      <w:lvlJc w:val="left"/>
      <w:pPr>
        <w:ind w:left="7615" w:hanging="360"/>
      </w:pPr>
      <w:rPr>
        <w:rFonts w:ascii="Wingdings" w:hAnsi="Wingdings" w:hint="default"/>
      </w:rPr>
    </w:lvl>
  </w:abstractNum>
  <w:abstractNum w:abstractNumId="26">
    <w:nsid w:val="20DA0894"/>
    <w:multiLevelType w:val="hybridMultilevel"/>
    <w:tmpl w:val="D5AE046C"/>
    <w:lvl w:ilvl="0" w:tplc="1F72D0AE">
      <w:start w:val="1"/>
      <w:numFmt w:val="decimal"/>
      <w:pStyle w:val="051"/>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7">
    <w:nsid w:val="21921C9E"/>
    <w:multiLevelType w:val="hybridMultilevel"/>
    <w:tmpl w:val="FA86AF9A"/>
    <w:styleLink w:val="132"/>
    <w:lvl w:ilvl="0" w:tplc="F1D412BA">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28">
    <w:nsid w:val="21B972DF"/>
    <w:multiLevelType w:val="hybridMultilevel"/>
    <w:tmpl w:val="63426554"/>
    <w:styleLink w:val="313"/>
    <w:lvl w:ilvl="0" w:tplc="B20CF50E">
      <w:start w:val="1"/>
      <w:numFmt w:val="bullet"/>
      <w:lvlText w:val=""/>
      <w:lvlJc w:val="left"/>
      <w:pPr>
        <w:ind w:left="1287" w:hanging="360"/>
      </w:pPr>
      <w:rPr>
        <w:rFonts w:ascii="Wingdings" w:hAnsi="Wingdings"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9">
    <w:nsid w:val="24550B1A"/>
    <w:multiLevelType w:val="hybridMultilevel"/>
    <w:tmpl w:val="0AA49494"/>
    <w:styleLink w:val="31"/>
    <w:lvl w:ilvl="0" w:tplc="0419000D">
      <w:start w:val="1"/>
      <w:numFmt w:val="bullet"/>
      <w:lvlText w:val=""/>
      <w:lvlJc w:val="left"/>
      <w:pPr>
        <w:ind w:left="2204" w:hanging="360"/>
      </w:pPr>
      <w:rPr>
        <w:rFonts w:ascii="Symbol" w:hAnsi="Symbol"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30">
    <w:nsid w:val="27CB5E17"/>
    <w:multiLevelType w:val="hybridMultilevel"/>
    <w:tmpl w:val="A9D2804A"/>
    <w:lvl w:ilvl="0" w:tplc="B76C4512">
      <w:start w:val="1"/>
      <w:numFmt w:val="decimal"/>
      <w:lvlText w:val="%1. "/>
      <w:lvlJc w:val="left"/>
      <w:pPr>
        <w:ind w:left="1287" w:hanging="360"/>
      </w:pPr>
      <w:rPr>
        <w:rFonts w:hint="default"/>
      </w:rPr>
    </w:lvl>
    <w:lvl w:ilvl="1" w:tplc="5400D4AE" w:tentative="1">
      <w:start w:val="1"/>
      <w:numFmt w:val="lowerLetter"/>
      <w:lvlText w:val="%2."/>
      <w:lvlJc w:val="left"/>
      <w:pPr>
        <w:ind w:left="2007" w:hanging="360"/>
      </w:pPr>
    </w:lvl>
    <w:lvl w:ilvl="2" w:tplc="C2888F4E" w:tentative="1">
      <w:start w:val="1"/>
      <w:numFmt w:val="lowerRoman"/>
      <w:lvlText w:val="%3."/>
      <w:lvlJc w:val="right"/>
      <w:pPr>
        <w:ind w:left="2727" w:hanging="180"/>
      </w:pPr>
    </w:lvl>
    <w:lvl w:ilvl="3" w:tplc="2BD882C6" w:tentative="1">
      <w:start w:val="1"/>
      <w:numFmt w:val="decimal"/>
      <w:lvlText w:val="%4."/>
      <w:lvlJc w:val="left"/>
      <w:pPr>
        <w:ind w:left="3447" w:hanging="360"/>
      </w:pPr>
    </w:lvl>
    <w:lvl w:ilvl="4" w:tplc="61A698EC" w:tentative="1">
      <w:start w:val="1"/>
      <w:numFmt w:val="lowerLetter"/>
      <w:lvlText w:val="%5."/>
      <w:lvlJc w:val="left"/>
      <w:pPr>
        <w:ind w:left="4167" w:hanging="360"/>
      </w:pPr>
    </w:lvl>
    <w:lvl w:ilvl="5" w:tplc="31D8BAB0" w:tentative="1">
      <w:start w:val="1"/>
      <w:numFmt w:val="lowerRoman"/>
      <w:lvlText w:val="%6."/>
      <w:lvlJc w:val="right"/>
      <w:pPr>
        <w:ind w:left="4887" w:hanging="180"/>
      </w:pPr>
    </w:lvl>
    <w:lvl w:ilvl="6" w:tplc="A78E6744" w:tentative="1">
      <w:start w:val="1"/>
      <w:numFmt w:val="decimal"/>
      <w:lvlText w:val="%7."/>
      <w:lvlJc w:val="left"/>
      <w:pPr>
        <w:ind w:left="5607" w:hanging="360"/>
      </w:pPr>
    </w:lvl>
    <w:lvl w:ilvl="7" w:tplc="027CAEFA" w:tentative="1">
      <w:start w:val="1"/>
      <w:numFmt w:val="lowerLetter"/>
      <w:lvlText w:val="%8."/>
      <w:lvlJc w:val="left"/>
      <w:pPr>
        <w:ind w:left="6327" w:hanging="360"/>
      </w:pPr>
    </w:lvl>
    <w:lvl w:ilvl="8" w:tplc="25AA77BC" w:tentative="1">
      <w:start w:val="1"/>
      <w:numFmt w:val="lowerRoman"/>
      <w:lvlText w:val="%9."/>
      <w:lvlJc w:val="right"/>
      <w:pPr>
        <w:ind w:left="7047" w:hanging="180"/>
      </w:pPr>
    </w:lvl>
  </w:abstractNum>
  <w:abstractNum w:abstractNumId="31">
    <w:nsid w:val="2937585D"/>
    <w:multiLevelType w:val="hybridMultilevel"/>
    <w:tmpl w:val="C492AA20"/>
    <w:styleLink w:val="15"/>
    <w:lvl w:ilvl="0" w:tplc="882C63D4">
      <w:start w:val="1"/>
      <w:numFmt w:val="bullet"/>
      <w:lvlText w:val=""/>
      <w:lvlJc w:val="left"/>
      <w:pPr>
        <w:ind w:left="1288" w:hanging="360"/>
      </w:pPr>
      <w:rPr>
        <w:rFonts w:ascii="Symbol" w:hAnsi="Symbol" w:hint="default"/>
      </w:rPr>
    </w:lvl>
    <w:lvl w:ilvl="1" w:tplc="110C7972" w:tentative="1">
      <w:start w:val="1"/>
      <w:numFmt w:val="bullet"/>
      <w:lvlText w:val="o"/>
      <w:lvlJc w:val="left"/>
      <w:pPr>
        <w:ind w:left="2008" w:hanging="360"/>
      </w:pPr>
      <w:rPr>
        <w:rFonts w:ascii="Courier New" w:hAnsi="Courier New" w:cs="Courier New" w:hint="default"/>
      </w:rPr>
    </w:lvl>
    <w:lvl w:ilvl="2" w:tplc="95846DB0" w:tentative="1">
      <w:start w:val="1"/>
      <w:numFmt w:val="bullet"/>
      <w:lvlText w:val=""/>
      <w:lvlJc w:val="left"/>
      <w:pPr>
        <w:ind w:left="2728" w:hanging="360"/>
      </w:pPr>
      <w:rPr>
        <w:rFonts w:ascii="Wingdings" w:hAnsi="Wingdings" w:hint="default"/>
      </w:rPr>
    </w:lvl>
    <w:lvl w:ilvl="3" w:tplc="867CB2E6" w:tentative="1">
      <w:start w:val="1"/>
      <w:numFmt w:val="bullet"/>
      <w:lvlText w:val=""/>
      <w:lvlJc w:val="left"/>
      <w:pPr>
        <w:ind w:left="3448" w:hanging="360"/>
      </w:pPr>
      <w:rPr>
        <w:rFonts w:ascii="Symbol" w:hAnsi="Symbol" w:hint="default"/>
      </w:rPr>
    </w:lvl>
    <w:lvl w:ilvl="4" w:tplc="ADD09060" w:tentative="1">
      <w:start w:val="1"/>
      <w:numFmt w:val="bullet"/>
      <w:lvlText w:val="o"/>
      <w:lvlJc w:val="left"/>
      <w:pPr>
        <w:ind w:left="4168" w:hanging="360"/>
      </w:pPr>
      <w:rPr>
        <w:rFonts w:ascii="Courier New" w:hAnsi="Courier New" w:cs="Courier New" w:hint="default"/>
      </w:rPr>
    </w:lvl>
    <w:lvl w:ilvl="5" w:tplc="384059E4" w:tentative="1">
      <w:start w:val="1"/>
      <w:numFmt w:val="bullet"/>
      <w:lvlText w:val=""/>
      <w:lvlJc w:val="left"/>
      <w:pPr>
        <w:ind w:left="4888" w:hanging="360"/>
      </w:pPr>
      <w:rPr>
        <w:rFonts w:ascii="Wingdings" w:hAnsi="Wingdings" w:hint="default"/>
      </w:rPr>
    </w:lvl>
    <w:lvl w:ilvl="6" w:tplc="0CBAB23E" w:tentative="1">
      <w:start w:val="1"/>
      <w:numFmt w:val="bullet"/>
      <w:lvlText w:val=""/>
      <w:lvlJc w:val="left"/>
      <w:pPr>
        <w:ind w:left="5608" w:hanging="360"/>
      </w:pPr>
      <w:rPr>
        <w:rFonts w:ascii="Symbol" w:hAnsi="Symbol" w:hint="default"/>
      </w:rPr>
    </w:lvl>
    <w:lvl w:ilvl="7" w:tplc="9BF45F8E" w:tentative="1">
      <w:start w:val="1"/>
      <w:numFmt w:val="bullet"/>
      <w:lvlText w:val="o"/>
      <w:lvlJc w:val="left"/>
      <w:pPr>
        <w:ind w:left="6328" w:hanging="360"/>
      </w:pPr>
      <w:rPr>
        <w:rFonts w:ascii="Courier New" w:hAnsi="Courier New" w:cs="Courier New" w:hint="default"/>
      </w:rPr>
    </w:lvl>
    <w:lvl w:ilvl="8" w:tplc="2A10029C" w:tentative="1">
      <w:start w:val="1"/>
      <w:numFmt w:val="bullet"/>
      <w:lvlText w:val=""/>
      <w:lvlJc w:val="left"/>
      <w:pPr>
        <w:ind w:left="7048" w:hanging="360"/>
      </w:pPr>
      <w:rPr>
        <w:rFonts w:ascii="Wingdings" w:hAnsi="Wingdings" w:hint="default"/>
      </w:rPr>
    </w:lvl>
  </w:abstractNum>
  <w:abstractNum w:abstractNumId="32">
    <w:nsid w:val="2945091A"/>
    <w:multiLevelType w:val="multilevel"/>
    <w:tmpl w:val="B6C40CD6"/>
    <w:styleLink w:val="1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2DCA5EC5"/>
    <w:multiLevelType w:val="hybridMultilevel"/>
    <w:tmpl w:val="E3E0C452"/>
    <w:lvl w:ilvl="0" w:tplc="CA362FAA">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DDA32CB"/>
    <w:multiLevelType w:val="multilevel"/>
    <w:tmpl w:val="8BC69D20"/>
    <w:lvl w:ilvl="0">
      <w:start w:val="1"/>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nsid w:val="2E4124FE"/>
    <w:multiLevelType w:val="multilevel"/>
    <w:tmpl w:val="EA0A4692"/>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31AD7D67"/>
    <w:multiLevelType w:val="hybridMultilevel"/>
    <w:tmpl w:val="511C0452"/>
    <w:lvl w:ilvl="0" w:tplc="0419000F">
      <w:start w:val="1"/>
      <w:numFmt w:val="decimal"/>
      <w:pStyle w:val="a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23F595C"/>
    <w:multiLevelType w:val="hybridMultilevel"/>
    <w:tmpl w:val="29FAD3B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nsid w:val="333B1D7C"/>
    <w:multiLevelType w:val="multilevel"/>
    <w:tmpl w:val="42427220"/>
    <w:lvl w:ilvl="0">
      <w:start w:val="1"/>
      <w:numFmt w:val="none"/>
      <w:pStyle w:val="114"/>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9">
    <w:nsid w:val="345D1796"/>
    <w:multiLevelType w:val="hybridMultilevel"/>
    <w:tmpl w:val="2666A130"/>
    <w:styleLink w:val="131"/>
    <w:lvl w:ilvl="0" w:tplc="DED2BBB0">
      <w:start w:val="1"/>
      <w:numFmt w:val="bullet"/>
      <w:pStyle w:val="2"/>
      <w:lvlText w:val=""/>
      <w:lvlPicBulletId w:val="0"/>
      <w:lvlJc w:val="left"/>
      <w:pPr>
        <w:tabs>
          <w:tab w:val="num" w:pos="1287"/>
        </w:tabs>
        <w:ind w:left="1287" w:hanging="360"/>
      </w:pPr>
      <w:rPr>
        <w:rFonts w:ascii="Symbol" w:hAnsi="Symbol" w:hint="default"/>
        <w:color w:val="auto"/>
        <w:sz w:val="16"/>
      </w:rPr>
    </w:lvl>
    <w:lvl w:ilvl="1" w:tplc="04D6D8DA" w:tentative="1">
      <w:start w:val="1"/>
      <w:numFmt w:val="bullet"/>
      <w:lvlText w:val="o"/>
      <w:lvlJc w:val="left"/>
      <w:pPr>
        <w:tabs>
          <w:tab w:val="num" w:pos="1440"/>
        </w:tabs>
        <w:ind w:left="1440" w:hanging="360"/>
      </w:pPr>
      <w:rPr>
        <w:rFonts w:ascii="Courier New" w:hAnsi="Courier New" w:cs="Courier New" w:hint="default"/>
      </w:rPr>
    </w:lvl>
    <w:lvl w:ilvl="2" w:tplc="C31231C6" w:tentative="1">
      <w:start w:val="1"/>
      <w:numFmt w:val="bullet"/>
      <w:lvlText w:val=""/>
      <w:lvlJc w:val="left"/>
      <w:pPr>
        <w:tabs>
          <w:tab w:val="num" w:pos="2160"/>
        </w:tabs>
        <w:ind w:left="2160" w:hanging="360"/>
      </w:pPr>
      <w:rPr>
        <w:rFonts w:ascii="Wingdings" w:hAnsi="Wingdings" w:hint="default"/>
      </w:rPr>
    </w:lvl>
    <w:lvl w:ilvl="3" w:tplc="F2E4AC68" w:tentative="1">
      <w:start w:val="1"/>
      <w:numFmt w:val="bullet"/>
      <w:lvlText w:val=""/>
      <w:lvlJc w:val="left"/>
      <w:pPr>
        <w:tabs>
          <w:tab w:val="num" w:pos="2880"/>
        </w:tabs>
        <w:ind w:left="2880" w:hanging="360"/>
      </w:pPr>
      <w:rPr>
        <w:rFonts w:ascii="Symbol" w:hAnsi="Symbol" w:hint="default"/>
      </w:rPr>
    </w:lvl>
    <w:lvl w:ilvl="4" w:tplc="AB962606" w:tentative="1">
      <w:start w:val="1"/>
      <w:numFmt w:val="bullet"/>
      <w:lvlText w:val="o"/>
      <w:lvlJc w:val="left"/>
      <w:pPr>
        <w:tabs>
          <w:tab w:val="num" w:pos="3600"/>
        </w:tabs>
        <w:ind w:left="3600" w:hanging="360"/>
      </w:pPr>
      <w:rPr>
        <w:rFonts w:ascii="Courier New" w:hAnsi="Courier New" w:cs="Courier New" w:hint="default"/>
      </w:rPr>
    </w:lvl>
    <w:lvl w:ilvl="5" w:tplc="38403C30" w:tentative="1">
      <w:start w:val="1"/>
      <w:numFmt w:val="bullet"/>
      <w:lvlText w:val=""/>
      <w:lvlJc w:val="left"/>
      <w:pPr>
        <w:tabs>
          <w:tab w:val="num" w:pos="4320"/>
        </w:tabs>
        <w:ind w:left="4320" w:hanging="360"/>
      </w:pPr>
      <w:rPr>
        <w:rFonts w:ascii="Wingdings" w:hAnsi="Wingdings" w:hint="default"/>
      </w:rPr>
    </w:lvl>
    <w:lvl w:ilvl="6" w:tplc="79CCFC58" w:tentative="1">
      <w:start w:val="1"/>
      <w:numFmt w:val="bullet"/>
      <w:lvlText w:val=""/>
      <w:lvlJc w:val="left"/>
      <w:pPr>
        <w:tabs>
          <w:tab w:val="num" w:pos="5040"/>
        </w:tabs>
        <w:ind w:left="5040" w:hanging="360"/>
      </w:pPr>
      <w:rPr>
        <w:rFonts w:ascii="Symbol" w:hAnsi="Symbol" w:hint="default"/>
      </w:rPr>
    </w:lvl>
    <w:lvl w:ilvl="7" w:tplc="57142C3A" w:tentative="1">
      <w:start w:val="1"/>
      <w:numFmt w:val="bullet"/>
      <w:lvlText w:val="o"/>
      <w:lvlJc w:val="left"/>
      <w:pPr>
        <w:tabs>
          <w:tab w:val="num" w:pos="5760"/>
        </w:tabs>
        <w:ind w:left="5760" w:hanging="360"/>
      </w:pPr>
      <w:rPr>
        <w:rFonts w:ascii="Courier New" w:hAnsi="Courier New" w:cs="Courier New" w:hint="default"/>
      </w:rPr>
    </w:lvl>
    <w:lvl w:ilvl="8" w:tplc="2876BD9C" w:tentative="1">
      <w:start w:val="1"/>
      <w:numFmt w:val="bullet"/>
      <w:lvlText w:val=""/>
      <w:lvlJc w:val="left"/>
      <w:pPr>
        <w:tabs>
          <w:tab w:val="num" w:pos="6480"/>
        </w:tabs>
        <w:ind w:left="6480" w:hanging="360"/>
      </w:pPr>
      <w:rPr>
        <w:rFonts w:ascii="Wingdings" w:hAnsi="Wingdings" w:hint="default"/>
      </w:rPr>
    </w:lvl>
  </w:abstractNum>
  <w:abstractNum w:abstractNumId="40">
    <w:nsid w:val="357E6D96"/>
    <w:multiLevelType w:val="hybridMultilevel"/>
    <w:tmpl w:val="2FDECE6C"/>
    <w:styleLink w:val="115"/>
    <w:lvl w:ilvl="0" w:tplc="DAACA76E">
      <w:start w:val="1"/>
      <w:numFmt w:val="decimal"/>
      <w:lvlText w:val="%1."/>
      <w:lvlJc w:val="left"/>
      <w:pPr>
        <w:ind w:left="1505" w:hanging="360"/>
      </w:pPr>
    </w:lvl>
    <w:lvl w:ilvl="1" w:tplc="97A2AC56" w:tentative="1">
      <w:start w:val="1"/>
      <w:numFmt w:val="lowerLetter"/>
      <w:lvlText w:val="%2."/>
      <w:lvlJc w:val="left"/>
      <w:pPr>
        <w:ind w:left="2225" w:hanging="360"/>
      </w:pPr>
    </w:lvl>
    <w:lvl w:ilvl="2" w:tplc="DC82F66E" w:tentative="1">
      <w:start w:val="1"/>
      <w:numFmt w:val="lowerRoman"/>
      <w:lvlText w:val="%3."/>
      <w:lvlJc w:val="right"/>
      <w:pPr>
        <w:ind w:left="2945" w:hanging="180"/>
      </w:pPr>
    </w:lvl>
    <w:lvl w:ilvl="3" w:tplc="7144B310" w:tentative="1">
      <w:start w:val="1"/>
      <w:numFmt w:val="decimal"/>
      <w:lvlText w:val="%4."/>
      <w:lvlJc w:val="left"/>
      <w:pPr>
        <w:ind w:left="3665" w:hanging="360"/>
      </w:pPr>
    </w:lvl>
    <w:lvl w:ilvl="4" w:tplc="E49AA460" w:tentative="1">
      <w:start w:val="1"/>
      <w:numFmt w:val="lowerLetter"/>
      <w:lvlText w:val="%5."/>
      <w:lvlJc w:val="left"/>
      <w:pPr>
        <w:ind w:left="4385" w:hanging="360"/>
      </w:pPr>
    </w:lvl>
    <w:lvl w:ilvl="5" w:tplc="7D547262" w:tentative="1">
      <w:start w:val="1"/>
      <w:numFmt w:val="lowerRoman"/>
      <w:lvlText w:val="%6."/>
      <w:lvlJc w:val="right"/>
      <w:pPr>
        <w:ind w:left="5105" w:hanging="180"/>
      </w:pPr>
    </w:lvl>
    <w:lvl w:ilvl="6" w:tplc="80581442" w:tentative="1">
      <w:start w:val="1"/>
      <w:numFmt w:val="decimal"/>
      <w:lvlText w:val="%7."/>
      <w:lvlJc w:val="left"/>
      <w:pPr>
        <w:ind w:left="5825" w:hanging="360"/>
      </w:pPr>
    </w:lvl>
    <w:lvl w:ilvl="7" w:tplc="8680720C" w:tentative="1">
      <w:start w:val="1"/>
      <w:numFmt w:val="lowerLetter"/>
      <w:lvlText w:val="%8."/>
      <w:lvlJc w:val="left"/>
      <w:pPr>
        <w:ind w:left="6545" w:hanging="360"/>
      </w:pPr>
    </w:lvl>
    <w:lvl w:ilvl="8" w:tplc="B2BA066E" w:tentative="1">
      <w:start w:val="1"/>
      <w:numFmt w:val="lowerRoman"/>
      <w:lvlText w:val="%9."/>
      <w:lvlJc w:val="right"/>
      <w:pPr>
        <w:ind w:left="7265" w:hanging="180"/>
      </w:pPr>
    </w:lvl>
  </w:abstractNum>
  <w:abstractNum w:abstractNumId="41">
    <w:nsid w:val="36D5576D"/>
    <w:multiLevelType w:val="hybridMultilevel"/>
    <w:tmpl w:val="51C2E7C4"/>
    <w:lvl w:ilvl="0" w:tplc="AF469098">
      <w:start w:val="1"/>
      <w:numFmt w:val="decimal"/>
      <w:pStyle w:val="a4"/>
      <w:lvlText w:val="Приложение %1"/>
      <w:lvlJc w:val="left"/>
      <w:pPr>
        <w:ind w:left="2421" w:hanging="360"/>
      </w:pPr>
      <w:rPr>
        <w:rFonts w:hint="default"/>
      </w:rPr>
    </w:lvl>
    <w:lvl w:ilvl="1" w:tplc="11C4FD64" w:tentative="1">
      <w:start w:val="1"/>
      <w:numFmt w:val="lowerLetter"/>
      <w:lvlText w:val="%2."/>
      <w:lvlJc w:val="left"/>
      <w:pPr>
        <w:ind w:left="1440" w:hanging="360"/>
      </w:pPr>
    </w:lvl>
    <w:lvl w:ilvl="2" w:tplc="9F0C17E4" w:tentative="1">
      <w:start w:val="1"/>
      <w:numFmt w:val="lowerRoman"/>
      <w:lvlText w:val="%3."/>
      <w:lvlJc w:val="right"/>
      <w:pPr>
        <w:ind w:left="2160" w:hanging="180"/>
      </w:pPr>
    </w:lvl>
    <w:lvl w:ilvl="3" w:tplc="C8A4C616" w:tentative="1">
      <w:start w:val="1"/>
      <w:numFmt w:val="decimal"/>
      <w:lvlText w:val="%4."/>
      <w:lvlJc w:val="left"/>
      <w:pPr>
        <w:ind w:left="2880" w:hanging="360"/>
      </w:pPr>
    </w:lvl>
    <w:lvl w:ilvl="4" w:tplc="B4BABFE6" w:tentative="1">
      <w:start w:val="1"/>
      <w:numFmt w:val="lowerLetter"/>
      <w:lvlText w:val="%5."/>
      <w:lvlJc w:val="left"/>
      <w:pPr>
        <w:ind w:left="3600" w:hanging="360"/>
      </w:pPr>
    </w:lvl>
    <w:lvl w:ilvl="5" w:tplc="738E77CA" w:tentative="1">
      <w:start w:val="1"/>
      <w:numFmt w:val="lowerRoman"/>
      <w:lvlText w:val="%6."/>
      <w:lvlJc w:val="right"/>
      <w:pPr>
        <w:ind w:left="4320" w:hanging="180"/>
      </w:pPr>
    </w:lvl>
    <w:lvl w:ilvl="6" w:tplc="0068DC56" w:tentative="1">
      <w:start w:val="1"/>
      <w:numFmt w:val="decimal"/>
      <w:lvlText w:val="%7."/>
      <w:lvlJc w:val="left"/>
      <w:pPr>
        <w:ind w:left="5040" w:hanging="360"/>
      </w:pPr>
    </w:lvl>
    <w:lvl w:ilvl="7" w:tplc="786AF022" w:tentative="1">
      <w:start w:val="1"/>
      <w:numFmt w:val="lowerLetter"/>
      <w:lvlText w:val="%8."/>
      <w:lvlJc w:val="left"/>
      <w:pPr>
        <w:ind w:left="5760" w:hanging="360"/>
      </w:pPr>
    </w:lvl>
    <w:lvl w:ilvl="8" w:tplc="EC261CE8" w:tentative="1">
      <w:start w:val="1"/>
      <w:numFmt w:val="lowerRoman"/>
      <w:lvlText w:val="%9."/>
      <w:lvlJc w:val="right"/>
      <w:pPr>
        <w:ind w:left="6480" w:hanging="180"/>
      </w:pPr>
    </w:lvl>
  </w:abstractNum>
  <w:abstractNum w:abstractNumId="42">
    <w:nsid w:val="397F6ADB"/>
    <w:multiLevelType w:val="hybridMultilevel"/>
    <w:tmpl w:val="8662CC98"/>
    <w:lvl w:ilvl="0" w:tplc="7FD0C61E">
      <w:numFmt w:val="bullet"/>
      <w:pStyle w:val="116"/>
      <w:lvlText w:val=""/>
      <w:lvlJc w:val="left"/>
      <w:pPr>
        <w:ind w:left="1522" w:hanging="360"/>
      </w:pPr>
      <w:rPr>
        <w:rFonts w:ascii="Symbol" w:eastAsia="Times New Roman" w:hAnsi="Symbol" w:hint="default"/>
      </w:rPr>
    </w:lvl>
    <w:lvl w:ilvl="1" w:tplc="04190019">
      <w:start w:val="1"/>
      <w:numFmt w:val="bullet"/>
      <w:lvlText w:val="o"/>
      <w:lvlJc w:val="left"/>
      <w:pPr>
        <w:ind w:left="2242" w:hanging="360"/>
      </w:pPr>
      <w:rPr>
        <w:rFonts w:ascii="Courier New" w:hAnsi="Courier New" w:cs="Courier New" w:hint="default"/>
      </w:rPr>
    </w:lvl>
    <w:lvl w:ilvl="2" w:tplc="0419001B">
      <w:start w:val="1"/>
      <w:numFmt w:val="bullet"/>
      <w:lvlText w:val=""/>
      <w:lvlJc w:val="left"/>
      <w:pPr>
        <w:ind w:left="2962" w:hanging="360"/>
      </w:pPr>
      <w:rPr>
        <w:rFonts w:ascii="Wingdings" w:hAnsi="Wingdings" w:cs="Wingdings" w:hint="default"/>
      </w:rPr>
    </w:lvl>
    <w:lvl w:ilvl="3" w:tplc="0419000F">
      <w:start w:val="1"/>
      <w:numFmt w:val="bullet"/>
      <w:lvlText w:val=""/>
      <w:lvlJc w:val="left"/>
      <w:pPr>
        <w:ind w:left="3682" w:hanging="360"/>
      </w:pPr>
      <w:rPr>
        <w:rFonts w:ascii="Symbol" w:hAnsi="Symbol" w:cs="Symbol" w:hint="default"/>
      </w:rPr>
    </w:lvl>
    <w:lvl w:ilvl="4" w:tplc="04190019">
      <w:start w:val="1"/>
      <w:numFmt w:val="bullet"/>
      <w:lvlText w:val="o"/>
      <w:lvlJc w:val="left"/>
      <w:pPr>
        <w:ind w:left="4402" w:hanging="360"/>
      </w:pPr>
      <w:rPr>
        <w:rFonts w:ascii="Courier New" w:hAnsi="Courier New" w:cs="Courier New" w:hint="default"/>
      </w:rPr>
    </w:lvl>
    <w:lvl w:ilvl="5" w:tplc="0419001B">
      <w:start w:val="1"/>
      <w:numFmt w:val="bullet"/>
      <w:lvlText w:val=""/>
      <w:lvlJc w:val="left"/>
      <w:pPr>
        <w:ind w:left="5122" w:hanging="360"/>
      </w:pPr>
      <w:rPr>
        <w:rFonts w:ascii="Wingdings" w:hAnsi="Wingdings" w:cs="Wingdings" w:hint="default"/>
      </w:rPr>
    </w:lvl>
    <w:lvl w:ilvl="6" w:tplc="0419000F">
      <w:start w:val="1"/>
      <w:numFmt w:val="bullet"/>
      <w:lvlText w:val=""/>
      <w:lvlJc w:val="left"/>
      <w:pPr>
        <w:ind w:left="5842" w:hanging="360"/>
      </w:pPr>
      <w:rPr>
        <w:rFonts w:ascii="Symbol" w:hAnsi="Symbol" w:cs="Symbol" w:hint="default"/>
      </w:rPr>
    </w:lvl>
    <w:lvl w:ilvl="7" w:tplc="04190019">
      <w:start w:val="1"/>
      <w:numFmt w:val="bullet"/>
      <w:lvlText w:val="o"/>
      <w:lvlJc w:val="left"/>
      <w:pPr>
        <w:ind w:left="6562" w:hanging="360"/>
      </w:pPr>
      <w:rPr>
        <w:rFonts w:ascii="Courier New" w:hAnsi="Courier New" w:cs="Courier New" w:hint="default"/>
      </w:rPr>
    </w:lvl>
    <w:lvl w:ilvl="8" w:tplc="0419001B">
      <w:start w:val="1"/>
      <w:numFmt w:val="bullet"/>
      <w:lvlText w:val=""/>
      <w:lvlJc w:val="left"/>
      <w:pPr>
        <w:ind w:left="7282" w:hanging="360"/>
      </w:pPr>
      <w:rPr>
        <w:rFonts w:ascii="Wingdings" w:hAnsi="Wingdings" w:cs="Wingdings" w:hint="default"/>
      </w:rPr>
    </w:lvl>
  </w:abstractNum>
  <w:abstractNum w:abstractNumId="43">
    <w:nsid w:val="39856AA7"/>
    <w:multiLevelType w:val="multilevel"/>
    <w:tmpl w:val="08226CBE"/>
    <w:styleLink w:val="315"/>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3A00446F"/>
    <w:multiLevelType w:val="multilevel"/>
    <w:tmpl w:val="BCC441E4"/>
    <w:lvl w:ilvl="0">
      <w:start w:val="1"/>
      <w:numFmt w:val="decimal"/>
      <w:lvlText w:val="%1."/>
      <w:lvlJc w:val="left"/>
      <w:pPr>
        <w:ind w:left="720" w:hanging="360"/>
      </w:pPr>
      <w:rPr>
        <w:rFonts w:hint="default"/>
      </w:rPr>
    </w:lvl>
    <w:lvl w:ilvl="1">
      <w:start w:val="5"/>
      <w:numFmt w:val="decimal"/>
      <w:isLgl/>
      <w:lvlText w:val="%1.%2"/>
      <w:lvlJc w:val="left"/>
      <w:pPr>
        <w:ind w:left="1793" w:hanging="375"/>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45">
    <w:nsid w:val="3A923465"/>
    <w:multiLevelType w:val="hybridMultilevel"/>
    <w:tmpl w:val="836E745A"/>
    <w:lvl w:ilvl="0" w:tplc="63F2A790">
      <w:start w:val="1"/>
      <w:numFmt w:val="decimal"/>
      <w:lvlText w:val="%1. "/>
      <w:lvlJc w:val="left"/>
      <w:pPr>
        <w:ind w:left="1287" w:hanging="360"/>
      </w:pPr>
      <w:rPr>
        <w:rFonts w:hint="default"/>
      </w:rPr>
    </w:lvl>
    <w:lvl w:ilvl="1" w:tplc="E6CA75E2" w:tentative="1">
      <w:start w:val="1"/>
      <w:numFmt w:val="lowerLetter"/>
      <w:lvlText w:val="%2."/>
      <w:lvlJc w:val="left"/>
      <w:pPr>
        <w:ind w:left="2007" w:hanging="360"/>
      </w:pPr>
    </w:lvl>
    <w:lvl w:ilvl="2" w:tplc="01022CC6" w:tentative="1">
      <w:start w:val="1"/>
      <w:numFmt w:val="lowerRoman"/>
      <w:lvlText w:val="%3."/>
      <w:lvlJc w:val="right"/>
      <w:pPr>
        <w:ind w:left="2727" w:hanging="180"/>
      </w:pPr>
    </w:lvl>
    <w:lvl w:ilvl="3" w:tplc="FA9AA39E" w:tentative="1">
      <w:start w:val="1"/>
      <w:numFmt w:val="decimal"/>
      <w:lvlText w:val="%4."/>
      <w:lvlJc w:val="left"/>
      <w:pPr>
        <w:ind w:left="3447" w:hanging="360"/>
      </w:pPr>
    </w:lvl>
    <w:lvl w:ilvl="4" w:tplc="5F04A40E" w:tentative="1">
      <w:start w:val="1"/>
      <w:numFmt w:val="lowerLetter"/>
      <w:lvlText w:val="%5."/>
      <w:lvlJc w:val="left"/>
      <w:pPr>
        <w:ind w:left="4167" w:hanging="360"/>
      </w:pPr>
    </w:lvl>
    <w:lvl w:ilvl="5" w:tplc="46F47A94" w:tentative="1">
      <w:start w:val="1"/>
      <w:numFmt w:val="lowerRoman"/>
      <w:lvlText w:val="%6."/>
      <w:lvlJc w:val="right"/>
      <w:pPr>
        <w:ind w:left="4887" w:hanging="180"/>
      </w:pPr>
    </w:lvl>
    <w:lvl w:ilvl="6" w:tplc="1C066FFE" w:tentative="1">
      <w:start w:val="1"/>
      <w:numFmt w:val="decimal"/>
      <w:lvlText w:val="%7."/>
      <w:lvlJc w:val="left"/>
      <w:pPr>
        <w:ind w:left="5607" w:hanging="360"/>
      </w:pPr>
    </w:lvl>
    <w:lvl w:ilvl="7" w:tplc="C7C429F4" w:tentative="1">
      <w:start w:val="1"/>
      <w:numFmt w:val="lowerLetter"/>
      <w:lvlText w:val="%8."/>
      <w:lvlJc w:val="left"/>
      <w:pPr>
        <w:ind w:left="6327" w:hanging="360"/>
      </w:pPr>
    </w:lvl>
    <w:lvl w:ilvl="8" w:tplc="E4F42074" w:tentative="1">
      <w:start w:val="1"/>
      <w:numFmt w:val="lowerRoman"/>
      <w:lvlText w:val="%9."/>
      <w:lvlJc w:val="right"/>
      <w:pPr>
        <w:ind w:left="7047" w:hanging="180"/>
      </w:pPr>
    </w:lvl>
  </w:abstractNum>
  <w:abstractNum w:abstractNumId="46">
    <w:nsid w:val="3D0B7FE9"/>
    <w:multiLevelType w:val="hybridMultilevel"/>
    <w:tmpl w:val="089A3F60"/>
    <w:lvl w:ilvl="0" w:tplc="9CC6C6CC">
      <w:start w:val="1"/>
      <w:numFmt w:val="decimal"/>
      <w:pStyle w:val="a5"/>
      <w:lvlText w:val="Таблица %1."/>
      <w:lvlJc w:val="left"/>
      <w:pPr>
        <w:ind w:left="5039"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26F4BAB0" w:tentative="1">
      <w:start w:val="1"/>
      <w:numFmt w:val="lowerLetter"/>
      <w:lvlText w:val="%2."/>
      <w:lvlJc w:val="left"/>
      <w:pPr>
        <w:ind w:left="2160" w:hanging="360"/>
      </w:pPr>
    </w:lvl>
    <w:lvl w:ilvl="2" w:tplc="784443C2" w:tentative="1">
      <w:start w:val="1"/>
      <w:numFmt w:val="lowerRoman"/>
      <w:lvlText w:val="%3."/>
      <w:lvlJc w:val="right"/>
      <w:pPr>
        <w:ind w:left="2880" w:hanging="180"/>
      </w:pPr>
    </w:lvl>
    <w:lvl w:ilvl="3" w:tplc="D4905772" w:tentative="1">
      <w:start w:val="1"/>
      <w:numFmt w:val="decimal"/>
      <w:lvlText w:val="%4."/>
      <w:lvlJc w:val="left"/>
      <w:pPr>
        <w:ind w:left="3600" w:hanging="360"/>
      </w:pPr>
    </w:lvl>
    <w:lvl w:ilvl="4" w:tplc="096CD9E0" w:tentative="1">
      <w:start w:val="1"/>
      <w:numFmt w:val="lowerLetter"/>
      <w:lvlText w:val="%5."/>
      <w:lvlJc w:val="left"/>
      <w:pPr>
        <w:ind w:left="4320" w:hanging="360"/>
      </w:pPr>
    </w:lvl>
    <w:lvl w:ilvl="5" w:tplc="F65496CA" w:tentative="1">
      <w:start w:val="1"/>
      <w:numFmt w:val="lowerRoman"/>
      <w:lvlText w:val="%6."/>
      <w:lvlJc w:val="right"/>
      <w:pPr>
        <w:ind w:left="5040" w:hanging="180"/>
      </w:pPr>
    </w:lvl>
    <w:lvl w:ilvl="6" w:tplc="2A0A15A2" w:tentative="1">
      <w:start w:val="1"/>
      <w:numFmt w:val="decimal"/>
      <w:lvlText w:val="%7."/>
      <w:lvlJc w:val="left"/>
      <w:pPr>
        <w:ind w:left="5760" w:hanging="360"/>
      </w:pPr>
    </w:lvl>
    <w:lvl w:ilvl="7" w:tplc="3B0EF3D0" w:tentative="1">
      <w:start w:val="1"/>
      <w:numFmt w:val="lowerLetter"/>
      <w:lvlText w:val="%8."/>
      <w:lvlJc w:val="left"/>
      <w:pPr>
        <w:ind w:left="6480" w:hanging="360"/>
      </w:pPr>
    </w:lvl>
    <w:lvl w:ilvl="8" w:tplc="0E3A47AE" w:tentative="1">
      <w:start w:val="1"/>
      <w:numFmt w:val="lowerRoman"/>
      <w:lvlText w:val="%9."/>
      <w:lvlJc w:val="right"/>
      <w:pPr>
        <w:ind w:left="7200" w:hanging="180"/>
      </w:pPr>
    </w:lvl>
  </w:abstractNum>
  <w:abstractNum w:abstractNumId="47">
    <w:nsid w:val="3D2F660E"/>
    <w:multiLevelType w:val="multilevel"/>
    <w:tmpl w:val="7D0A4CC8"/>
    <w:lvl w:ilvl="0">
      <w:start w:val="1"/>
      <w:numFmt w:val="decimal"/>
      <w:lvlText w:val="%1."/>
      <w:lvlJc w:val="left"/>
      <w:pPr>
        <w:ind w:left="717"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3" w:hanging="720"/>
      </w:pPr>
      <w:rPr>
        <w:rFonts w:hint="default"/>
      </w:rPr>
    </w:lvl>
    <w:lvl w:ilvl="3">
      <w:start w:val="1"/>
      <w:numFmt w:val="decimal"/>
      <w:isLgl/>
      <w:lvlText w:val="%1.%2.%3.%4"/>
      <w:lvlJc w:val="left"/>
      <w:pPr>
        <w:ind w:left="2526" w:hanging="1080"/>
      </w:pPr>
      <w:rPr>
        <w:rFonts w:hint="default"/>
      </w:rPr>
    </w:lvl>
    <w:lvl w:ilvl="4">
      <w:start w:val="1"/>
      <w:numFmt w:val="decimal"/>
      <w:isLgl/>
      <w:lvlText w:val="%1.%2.%3.%4.%5"/>
      <w:lvlJc w:val="left"/>
      <w:pPr>
        <w:ind w:left="2889" w:hanging="1080"/>
      </w:pPr>
      <w:rPr>
        <w:rFonts w:hint="default"/>
      </w:rPr>
    </w:lvl>
    <w:lvl w:ilvl="5">
      <w:start w:val="1"/>
      <w:numFmt w:val="decimal"/>
      <w:isLgl/>
      <w:lvlText w:val="%1.%2.%3.%4.%5.%6"/>
      <w:lvlJc w:val="left"/>
      <w:pPr>
        <w:ind w:left="3612" w:hanging="1440"/>
      </w:pPr>
      <w:rPr>
        <w:rFonts w:hint="default"/>
      </w:rPr>
    </w:lvl>
    <w:lvl w:ilvl="6">
      <w:start w:val="1"/>
      <w:numFmt w:val="decimal"/>
      <w:isLgl/>
      <w:lvlText w:val="%1.%2.%3.%4.%5.%6.%7"/>
      <w:lvlJc w:val="left"/>
      <w:pPr>
        <w:ind w:left="3975" w:hanging="1440"/>
      </w:pPr>
      <w:rPr>
        <w:rFonts w:hint="default"/>
      </w:rPr>
    </w:lvl>
    <w:lvl w:ilvl="7">
      <w:start w:val="1"/>
      <w:numFmt w:val="decimal"/>
      <w:isLgl/>
      <w:lvlText w:val="%1.%2.%3.%4.%5.%6.%7.%8"/>
      <w:lvlJc w:val="left"/>
      <w:pPr>
        <w:ind w:left="4698" w:hanging="1800"/>
      </w:pPr>
      <w:rPr>
        <w:rFonts w:hint="default"/>
      </w:rPr>
    </w:lvl>
    <w:lvl w:ilvl="8">
      <w:start w:val="1"/>
      <w:numFmt w:val="decimal"/>
      <w:isLgl/>
      <w:lvlText w:val="%1.%2.%3.%4.%5.%6.%7.%8.%9"/>
      <w:lvlJc w:val="left"/>
      <w:pPr>
        <w:ind w:left="5421" w:hanging="2160"/>
      </w:pPr>
      <w:rPr>
        <w:rFonts w:hint="default"/>
      </w:rPr>
    </w:lvl>
  </w:abstractNum>
  <w:abstractNum w:abstractNumId="48">
    <w:nsid w:val="3E4638CB"/>
    <w:multiLevelType w:val="hybridMultilevel"/>
    <w:tmpl w:val="176A80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3EFC07BF"/>
    <w:multiLevelType w:val="hybridMultilevel"/>
    <w:tmpl w:val="A0208B82"/>
    <w:styleLink w:val="111117"/>
    <w:lvl w:ilvl="0" w:tplc="E9DAD18A">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50">
    <w:nsid w:val="3FD87186"/>
    <w:multiLevelType w:val="hybridMultilevel"/>
    <w:tmpl w:val="F572D470"/>
    <w:lvl w:ilvl="0" w:tplc="C38AFFB2">
      <w:start w:val="1"/>
      <w:numFmt w:val="decimal"/>
      <w:lvlText w:val="%1. "/>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1">
    <w:nsid w:val="403322A9"/>
    <w:multiLevelType w:val="hybridMultilevel"/>
    <w:tmpl w:val="CB6C68DA"/>
    <w:lvl w:ilvl="0" w:tplc="3416B57C">
      <w:start w:val="1"/>
      <w:numFmt w:val="decimal"/>
      <w:pStyle w:val="17"/>
      <w:lvlText w:val="%1."/>
      <w:lvlJc w:val="left"/>
      <w:pPr>
        <w:tabs>
          <w:tab w:val="num" w:pos="1440"/>
        </w:tabs>
        <w:ind w:left="1440" w:hanging="360"/>
      </w:pPr>
      <w:rPr>
        <w:rFonts w:ascii="Times New Roman" w:hAnsi="Times New Roman" w:hint="default"/>
        <w:b/>
        <w:i w:val="0"/>
        <w:sz w:val="24"/>
        <w:szCs w:val="24"/>
      </w:rPr>
    </w:lvl>
    <w:lvl w:ilvl="1" w:tplc="F7EE04F4">
      <w:numFmt w:val="none"/>
      <w:lvlText w:val=""/>
      <w:lvlJc w:val="left"/>
      <w:pPr>
        <w:tabs>
          <w:tab w:val="num" w:pos="360"/>
        </w:tabs>
      </w:pPr>
    </w:lvl>
    <w:lvl w:ilvl="2" w:tplc="770210BA">
      <w:numFmt w:val="none"/>
      <w:lvlText w:val=""/>
      <w:lvlJc w:val="left"/>
      <w:pPr>
        <w:tabs>
          <w:tab w:val="num" w:pos="360"/>
        </w:tabs>
      </w:pPr>
    </w:lvl>
    <w:lvl w:ilvl="3" w:tplc="05E8D076">
      <w:numFmt w:val="none"/>
      <w:lvlText w:val=""/>
      <w:lvlJc w:val="left"/>
      <w:pPr>
        <w:tabs>
          <w:tab w:val="num" w:pos="360"/>
        </w:tabs>
      </w:pPr>
    </w:lvl>
    <w:lvl w:ilvl="4" w:tplc="E1A8A7FC">
      <w:numFmt w:val="none"/>
      <w:lvlText w:val=""/>
      <w:lvlJc w:val="left"/>
      <w:pPr>
        <w:tabs>
          <w:tab w:val="num" w:pos="360"/>
        </w:tabs>
      </w:pPr>
    </w:lvl>
    <w:lvl w:ilvl="5" w:tplc="DC40FEBC">
      <w:numFmt w:val="none"/>
      <w:lvlText w:val=""/>
      <w:lvlJc w:val="left"/>
      <w:pPr>
        <w:tabs>
          <w:tab w:val="num" w:pos="360"/>
        </w:tabs>
      </w:pPr>
    </w:lvl>
    <w:lvl w:ilvl="6" w:tplc="001C9E0A">
      <w:numFmt w:val="none"/>
      <w:lvlText w:val=""/>
      <w:lvlJc w:val="left"/>
      <w:pPr>
        <w:tabs>
          <w:tab w:val="num" w:pos="360"/>
        </w:tabs>
      </w:pPr>
    </w:lvl>
    <w:lvl w:ilvl="7" w:tplc="74463CE6">
      <w:numFmt w:val="none"/>
      <w:lvlText w:val=""/>
      <w:lvlJc w:val="left"/>
      <w:pPr>
        <w:tabs>
          <w:tab w:val="num" w:pos="360"/>
        </w:tabs>
      </w:pPr>
    </w:lvl>
    <w:lvl w:ilvl="8" w:tplc="911EC568">
      <w:numFmt w:val="none"/>
      <w:lvlText w:val=""/>
      <w:lvlJc w:val="left"/>
      <w:pPr>
        <w:tabs>
          <w:tab w:val="num" w:pos="360"/>
        </w:tabs>
      </w:pPr>
    </w:lvl>
  </w:abstractNum>
  <w:abstractNum w:abstractNumId="52">
    <w:nsid w:val="419B287C"/>
    <w:multiLevelType w:val="hybridMultilevel"/>
    <w:tmpl w:val="EF96148E"/>
    <w:lvl w:ilvl="0" w:tplc="86AC053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3">
    <w:nsid w:val="41E53E29"/>
    <w:multiLevelType w:val="hybridMultilevel"/>
    <w:tmpl w:val="707A9384"/>
    <w:lvl w:ilvl="0" w:tplc="E9DAD18A">
      <w:start w:val="1"/>
      <w:numFmt w:val="decimal"/>
      <w:pStyle w:val="18"/>
      <w:lvlText w:val="Таблица %1. "/>
      <w:lvlJc w:val="left"/>
      <w:pPr>
        <w:tabs>
          <w:tab w:val="num" w:pos="2291"/>
        </w:tabs>
        <w:ind w:left="57" w:firstLine="794"/>
      </w:pPr>
      <w:rPr>
        <w:rFonts w:ascii="Times New Roman" w:hAnsi="Times New Roman" w:cs="Times New Roman" w:hint="default"/>
        <w:b/>
        <w:i w:val="0"/>
        <w:caps w:val="0"/>
        <w:strike w:val="0"/>
        <w:dstrike w:val="0"/>
        <w:vanish w:val="0"/>
        <w:color w:val="000000"/>
        <w:sz w:val="24"/>
        <w:szCs w:val="24"/>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4365460D"/>
    <w:multiLevelType w:val="hybridMultilevel"/>
    <w:tmpl w:val="772408A4"/>
    <w:lvl w:ilvl="0" w:tplc="F20A2C64">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5">
    <w:nsid w:val="46003CC7"/>
    <w:multiLevelType w:val="multilevel"/>
    <w:tmpl w:val="02A4B2B2"/>
    <w:styleLink w:val="a6"/>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6">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7">
    <w:nsid w:val="47525CAA"/>
    <w:multiLevelType w:val="hybridMultilevel"/>
    <w:tmpl w:val="8EF4882C"/>
    <w:lvl w:ilvl="0" w:tplc="9286C990">
      <w:start w:val="1"/>
      <w:numFmt w:val="bullet"/>
      <w:pStyle w:val="a7"/>
      <w:lvlText w:val=""/>
      <w:lvlJc w:val="left"/>
      <w:pPr>
        <w:ind w:left="1287" w:hanging="360"/>
      </w:pPr>
      <w:rPr>
        <w:rFonts w:ascii="Symbol" w:hAnsi="Symbol" w:hint="default"/>
      </w:rPr>
    </w:lvl>
    <w:lvl w:ilvl="1" w:tplc="2724FCC0" w:tentative="1">
      <w:start w:val="1"/>
      <w:numFmt w:val="bullet"/>
      <w:lvlText w:val="o"/>
      <w:lvlJc w:val="left"/>
      <w:pPr>
        <w:ind w:left="2007" w:hanging="360"/>
      </w:pPr>
      <w:rPr>
        <w:rFonts w:ascii="Courier New" w:hAnsi="Courier New" w:cs="Courier New" w:hint="default"/>
      </w:rPr>
    </w:lvl>
    <w:lvl w:ilvl="2" w:tplc="D91240B4" w:tentative="1">
      <w:start w:val="1"/>
      <w:numFmt w:val="bullet"/>
      <w:lvlText w:val=""/>
      <w:lvlJc w:val="left"/>
      <w:pPr>
        <w:ind w:left="2727" w:hanging="360"/>
      </w:pPr>
      <w:rPr>
        <w:rFonts w:ascii="Wingdings" w:hAnsi="Wingdings" w:hint="default"/>
      </w:rPr>
    </w:lvl>
    <w:lvl w:ilvl="3" w:tplc="B024F39C" w:tentative="1">
      <w:start w:val="1"/>
      <w:numFmt w:val="bullet"/>
      <w:lvlText w:val=""/>
      <w:lvlJc w:val="left"/>
      <w:pPr>
        <w:ind w:left="3447" w:hanging="360"/>
      </w:pPr>
      <w:rPr>
        <w:rFonts w:ascii="Symbol" w:hAnsi="Symbol" w:hint="default"/>
      </w:rPr>
    </w:lvl>
    <w:lvl w:ilvl="4" w:tplc="5C8850C2" w:tentative="1">
      <w:start w:val="1"/>
      <w:numFmt w:val="bullet"/>
      <w:lvlText w:val="o"/>
      <w:lvlJc w:val="left"/>
      <w:pPr>
        <w:ind w:left="4167" w:hanging="360"/>
      </w:pPr>
      <w:rPr>
        <w:rFonts w:ascii="Courier New" w:hAnsi="Courier New" w:cs="Courier New" w:hint="default"/>
      </w:rPr>
    </w:lvl>
    <w:lvl w:ilvl="5" w:tplc="73888DAC" w:tentative="1">
      <w:start w:val="1"/>
      <w:numFmt w:val="bullet"/>
      <w:lvlText w:val=""/>
      <w:lvlJc w:val="left"/>
      <w:pPr>
        <w:ind w:left="4887" w:hanging="360"/>
      </w:pPr>
      <w:rPr>
        <w:rFonts w:ascii="Wingdings" w:hAnsi="Wingdings" w:hint="default"/>
      </w:rPr>
    </w:lvl>
    <w:lvl w:ilvl="6" w:tplc="6E96CCB4" w:tentative="1">
      <w:start w:val="1"/>
      <w:numFmt w:val="bullet"/>
      <w:lvlText w:val=""/>
      <w:lvlJc w:val="left"/>
      <w:pPr>
        <w:ind w:left="5607" w:hanging="360"/>
      </w:pPr>
      <w:rPr>
        <w:rFonts w:ascii="Symbol" w:hAnsi="Symbol" w:hint="default"/>
      </w:rPr>
    </w:lvl>
    <w:lvl w:ilvl="7" w:tplc="BFFE0FF0" w:tentative="1">
      <w:start w:val="1"/>
      <w:numFmt w:val="bullet"/>
      <w:lvlText w:val="o"/>
      <w:lvlJc w:val="left"/>
      <w:pPr>
        <w:ind w:left="6327" w:hanging="360"/>
      </w:pPr>
      <w:rPr>
        <w:rFonts w:ascii="Courier New" w:hAnsi="Courier New" w:cs="Courier New" w:hint="default"/>
      </w:rPr>
    </w:lvl>
    <w:lvl w:ilvl="8" w:tplc="D144AB9A" w:tentative="1">
      <w:start w:val="1"/>
      <w:numFmt w:val="bullet"/>
      <w:lvlText w:val=""/>
      <w:lvlJc w:val="left"/>
      <w:pPr>
        <w:ind w:left="7047" w:hanging="360"/>
      </w:pPr>
      <w:rPr>
        <w:rFonts w:ascii="Wingdings" w:hAnsi="Wingdings" w:hint="default"/>
      </w:rPr>
    </w:lvl>
  </w:abstractNum>
  <w:abstractNum w:abstractNumId="58">
    <w:nsid w:val="47F00662"/>
    <w:multiLevelType w:val="hybridMultilevel"/>
    <w:tmpl w:val="7F7641E2"/>
    <w:lvl w:ilvl="0" w:tplc="D5D4B150">
      <w:start w:val="1"/>
      <w:numFmt w:val="decimal"/>
      <w:pStyle w:val="19"/>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9">
    <w:nsid w:val="485829D4"/>
    <w:multiLevelType w:val="hybridMultilevel"/>
    <w:tmpl w:val="B98E2448"/>
    <w:lvl w:ilvl="0" w:tplc="9D7C040C">
      <w:start w:val="1"/>
      <w:numFmt w:val="decimal"/>
      <w:pStyle w:val="a8"/>
      <w:lvlText w:val="Таблица %1."/>
      <w:lvlJc w:val="left"/>
      <w:pPr>
        <w:tabs>
          <w:tab w:val="num" w:pos="1080"/>
        </w:tabs>
        <w:ind w:left="1080" w:hanging="360"/>
      </w:pPr>
      <w:rPr>
        <w:rFonts w:ascii="Times New Roman" w:hAnsi="Times New Roman" w:hint="default"/>
        <w:b/>
        <w:i w:val="0"/>
        <w:sz w:val="24"/>
        <w:szCs w:val="24"/>
      </w:rPr>
    </w:lvl>
    <w:lvl w:ilvl="1" w:tplc="BB4E2124" w:tentative="1">
      <w:start w:val="1"/>
      <w:numFmt w:val="lowerLetter"/>
      <w:lvlText w:val="%2."/>
      <w:lvlJc w:val="left"/>
      <w:pPr>
        <w:tabs>
          <w:tab w:val="num" w:pos="1800"/>
        </w:tabs>
        <w:ind w:left="1800" w:hanging="360"/>
      </w:pPr>
    </w:lvl>
    <w:lvl w:ilvl="2" w:tplc="E9CE3E08" w:tentative="1">
      <w:start w:val="1"/>
      <w:numFmt w:val="lowerRoman"/>
      <w:lvlText w:val="%3."/>
      <w:lvlJc w:val="right"/>
      <w:pPr>
        <w:tabs>
          <w:tab w:val="num" w:pos="2520"/>
        </w:tabs>
        <w:ind w:left="2520" w:hanging="180"/>
      </w:pPr>
    </w:lvl>
    <w:lvl w:ilvl="3" w:tplc="10F017DC" w:tentative="1">
      <w:start w:val="1"/>
      <w:numFmt w:val="decimal"/>
      <w:lvlText w:val="%4."/>
      <w:lvlJc w:val="left"/>
      <w:pPr>
        <w:tabs>
          <w:tab w:val="num" w:pos="3240"/>
        </w:tabs>
        <w:ind w:left="3240" w:hanging="360"/>
      </w:pPr>
    </w:lvl>
    <w:lvl w:ilvl="4" w:tplc="B0B8F14E" w:tentative="1">
      <w:start w:val="1"/>
      <w:numFmt w:val="lowerLetter"/>
      <w:lvlText w:val="%5."/>
      <w:lvlJc w:val="left"/>
      <w:pPr>
        <w:tabs>
          <w:tab w:val="num" w:pos="3960"/>
        </w:tabs>
        <w:ind w:left="3960" w:hanging="360"/>
      </w:pPr>
    </w:lvl>
    <w:lvl w:ilvl="5" w:tplc="FE80F990" w:tentative="1">
      <w:start w:val="1"/>
      <w:numFmt w:val="lowerRoman"/>
      <w:lvlText w:val="%6."/>
      <w:lvlJc w:val="right"/>
      <w:pPr>
        <w:tabs>
          <w:tab w:val="num" w:pos="4680"/>
        </w:tabs>
        <w:ind w:left="4680" w:hanging="180"/>
      </w:pPr>
    </w:lvl>
    <w:lvl w:ilvl="6" w:tplc="9558FD9E" w:tentative="1">
      <w:start w:val="1"/>
      <w:numFmt w:val="decimal"/>
      <w:lvlText w:val="%7."/>
      <w:lvlJc w:val="left"/>
      <w:pPr>
        <w:tabs>
          <w:tab w:val="num" w:pos="5400"/>
        </w:tabs>
        <w:ind w:left="5400" w:hanging="360"/>
      </w:pPr>
    </w:lvl>
    <w:lvl w:ilvl="7" w:tplc="50BE0306" w:tentative="1">
      <w:start w:val="1"/>
      <w:numFmt w:val="lowerLetter"/>
      <w:lvlText w:val="%8."/>
      <w:lvlJc w:val="left"/>
      <w:pPr>
        <w:tabs>
          <w:tab w:val="num" w:pos="6120"/>
        </w:tabs>
        <w:ind w:left="6120" w:hanging="360"/>
      </w:pPr>
    </w:lvl>
    <w:lvl w:ilvl="8" w:tplc="496629BE" w:tentative="1">
      <w:start w:val="1"/>
      <w:numFmt w:val="lowerRoman"/>
      <w:lvlText w:val="%9."/>
      <w:lvlJc w:val="right"/>
      <w:pPr>
        <w:tabs>
          <w:tab w:val="num" w:pos="6840"/>
        </w:tabs>
        <w:ind w:left="6840" w:hanging="180"/>
      </w:pPr>
    </w:lvl>
  </w:abstractNum>
  <w:abstractNum w:abstractNumId="60">
    <w:nsid w:val="486040B0"/>
    <w:multiLevelType w:val="multilevel"/>
    <w:tmpl w:val="A2368154"/>
    <w:lvl w:ilvl="0">
      <w:start w:val="1"/>
      <w:numFmt w:val="decimal"/>
      <w:lvlText w:val="%1."/>
      <w:lvlJc w:val="left"/>
      <w:pPr>
        <w:ind w:left="717" w:hanging="360"/>
      </w:pPr>
      <w:rPr>
        <w:rFonts w:hint="default"/>
      </w:rPr>
    </w:lvl>
    <w:lvl w:ilvl="1">
      <w:start w:val="1"/>
      <w:numFmt w:val="decimal"/>
      <w:isLgl/>
      <w:lvlText w:val="%1.%2"/>
      <w:lvlJc w:val="left"/>
      <w:pPr>
        <w:ind w:left="1943" w:hanging="525"/>
      </w:pPr>
      <w:rPr>
        <w:rFonts w:hint="default"/>
      </w:rPr>
    </w:lvl>
    <w:lvl w:ilvl="2">
      <w:start w:val="1"/>
      <w:numFmt w:val="decimal"/>
      <w:isLgl/>
      <w:lvlText w:val="%1.%2.%3"/>
      <w:lvlJc w:val="left"/>
      <w:pPr>
        <w:ind w:left="3199" w:hanging="720"/>
      </w:pPr>
      <w:rPr>
        <w:rFonts w:hint="default"/>
      </w:rPr>
    </w:lvl>
    <w:lvl w:ilvl="3">
      <w:start w:val="1"/>
      <w:numFmt w:val="decimal"/>
      <w:isLgl/>
      <w:lvlText w:val="%1.%2.%3.%4"/>
      <w:lvlJc w:val="left"/>
      <w:pPr>
        <w:ind w:left="4620" w:hanging="1080"/>
      </w:pPr>
      <w:rPr>
        <w:rFonts w:hint="default"/>
      </w:rPr>
    </w:lvl>
    <w:lvl w:ilvl="4">
      <w:start w:val="1"/>
      <w:numFmt w:val="decimal"/>
      <w:isLgl/>
      <w:lvlText w:val="%1.%2.%3.%4.%5"/>
      <w:lvlJc w:val="left"/>
      <w:pPr>
        <w:ind w:left="5681" w:hanging="1080"/>
      </w:pPr>
      <w:rPr>
        <w:rFonts w:hint="default"/>
      </w:rPr>
    </w:lvl>
    <w:lvl w:ilvl="5">
      <w:start w:val="1"/>
      <w:numFmt w:val="decimal"/>
      <w:isLgl/>
      <w:lvlText w:val="%1.%2.%3.%4.%5.%6"/>
      <w:lvlJc w:val="left"/>
      <w:pPr>
        <w:ind w:left="7102" w:hanging="1440"/>
      </w:pPr>
      <w:rPr>
        <w:rFonts w:hint="default"/>
      </w:rPr>
    </w:lvl>
    <w:lvl w:ilvl="6">
      <w:start w:val="1"/>
      <w:numFmt w:val="decimal"/>
      <w:isLgl/>
      <w:lvlText w:val="%1.%2.%3.%4.%5.%6.%7"/>
      <w:lvlJc w:val="left"/>
      <w:pPr>
        <w:ind w:left="8163" w:hanging="1440"/>
      </w:pPr>
      <w:rPr>
        <w:rFonts w:hint="default"/>
      </w:rPr>
    </w:lvl>
    <w:lvl w:ilvl="7">
      <w:start w:val="1"/>
      <w:numFmt w:val="decimal"/>
      <w:isLgl/>
      <w:lvlText w:val="%1.%2.%3.%4.%5.%6.%7.%8"/>
      <w:lvlJc w:val="left"/>
      <w:pPr>
        <w:ind w:left="9584" w:hanging="1800"/>
      </w:pPr>
      <w:rPr>
        <w:rFonts w:hint="default"/>
      </w:rPr>
    </w:lvl>
    <w:lvl w:ilvl="8">
      <w:start w:val="1"/>
      <w:numFmt w:val="decimal"/>
      <w:isLgl/>
      <w:lvlText w:val="%1.%2.%3.%4.%5.%6.%7.%8.%9"/>
      <w:lvlJc w:val="left"/>
      <w:pPr>
        <w:ind w:left="11005" w:hanging="2160"/>
      </w:pPr>
      <w:rPr>
        <w:rFonts w:hint="default"/>
      </w:rPr>
    </w:lvl>
  </w:abstractNum>
  <w:abstractNum w:abstractNumId="61">
    <w:nsid w:val="49382695"/>
    <w:multiLevelType w:val="hybridMultilevel"/>
    <w:tmpl w:val="18A497D4"/>
    <w:lvl w:ilvl="0" w:tplc="99304F0C">
      <w:start w:val="1"/>
      <w:numFmt w:val="bullet"/>
      <w:pStyle w:val="a9"/>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4A2F2D3E"/>
    <w:multiLevelType w:val="multilevel"/>
    <w:tmpl w:val="38F6BB58"/>
    <w:lvl w:ilvl="0">
      <w:start w:val="1"/>
      <w:numFmt w:val="decimal"/>
      <w:lvlText w:val="%1."/>
      <w:lvlJc w:val="left"/>
      <w:pPr>
        <w:ind w:left="720" w:hanging="360"/>
      </w:pPr>
      <w:rPr>
        <w:rFonts w:hint="default"/>
      </w:rPr>
    </w:lvl>
    <w:lvl w:ilvl="1">
      <w:start w:val="1"/>
      <w:numFmt w:val="decimal"/>
      <w:pStyle w:val="20"/>
      <w:isLgl/>
      <w:lvlText w:val="%1.%2."/>
      <w:lvlJc w:val="left"/>
      <w:pPr>
        <w:ind w:left="2138" w:hanging="720"/>
      </w:pPr>
      <w:rPr>
        <w:rFonts w:hint="default"/>
        <w:b/>
        <w:bCs w:val="0"/>
      </w:rPr>
    </w:lvl>
    <w:lvl w:ilvl="2">
      <w:start w:val="1"/>
      <w:numFmt w:val="decimal"/>
      <w:pStyle w:val="30"/>
      <w:isLgl/>
      <w:lvlText w:val="%1.%2.%3."/>
      <w:lvlJc w:val="left"/>
      <w:pPr>
        <w:ind w:left="172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3080" w:hanging="1440"/>
      </w:pPr>
      <w:rPr>
        <w:rFonts w:hint="default"/>
      </w:rPr>
    </w:lvl>
    <w:lvl w:ilvl="5">
      <w:start w:val="1"/>
      <w:numFmt w:val="decimal"/>
      <w:isLgl/>
      <w:lvlText w:val="%1.%2.%3.%4.%5.%6."/>
      <w:lvlJc w:val="left"/>
      <w:pPr>
        <w:ind w:left="3400" w:hanging="1440"/>
      </w:pPr>
      <w:rPr>
        <w:rFonts w:hint="default"/>
      </w:rPr>
    </w:lvl>
    <w:lvl w:ilvl="6">
      <w:start w:val="1"/>
      <w:numFmt w:val="decimal"/>
      <w:isLgl/>
      <w:lvlText w:val="%1.%2.%3.%4.%5.%6.%7."/>
      <w:lvlJc w:val="left"/>
      <w:pPr>
        <w:ind w:left="4080" w:hanging="1800"/>
      </w:pPr>
      <w:rPr>
        <w:rFonts w:hint="default"/>
      </w:rPr>
    </w:lvl>
    <w:lvl w:ilvl="7">
      <w:start w:val="1"/>
      <w:numFmt w:val="decimal"/>
      <w:isLgl/>
      <w:lvlText w:val="%1.%2.%3.%4.%5.%6.%7.%8."/>
      <w:lvlJc w:val="left"/>
      <w:pPr>
        <w:ind w:left="4760" w:hanging="2160"/>
      </w:pPr>
      <w:rPr>
        <w:rFonts w:hint="default"/>
      </w:rPr>
    </w:lvl>
    <w:lvl w:ilvl="8">
      <w:start w:val="1"/>
      <w:numFmt w:val="decimal"/>
      <w:isLgl/>
      <w:lvlText w:val="%1.%2.%3.%4.%5.%6.%7.%8.%9."/>
      <w:lvlJc w:val="left"/>
      <w:pPr>
        <w:ind w:left="5080" w:hanging="2160"/>
      </w:pPr>
      <w:rPr>
        <w:rFonts w:hint="default"/>
      </w:rPr>
    </w:lvl>
  </w:abstractNum>
  <w:abstractNum w:abstractNumId="63">
    <w:nsid w:val="4B170563"/>
    <w:multiLevelType w:val="singleLevel"/>
    <w:tmpl w:val="8A0C6168"/>
    <w:lvl w:ilvl="0">
      <w:start w:val="1"/>
      <w:numFmt w:val="bullet"/>
      <w:pStyle w:val="aa"/>
      <w:lvlText w:val=""/>
      <w:lvlJc w:val="left"/>
      <w:pPr>
        <w:tabs>
          <w:tab w:val="num" w:pos="786"/>
        </w:tabs>
        <w:ind w:left="786" w:hanging="360"/>
      </w:pPr>
      <w:rPr>
        <w:rFonts w:ascii="Wingdings" w:hAnsi="Wingdings" w:hint="default"/>
        <w:sz w:val="16"/>
      </w:rPr>
    </w:lvl>
  </w:abstractNum>
  <w:abstractNum w:abstractNumId="64">
    <w:nsid w:val="4C38467F"/>
    <w:multiLevelType w:val="hybridMultilevel"/>
    <w:tmpl w:val="83CA7BB6"/>
    <w:lvl w:ilvl="0" w:tplc="86AC053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65">
    <w:nsid w:val="4C73134D"/>
    <w:multiLevelType w:val="hybridMultilevel"/>
    <w:tmpl w:val="6C64960A"/>
    <w:styleLink w:val="1111"/>
    <w:lvl w:ilvl="0" w:tplc="A7587474">
      <w:start w:val="1"/>
      <w:numFmt w:val="bullet"/>
      <w:lvlText w:val=""/>
      <w:lvlJc w:val="left"/>
      <w:pPr>
        <w:ind w:left="1429" w:hanging="360"/>
      </w:pPr>
      <w:rPr>
        <w:rFonts w:ascii="Symbol" w:hAnsi="Symbol" w:hint="default"/>
      </w:rPr>
    </w:lvl>
    <w:lvl w:ilvl="1" w:tplc="2982AAEA" w:tentative="1">
      <w:start w:val="1"/>
      <w:numFmt w:val="bullet"/>
      <w:lvlText w:val="o"/>
      <w:lvlJc w:val="left"/>
      <w:pPr>
        <w:ind w:left="2149" w:hanging="360"/>
      </w:pPr>
      <w:rPr>
        <w:rFonts w:ascii="Courier New" w:hAnsi="Courier New" w:cs="Courier New" w:hint="default"/>
      </w:rPr>
    </w:lvl>
    <w:lvl w:ilvl="2" w:tplc="7C80D1FA" w:tentative="1">
      <w:start w:val="1"/>
      <w:numFmt w:val="bullet"/>
      <w:lvlText w:val=""/>
      <w:lvlJc w:val="left"/>
      <w:pPr>
        <w:ind w:left="2869" w:hanging="360"/>
      </w:pPr>
      <w:rPr>
        <w:rFonts w:ascii="Wingdings" w:hAnsi="Wingdings" w:hint="default"/>
      </w:rPr>
    </w:lvl>
    <w:lvl w:ilvl="3" w:tplc="01381C8A" w:tentative="1">
      <w:start w:val="1"/>
      <w:numFmt w:val="bullet"/>
      <w:lvlText w:val=""/>
      <w:lvlJc w:val="left"/>
      <w:pPr>
        <w:ind w:left="3589" w:hanging="360"/>
      </w:pPr>
      <w:rPr>
        <w:rFonts w:ascii="Symbol" w:hAnsi="Symbol" w:hint="default"/>
      </w:rPr>
    </w:lvl>
    <w:lvl w:ilvl="4" w:tplc="26BC7024" w:tentative="1">
      <w:start w:val="1"/>
      <w:numFmt w:val="bullet"/>
      <w:lvlText w:val="o"/>
      <w:lvlJc w:val="left"/>
      <w:pPr>
        <w:ind w:left="4309" w:hanging="360"/>
      </w:pPr>
      <w:rPr>
        <w:rFonts w:ascii="Courier New" w:hAnsi="Courier New" w:cs="Courier New" w:hint="default"/>
      </w:rPr>
    </w:lvl>
    <w:lvl w:ilvl="5" w:tplc="835CD144" w:tentative="1">
      <w:start w:val="1"/>
      <w:numFmt w:val="bullet"/>
      <w:lvlText w:val=""/>
      <w:lvlJc w:val="left"/>
      <w:pPr>
        <w:ind w:left="5029" w:hanging="360"/>
      </w:pPr>
      <w:rPr>
        <w:rFonts w:ascii="Wingdings" w:hAnsi="Wingdings" w:hint="default"/>
      </w:rPr>
    </w:lvl>
    <w:lvl w:ilvl="6" w:tplc="94BC7486" w:tentative="1">
      <w:start w:val="1"/>
      <w:numFmt w:val="bullet"/>
      <w:lvlText w:val=""/>
      <w:lvlJc w:val="left"/>
      <w:pPr>
        <w:ind w:left="5749" w:hanging="360"/>
      </w:pPr>
      <w:rPr>
        <w:rFonts w:ascii="Symbol" w:hAnsi="Symbol" w:hint="default"/>
      </w:rPr>
    </w:lvl>
    <w:lvl w:ilvl="7" w:tplc="B09E4AB0" w:tentative="1">
      <w:start w:val="1"/>
      <w:numFmt w:val="bullet"/>
      <w:lvlText w:val="o"/>
      <w:lvlJc w:val="left"/>
      <w:pPr>
        <w:ind w:left="6469" w:hanging="360"/>
      </w:pPr>
      <w:rPr>
        <w:rFonts w:ascii="Courier New" w:hAnsi="Courier New" w:cs="Courier New" w:hint="default"/>
      </w:rPr>
    </w:lvl>
    <w:lvl w:ilvl="8" w:tplc="9C062006" w:tentative="1">
      <w:start w:val="1"/>
      <w:numFmt w:val="bullet"/>
      <w:lvlText w:val=""/>
      <w:lvlJc w:val="left"/>
      <w:pPr>
        <w:ind w:left="7189" w:hanging="360"/>
      </w:pPr>
      <w:rPr>
        <w:rFonts w:ascii="Wingdings" w:hAnsi="Wingdings" w:hint="default"/>
      </w:rPr>
    </w:lvl>
  </w:abstractNum>
  <w:abstractNum w:abstractNumId="66">
    <w:nsid w:val="4CC2053D"/>
    <w:multiLevelType w:val="hybridMultilevel"/>
    <w:tmpl w:val="6D826C08"/>
    <w:styleLink w:val="0511"/>
    <w:lvl w:ilvl="0" w:tplc="0310CD1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nsid w:val="4FDB5851"/>
    <w:multiLevelType w:val="hybridMultilevel"/>
    <w:tmpl w:val="6402FCA6"/>
    <w:lvl w:ilvl="0" w:tplc="BF1063E4">
      <w:start w:val="1"/>
      <w:numFmt w:val="bullet"/>
      <w:pStyle w:val="ab"/>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9">
    <w:nsid w:val="50A87A83"/>
    <w:multiLevelType w:val="hybridMultilevel"/>
    <w:tmpl w:val="8B70B464"/>
    <w:lvl w:ilvl="0" w:tplc="86AC053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70">
    <w:nsid w:val="515E3A18"/>
    <w:multiLevelType w:val="hybridMultilevel"/>
    <w:tmpl w:val="B3CABC00"/>
    <w:lvl w:ilvl="0" w:tplc="D4B0EF32">
      <w:start w:val="1"/>
      <w:numFmt w:val="decimal"/>
      <w:lvlText w:val="%1."/>
      <w:lvlJc w:val="left"/>
      <w:pPr>
        <w:ind w:left="1353" w:hanging="360"/>
      </w:pPr>
    </w:lvl>
    <w:lvl w:ilvl="1" w:tplc="04190003" w:tentative="1">
      <w:start w:val="1"/>
      <w:numFmt w:val="lowerLetter"/>
      <w:lvlText w:val="%2."/>
      <w:lvlJc w:val="left"/>
      <w:pPr>
        <w:ind w:left="2073" w:hanging="360"/>
      </w:pPr>
    </w:lvl>
    <w:lvl w:ilvl="2" w:tplc="04190005" w:tentative="1">
      <w:start w:val="1"/>
      <w:numFmt w:val="lowerRoman"/>
      <w:lvlText w:val="%3."/>
      <w:lvlJc w:val="right"/>
      <w:pPr>
        <w:ind w:left="2793" w:hanging="180"/>
      </w:pPr>
    </w:lvl>
    <w:lvl w:ilvl="3" w:tplc="04190001" w:tentative="1">
      <w:start w:val="1"/>
      <w:numFmt w:val="decimal"/>
      <w:lvlText w:val="%4."/>
      <w:lvlJc w:val="left"/>
      <w:pPr>
        <w:ind w:left="3513" w:hanging="360"/>
      </w:pPr>
    </w:lvl>
    <w:lvl w:ilvl="4" w:tplc="04190003" w:tentative="1">
      <w:start w:val="1"/>
      <w:numFmt w:val="lowerLetter"/>
      <w:lvlText w:val="%5."/>
      <w:lvlJc w:val="left"/>
      <w:pPr>
        <w:ind w:left="4233" w:hanging="360"/>
      </w:pPr>
    </w:lvl>
    <w:lvl w:ilvl="5" w:tplc="04190005" w:tentative="1">
      <w:start w:val="1"/>
      <w:numFmt w:val="lowerRoman"/>
      <w:lvlText w:val="%6."/>
      <w:lvlJc w:val="right"/>
      <w:pPr>
        <w:ind w:left="4953" w:hanging="180"/>
      </w:pPr>
    </w:lvl>
    <w:lvl w:ilvl="6" w:tplc="04190001" w:tentative="1">
      <w:start w:val="1"/>
      <w:numFmt w:val="decimal"/>
      <w:lvlText w:val="%7."/>
      <w:lvlJc w:val="left"/>
      <w:pPr>
        <w:ind w:left="5673" w:hanging="360"/>
      </w:pPr>
    </w:lvl>
    <w:lvl w:ilvl="7" w:tplc="04190003" w:tentative="1">
      <w:start w:val="1"/>
      <w:numFmt w:val="lowerLetter"/>
      <w:lvlText w:val="%8."/>
      <w:lvlJc w:val="left"/>
      <w:pPr>
        <w:ind w:left="6393" w:hanging="360"/>
      </w:pPr>
    </w:lvl>
    <w:lvl w:ilvl="8" w:tplc="04190005" w:tentative="1">
      <w:start w:val="1"/>
      <w:numFmt w:val="lowerRoman"/>
      <w:lvlText w:val="%9."/>
      <w:lvlJc w:val="right"/>
      <w:pPr>
        <w:ind w:left="7113" w:hanging="180"/>
      </w:pPr>
    </w:lvl>
  </w:abstractNum>
  <w:abstractNum w:abstractNumId="71">
    <w:nsid w:val="52722815"/>
    <w:multiLevelType w:val="hybridMultilevel"/>
    <w:tmpl w:val="CC509714"/>
    <w:lvl w:ilvl="0" w:tplc="BF886328">
      <w:start w:val="1"/>
      <w:numFmt w:val="decimal"/>
      <w:pStyle w:val="ac"/>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72">
    <w:nsid w:val="52DF6A06"/>
    <w:multiLevelType w:val="multilevel"/>
    <w:tmpl w:val="642AFEC8"/>
    <w:lvl w:ilvl="0">
      <w:start w:val="1"/>
      <w:numFmt w:val="decimal"/>
      <w:lvlText w:val="%1"/>
      <w:lvlJc w:val="left"/>
      <w:pPr>
        <w:ind w:left="375" w:hanging="375"/>
      </w:pPr>
      <w:rPr>
        <w:rFonts w:hint="default"/>
      </w:rPr>
    </w:lvl>
    <w:lvl w:ilvl="1">
      <w:start w:val="1"/>
      <w:numFmt w:val="decimal"/>
      <w:lvlText w:val="%1.%2"/>
      <w:lvlJc w:val="left"/>
      <w:pPr>
        <w:ind w:left="1793" w:hanging="375"/>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73">
    <w:nsid w:val="534C4B12"/>
    <w:multiLevelType w:val="hybridMultilevel"/>
    <w:tmpl w:val="78827838"/>
    <w:styleLink w:val="212"/>
    <w:lvl w:ilvl="0" w:tplc="FC16A622">
      <w:start w:val="1"/>
      <w:numFmt w:val="bullet"/>
      <w:lvlText w:val=""/>
      <w:lvlJc w:val="left"/>
      <w:pPr>
        <w:ind w:left="1287" w:hanging="360"/>
      </w:pPr>
      <w:rPr>
        <w:rFonts w:ascii="Symbol" w:hAnsi="Symbol" w:hint="default"/>
      </w:rPr>
    </w:lvl>
    <w:lvl w:ilvl="1" w:tplc="E33055A0" w:tentative="1">
      <w:start w:val="1"/>
      <w:numFmt w:val="bullet"/>
      <w:pStyle w:val="ad"/>
      <w:lvlText w:val="o"/>
      <w:lvlJc w:val="left"/>
      <w:pPr>
        <w:ind w:left="2007" w:hanging="360"/>
      </w:pPr>
      <w:rPr>
        <w:rFonts w:ascii="Courier New" w:hAnsi="Courier New" w:cs="Courier New" w:hint="default"/>
      </w:rPr>
    </w:lvl>
    <w:lvl w:ilvl="2" w:tplc="4C7A454C" w:tentative="1">
      <w:start w:val="1"/>
      <w:numFmt w:val="bullet"/>
      <w:lvlText w:val=""/>
      <w:lvlJc w:val="left"/>
      <w:pPr>
        <w:ind w:left="2727" w:hanging="360"/>
      </w:pPr>
      <w:rPr>
        <w:rFonts w:ascii="Wingdings" w:hAnsi="Wingdings" w:hint="default"/>
      </w:rPr>
    </w:lvl>
    <w:lvl w:ilvl="3" w:tplc="06C295A2" w:tentative="1">
      <w:start w:val="1"/>
      <w:numFmt w:val="bullet"/>
      <w:lvlText w:val=""/>
      <w:lvlJc w:val="left"/>
      <w:pPr>
        <w:ind w:left="3447" w:hanging="360"/>
      </w:pPr>
      <w:rPr>
        <w:rFonts w:ascii="Symbol" w:hAnsi="Symbol" w:hint="default"/>
      </w:rPr>
    </w:lvl>
    <w:lvl w:ilvl="4" w:tplc="101072C8" w:tentative="1">
      <w:start w:val="1"/>
      <w:numFmt w:val="bullet"/>
      <w:lvlText w:val="o"/>
      <w:lvlJc w:val="left"/>
      <w:pPr>
        <w:ind w:left="4167" w:hanging="360"/>
      </w:pPr>
      <w:rPr>
        <w:rFonts w:ascii="Courier New" w:hAnsi="Courier New" w:cs="Courier New" w:hint="default"/>
      </w:rPr>
    </w:lvl>
    <w:lvl w:ilvl="5" w:tplc="C48A6CDA" w:tentative="1">
      <w:start w:val="1"/>
      <w:numFmt w:val="bullet"/>
      <w:lvlText w:val=""/>
      <w:lvlJc w:val="left"/>
      <w:pPr>
        <w:ind w:left="4887" w:hanging="360"/>
      </w:pPr>
      <w:rPr>
        <w:rFonts w:ascii="Wingdings" w:hAnsi="Wingdings" w:hint="default"/>
      </w:rPr>
    </w:lvl>
    <w:lvl w:ilvl="6" w:tplc="68981502" w:tentative="1">
      <w:start w:val="1"/>
      <w:numFmt w:val="bullet"/>
      <w:lvlText w:val=""/>
      <w:lvlJc w:val="left"/>
      <w:pPr>
        <w:ind w:left="5607" w:hanging="360"/>
      </w:pPr>
      <w:rPr>
        <w:rFonts w:ascii="Symbol" w:hAnsi="Symbol" w:hint="default"/>
      </w:rPr>
    </w:lvl>
    <w:lvl w:ilvl="7" w:tplc="3170E138" w:tentative="1">
      <w:start w:val="1"/>
      <w:numFmt w:val="bullet"/>
      <w:lvlText w:val="o"/>
      <w:lvlJc w:val="left"/>
      <w:pPr>
        <w:ind w:left="6327" w:hanging="360"/>
      </w:pPr>
      <w:rPr>
        <w:rFonts w:ascii="Courier New" w:hAnsi="Courier New" w:cs="Courier New" w:hint="default"/>
      </w:rPr>
    </w:lvl>
    <w:lvl w:ilvl="8" w:tplc="D99E1110" w:tentative="1">
      <w:start w:val="1"/>
      <w:numFmt w:val="bullet"/>
      <w:lvlText w:val=""/>
      <w:lvlJc w:val="left"/>
      <w:pPr>
        <w:ind w:left="7047" w:hanging="360"/>
      </w:pPr>
      <w:rPr>
        <w:rFonts w:ascii="Wingdings" w:hAnsi="Wingdings" w:hint="default"/>
      </w:rPr>
    </w:lvl>
  </w:abstractNum>
  <w:abstractNum w:abstractNumId="74">
    <w:nsid w:val="54A32B65"/>
    <w:multiLevelType w:val="hybridMultilevel"/>
    <w:tmpl w:val="3A7ACEB0"/>
    <w:lvl w:ilvl="0" w:tplc="BF886328">
      <w:start w:val="1"/>
      <w:numFmt w:val="bullet"/>
      <w:pStyle w:val="50"/>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75">
    <w:nsid w:val="56D168F3"/>
    <w:multiLevelType w:val="hybridMultilevel"/>
    <w:tmpl w:val="A6EEA9FC"/>
    <w:lvl w:ilvl="0" w:tplc="86AC053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76">
    <w:nsid w:val="58DF3BA8"/>
    <w:multiLevelType w:val="hybridMultilevel"/>
    <w:tmpl w:val="E3F0F3D6"/>
    <w:lvl w:ilvl="0" w:tplc="BF886328">
      <w:start w:val="1"/>
      <w:numFmt w:val="decimal"/>
      <w:pStyle w:val="1a"/>
      <w:lvlText w:val="Рис.%1."/>
      <w:lvlJc w:val="left"/>
      <w:pPr>
        <w:tabs>
          <w:tab w:val="num" w:pos="1080"/>
        </w:tabs>
        <w:ind w:left="360" w:hanging="360"/>
      </w:pPr>
      <w:rPr>
        <w:rFonts w:ascii="Times New Roman" w:hAnsi="Times New Roman" w:hint="default"/>
        <w:b/>
        <w:i w:val="0"/>
        <w:sz w:val="24"/>
        <w:szCs w:val="24"/>
      </w:rPr>
    </w:lvl>
    <w:lvl w:ilvl="1" w:tplc="04190003">
      <w:start w:val="1"/>
      <w:numFmt w:val="bullet"/>
      <w:lvlText w:val=""/>
      <w:lvlJc w:val="left"/>
      <w:pPr>
        <w:tabs>
          <w:tab w:val="num" w:pos="1440"/>
        </w:tabs>
        <w:ind w:left="1440" w:hanging="360"/>
      </w:pPr>
      <w:rPr>
        <w:rFonts w:ascii="Wingdings" w:hAnsi="Wingdings" w:hint="default"/>
        <w:b/>
        <w:i w:val="0"/>
        <w:sz w:val="24"/>
        <w:szCs w:val="24"/>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77">
    <w:nsid w:val="59500DA2"/>
    <w:multiLevelType w:val="multilevel"/>
    <w:tmpl w:val="45564EF8"/>
    <w:styleLink w:val="1b"/>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nsid w:val="59E60585"/>
    <w:multiLevelType w:val="hybridMultilevel"/>
    <w:tmpl w:val="9006BE28"/>
    <w:lvl w:ilvl="0" w:tplc="D3E20D58">
      <w:start w:val="1"/>
      <w:numFmt w:val="bullet"/>
      <w:lvlText w:val=""/>
      <w:lvlJc w:val="left"/>
      <w:pPr>
        <w:tabs>
          <w:tab w:val="num" w:pos="3346"/>
        </w:tabs>
        <w:ind w:left="3346" w:hanging="360"/>
      </w:pPr>
      <w:rPr>
        <w:rFonts w:ascii="Symbol" w:hAnsi="Symbol" w:hint="default"/>
        <w:color w:val="auto"/>
      </w:rPr>
    </w:lvl>
    <w:lvl w:ilvl="1" w:tplc="EEEA30C2">
      <w:start w:val="1"/>
      <w:numFmt w:val="bullet"/>
      <w:pStyle w:val="1c"/>
      <w:lvlText w:val=""/>
      <w:lvlJc w:val="left"/>
      <w:pPr>
        <w:tabs>
          <w:tab w:val="num" w:pos="1352"/>
        </w:tabs>
        <w:ind w:left="1352" w:hanging="360"/>
      </w:pPr>
      <w:rPr>
        <w:rFonts w:ascii="Symbol" w:hAnsi="Symbol" w:hint="default"/>
        <w:color w:val="auto"/>
      </w:rPr>
    </w:lvl>
    <w:lvl w:ilvl="2" w:tplc="FBA6CC4A">
      <w:start w:val="1"/>
      <w:numFmt w:val="bullet"/>
      <w:lvlText w:val=""/>
      <w:lvlJc w:val="left"/>
      <w:pPr>
        <w:tabs>
          <w:tab w:val="num" w:pos="2869"/>
        </w:tabs>
        <w:ind w:left="2869" w:hanging="360"/>
      </w:pPr>
      <w:rPr>
        <w:rFonts w:ascii="Wingdings" w:hAnsi="Wingdings" w:hint="default"/>
      </w:rPr>
    </w:lvl>
    <w:lvl w:ilvl="3" w:tplc="C1E03EEC" w:tentative="1">
      <w:start w:val="1"/>
      <w:numFmt w:val="bullet"/>
      <w:lvlText w:val=""/>
      <w:lvlJc w:val="left"/>
      <w:pPr>
        <w:tabs>
          <w:tab w:val="num" w:pos="3589"/>
        </w:tabs>
        <w:ind w:left="3589" w:hanging="360"/>
      </w:pPr>
      <w:rPr>
        <w:rFonts w:ascii="Symbol" w:hAnsi="Symbol" w:hint="default"/>
      </w:rPr>
    </w:lvl>
    <w:lvl w:ilvl="4" w:tplc="76287760" w:tentative="1">
      <w:start w:val="1"/>
      <w:numFmt w:val="bullet"/>
      <w:lvlText w:val="o"/>
      <w:lvlJc w:val="left"/>
      <w:pPr>
        <w:tabs>
          <w:tab w:val="num" w:pos="4309"/>
        </w:tabs>
        <w:ind w:left="4309" w:hanging="360"/>
      </w:pPr>
      <w:rPr>
        <w:rFonts w:ascii="Courier New" w:hAnsi="Courier New" w:cs="Courier New" w:hint="default"/>
      </w:rPr>
    </w:lvl>
    <w:lvl w:ilvl="5" w:tplc="2174BE4E" w:tentative="1">
      <w:start w:val="1"/>
      <w:numFmt w:val="bullet"/>
      <w:lvlText w:val=""/>
      <w:lvlJc w:val="left"/>
      <w:pPr>
        <w:tabs>
          <w:tab w:val="num" w:pos="5029"/>
        </w:tabs>
        <w:ind w:left="5029" w:hanging="360"/>
      </w:pPr>
      <w:rPr>
        <w:rFonts w:ascii="Wingdings" w:hAnsi="Wingdings" w:hint="default"/>
      </w:rPr>
    </w:lvl>
    <w:lvl w:ilvl="6" w:tplc="5F026BCA" w:tentative="1">
      <w:start w:val="1"/>
      <w:numFmt w:val="bullet"/>
      <w:lvlText w:val=""/>
      <w:lvlJc w:val="left"/>
      <w:pPr>
        <w:tabs>
          <w:tab w:val="num" w:pos="5749"/>
        </w:tabs>
        <w:ind w:left="5749" w:hanging="360"/>
      </w:pPr>
      <w:rPr>
        <w:rFonts w:ascii="Symbol" w:hAnsi="Symbol" w:hint="default"/>
      </w:rPr>
    </w:lvl>
    <w:lvl w:ilvl="7" w:tplc="9B86EB14" w:tentative="1">
      <w:start w:val="1"/>
      <w:numFmt w:val="bullet"/>
      <w:lvlText w:val="o"/>
      <w:lvlJc w:val="left"/>
      <w:pPr>
        <w:tabs>
          <w:tab w:val="num" w:pos="6469"/>
        </w:tabs>
        <w:ind w:left="6469" w:hanging="360"/>
      </w:pPr>
      <w:rPr>
        <w:rFonts w:ascii="Courier New" w:hAnsi="Courier New" w:cs="Courier New" w:hint="default"/>
      </w:rPr>
    </w:lvl>
    <w:lvl w:ilvl="8" w:tplc="240E7A10" w:tentative="1">
      <w:start w:val="1"/>
      <w:numFmt w:val="bullet"/>
      <w:lvlText w:val=""/>
      <w:lvlJc w:val="left"/>
      <w:pPr>
        <w:tabs>
          <w:tab w:val="num" w:pos="7189"/>
        </w:tabs>
        <w:ind w:left="7189" w:hanging="360"/>
      </w:pPr>
      <w:rPr>
        <w:rFonts w:ascii="Wingdings" w:hAnsi="Wingdings" w:hint="default"/>
      </w:rPr>
    </w:lvl>
  </w:abstractNum>
  <w:abstractNum w:abstractNumId="79">
    <w:nsid w:val="5B343461"/>
    <w:multiLevelType w:val="hybridMultilevel"/>
    <w:tmpl w:val="B3CABC00"/>
    <w:lvl w:ilvl="0" w:tplc="AC42CE80">
      <w:start w:val="1"/>
      <w:numFmt w:val="decimal"/>
      <w:lvlText w:val="%1."/>
      <w:lvlJc w:val="left"/>
      <w:pPr>
        <w:ind w:left="1353" w:hanging="360"/>
      </w:pPr>
    </w:lvl>
    <w:lvl w:ilvl="1" w:tplc="04190003" w:tentative="1">
      <w:start w:val="1"/>
      <w:numFmt w:val="lowerLetter"/>
      <w:lvlText w:val="%2."/>
      <w:lvlJc w:val="left"/>
      <w:pPr>
        <w:ind w:left="2073" w:hanging="360"/>
      </w:pPr>
    </w:lvl>
    <w:lvl w:ilvl="2" w:tplc="04190005" w:tentative="1">
      <w:start w:val="1"/>
      <w:numFmt w:val="lowerRoman"/>
      <w:lvlText w:val="%3."/>
      <w:lvlJc w:val="right"/>
      <w:pPr>
        <w:ind w:left="2793" w:hanging="180"/>
      </w:pPr>
    </w:lvl>
    <w:lvl w:ilvl="3" w:tplc="04190001" w:tentative="1">
      <w:start w:val="1"/>
      <w:numFmt w:val="decimal"/>
      <w:lvlText w:val="%4."/>
      <w:lvlJc w:val="left"/>
      <w:pPr>
        <w:ind w:left="3513" w:hanging="360"/>
      </w:pPr>
    </w:lvl>
    <w:lvl w:ilvl="4" w:tplc="04190003" w:tentative="1">
      <w:start w:val="1"/>
      <w:numFmt w:val="lowerLetter"/>
      <w:lvlText w:val="%5."/>
      <w:lvlJc w:val="left"/>
      <w:pPr>
        <w:ind w:left="4233" w:hanging="360"/>
      </w:pPr>
    </w:lvl>
    <w:lvl w:ilvl="5" w:tplc="04190005" w:tentative="1">
      <w:start w:val="1"/>
      <w:numFmt w:val="lowerRoman"/>
      <w:lvlText w:val="%6."/>
      <w:lvlJc w:val="right"/>
      <w:pPr>
        <w:ind w:left="4953" w:hanging="180"/>
      </w:pPr>
    </w:lvl>
    <w:lvl w:ilvl="6" w:tplc="04190001" w:tentative="1">
      <w:start w:val="1"/>
      <w:numFmt w:val="decimal"/>
      <w:lvlText w:val="%7."/>
      <w:lvlJc w:val="left"/>
      <w:pPr>
        <w:ind w:left="5673" w:hanging="360"/>
      </w:pPr>
    </w:lvl>
    <w:lvl w:ilvl="7" w:tplc="04190003" w:tentative="1">
      <w:start w:val="1"/>
      <w:numFmt w:val="lowerLetter"/>
      <w:lvlText w:val="%8."/>
      <w:lvlJc w:val="left"/>
      <w:pPr>
        <w:ind w:left="6393" w:hanging="360"/>
      </w:pPr>
    </w:lvl>
    <w:lvl w:ilvl="8" w:tplc="04190005" w:tentative="1">
      <w:start w:val="1"/>
      <w:numFmt w:val="lowerRoman"/>
      <w:lvlText w:val="%9."/>
      <w:lvlJc w:val="right"/>
      <w:pPr>
        <w:ind w:left="7113" w:hanging="180"/>
      </w:pPr>
    </w:lvl>
  </w:abstractNum>
  <w:abstractNum w:abstractNumId="80">
    <w:nsid w:val="5C014A41"/>
    <w:multiLevelType w:val="hybridMultilevel"/>
    <w:tmpl w:val="F69A0DC0"/>
    <w:lvl w:ilvl="0" w:tplc="35768032">
      <w:start w:val="1"/>
      <w:numFmt w:val="decimal"/>
      <w:pStyle w:val="100"/>
      <w:lvlText w:val="%1)"/>
      <w:lvlJc w:val="left"/>
      <w:pPr>
        <w:ind w:left="1890" w:hanging="1170"/>
      </w:pPr>
      <w:rPr>
        <w:rFonts w:hint="default"/>
      </w:rPr>
    </w:lvl>
    <w:lvl w:ilvl="1" w:tplc="7F123E48" w:tentative="1">
      <w:start w:val="1"/>
      <w:numFmt w:val="lowerLetter"/>
      <w:lvlText w:val="%2."/>
      <w:lvlJc w:val="left"/>
      <w:pPr>
        <w:ind w:left="1800" w:hanging="360"/>
      </w:pPr>
    </w:lvl>
    <w:lvl w:ilvl="2" w:tplc="CEA2A60A" w:tentative="1">
      <w:start w:val="1"/>
      <w:numFmt w:val="lowerRoman"/>
      <w:lvlText w:val="%3."/>
      <w:lvlJc w:val="right"/>
      <w:pPr>
        <w:ind w:left="2520" w:hanging="180"/>
      </w:pPr>
    </w:lvl>
    <w:lvl w:ilvl="3" w:tplc="3D208000" w:tentative="1">
      <w:start w:val="1"/>
      <w:numFmt w:val="decimal"/>
      <w:lvlText w:val="%4."/>
      <w:lvlJc w:val="left"/>
      <w:pPr>
        <w:ind w:left="3240" w:hanging="360"/>
      </w:pPr>
    </w:lvl>
    <w:lvl w:ilvl="4" w:tplc="FBC08F20" w:tentative="1">
      <w:start w:val="1"/>
      <w:numFmt w:val="lowerLetter"/>
      <w:lvlText w:val="%5."/>
      <w:lvlJc w:val="left"/>
      <w:pPr>
        <w:ind w:left="3960" w:hanging="360"/>
      </w:pPr>
    </w:lvl>
    <w:lvl w:ilvl="5" w:tplc="5362397E" w:tentative="1">
      <w:start w:val="1"/>
      <w:numFmt w:val="lowerRoman"/>
      <w:lvlText w:val="%6."/>
      <w:lvlJc w:val="right"/>
      <w:pPr>
        <w:ind w:left="4680" w:hanging="180"/>
      </w:pPr>
    </w:lvl>
    <w:lvl w:ilvl="6" w:tplc="28A0F508" w:tentative="1">
      <w:start w:val="1"/>
      <w:numFmt w:val="decimal"/>
      <w:lvlText w:val="%7."/>
      <w:lvlJc w:val="left"/>
      <w:pPr>
        <w:ind w:left="5400" w:hanging="360"/>
      </w:pPr>
    </w:lvl>
    <w:lvl w:ilvl="7" w:tplc="E90ACAA0" w:tentative="1">
      <w:start w:val="1"/>
      <w:numFmt w:val="lowerLetter"/>
      <w:lvlText w:val="%8."/>
      <w:lvlJc w:val="left"/>
      <w:pPr>
        <w:ind w:left="6120" w:hanging="360"/>
      </w:pPr>
    </w:lvl>
    <w:lvl w:ilvl="8" w:tplc="11BE18B4" w:tentative="1">
      <w:start w:val="1"/>
      <w:numFmt w:val="lowerRoman"/>
      <w:lvlText w:val="%9."/>
      <w:lvlJc w:val="right"/>
      <w:pPr>
        <w:ind w:left="6840" w:hanging="180"/>
      </w:pPr>
    </w:lvl>
  </w:abstractNum>
  <w:abstractNum w:abstractNumId="81">
    <w:nsid w:val="5C32226F"/>
    <w:multiLevelType w:val="multilevel"/>
    <w:tmpl w:val="6CFEE39E"/>
    <w:styleLink w:val="1111123"/>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CE32A3D"/>
    <w:multiLevelType w:val="multilevel"/>
    <w:tmpl w:val="EB524AD4"/>
    <w:styleLink w:val="33"/>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nsid w:val="602D6445"/>
    <w:multiLevelType w:val="hybridMultilevel"/>
    <w:tmpl w:val="00947C92"/>
    <w:styleLink w:val="210"/>
    <w:lvl w:ilvl="0" w:tplc="80468E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60584B7E"/>
    <w:multiLevelType w:val="hybridMultilevel"/>
    <w:tmpl w:val="D062CB34"/>
    <w:lvl w:ilvl="0" w:tplc="12B86D5A">
      <w:start w:val="1"/>
      <w:numFmt w:val="decimal"/>
      <w:pStyle w:val="ae"/>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B212D1C4">
      <w:start w:val="1"/>
      <w:numFmt w:val="lowerLetter"/>
      <w:lvlText w:val="%2."/>
      <w:lvlJc w:val="left"/>
      <w:pPr>
        <w:ind w:left="1440" w:hanging="360"/>
      </w:pPr>
    </w:lvl>
    <w:lvl w:ilvl="2" w:tplc="03CE67F8">
      <w:start w:val="1"/>
      <w:numFmt w:val="lowerRoman"/>
      <w:lvlText w:val="%3."/>
      <w:lvlJc w:val="right"/>
      <w:pPr>
        <w:ind w:left="2160" w:hanging="180"/>
      </w:pPr>
    </w:lvl>
    <w:lvl w:ilvl="3" w:tplc="EAF426C0">
      <w:start w:val="1"/>
      <w:numFmt w:val="decimal"/>
      <w:lvlText w:val="%4."/>
      <w:lvlJc w:val="left"/>
      <w:pPr>
        <w:ind w:left="2880" w:hanging="360"/>
      </w:pPr>
    </w:lvl>
    <w:lvl w:ilvl="4" w:tplc="E9D64C1E">
      <w:start w:val="1"/>
      <w:numFmt w:val="lowerLetter"/>
      <w:lvlText w:val="%5."/>
      <w:lvlJc w:val="left"/>
      <w:pPr>
        <w:ind w:left="3600" w:hanging="360"/>
      </w:pPr>
    </w:lvl>
    <w:lvl w:ilvl="5" w:tplc="9D507654">
      <w:start w:val="1"/>
      <w:numFmt w:val="lowerRoman"/>
      <w:lvlText w:val="%6."/>
      <w:lvlJc w:val="right"/>
      <w:pPr>
        <w:ind w:left="4320" w:hanging="180"/>
      </w:pPr>
    </w:lvl>
    <w:lvl w:ilvl="6" w:tplc="0CFA2E84">
      <w:start w:val="1"/>
      <w:numFmt w:val="decimal"/>
      <w:lvlText w:val="%7."/>
      <w:lvlJc w:val="left"/>
      <w:pPr>
        <w:ind w:left="5040" w:hanging="360"/>
      </w:pPr>
    </w:lvl>
    <w:lvl w:ilvl="7" w:tplc="EC843EA2">
      <w:start w:val="1"/>
      <w:numFmt w:val="lowerLetter"/>
      <w:lvlText w:val="%8."/>
      <w:lvlJc w:val="left"/>
      <w:pPr>
        <w:ind w:left="5760" w:hanging="360"/>
      </w:pPr>
    </w:lvl>
    <w:lvl w:ilvl="8" w:tplc="451A5B54">
      <w:start w:val="1"/>
      <w:numFmt w:val="lowerRoman"/>
      <w:lvlText w:val="%9."/>
      <w:lvlJc w:val="right"/>
      <w:pPr>
        <w:ind w:left="6480" w:hanging="180"/>
      </w:pPr>
    </w:lvl>
  </w:abstractNum>
  <w:abstractNum w:abstractNumId="85">
    <w:nsid w:val="609F7ACC"/>
    <w:multiLevelType w:val="hybridMultilevel"/>
    <w:tmpl w:val="FEBCF854"/>
    <w:styleLink w:val="1111152"/>
    <w:lvl w:ilvl="0" w:tplc="AE78C998">
      <w:start w:val="1"/>
      <w:numFmt w:val="bullet"/>
      <w:lvlText w:val=""/>
      <w:lvlJc w:val="left"/>
      <w:pPr>
        <w:tabs>
          <w:tab w:val="num" w:pos="651"/>
        </w:tabs>
        <w:ind w:left="651" w:hanging="360"/>
      </w:pPr>
      <w:rPr>
        <w:rFonts w:ascii="Symbol" w:hAnsi="Symbol" w:hint="default"/>
      </w:rPr>
    </w:lvl>
    <w:lvl w:ilvl="1" w:tplc="3F1A1F04">
      <w:start w:val="1"/>
      <w:numFmt w:val="bullet"/>
      <w:pStyle w:val="A2list2"/>
      <w:lvlText w:val="o"/>
      <w:lvlJc w:val="left"/>
      <w:pPr>
        <w:tabs>
          <w:tab w:val="num" w:pos="1440"/>
        </w:tabs>
        <w:ind w:left="1440" w:hanging="360"/>
      </w:pPr>
      <w:rPr>
        <w:rFonts w:ascii="Courier New" w:hAnsi="Courier New" w:hint="default"/>
      </w:rPr>
    </w:lvl>
    <w:lvl w:ilvl="2" w:tplc="3062A892">
      <w:start w:val="1"/>
      <w:numFmt w:val="bullet"/>
      <w:lvlText w:val=""/>
      <w:lvlJc w:val="left"/>
      <w:pPr>
        <w:tabs>
          <w:tab w:val="num" w:pos="2091"/>
        </w:tabs>
        <w:ind w:left="2091" w:hanging="360"/>
      </w:pPr>
      <w:rPr>
        <w:rFonts w:ascii="Wingdings" w:hAnsi="Wingdings" w:hint="default"/>
      </w:rPr>
    </w:lvl>
    <w:lvl w:ilvl="3" w:tplc="8A6E0926" w:tentative="1">
      <w:start w:val="1"/>
      <w:numFmt w:val="bullet"/>
      <w:lvlText w:val=""/>
      <w:lvlJc w:val="left"/>
      <w:pPr>
        <w:tabs>
          <w:tab w:val="num" w:pos="2811"/>
        </w:tabs>
        <w:ind w:left="2811" w:hanging="360"/>
      </w:pPr>
      <w:rPr>
        <w:rFonts w:ascii="Symbol" w:hAnsi="Symbol" w:hint="default"/>
      </w:rPr>
    </w:lvl>
    <w:lvl w:ilvl="4" w:tplc="59043FF8" w:tentative="1">
      <w:start w:val="1"/>
      <w:numFmt w:val="bullet"/>
      <w:lvlText w:val="o"/>
      <w:lvlJc w:val="left"/>
      <w:pPr>
        <w:tabs>
          <w:tab w:val="num" w:pos="3531"/>
        </w:tabs>
        <w:ind w:left="3531" w:hanging="360"/>
      </w:pPr>
      <w:rPr>
        <w:rFonts w:ascii="Courier New" w:hAnsi="Courier New" w:hint="default"/>
      </w:rPr>
    </w:lvl>
    <w:lvl w:ilvl="5" w:tplc="91F26FCC" w:tentative="1">
      <w:start w:val="1"/>
      <w:numFmt w:val="bullet"/>
      <w:lvlText w:val=""/>
      <w:lvlJc w:val="left"/>
      <w:pPr>
        <w:tabs>
          <w:tab w:val="num" w:pos="4251"/>
        </w:tabs>
        <w:ind w:left="4251" w:hanging="360"/>
      </w:pPr>
      <w:rPr>
        <w:rFonts w:ascii="Wingdings" w:hAnsi="Wingdings" w:hint="default"/>
      </w:rPr>
    </w:lvl>
    <w:lvl w:ilvl="6" w:tplc="505C2FBC" w:tentative="1">
      <w:start w:val="1"/>
      <w:numFmt w:val="bullet"/>
      <w:lvlText w:val=""/>
      <w:lvlJc w:val="left"/>
      <w:pPr>
        <w:tabs>
          <w:tab w:val="num" w:pos="4971"/>
        </w:tabs>
        <w:ind w:left="4971" w:hanging="360"/>
      </w:pPr>
      <w:rPr>
        <w:rFonts w:ascii="Symbol" w:hAnsi="Symbol" w:hint="default"/>
      </w:rPr>
    </w:lvl>
    <w:lvl w:ilvl="7" w:tplc="97504392" w:tentative="1">
      <w:start w:val="1"/>
      <w:numFmt w:val="bullet"/>
      <w:lvlText w:val="o"/>
      <w:lvlJc w:val="left"/>
      <w:pPr>
        <w:tabs>
          <w:tab w:val="num" w:pos="5691"/>
        </w:tabs>
        <w:ind w:left="5691" w:hanging="360"/>
      </w:pPr>
      <w:rPr>
        <w:rFonts w:ascii="Courier New" w:hAnsi="Courier New" w:hint="default"/>
      </w:rPr>
    </w:lvl>
    <w:lvl w:ilvl="8" w:tplc="C3BA6BE8" w:tentative="1">
      <w:start w:val="1"/>
      <w:numFmt w:val="bullet"/>
      <w:lvlText w:val=""/>
      <w:lvlJc w:val="left"/>
      <w:pPr>
        <w:tabs>
          <w:tab w:val="num" w:pos="6411"/>
        </w:tabs>
        <w:ind w:left="6411" w:hanging="360"/>
      </w:pPr>
      <w:rPr>
        <w:rFonts w:ascii="Wingdings" w:hAnsi="Wingdings" w:hint="default"/>
      </w:rPr>
    </w:lvl>
  </w:abstractNum>
  <w:abstractNum w:abstractNumId="86">
    <w:nsid w:val="60C93F2B"/>
    <w:multiLevelType w:val="hybridMultilevel"/>
    <w:tmpl w:val="16D2C904"/>
    <w:lvl w:ilvl="0" w:tplc="42A62E9C">
      <w:start w:val="1"/>
      <w:numFmt w:val="decimal"/>
      <w:pStyle w:val="af"/>
      <w:lvlText w:val="Рис.%1."/>
      <w:lvlJc w:val="left"/>
      <w:pPr>
        <w:tabs>
          <w:tab w:val="num" w:pos="3154"/>
        </w:tabs>
        <w:ind w:left="2434" w:hanging="2434"/>
      </w:pPr>
      <w:rPr>
        <w:rFonts w:ascii="Times New Roman" w:hAnsi="Times New Roman" w:hint="default"/>
        <w:b/>
        <w:i w:val="0"/>
        <w:sz w:val="24"/>
        <w:szCs w:val="24"/>
      </w:rPr>
    </w:lvl>
    <w:lvl w:ilvl="1" w:tplc="9026ACD6" w:tentative="1">
      <w:start w:val="1"/>
      <w:numFmt w:val="lowerLetter"/>
      <w:lvlText w:val="%2."/>
      <w:lvlJc w:val="left"/>
      <w:pPr>
        <w:tabs>
          <w:tab w:val="num" w:pos="1440"/>
        </w:tabs>
        <w:ind w:left="1440" w:hanging="360"/>
      </w:pPr>
    </w:lvl>
    <w:lvl w:ilvl="2" w:tplc="23A6E914" w:tentative="1">
      <w:start w:val="1"/>
      <w:numFmt w:val="lowerRoman"/>
      <w:lvlText w:val="%3."/>
      <w:lvlJc w:val="right"/>
      <w:pPr>
        <w:tabs>
          <w:tab w:val="num" w:pos="2160"/>
        </w:tabs>
        <w:ind w:left="2160" w:hanging="180"/>
      </w:pPr>
    </w:lvl>
    <w:lvl w:ilvl="3" w:tplc="2F80B89A" w:tentative="1">
      <w:start w:val="1"/>
      <w:numFmt w:val="decimal"/>
      <w:lvlText w:val="%4."/>
      <w:lvlJc w:val="left"/>
      <w:pPr>
        <w:tabs>
          <w:tab w:val="num" w:pos="2880"/>
        </w:tabs>
        <w:ind w:left="2880" w:hanging="360"/>
      </w:pPr>
    </w:lvl>
    <w:lvl w:ilvl="4" w:tplc="5A0ACD2A" w:tentative="1">
      <w:start w:val="1"/>
      <w:numFmt w:val="lowerLetter"/>
      <w:lvlText w:val="%5."/>
      <w:lvlJc w:val="left"/>
      <w:pPr>
        <w:tabs>
          <w:tab w:val="num" w:pos="3600"/>
        </w:tabs>
        <w:ind w:left="3600" w:hanging="360"/>
      </w:pPr>
    </w:lvl>
    <w:lvl w:ilvl="5" w:tplc="46E63232" w:tentative="1">
      <w:start w:val="1"/>
      <w:numFmt w:val="lowerRoman"/>
      <w:lvlText w:val="%6."/>
      <w:lvlJc w:val="right"/>
      <w:pPr>
        <w:tabs>
          <w:tab w:val="num" w:pos="4320"/>
        </w:tabs>
        <w:ind w:left="4320" w:hanging="180"/>
      </w:pPr>
    </w:lvl>
    <w:lvl w:ilvl="6" w:tplc="36D87598" w:tentative="1">
      <w:start w:val="1"/>
      <w:numFmt w:val="decimal"/>
      <w:lvlText w:val="%7."/>
      <w:lvlJc w:val="left"/>
      <w:pPr>
        <w:tabs>
          <w:tab w:val="num" w:pos="5040"/>
        </w:tabs>
        <w:ind w:left="5040" w:hanging="360"/>
      </w:pPr>
    </w:lvl>
    <w:lvl w:ilvl="7" w:tplc="D62ACB32" w:tentative="1">
      <w:start w:val="1"/>
      <w:numFmt w:val="lowerLetter"/>
      <w:lvlText w:val="%8."/>
      <w:lvlJc w:val="left"/>
      <w:pPr>
        <w:tabs>
          <w:tab w:val="num" w:pos="5760"/>
        </w:tabs>
        <w:ind w:left="5760" w:hanging="360"/>
      </w:pPr>
    </w:lvl>
    <w:lvl w:ilvl="8" w:tplc="E664418C" w:tentative="1">
      <w:start w:val="1"/>
      <w:numFmt w:val="lowerRoman"/>
      <w:lvlText w:val="%9."/>
      <w:lvlJc w:val="right"/>
      <w:pPr>
        <w:tabs>
          <w:tab w:val="num" w:pos="6480"/>
        </w:tabs>
        <w:ind w:left="6480" w:hanging="180"/>
      </w:pPr>
    </w:lvl>
  </w:abstractNum>
  <w:abstractNum w:abstractNumId="87">
    <w:nsid w:val="6163521D"/>
    <w:multiLevelType w:val="hybridMultilevel"/>
    <w:tmpl w:val="0A84A4CE"/>
    <w:lvl w:ilvl="0" w:tplc="0F22C87E">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88">
    <w:nsid w:val="62226F37"/>
    <w:multiLevelType w:val="hybridMultilevel"/>
    <w:tmpl w:val="A73E8E9A"/>
    <w:lvl w:ilvl="0" w:tplc="0310CD1C">
      <w:start w:val="1"/>
      <w:numFmt w:val="decimal"/>
      <w:pStyle w:val="af0"/>
      <w:lvlText w:val="Таблица 7.%1."/>
      <w:lvlJc w:val="left"/>
      <w:pPr>
        <w:ind w:left="720" w:hanging="360"/>
      </w:pPr>
      <w:rPr>
        <w:rFonts w:hint="default"/>
      </w:rPr>
    </w:lvl>
    <w:lvl w:ilvl="1" w:tplc="04190003" w:tentative="1">
      <w:start w:val="1"/>
      <w:numFmt w:val="lowerLetter"/>
      <w:lvlText w:val="%2."/>
      <w:lvlJc w:val="left"/>
      <w:pPr>
        <w:ind w:left="1440" w:hanging="360"/>
      </w:pPr>
    </w:lvl>
    <w:lvl w:ilvl="2" w:tplc="04190005">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9">
    <w:nsid w:val="63446253"/>
    <w:multiLevelType w:val="hybridMultilevel"/>
    <w:tmpl w:val="71BE1C96"/>
    <w:lvl w:ilvl="0" w:tplc="7F2A0D3A">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0">
    <w:nsid w:val="63686982"/>
    <w:multiLevelType w:val="hybridMultilevel"/>
    <w:tmpl w:val="84DC6940"/>
    <w:lvl w:ilvl="0" w:tplc="BDD87824">
      <w:start w:val="1"/>
      <w:numFmt w:val="decimal"/>
      <w:pStyle w:val="af1"/>
      <w:lvlText w:val="Таблица %1."/>
      <w:lvlJc w:val="left"/>
      <w:pPr>
        <w:ind w:left="1353"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4C34787"/>
    <w:multiLevelType w:val="hybridMultilevel"/>
    <w:tmpl w:val="1450975E"/>
    <w:lvl w:ilvl="0" w:tplc="6D048A0C">
      <w:start w:val="1"/>
      <w:numFmt w:val="decimal"/>
      <w:pStyle w:val="af2"/>
      <w:lvlText w:val="Таблица %1."/>
      <w:lvlJc w:val="right"/>
      <w:pPr>
        <w:ind w:left="1287" w:hanging="360"/>
      </w:pPr>
      <w:rPr>
        <w:rFonts w:hint="default"/>
      </w:rPr>
    </w:lvl>
    <w:lvl w:ilvl="1" w:tplc="7B96A764" w:tentative="1">
      <w:start w:val="1"/>
      <w:numFmt w:val="lowerLetter"/>
      <w:lvlText w:val="%2."/>
      <w:lvlJc w:val="left"/>
      <w:pPr>
        <w:ind w:left="1440" w:hanging="360"/>
      </w:pPr>
    </w:lvl>
    <w:lvl w:ilvl="2" w:tplc="4C827AC0" w:tentative="1">
      <w:start w:val="1"/>
      <w:numFmt w:val="lowerRoman"/>
      <w:lvlText w:val="%3."/>
      <w:lvlJc w:val="right"/>
      <w:pPr>
        <w:ind w:left="2160" w:hanging="180"/>
      </w:pPr>
    </w:lvl>
    <w:lvl w:ilvl="3" w:tplc="921839EE" w:tentative="1">
      <w:start w:val="1"/>
      <w:numFmt w:val="decimal"/>
      <w:lvlText w:val="%4."/>
      <w:lvlJc w:val="left"/>
      <w:pPr>
        <w:ind w:left="2880" w:hanging="360"/>
      </w:pPr>
    </w:lvl>
    <w:lvl w:ilvl="4" w:tplc="EAA687CA" w:tentative="1">
      <w:start w:val="1"/>
      <w:numFmt w:val="lowerLetter"/>
      <w:lvlText w:val="%5."/>
      <w:lvlJc w:val="left"/>
      <w:pPr>
        <w:ind w:left="3600" w:hanging="360"/>
      </w:pPr>
    </w:lvl>
    <w:lvl w:ilvl="5" w:tplc="E99CAE54" w:tentative="1">
      <w:start w:val="1"/>
      <w:numFmt w:val="lowerRoman"/>
      <w:lvlText w:val="%6."/>
      <w:lvlJc w:val="right"/>
      <w:pPr>
        <w:ind w:left="4320" w:hanging="180"/>
      </w:pPr>
    </w:lvl>
    <w:lvl w:ilvl="6" w:tplc="5790903C" w:tentative="1">
      <w:start w:val="1"/>
      <w:numFmt w:val="decimal"/>
      <w:lvlText w:val="%7."/>
      <w:lvlJc w:val="left"/>
      <w:pPr>
        <w:ind w:left="5040" w:hanging="360"/>
      </w:pPr>
    </w:lvl>
    <w:lvl w:ilvl="7" w:tplc="C92079D0" w:tentative="1">
      <w:start w:val="1"/>
      <w:numFmt w:val="lowerLetter"/>
      <w:lvlText w:val="%8."/>
      <w:lvlJc w:val="left"/>
      <w:pPr>
        <w:ind w:left="5760" w:hanging="360"/>
      </w:pPr>
    </w:lvl>
    <w:lvl w:ilvl="8" w:tplc="8E9ECD46" w:tentative="1">
      <w:start w:val="1"/>
      <w:numFmt w:val="lowerRoman"/>
      <w:lvlText w:val="%9."/>
      <w:lvlJc w:val="right"/>
      <w:pPr>
        <w:ind w:left="6480" w:hanging="180"/>
      </w:pPr>
    </w:lvl>
  </w:abstractNum>
  <w:abstractNum w:abstractNumId="92">
    <w:nsid w:val="66E76DA0"/>
    <w:multiLevelType w:val="hybridMultilevel"/>
    <w:tmpl w:val="FBB6062E"/>
    <w:lvl w:ilvl="0" w:tplc="1ABAB1EA">
      <w:start w:val="1"/>
      <w:numFmt w:val="decimal"/>
      <w:pStyle w:val="1d"/>
      <w:lvlText w:val="Рис.%1."/>
      <w:lvlJc w:val="left"/>
      <w:pPr>
        <w:tabs>
          <w:tab w:val="num" w:pos="1080"/>
        </w:tabs>
        <w:ind w:left="360" w:hanging="360"/>
      </w:pPr>
      <w:rPr>
        <w:rFonts w:ascii="Times New Roman" w:hAnsi="Times New Roman" w:hint="default"/>
        <w:b/>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68612CD2"/>
    <w:multiLevelType w:val="multilevel"/>
    <w:tmpl w:val="E35AA76E"/>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94">
    <w:nsid w:val="6B1F6287"/>
    <w:multiLevelType w:val="multilevel"/>
    <w:tmpl w:val="08089A28"/>
    <w:lvl w:ilvl="0">
      <w:start w:val="1"/>
      <w:numFmt w:val="decimal"/>
      <w:pStyle w:val="-1"/>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6E7F3C98"/>
    <w:multiLevelType w:val="hybridMultilevel"/>
    <w:tmpl w:val="952072CE"/>
    <w:lvl w:ilvl="0" w:tplc="BF886328">
      <w:start w:val="1"/>
      <w:numFmt w:val="russianLower"/>
      <w:pStyle w:val="06"/>
      <w:lvlText w:val="%1)"/>
      <w:lvlJc w:val="left"/>
      <w:pPr>
        <w:ind w:left="2138" w:hanging="360"/>
      </w:pPr>
      <w:rPr>
        <w:rFonts w:hint="default"/>
      </w:rPr>
    </w:lvl>
    <w:lvl w:ilvl="1" w:tplc="04190003" w:tentative="1">
      <w:start w:val="1"/>
      <w:numFmt w:val="lowerLetter"/>
      <w:lvlText w:val="%2."/>
      <w:lvlJc w:val="left"/>
      <w:pPr>
        <w:ind w:left="2858" w:hanging="360"/>
      </w:pPr>
    </w:lvl>
    <w:lvl w:ilvl="2" w:tplc="04190005" w:tentative="1">
      <w:start w:val="1"/>
      <w:numFmt w:val="lowerRoman"/>
      <w:lvlText w:val="%3."/>
      <w:lvlJc w:val="right"/>
      <w:pPr>
        <w:ind w:left="3578" w:hanging="180"/>
      </w:pPr>
    </w:lvl>
    <w:lvl w:ilvl="3" w:tplc="04190001" w:tentative="1">
      <w:start w:val="1"/>
      <w:numFmt w:val="decimal"/>
      <w:lvlText w:val="%4."/>
      <w:lvlJc w:val="left"/>
      <w:pPr>
        <w:ind w:left="4298" w:hanging="360"/>
      </w:pPr>
    </w:lvl>
    <w:lvl w:ilvl="4" w:tplc="04190003" w:tentative="1">
      <w:start w:val="1"/>
      <w:numFmt w:val="lowerLetter"/>
      <w:lvlText w:val="%5."/>
      <w:lvlJc w:val="left"/>
      <w:pPr>
        <w:ind w:left="5018" w:hanging="360"/>
      </w:pPr>
    </w:lvl>
    <w:lvl w:ilvl="5" w:tplc="04190005" w:tentative="1">
      <w:start w:val="1"/>
      <w:numFmt w:val="lowerRoman"/>
      <w:lvlText w:val="%6."/>
      <w:lvlJc w:val="right"/>
      <w:pPr>
        <w:ind w:left="5738" w:hanging="180"/>
      </w:pPr>
    </w:lvl>
    <w:lvl w:ilvl="6" w:tplc="04190001" w:tentative="1">
      <w:start w:val="1"/>
      <w:numFmt w:val="decimal"/>
      <w:lvlText w:val="%7."/>
      <w:lvlJc w:val="left"/>
      <w:pPr>
        <w:ind w:left="6458" w:hanging="360"/>
      </w:pPr>
    </w:lvl>
    <w:lvl w:ilvl="7" w:tplc="04190003" w:tentative="1">
      <w:start w:val="1"/>
      <w:numFmt w:val="lowerLetter"/>
      <w:lvlText w:val="%8."/>
      <w:lvlJc w:val="left"/>
      <w:pPr>
        <w:ind w:left="7178" w:hanging="360"/>
      </w:pPr>
    </w:lvl>
    <w:lvl w:ilvl="8" w:tplc="04190005" w:tentative="1">
      <w:start w:val="1"/>
      <w:numFmt w:val="lowerRoman"/>
      <w:lvlText w:val="%9."/>
      <w:lvlJc w:val="right"/>
      <w:pPr>
        <w:ind w:left="7898" w:hanging="180"/>
      </w:pPr>
    </w:lvl>
  </w:abstractNum>
  <w:abstractNum w:abstractNumId="97">
    <w:nsid w:val="714701E0"/>
    <w:multiLevelType w:val="hybridMultilevel"/>
    <w:tmpl w:val="F802301A"/>
    <w:lvl w:ilvl="0" w:tplc="BF886328">
      <w:start w:val="1"/>
      <w:numFmt w:val="decimal"/>
      <w:pStyle w:val="af3"/>
      <w:lvlText w:val="Рисунок %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98">
    <w:nsid w:val="71650B4C"/>
    <w:multiLevelType w:val="singleLevel"/>
    <w:tmpl w:val="70DE7A12"/>
    <w:styleLink w:val="117"/>
    <w:lvl w:ilvl="0">
      <w:start w:val="1"/>
      <w:numFmt w:val="bullet"/>
      <w:pStyle w:val="af4"/>
      <w:lvlText w:val=""/>
      <w:lvlJc w:val="left"/>
      <w:pPr>
        <w:tabs>
          <w:tab w:val="num" w:pos="360"/>
        </w:tabs>
        <w:ind w:left="360" w:hanging="360"/>
      </w:pPr>
      <w:rPr>
        <w:rFonts w:ascii="Symbol" w:hAnsi="Symbol" w:cs="Symbol" w:hint="default"/>
        <w:color w:val="auto"/>
      </w:rPr>
    </w:lvl>
  </w:abstractNum>
  <w:abstractNum w:abstractNumId="99">
    <w:nsid w:val="71774058"/>
    <w:multiLevelType w:val="multilevel"/>
    <w:tmpl w:val="244CDD22"/>
    <w:styleLink w:val="11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nsid w:val="75091FBA"/>
    <w:multiLevelType w:val="hybridMultilevel"/>
    <w:tmpl w:val="F0220C5A"/>
    <w:lvl w:ilvl="0" w:tplc="04190001">
      <w:start w:val="1"/>
      <w:numFmt w:val="decimal"/>
      <w:pStyle w:val="af5"/>
      <w:lvlText w:val="Рис. 2.%1."/>
      <w:lvlJc w:val="left"/>
      <w:pPr>
        <w:ind w:left="2160" w:hanging="360"/>
      </w:pPr>
      <w:rPr>
        <w:rFonts w:hint="default"/>
      </w:rPr>
    </w:lvl>
    <w:lvl w:ilvl="1" w:tplc="04190003" w:tentative="1">
      <w:start w:val="1"/>
      <w:numFmt w:val="lowerLetter"/>
      <w:lvlText w:val="%2."/>
      <w:lvlJc w:val="left"/>
      <w:pPr>
        <w:ind w:left="2880" w:hanging="360"/>
      </w:pPr>
    </w:lvl>
    <w:lvl w:ilvl="2" w:tplc="04190005" w:tentative="1">
      <w:start w:val="1"/>
      <w:numFmt w:val="lowerRoman"/>
      <w:lvlText w:val="%3."/>
      <w:lvlJc w:val="right"/>
      <w:pPr>
        <w:ind w:left="3600" w:hanging="180"/>
      </w:pPr>
    </w:lvl>
    <w:lvl w:ilvl="3" w:tplc="04190001" w:tentative="1">
      <w:start w:val="1"/>
      <w:numFmt w:val="decimal"/>
      <w:lvlText w:val="%4."/>
      <w:lvlJc w:val="left"/>
      <w:pPr>
        <w:ind w:left="4320" w:hanging="360"/>
      </w:pPr>
    </w:lvl>
    <w:lvl w:ilvl="4" w:tplc="04190003" w:tentative="1">
      <w:start w:val="1"/>
      <w:numFmt w:val="lowerLetter"/>
      <w:lvlText w:val="%5."/>
      <w:lvlJc w:val="left"/>
      <w:pPr>
        <w:ind w:left="5040" w:hanging="360"/>
      </w:pPr>
    </w:lvl>
    <w:lvl w:ilvl="5" w:tplc="04190005" w:tentative="1">
      <w:start w:val="1"/>
      <w:numFmt w:val="lowerRoman"/>
      <w:lvlText w:val="%6."/>
      <w:lvlJc w:val="right"/>
      <w:pPr>
        <w:ind w:left="5760" w:hanging="180"/>
      </w:pPr>
    </w:lvl>
    <w:lvl w:ilvl="6" w:tplc="04190001" w:tentative="1">
      <w:start w:val="1"/>
      <w:numFmt w:val="decimal"/>
      <w:lvlText w:val="%7."/>
      <w:lvlJc w:val="left"/>
      <w:pPr>
        <w:ind w:left="6480" w:hanging="360"/>
      </w:pPr>
    </w:lvl>
    <w:lvl w:ilvl="7" w:tplc="04190003" w:tentative="1">
      <w:start w:val="1"/>
      <w:numFmt w:val="lowerLetter"/>
      <w:lvlText w:val="%8."/>
      <w:lvlJc w:val="left"/>
      <w:pPr>
        <w:ind w:left="7200" w:hanging="360"/>
      </w:pPr>
    </w:lvl>
    <w:lvl w:ilvl="8" w:tplc="04190005" w:tentative="1">
      <w:start w:val="1"/>
      <w:numFmt w:val="lowerRoman"/>
      <w:lvlText w:val="%9."/>
      <w:lvlJc w:val="right"/>
      <w:pPr>
        <w:ind w:left="7920" w:hanging="180"/>
      </w:pPr>
    </w:lvl>
  </w:abstractNum>
  <w:abstractNum w:abstractNumId="101">
    <w:nsid w:val="75AC15BD"/>
    <w:multiLevelType w:val="multilevel"/>
    <w:tmpl w:val="91B089FA"/>
    <w:styleLink w:val="4"/>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102">
    <w:nsid w:val="75B5794F"/>
    <w:multiLevelType w:val="hybridMultilevel"/>
    <w:tmpl w:val="51CE9F54"/>
    <w:styleLink w:val="220"/>
    <w:lvl w:ilvl="0" w:tplc="CCFEACA0">
      <w:start w:val="1"/>
      <w:numFmt w:val="bullet"/>
      <w:lvlText w:val=""/>
      <w:lvlJc w:val="left"/>
      <w:pPr>
        <w:ind w:left="1287" w:hanging="360"/>
      </w:pPr>
      <w:rPr>
        <w:rFonts w:ascii="Symbol" w:hAnsi="Symbol" w:hint="default"/>
      </w:rPr>
    </w:lvl>
    <w:lvl w:ilvl="1" w:tplc="0AA80F0A" w:tentative="1">
      <w:start w:val="1"/>
      <w:numFmt w:val="bullet"/>
      <w:lvlText w:val="o"/>
      <w:lvlJc w:val="left"/>
      <w:pPr>
        <w:ind w:left="2007" w:hanging="360"/>
      </w:pPr>
      <w:rPr>
        <w:rFonts w:ascii="Courier New" w:hAnsi="Courier New" w:cs="Courier New" w:hint="default"/>
      </w:rPr>
    </w:lvl>
    <w:lvl w:ilvl="2" w:tplc="48288A30" w:tentative="1">
      <w:start w:val="1"/>
      <w:numFmt w:val="bullet"/>
      <w:lvlText w:val=""/>
      <w:lvlJc w:val="left"/>
      <w:pPr>
        <w:ind w:left="2727" w:hanging="360"/>
      </w:pPr>
      <w:rPr>
        <w:rFonts w:ascii="Wingdings" w:hAnsi="Wingdings" w:hint="default"/>
      </w:rPr>
    </w:lvl>
    <w:lvl w:ilvl="3" w:tplc="FD5C6D22" w:tentative="1">
      <w:start w:val="1"/>
      <w:numFmt w:val="bullet"/>
      <w:lvlText w:val=""/>
      <w:lvlJc w:val="left"/>
      <w:pPr>
        <w:ind w:left="3447" w:hanging="360"/>
      </w:pPr>
      <w:rPr>
        <w:rFonts w:ascii="Symbol" w:hAnsi="Symbol" w:hint="default"/>
      </w:rPr>
    </w:lvl>
    <w:lvl w:ilvl="4" w:tplc="50DED36A" w:tentative="1">
      <w:start w:val="1"/>
      <w:numFmt w:val="bullet"/>
      <w:lvlText w:val="o"/>
      <w:lvlJc w:val="left"/>
      <w:pPr>
        <w:ind w:left="4167" w:hanging="360"/>
      </w:pPr>
      <w:rPr>
        <w:rFonts w:ascii="Courier New" w:hAnsi="Courier New" w:cs="Courier New" w:hint="default"/>
      </w:rPr>
    </w:lvl>
    <w:lvl w:ilvl="5" w:tplc="28F818EE" w:tentative="1">
      <w:start w:val="1"/>
      <w:numFmt w:val="bullet"/>
      <w:lvlText w:val=""/>
      <w:lvlJc w:val="left"/>
      <w:pPr>
        <w:ind w:left="4887" w:hanging="360"/>
      </w:pPr>
      <w:rPr>
        <w:rFonts w:ascii="Wingdings" w:hAnsi="Wingdings" w:hint="default"/>
      </w:rPr>
    </w:lvl>
    <w:lvl w:ilvl="6" w:tplc="D19CDF80" w:tentative="1">
      <w:start w:val="1"/>
      <w:numFmt w:val="bullet"/>
      <w:lvlText w:val=""/>
      <w:lvlJc w:val="left"/>
      <w:pPr>
        <w:ind w:left="5607" w:hanging="360"/>
      </w:pPr>
      <w:rPr>
        <w:rFonts w:ascii="Symbol" w:hAnsi="Symbol" w:hint="default"/>
      </w:rPr>
    </w:lvl>
    <w:lvl w:ilvl="7" w:tplc="BA9205FE" w:tentative="1">
      <w:start w:val="1"/>
      <w:numFmt w:val="bullet"/>
      <w:lvlText w:val="o"/>
      <w:lvlJc w:val="left"/>
      <w:pPr>
        <w:ind w:left="6327" w:hanging="360"/>
      </w:pPr>
      <w:rPr>
        <w:rFonts w:ascii="Courier New" w:hAnsi="Courier New" w:cs="Courier New" w:hint="default"/>
      </w:rPr>
    </w:lvl>
    <w:lvl w:ilvl="8" w:tplc="60921E6A" w:tentative="1">
      <w:start w:val="1"/>
      <w:numFmt w:val="bullet"/>
      <w:lvlText w:val=""/>
      <w:lvlJc w:val="left"/>
      <w:pPr>
        <w:ind w:left="7047" w:hanging="360"/>
      </w:pPr>
      <w:rPr>
        <w:rFonts w:ascii="Wingdings" w:hAnsi="Wingdings" w:hint="default"/>
      </w:rPr>
    </w:lvl>
  </w:abstractNum>
  <w:abstractNum w:abstractNumId="103">
    <w:nsid w:val="7632226A"/>
    <w:multiLevelType w:val="hybridMultilevel"/>
    <w:tmpl w:val="B41AF086"/>
    <w:lvl w:ilvl="0" w:tplc="0D56EBF4">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04">
    <w:nsid w:val="772F0AF3"/>
    <w:multiLevelType w:val="hybridMultilevel"/>
    <w:tmpl w:val="A9D2804A"/>
    <w:lvl w:ilvl="0" w:tplc="FFFFFFFF">
      <w:start w:val="1"/>
      <w:numFmt w:val="decimal"/>
      <w:lvlText w:val="%1. "/>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5">
    <w:nsid w:val="779A31A7"/>
    <w:multiLevelType w:val="hybridMultilevel"/>
    <w:tmpl w:val="5CB62550"/>
    <w:lvl w:ilvl="0" w:tplc="2BA81C06">
      <w:start w:val="1"/>
      <w:numFmt w:val="bullet"/>
      <w:pStyle w:val="af6"/>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6">
    <w:nsid w:val="77AF4177"/>
    <w:multiLevelType w:val="multilevel"/>
    <w:tmpl w:val="AEF0E0AE"/>
    <w:lvl w:ilvl="0">
      <w:start w:val="1"/>
      <w:numFmt w:val="decimal"/>
      <w:pStyle w:val="1e"/>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nsid w:val="77F555E4"/>
    <w:multiLevelType w:val="hybridMultilevel"/>
    <w:tmpl w:val="29FAD3BC"/>
    <w:lvl w:ilvl="0" w:tplc="1C3A48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8">
    <w:nsid w:val="7C6C7F8C"/>
    <w:multiLevelType w:val="hybridMultilevel"/>
    <w:tmpl w:val="33EE90B8"/>
    <w:lvl w:ilvl="0" w:tplc="6BE811F2">
      <w:start w:val="1"/>
      <w:numFmt w:val="decimal"/>
      <w:pStyle w:val="af7"/>
      <w:lvlText w:val="Таблица %1."/>
      <w:lvlJc w:val="left"/>
      <w:pPr>
        <w:tabs>
          <w:tab w:val="num" w:pos="2160"/>
        </w:tabs>
        <w:ind w:left="2160" w:hanging="360"/>
      </w:pPr>
      <w:rPr>
        <w:rFonts w:ascii="Times New Roman" w:hAnsi="Times New Roman" w:hint="default"/>
        <w:b/>
        <w:i w:val="0"/>
        <w:sz w:val="24"/>
        <w:szCs w:val="24"/>
      </w:rPr>
    </w:lvl>
    <w:lvl w:ilvl="1" w:tplc="F39C422C" w:tentative="1">
      <w:start w:val="1"/>
      <w:numFmt w:val="lowerLetter"/>
      <w:lvlText w:val="%2."/>
      <w:lvlJc w:val="left"/>
      <w:pPr>
        <w:tabs>
          <w:tab w:val="num" w:pos="2160"/>
        </w:tabs>
        <w:ind w:left="2160" w:hanging="360"/>
      </w:pPr>
    </w:lvl>
    <w:lvl w:ilvl="2" w:tplc="EA50A48E" w:tentative="1">
      <w:start w:val="1"/>
      <w:numFmt w:val="lowerRoman"/>
      <w:lvlText w:val="%3."/>
      <w:lvlJc w:val="right"/>
      <w:pPr>
        <w:tabs>
          <w:tab w:val="num" w:pos="2880"/>
        </w:tabs>
        <w:ind w:left="2880" w:hanging="180"/>
      </w:pPr>
    </w:lvl>
    <w:lvl w:ilvl="3" w:tplc="600E6784" w:tentative="1">
      <w:start w:val="1"/>
      <w:numFmt w:val="decimal"/>
      <w:lvlText w:val="%4."/>
      <w:lvlJc w:val="left"/>
      <w:pPr>
        <w:tabs>
          <w:tab w:val="num" w:pos="3600"/>
        </w:tabs>
        <w:ind w:left="3600" w:hanging="360"/>
      </w:pPr>
    </w:lvl>
    <w:lvl w:ilvl="4" w:tplc="AD1223F4" w:tentative="1">
      <w:start w:val="1"/>
      <w:numFmt w:val="lowerLetter"/>
      <w:lvlText w:val="%5."/>
      <w:lvlJc w:val="left"/>
      <w:pPr>
        <w:tabs>
          <w:tab w:val="num" w:pos="4320"/>
        </w:tabs>
        <w:ind w:left="4320" w:hanging="360"/>
      </w:pPr>
    </w:lvl>
    <w:lvl w:ilvl="5" w:tplc="AE88178E" w:tentative="1">
      <w:start w:val="1"/>
      <w:numFmt w:val="lowerRoman"/>
      <w:lvlText w:val="%6."/>
      <w:lvlJc w:val="right"/>
      <w:pPr>
        <w:tabs>
          <w:tab w:val="num" w:pos="5040"/>
        </w:tabs>
        <w:ind w:left="5040" w:hanging="180"/>
      </w:pPr>
    </w:lvl>
    <w:lvl w:ilvl="6" w:tplc="0734C24A" w:tentative="1">
      <w:start w:val="1"/>
      <w:numFmt w:val="decimal"/>
      <w:lvlText w:val="%7."/>
      <w:lvlJc w:val="left"/>
      <w:pPr>
        <w:tabs>
          <w:tab w:val="num" w:pos="5760"/>
        </w:tabs>
        <w:ind w:left="5760" w:hanging="360"/>
      </w:pPr>
    </w:lvl>
    <w:lvl w:ilvl="7" w:tplc="18B432D4" w:tentative="1">
      <w:start w:val="1"/>
      <w:numFmt w:val="lowerLetter"/>
      <w:lvlText w:val="%8."/>
      <w:lvlJc w:val="left"/>
      <w:pPr>
        <w:tabs>
          <w:tab w:val="num" w:pos="6480"/>
        </w:tabs>
        <w:ind w:left="6480" w:hanging="360"/>
      </w:pPr>
    </w:lvl>
    <w:lvl w:ilvl="8" w:tplc="72603AC0" w:tentative="1">
      <w:start w:val="1"/>
      <w:numFmt w:val="lowerRoman"/>
      <w:lvlText w:val="%9."/>
      <w:lvlJc w:val="right"/>
      <w:pPr>
        <w:tabs>
          <w:tab w:val="num" w:pos="7200"/>
        </w:tabs>
        <w:ind w:left="7200" w:hanging="180"/>
      </w:pPr>
    </w:lvl>
  </w:abstractNum>
  <w:abstractNum w:abstractNumId="109">
    <w:nsid w:val="7C732E38"/>
    <w:multiLevelType w:val="hybridMultilevel"/>
    <w:tmpl w:val="B6A43058"/>
    <w:lvl w:ilvl="0" w:tplc="15549804">
      <w:start w:val="1"/>
      <w:numFmt w:val="bullet"/>
      <w:pStyle w:val="32"/>
      <w:lvlText w:val=""/>
      <w:lvlJc w:val="left"/>
      <w:pPr>
        <w:ind w:left="720" w:hanging="360"/>
      </w:pPr>
      <w:rPr>
        <w:rFonts w:ascii="Wingdings" w:hAnsi="Wingdings" w:hint="default"/>
      </w:rPr>
    </w:lvl>
    <w:lvl w:ilvl="1" w:tplc="62B0968A" w:tentative="1">
      <w:start w:val="1"/>
      <w:numFmt w:val="bullet"/>
      <w:lvlText w:val="o"/>
      <w:lvlJc w:val="left"/>
      <w:pPr>
        <w:ind w:left="1440" w:hanging="360"/>
      </w:pPr>
      <w:rPr>
        <w:rFonts w:ascii="Courier New" w:hAnsi="Courier New" w:cs="Courier New" w:hint="default"/>
      </w:rPr>
    </w:lvl>
    <w:lvl w:ilvl="2" w:tplc="AADA104A" w:tentative="1">
      <w:start w:val="1"/>
      <w:numFmt w:val="bullet"/>
      <w:lvlText w:val=""/>
      <w:lvlJc w:val="left"/>
      <w:pPr>
        <w:ind w:left="2160" w:hanging="360"/>
      </w:pPr>
      <w:rPr>
        <w:rFonts w:ascii="Wingdings" w:hAnsi="Wingdings" w:hint="default"/>
      </w:rPr>
    </w:lvl>
    <w:lvl w:ilvl="3" w:tplc="293ADD90" w:tentative="1">
      <w:start w:val="1"/>
      <w:numFmt w:val="bullet"/>
      <w:lvlText w:val=""/>
      <w:lvlJc w:val="left"/>
      <w:pPr>
        <w:ind w:left="2880" w:hanging="360"/>
      </w:pPr>
      <w:rPr>
        <w:rFonts w:ascii="Symbol" w:hAnsi="Symbol" w:hint="default"/>
      </w:rPr>
    </w:lvl>
    <w:lvl w:ilvl="4" w:tplc="8390B000" w:tentative="1">
      <w:start w:val="1"/>
      <w:numFmt w:val="bullet"/>
      <w:lvlText w:val="o"/>
      <w:lvlJc w:val="left"/>
      <w:pPr>
        <w:ind w:left="3600" w:hanging="360"/>
      </w:pPr>
      <w:rPr>
        <w:rFonts w:ascii="Courier New" w:hAnsi="Courier New" w:cs="Courier New" w:hint="default"/>
      </w:rPr>
    </w:lvl>
    <w:lvl w:ilvl="5" w:tplc="64128422" w:tentative="1">
      <w:start w:val="1"/>
      <w:numFmt w:val="bullet"/>
      <w:lvlText w:val=""/>
      <w:lvlJc w:val="left"/>
      <w:pPr>
        <w:ind w:left="4320" w:hanging="360"/>
      </w:pPr>
      <w:rPr>
        <w:rFonts w:ascii="Wingdings" w:hAnsi="Wingdings" w:hint="default"/>
      </w:rPr>
    </w:lvl>
    <w:lvl w:ilvl="6" w:tplc="6B7878CC" w:tentative="1">
      <w:start w:val="1"/>
      <w:numFmt w:val="bullet"/>
      <w:lvlText w:val=""/>
      <w:lvlJc w:val="left"/>
      <w:pPr>
        <w:ind w:left="5040" w:hanging="360"/>
      </w:pPr>
      <w:rPr>
        <w:rFonts w:ascii="Symbol" w:hAnsi="Symbol" w:hint="default"/>
      </w:rPr>
    </w:lvl>
    <w:lvl w:ilvl="7" w:tplc="93A6F5B2" w:tentative="1">
      <w:start w:val="1"/>
      <w:numFmt w:val="bullet"/>
      <w:lvlText w:val="o"/>
      <w:lvlJc w:val="left"/>
      <w:pPr>
        <w:ind w:left="5760" w:hanging="360"/>
      </w:pPr>
      <w:rPr>
        <w:rFonts w:ascii="Courier New" w:hAnsi="Courier New" w:cs="Courier New" w:hint="default"/>
      </w:rPr>
    </w:lvl>
    <w:lvl w:ilvl="8" w:tplc="5CE058F4" w:tentative="1">
      <w:start w:val="1"/>
      <w:numFmt w:val="bullet"/>
      <w:lvlText w:val=""/>
      <w:lvlJc w:val="left"/>
      <w:pPr>
        <w:ind w:left="6480" w:hanging="360"/>
      </w:pPr>
      <w:rPr>
        <w:rFonts w:ascii="Wingdings" w:hAnsi="Wingdings" w:hint="default"/>
      </w:rPr>
    </w:lvl>
  </w:abstractNum>
  <w:abstractNum w:abstractNumId="110">
    <w:nsid w:val="7F1630ED"/>
    <w:multiLevelType w:val="hybridMultilevel"/>
    <w:tmpl w:val="7BFC1738"/>
    <w:lvl w:ilvl="0" w:tplc="BF886328">
      <w:start w:val="1"/>
      <w:numFmt w:val="decimal"/>
      <w:lvlText w:val="%1)"/>
      <w:lvlJc w:val="left"/>
      <w:pPr>
        <w:tabs>
          <w:tab w:val="num" w:pos="1276"/>
        </w:tabs>
        <w:ind w:left="567" w:firstLine="710"/>
      </w:pPr>
      <w:rPr>
        <w:rFonts w:hint="default"/>
      </w:rPr>
    </w:lvl>
    <w:lvl w:ilvl="1" w:tplc="04190003">
      <w:start w:val="1"/>
      <w:numFmt w:val="decimal"/>
      <w:pStyle w:val="1210"/>
      <w:lvlText w:val="%2)"/>
      <w:lvlJc w:val="left"/>
      <w:pPr>
        <w:tabs>
          <w:tab w:val="num" w:pos="1260"/>
        </w:tabs>
        <w:ind w:left="1260" w:hanging="360"/>
      </w:pPr>
      <w:rPr>
        <w:rFonts w:hint="default"/>
      </w:rPr>
    </w:lvl>
    <w:lvl w:ilvl="2" w:tplc="04190005">
      <w:start w:val="1"/>
      <w:numFmt w:val="decimal"/>
      <w:lvlText w:val="%3)"/>
      <w:lvlJc w:val="left"/>
      <w:pPr>
        <w:tabs>
          <w:tab w:val="num" w:pos="2907"/>
        </w:tabs>
        <w:ind w:left="2907" w:hanging="360"/>
      </w:pPr>
      <w:rPr>
        <w:rFonts w:hint="default"/>
      </w:r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num w:numId="1">
    <w:abstractNumId w:val="56"/>
  </w:num>
  <w:num w:numId="2">
    <w:abstractNumId w:val="0"/>
  </w:num>
  <w:num w:numId="3">
    <w:abstractNumId w:val="109"/>
  </w:num>
  <w:num w:numId="4">
    <w:abstractNumId w:val="63"/>
  </w:num>
  <w:num w:numId="5">
    <w:abstractNumId w:val="39"/>
  </w:num>
  <w:num w:numId="6">
    <w:abstractNumId w:val="78"/>
  </w:num>
  <w:num w:numId="7">
    <w:abstractNumId w:val="49"/>
  </w:num>
  <w:num w:numId="8">
    <w:abstractNumId w:val="29"/>
  </w:num>
  <w:num w:numId="9">
    <w:abstractNumId w:val="27"/>
  </w:num>
  <w:num w:numId="10">
    <w:abstractNumId w:val="98"/>
  </w:num>
  <w:num w:numId="11">
    <w:abstractNumId w:val="99"/>
  </w:num>
  <w:num w:numId="12">
    <w:abstractNumId w:val="43"/>
  </w:num>
  <w:num w:numId="13">
    <w:abstractNumId w:val="85"/>
  </w:num>
  <w:num w:numId="14">
    <w:abstractNumId w:val="20"/>
  </w:num>
  <w:num w:numId="15">
    <w:abstractNumId w:val="73"/>
  </w:num>
  <w:num w:numId="16">
    <w:abstractNumId w:val="82"/>
  </w:num>
  <w:num w:numId="17">
    <w:abstractNumId w:val="102"/>
  </w:num>
  <w:num w:numId="18">
    <w:abstractNumId w:val="31"/>
  </w:num>
  <w:num w:numId="19">
    <w:abstractNumId w:val="100"/>
  </w:num>
  <w:num w:numId="20">
    <w:abstractNumId w:val="88"/>
  </w:num>
  <w:num w:numId="21">
    <w:abstractNumId w:val="105"/>
  </w:num>
  <w:num w:numId="22">
    <w:abstractNumId w:val="62"/>
  </w:num>
  <w:num w:numId="23">
    <w:abstractNumId w:val="32"/>
  </w:num>
  <w:num w:numId="24">
    <w:abstractNumId w:val="77"/>
  </w:num>
  <w:num w:numId="25">
    <w:abstractNumId w:val="67"/>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6">
    <w:abstractNumId w:val="101"/>
  </w:num>
  <w:num w:numId="27">
    <w:abstractNumId w:val="86"/>
  </w:num>
  <w:num w:numId="28">
    <w:abstractNumId w:val="108"/>
  </w:num>
  <w:num w:numId="29">
    <w:abstractNumId w:val="76"/>
  </w:num>
  <w:num w:numId="30">
    <w:abstractNumId w:val="15"/>
  </w:num>
  <w:num w:numId="31">
    <w:abstractNumId w:val="59"/>
  </w:num>
  <w:num w:numId="32">
    <w:abstractNumId w:val="55"/>
  </w:num>
  <w:num w:numId="33">
    <w:abstractNumId w:val="18"/>
  </w:num>
  <w:num w:numId="34">
    <w:abstractNumId w:val="14"/>
  </w:num>
  <w:num w:numId="35">
    <w:abstractNumId w:val="92"/>
  </w:num>
  <w:num w:numId="36">
    <w:abstractNumId w:val="12"/>
  </w:num>
  <w:num w:numId="37">
    <w:abstractNumId w:val="6"/>
  </w:num>
  <w:num w:numId="38">
    <w:abstractNumId w:val="51"/>
  </w:num>
  <w:num w:numId="39">
    <w:abstractNumId w:val="71"/>
  </w:num>
  <w:num w:numId="40">
    <w:abstractNumId w:val="84"/>
  </w:num>
  <w:num w:numId="41">
    <w:abstractNumId w:val="42"/>
  </w:num>
  <w:num w:numId="42">
    <w:abstractNumId w:val="28"/>
  </w:num>
  <w:num w:numId="43">
    <w:abstractNumId w:val="90"/>
  </w:num>
  <w:num w:numId="44">
    <w:abstractNumId w:val="89"/>
  </w:num>
  <w:num w:numId="45">
    <w:abstractNumId w:val="21"/>
  </w:num>
  <w:num w:numId="46">
    <w:abstractNumId w:val="16"/>
  </w:num>
  <w:num w:numId="47">
    <w:abstractNumId w:val="94"/>
  </w:num>
  <w:num w:numId="48">
    <w:abstractNumId w:val="46"/>
  </w:num>
  <w:num w:numId="49">
    <w:abstractNumId w:val="22"/>
  </w:num>
  <w:num w:numId="50">
    <w:abstractNumId w:val="35"/>
  </w:num>
  <w:num w:numId="51">
    <w:abstractNumId w:val="80"/>
  </w:num>
  <w:num w:numId="52">
    <w:abstractNumId w:val="74"/>
  </w:num>
  <w:num w:numId="53">
    <w:abstractNumId w:val="53"/>
  </w:num>
  <w:num w:numId="54">
    <w:abstractNumId w:val="97"/>
  </w:num>
  <w:num w:numId="55">
    <w:abstractNumId w:val="11"/>
  </w:num>
  <w:num w:numId="56">
    <w:abstractNumId w:val="110"/>
  </w:num>
  <w:num w:numId="5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8"/>
  </w:num>
  <w:num w:numId="59">
    <w:abstractNumId w:val="7"/>
  </w:num>
  <w:num w:numId="60">
    <w:abstractNumId w:val="91"/>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num>
  <w:num w:numId="63">
    <w:abstractNumId w:val="57"/>
  </w:num>
  <w:num w:numId="64">
    <w:abstractNumId w:val="2"/>
  </w:num>
  <w:num w:numId="65">
    <w:abstractNumId w:val="106"/>
  </w:num>
  <w:num w:numId="66">
    <w:abstractNumId w:val="61"/>
  </w:num>
  <w:num w:numId="67">
    <w:abstractNumId w:val="36"/>
  </w:num>
  <w:num w:numId="68">
    <w:abstractNumId w:val="10"/>
  </w:num>
  <w:num w:numId="69">
    <w:abstractNumId w:val="68"/>
  </w:num>
  <w:num w:numId="70">
    <w:abstractNumId w:val="95"/>
  </w:num>
  <w:num w:numId="71">
    <w:abstractNumId w:val="93"/>
  </w:num>
  <w:num w:numId="72">
    <w:abstractNumId w:val="24"/>
  </w:num>
  <w:num w:numId="73">
    <w:abstractNumId w:val="26"/>
  </w:num>
  <w:num w:numId="74">
    <w:abstractNumId w:val="96"/>
  </w:num>
  <w:num w:numId="75">
    <w:abstractNumId w:val="66"/>
  </w:num>
  <w:num w:numId="76">
    <w:abstractNumId w:val="81"/>
  </w:num>
  <w:num w:numId="77">
    <w:abstractNumId w:val="25"/>
  </w:num>
  <w:num w:numId="78">
    <w:abstractNumId w:val="30"/>
  </w:num>
  <w:num w:numId="79">
    <w:abstractNumId w:val="50"/>
  </w:num>
  <w:num w:numId="80">
    <w:abstractNumId w:val="45"/>
  </w:num>
  <w:num w:numId="81">
    <w:abstractNumId w:val="40"/>
  </w:num>
  <w:num w:numId="82">
    <w:abstractNumId w:val="83"/>
  </w:num>
  <w:num w:numId="83">
    <w:abstractNumId w:val="65"/>
  </w:num>
  <w:num w:numId="84">
    <w:abstractNumId w:val="70"/>
  </w:num>
  <w:num w:numId="85">
    <w:abstractNumId w:val="79"/>
  </w:num>
  <w:num w:numId="86">
    <w:abstractNumId w:val="4"/>
  </w:num>
  <w:num w:numId="87">
    <w:abstractNumId w:val="58"/>
  </w:num>
  <w:num w:numId="88">
    <w:abstractNumId w:val="54"/>
  </w:num>
  <w:num w:numId="89">
    <w:abstractNumId w:val="13"/>
  </w:num>
  <w:num w:numId="90">
    <w:abstractNumId w:val="87"/>
  </w:num>
  <w:num w:numId="91">
    <w:abstractNumId w:val="103"/>
  </w:num>
  <w:num w:numId="92">
    <w:abstractNumId w:val="23"/>
  </w:num>
  <w:num w:numId="93">
    <w:abstractNumId w:val="60"/>
  </w:num>
  <w:num w:numId="94">
    <w:abstractNumId w:val="9"/>
  </w:num>
  <w:num w:numId="95">
    <w:abstractNumId w:val="64"/>
  </w:num>
  <w:num w:numId="96">
    <w:abstractNumId w:val="69"/>
  </w:num>
  <w:num w:numId="97">
    <w:abstractNumId w:val="52"/>
  </w:num>
  <w:num w:numId="98">
    <w:abstractNumId w:val="75"/>
  </w:num>
  <w:num w:numId="99">
    <w:abstractNumId w:val="19"/>
  </w:num>
  <w:num w:numId="100">
    <w:abstractNumId w:val="47"/>
  </w:num>
  <w:num w:numId="101">
    <w:abstractNumId w:val="72"/>
  </w:num>
  <w:num w:numId="102">
    <w:abstractNumId w:val="107"/>
  </w:num>
  <w:num w:numId="103">
    <w:abstractNumId w:val="34"/>
  </w:num>
  <w:num w:numId="104">
    <w:abstractNumId w:val="44"/>
  </w:num>
  <w:num w:numId="10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8"/>
    <w:lvlOverride w:ilvl="0">
      <w:startOverride w:val="1"/>
    </w:lvlOverride>
  </w:num>
  <w:num w:numId="11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04"/>
  </w:num>
  <w:num w:numId="118">
    <w:abstractNumId w:val="5"/>
  </w:num>
  <w:num w:numId="119">
    <w:abstractNumId w:val="8"/>
  </w:num>
  <w:num w:numId="120">
    <w:abstractNumId w:val="58"/>
    <w:lvlOverride w:ilvl="0">
      <w:startOverride w:val="1"/>
    </w:lvlOverride>
  </w:num>
  <w:num w:numId="121">
    <w:abstractNumId w:val="3"/>
  </w:num>
  <w:num w:numId="12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37"/>
  </w:num>
  <w:num w:numId="124">
    <w:abstractNumId w:val="48"/>
  </w:num>
  <w:num w:numId="125">
    <w:abstractNumId w:val="33"/>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060"/>
    <w:rsid w:val="00003A38"/>
    <w:rsid w:val="000107AC"/>
    <w:rsid w:val="00013F05"/>
    <w:rsid w:val="000161C3"/>
    <w:rsid w:val="0001693F"/>
    <w:rsid w:val="00023B9C"/>
    <w:rsid w:val="00031302"/>
    <w:rsid w:val="0003788C"/>
    <w:rsid w:val="000403A0"/>
    <w:rsid w:val="000413D2"/>
    <w:rsid w:val="00045D97"/>
    <w:rsid w:val="000465FB"/>
    <w:rsid w:val="000471C7"/>
    <w:rsid w:val="00047AFD"/>
    <w:rsid w:val="000500F0"/>
    <w:rsid w:val="00052E29"/>
    <w:rsid w:val="00054E36"/>
    <w:rsid w:val="00056533"/>
    <w:rsid w:val="00056DA8"/>
    <w:rsid w:val="00061E1D"/>
    <w:rsid w:val="000740D4"/>
    <w:rsid w:val="00076317"/>
    <w:rsid w:val="00077D41"/>
    <w:rsid w:val="00083104"/>
    <w:rsid w:val="0008330D"/>
    <w:rsid w:val="00083379"/>
    <w:rsid w:val="00083B24"/>
    <w:rsid w:val="00085D44"/>
    <w:rsid w:val="000951EB"/>
    <w:rsid w:val="00097753"/>
    <w:rsid w:val="000A459D"/>
    <w:rsid w:val="000A66EA"/>
    <w:rsid w:val="000A6FDD"/>
    <w:rsid w:val="000B05CF"/>
    <w:rsid w:val="000C24F4"/>
    <w:rsid w:val="000D4629"/>
    <w:rsid w:val="000D4D75"/>
    <w:rsid w:val="000D5CE5"/>
    <w:rsid w:val="000E4365"/>
    <w:rsid w:val="000F0D0F"/>
    <w:rsid w:val="000F32DC"/>
    <w:rsid w:val="000F6DD0"/>
    <w:rsid w:val="001004AD"/>
    <w:rsid w:val="00102CB1"/>
    <w:rsid w:val="00105F96"/>
    <w:rsid w:val="00112A99"/>
    <w:rsid w:val="00121EF9"/>
    <w:rsid w:val="0012539F"/>
    <w:rsid w:val="001301D9"/>
    <w:rsid w:val="001345CB"/>
    <w:rsid w:val="00134D6E"/>
    <w:rsid w:val="0013776F"/>
    <w:rsid w:val="00145B0F"/>
    <w:rsid w:val="00146160"/>
    <w:rsid w:val="001525E9"/>
    <w:rsid w:val="00155178"/>
    <w:rsid w:val="001553C8"/>
    <w:rsid w:val="00156492"/>
    <w:rsid w:val="00156B6C"/>
    <w:rsid w:val="00164EF7"/>
    <w:rsid w:val="00167E90"/>
    <w:rsid w:val="001702E3"/>
    <w:rsid w:val="0017380A"/>
    <w:rsid w:val="00174FE4"/>
    <w:rsid w:val="00176488"/>
    <w:rsid w:val="00185743"/>
    <w:rsid w:val="001901C4"/>
    <w:rsid w:val="00192C30"/>
    <w:rsid w:val="0019592A"/>
    <w:rsid w:val="001A097A"/>
    <w:rsid w:val="001B0236"/>
    <w:rsid w:val="001B03CD"/>
    <w:rsid w:val="001B07E1"/>
    <w:rsid w:val="001B2DD2"/>
    <w:rsid w:val="001B4E6B"/>
    <w:rsid w:val="001C0849"/>
    <w:rsid w:val="001C26CB"/>
    <w:rsid w:val="001D3D3F"/>
    <w:rsid w:val="001D4113"/>
    <w:rsid w:val="001D597F"/>
    <w:rsid w:val="001D7293"/>
    <w:rsid w:val="001E0146"/>
    <w:rsid w:val="001E020A"/>
    <w:rsid w:val="001E446B"/>
    <w:rsid w:val="001E62FC"/>
    <w:rsid w:val="001E79F0"/>
    <w:rsid w:val="001F126A"/>
    <w:rsid w:val="001F26B0"/>
    <w:rsid w:val="001F593E"/>
    <w:rsid w:val="00203861"/>
    <w:rsid w:val="002062A1"/>
    <w:rsid w:val="00207BBF"/>
    <w:rsid w:val="00213562"/>
    <w:rsid w:val="002172B9"/>
    <w:rsid w:val="00222920"/>
    <w:rsid w:val="00222CFB"/>
    <w:rsid w:val="0022738A"/>
    <w:rsid w:val="002329F8"/>
    <w:rsid w:val="00233C4B"/>
    <w:rsid w:val="00242A70"/>
    <w:rsid w:val="00243801"/>
    <w:rsid w:val="00245685"/>
    <w:rsid w:val="002500A5"/>
    <w:rsid w:val="002517CD"/>
    <w:rsid w:val="00256911"/>
    <w:rsid w:val="00260BC4"/>
    <w:rsid w:val="00263CF8"/>
    <w:rsid w:val="00264851"/>
    <w:rsid w:val="002717E7"/>
    <w:rsid w:val="00271A16"/>
    <w:rsid w:val="002725BC"/>
    <w:rsid w:val="0027423A"/>
    <w:rsid w:val="00275D12"/>
    <w:rsid w:val="00280CF9"/>
    <w:rsid w:val="00282ACD"/>
    <w:rsid w:val="002834BE"/>
    <w:rsid w:val="0029088B"/>
    <w:rsid w:val="00291A8E"/>
    <w:rsid w:val="002948B9"/>
    <w:rsid w:val="00294D2B"/>
    <w:rsid w:val="002A4E02"/>
    <w:rsid w:val="002A4EB4"/>
    <w:rsid w:val="002B2BE4"/>
    <w:rsid w:val="002B3518"/>
    <w:rsid w:val="002B7A0F"/>
    <w:rsid w:val="002C2167"/>
    <w:rsid w:val="002C2514"/>
    <w:rsid w:val="002C693E"/>
    <w:rsid w:val="002D2A4F"/>
    <w:rsid w:val="002D433E"/>
    <w:rsid w:val="002D5A18"/>
    <w:rsid w:val="002E2014"/>
    <w:rsid w:val="002E56E6"/>
    <w:rsid w:val="002E5942"/>
    <w:rsid w:val="002E7A70"/>
    <w:rsid w:val="002F6686"/>
    <w:rsid w:val="002F679F"/>
    <w:rsid w:val="00304931"/>
    <w:rsid w:val="003159B9"/>
    <w:rsid w:val="00315E7B"/>
    <w:rsid w:val="003175B3"/>
    <w:rsid w:val="0032065E"/>
    <w:rsid w:val="00321775"/>
    <w:rsid w:val="00322FB3"/>
    <w:rsid w:val="003309C5"/>
    <w:rsid w:val="003347F9"/>
    <w:rsid w:val="00334DB3"/>
    <w:rsid w:val="00335AAA"/>
    <w:rsid w:val="00337E86"/>
    <w:rsid w:val="00343047"/>
    <w:rsid w:val="0034436A"/>
    <w:rsid w:val="00347D24"/>
    <w:rsid w:val="00350EB5"/>
    <w:rsid w:val="0035104A"/>
    <w:rsid w:val="003516F4"/>
    <w:rsid w:val="00355C0A"/>
    <w:rsid w:val="00361497"/>
    <w:rsid w:val="0036474C"/>
    <w:rsid w:val="00366F8E"/>
    <w:rsid w:val="003671E9"/>
    <w:rsid w:val="00375D06"/>
    <w:rsid w:val="003815C1"/>
    <w:rsid w:val="0038203F"/>
    <w:rsid w:val="00383453"/>
    <w:rsid w:val="00383A80"/>
    <w:rsid w:val="003878B5"/>
    <w:rsid w:val="003940EF"/>
    <w:rsid w:val="00394D5A"/>
    <w:rsid w:val="0039687A"/>
    <w:rsid w:val="00397D57"/>
    <w:rsid w:val="00397F60"/>
    <w:rsid w:val="003A2493"/>
    <w:rsid w:val="003B4B9E"/>
    <w:rsid w:val="003B534E"/>
    <w:rsid w:val="003C1A79"/>
    <w:rsid w:val="003C79EE"/>
    <w:rsid w:val="003D2878"/>
    <w:rsid w:val="003D5FBF"/>
    <w:rsid w:val="003E205E"/>
    <w:rsid w:val="003E5762"/>
    <w:rsid w:val="003E5D98"/>
    <w:rsid w:val="003E5F27"/>
    <w:rsid w:val="003F22DD"/>
    <w:rsid w:val="004004D7"/>
    <w:rsid w:val="00405C87"/>
    <w:rsid w:val="00410CF3"/>
    <w:rsid w:val="0041295E"/>
    <w:rsid w:val="00420E92"/>
    <w:rsid w:val="004348AC"/>
    <w:rsid w:val="004421C6"/>
    <w:rsid w:val="004447A8"/>
    <w:rsid w:val="004537E7"/>
    <w:rsid w:val="004670C4"/>
    <w:rsid w:val="00472E70"/>
    <w:rsid w:val="004755F8"/>
    <w:rsid w:val="0047709F"/>
    <w:rsid w:val="00477C39"/>
    <w:rsid w:val="00480436"/>
    <w:rsid w:val="004873B0"/>
    <w:rsid w:val="004917BC"/>
    <w:rsid w:val="00496160"/>
    <w:rsid w:val="004A0B4D"/>
    <w:rsid w:val="004A10E6"/>
    <w:rsid w:val="004A27FB"/>
    <w:rsid w:val="004A31EB"/>
    <w:rsid w:val="004A41F0"/>
    <w:rsid w:val="004A49EB"/>
    <w:rsid w:val="004A61F9"/>
    <w:rsid w:val="004B2F77"/>
    <w:rsid w:val="004B641F"/>
    <w:rsid w:val="004B6F0D"/>
    <w:rsid w:val="004B7D6A"/>
    <w:rsid w:val="004C4C4A"/>
    <w:rsid w:val="004D211B"/>
    <w:rsid w:val="004E3796"/>
    <w:rsid w:val="004E4875"/>
    <w:rsid w:val="004E64FE"/>
    <w:rsid w:val="004F3156"/>
    <w:rsid w:val="0050209D"/>
    <w:rsid w:val="00503D3B"/>
    <w:rsid w:val="00506EA5"/>
    <w:rsid w:val="0051244E"/>
    <w:rsid w:val="00512FDE"/>
    <w:rsid w:val="00514446"/>
    <w:rsid w:val="00521B1F"/>
    <w:rsid w:val="00522868"/>
    <w:rsid w:val="00527A86"/>
    <w:rsid w:val="0053183B"/>
    <w:rsid w:val="00531EE4"/>
    <w:rsid w:val="00533416"/>
    <w:rsid w:val="0053530E"/>
    <w:rsid w:val="00537936"/>
    <w:rsid w:val="005415F5"/>
    <w:rsid w:val="0054441B"/>
    <w:rsid w:val="005452C1"/>
    <w:rsid w:val="00550E74"/>
    <w:rsid w:val="00551AB6"/>
    <w:rsid w:val="005530BC"/>
    <w:rsid w:val="00554ADE"/>
    <w:rsid w:val="005646DA"/>
    <w:rsid w:val="00566A25"/>
    <w:rsid w:val="00573CF5"/>
    <w:rsid w:val="0057434A"/>
    <w:rsid w:val="005751DF"/>
    <w:rsid w:val="005759B1"/>
    <w:rsid w:val="0057621A"/>
    <w:rsid w:val="00584B6A"/>
    <w:rsid w:val="005922FF"/>
    <w:rsid w:val="00592BEA"/>
    <w:rsid w:val="005971CC"/>
    <w:rsid w:val="005976E4"/>
    <w:rsid w:val="005A1B3C"/>
    <w:rsid w:val="005A34BD"/>
    <w:rsid w:val="005B329D"/>
    <w:rsid w:val="005B3330"/>
    <w:rsid w:val="005B347F"/>
    <w:rsid w:val="005B355E"/>
    <w:rsid w:val="005B41FF"/>
    <w:rsid w:val="005C1319"/>
    <w:rsid w:val="005D03C3"/>
    <w:rsid w:val="005D25BC"/>
    <w:rsid w:val="005D41F6"/>
    <w:rsid w:val="005D4D09"/>
    <w:rsid w:val="005D7DA7"/>
    <w:rsid w:val="005E7244"/>
    <w:rsid w:val="005F3491"/>
    <w:rsid w:val="005F49A9"/>
    <w:rsid w:val="00620B72"/>
    <w:rsid w:val="006240A3"/>
    <w:rsid w:val="00624288"/>
    <w:rsid w:val="0062433F"/>
    <w:rsid w:val="006262CA"/>
    <w:rsid w:val="006274BC"/>
    <w:rsid w:val="00634849"/>
    <w:rsid w:val="00637702"/>
    <w:rsid w:val="00641B01"/>
    <w:rsid w:val="00644F45"/>
    <w:rsid w:val="00654167"/>
    <w:rsid w:val="006566DF"/>
    <w:rsid w:val="0065764D"/>
    <w:rsid w:val="00667C09"/>
    <w:rsid w:val="006714B0"/>
    <w:rsid w:val="0067278C"/>
    <w:rsid w:val="006844F3"/>
    <w:rsid w:val="00686281"/>
    <w:rsid w:val="006908CE"/>
    <w:rsid w:val="00693AF6"/>
    <w:rsid w:val="006A740A"/>
    <w:rsid w:val="006B0E1D"/>
    <w:rsid w:val="006B3A72"/>
    <w:rsid w:val="006B59F3"/>
    <w:rsid w:val="006D2928"/>
    <w:rsid w:val="006E636E"/>
    <w:rsid w:val="006F0FE5"/>
    <w:rsid w:val="006F110F"/>
    <w:rsid w:val="006F1DE9"/>
    <w:rsid w:val="00710EB9"/>
    <w:rsid w:val="0071346F"/>
    <w:rsid w:val="00716F80"/>
    <w:rsid w:val="007200FF"/>
    <w:rsid w:val="00722AE6"/>
    <w:rsid w:val="00725E3A"/>
    <w:rsid w:val="00726C8E"/>
    <w:rsid w:val="007274D4"/>
    <w:rsid w:val="00737C53"/>
    <w:rsid w:val="00741F4D"/>
    <w:rsid w:val="00746A5C"/>
    <w:rsid w:val="00760045"/>
    <w:rsid w:val="00760CAA"/>
    <w:rsid w:val="00767E50"/>
    <w:rsid w:val="00772A03"/>
    <w:rsid w:val="00780722"/>
    <w:rsid w:val="007823AC"/>
    <w:rsid w:val="007877C2"/>
    <w:rsid w:val="00792E13"/>
    <w:rsid w:val="00793658"/>
    <w:rsid w:val="007944A0"/>
    <w:rsid w:val="00797C23"/>
    <w:rsid w:val="007A3BB1"/>
    <w:rsid w:val="007A5E88"/>
    <w:rsid w:val="007A60C3"/>
    <w:rsid w:val="007C01CF"/>
    <w:rsid w:val="007C1AE7"/>
    <w:rsid w:val="007C28E9"/>
    <w:rsid w:val="007C4949"/>
    <w:rsid w:val="007C5514"/>
    <w:rsid w:val="007D26CE"/>
    <w:rsid w:val="007E1843"/>
    <w:rsid w:val="007E25D6"/>
    <w:rsid w:val="007E505D"/>
    <w:rsid w:val="007E61EC"/>
    <w:rsid w:val="007E7290"/>
    <w:rsid w:val="007E7DF3"/>
    <w:rsid w:val="007F0AD9"/>
    <w:rsid w:val="007F18C1"/>
    <w:rsid w:val="007F2815"/>
    <w:rsid w:val="00801AE3"/>
    <w:rsid w:val="00802353"/>
    <w:rsid w:val="00811C55"/>
    <w:rsid w:val="008131C4"/>
    <w:rsid w:val="008152C7"/>
    <w:rsid w:val="008218DD"/>
    <w:rsid w:val="00830D5D"/>
    <w:rsid w:val="00846D73"/>
    <w:rsid w:val="0084712D"/>
    <w:rsid w:val="00854DCA"/>
    <w:rsid w:val="0085560C"/>
    <w:rsid w:val="00857518"/>
    <w:rsid w:val="00864CF8"/>
    <w:rsid w:val="00865EA5"/>
    <w:rsid w:val="00867A73"/>
    <w:rsid w:val="00870DBF"/>
    <w:rsid w:val="00875A47"/>
    <w:rsid w:val="00882FD0"/>
    <w:rsid w:val="008B03E3"/>
    <w:rsid w:val="008B5327"/>
    <w:rsid w:val="008B680C"/>
    <w:rsid w:val="008C065F"/>
    <w:rsid w:val="008C28C3"/>
    <w:rsid w:val="008C3E91"/>
    <w:rsid w:val="008D18E1"/>
    <w:rsid w:val="008D48A0"/>
    <w:rsid w:val="008D4F9D"/>
    <w:rsid w:val="008E27FD"/>
    <w:rsid w:val="008E44E9"/>
    <w:rsid w:val="008E4886"/>
    <w:rsid w:val="008E5657"/>
    <w:rsid w:val="008E5697"/>
    <w:rsid w:val="008F1F7E"/>
    <w:rsid w:val="008F60FD"/>
    <w:rsid w:val="00900EF3"/>
    <w:rsid w:val="009038BE"/>
    <w:rsid w:val="00905257"/>
    <w:rsid w:val="009127F0"/>
    <w:rsid w:val="009144B8"/>
    <w:rsid w:val="009169F1"/>
    <w:rsid w:val="00920A17"/>
    <w:rsid w:val="00924CFB"/>
    <w:rsid w:val="009319B3"/>
    <w:rsid w:val="00934AFA"/>
    <w:rsid w:val="0093783C"/>
    <w:rsid w:val="0094510D"/>
    <w:rsid w:val="00945C8B"/>
    <w:rsid w:val="0095101B"/>
    <w:rsid w:val="00952991"/>
    <w:rsid w:val="009564A6"/>
    <w:rsid w:val="009615B7"/>
    <w:rsid w:val="009626FB"/>
    <w:rsid w:val="00963B00"/>
    <w:rsid w:val="00964245"/>
    <w:rsid w:val="00965B9E"/>
    <w:rsid w:val="00970668"/>
    <w:rsid w:val="00974E1B"/>
    <w:rsid w:val="00984188"/>
    <w:rsid w:val="00987292"/>
    <w:rsid w:val="00990691"/>
    <w:rsid w:val="00990B9E"/>
    <w:rsid w:val="00995E7E"/>
    <w:rsid w:val="00996602"/>
    <w:rsid w:val="00996D7E"/>
    <w:rsid w:val="009A1F6D"/>
    <w:rsid w:val="009A5922"/>
    <w:rsid w:val="009A60D9"/>
    <w:rsid w:val="009A74FC"/>
    <w:rsid w:val="009B0ADC"/>
    <w:rsid w:val="009B4927"/>
    <w:rsid w:val="009B51CE"/>
    <w:rsid w:val="009B522E"/>
    <w:rsid w:val="009C35E8"/>
    <w:rsid w:val="009C77DC"/>
    <w:rsid w:val="009D000E"/>
    <w:rsid w:val="009D3B2E"/>
    <w:rsid w:val="009D57ED"/>
    <w:rsid w:val="009E15B1"/>
    <w:rsid w:val="009E64F9"/>
    <w:rsid w:val="009E7BFE"/>
    <w:rsid w:val="009F1C97"/>
    <w:rsid w:val="00A01DE3"/>
    <w:rsid w:val="00A02685"/>
    <w:rsid w:val="00A03E0A"/>
    <w:rsid w:val="00A04FA1"/>
    <w:rsid w:val="00A05A87"/>
    <w:rsid w:val="00A063AE"/>
    <w:rsid w:val="00A152A2"/>
    <w:rsid w:val="00A23004"/>
    <w:rsid w:val="00A23213"/>
    <w:rsid w:val="00A23291"/>
    <w:rsid w:val="00A26825"/>
    <w:rsid w:val="00A36D7A"/>
    <w:rsid w:val="00A4005D"/>
    <w:rsid w:val="00A41676"/>
    <w:rsid w:val="00A50B52"/>
    <w:rsid w:val="00A534D4"/>
    <w:rsid w:val="00A53674"/>
    <w:rsid w:val="00A53753"/>
    <w:rsid w:val="00A54135"/>
    <w:rsid w:val="00A626A0"/>
    <w:rsid w:val="00A73A2F"/>
    <w:rsid w:val="00A770E2"/>
    <w:rsid w:val="00A822F5"/>
    <w:rsid w:val="00A8276D"/>
    <w:rsid w:val="00A83D23"/>
    <w:rsid w:val="00A901C4"/>
    <w:rsid w:val="00A92442"/>
    <w:rsid w:val="00A9426C"/>
    <w:rsid w:val="00A94868"/>
    <w:rsid w:val="00A9542A"/>
    <w:rsid w:val="00A9682E"/>
    <w:rsid w:val="00A972B5"/>
    <w:rsid w:val="00AB0304"/>
    <w:rsid w:val="00AB45D9"/>
    <w:rsid w:val="00AB72CD"/>
    <w:rsid w:val="00AC382C"/>
    <w:rsid w:val="00AC408D"/>
    <w:rsid w:val="00AC54D2"/>
    <w:rsid w:val="00AC67F9"/>
    <w:rsid w:val="00AD0157"/>
    <w:rsid w:val="00AD6656"/>
    <w:rsid w:val="00AD6F5F"/>
    <w:rsid w:val="00AE414F"/>
    <w:rsid w:val="00AF0E92"/>
    <w:rsid w:val="00AF2A02"/>
    <w:rsid w:val="00AF405E"/>
    <w:rsid w:val="00AF6B9B"/>
    <w:rsid w:val="00B00E57"/>
    <w:rsid w:val="00B017CF"/>
    <w:rsid w:val="00B03D74"/>
    <w:rsid w:val="00B0449C"/>
    <w:rsid w:val="00B066A1"/>
    <w:rsid w:val="00B0741E"/>
    <w:rsid w:val="00B143B0"/>
    <w:rsid w:val="00B2022F"/>
    <w:rsid w:val="00B272F5"/>
    <w:rsid w:val="00B31172"/>
    <w:rsid w:val="00B33CD9"/>
    <w:rsid w:val="00B35831"/>
    <w:rsid w:val="00B35B77"/>
    <w:rsid w:val="00B404D0"/>
    <w:rsid w:val="00B42893"/>
    <w:rsid w:val="00B467D4"/>
    <w:rsid w:val="00B5182F"/>
    <w:rsid w:val="00B5461F"/>
    <w:rsid w:val="00B614C3"/>
    <w:rsid w:val="00B625EF"/>
    <w:rsid w:val="00B734CE"/>
    <w:rsid w:val="00B73BB5"/>
    <w:rsid w:val="00B74F58"/>
    <w:rsid w:val="00B8153E"/>
    <w:rsid w:val="00B82912"/>
    <w:rsid w:val="00B83A66"/>
    <w:rsid w:val="00B852B9"/>
    <w:rsid w:val="00B91173"/>
    <w:rsid w:val="00B918D0"/>
    <w:rsid w:val="00B92317"/>
    <w:rsid w:val="00B96CB4"/>
    <w:rsid w:val="00BA2776"/>
    <w:rsid w:val="00BA3CE1"/>
    <w:rsid w:val="00BA45A7"/>
    <w:rsid w:val="00BB2ADF"/>
    <w:rsid w:val="00BB453D"/>
    <w:rsid w:val="00BB7C87"/>
    <w:rsid w:val="00BC6B2F"/>
    <w:rsid w:val="00BC6E11"/>
    <w:rsid w:val="00BD0BB7"/>
    <w:rsid w:val="00BE316D"/>
    <w:rsid w:val="00BE43CF"/>
    <w:rsid w:val="00BF376C"/>
    <w:rsid w:val="00BF5553"/>
    <w:rsid w:val="00BF5594"/>
    <w:rsid w:val="00BF5D83"/>
    <w:rsid w:val="00BF78FD"/>
    <w:rsid w:val="00BF7F23"/>
    <w:rsid w:val="00C04E01"/>
    <w:rsid w:val="00C0653C"/>
    <w:rsid w:val="00C1452C"/>
    <w:rsid w:val="00C204E0"/>
    <w:rsid w:val="00C21376"/>
    <w:rsid w:val="00C216EA"/>
    <w:rsid w:val="00C2441E"/>
    <w:rsid w:val="00C25060"/>
    <w:rsid w:val="00C34C13"/>
    <w:rsid w:val="00C35B35"/>
    <w:rsid w:val="00C374C3"/>
    <w:rsid w:val="00C406C6"/>
    <w:rsid w:val="00C461E1"/>
    <w:rsid w:val="00C517B9"/>
    <w:rsid w:val="00C51EDD"/>
    <w:rsid w:val="00C53B54"/>
    <w:rsid w:val="00C61B0C"/>
    <w:rsid w:val="00C6584A"/>
    <w:rsid w:val="00C65D80"/>
    <w:rsid w:val="00C6719A"/>
    <w:rsid w:val="00C7114B"/>
    <w:rsid w:val="00C72331"/>
    <w:rsid w:val="00C74682"/>
    <w:rsid w:val="00C80D4B"/>
    <w:rsid w:val="00C927BE"/>
    <w:rsid w:val="00C96600"/>
    <w:rsid w:val="00CA252E"/>
    <w:rsid w:val="00CA478A"/>
    <w:rsid w:val="00CA76E5"/>
    <w:rsid w:val="00CC1819"/>
    <w:rsid w:val="00CC41B2"/>
    <w:rsid w:val="00CC5E67"/>
    <w:rsid w:val="00CC67E4"/>
    <w:rsid w:val="00CD1F03"/>
    <w:rsid w:val="00CD2358"/>
    <w:rsid w:val="00CD38DA"/>
    <w:rsid w:val="00CD5F27"/>
    <w:rsid w:val="00CE25C7"/>
    <w:rsid w:val="00CF17D7"/>
    <w:rsid w:val="00CF3C05"/>
    <w:rsid w:val="00D0426A"/>
    <w:rsid w:val="00D05976"/>
    <w:rsid w:val="00D07168"/>
    <w:rsid w:val="00D14504"/>
    <w:rsid w:val="00D1718E"/>
    <w:rsid w:val="00D20B95"/>
    <w:rsid w:val="00D24BF0"/>
    <w:rsid w:val="00D263D9"/>
    <w:rsid w:val="00D26984"/>
    <w:rsid w:val="00D300DC"/>
    <w:rsid w:val="00D30CB9"/>
    <w:rsid w:val="00D30D12"/>
    <w:rsid w:val="00D336F8"/>
    <w:rsid w:val="00D33CB9"/>
    <w:rsid w:val="00D36336"/>
    <w:rsid w:val="00D37E58"/>
    <w:rsid w:val="00D45517"/>
    <w:rsid w:val="00D46C2F"/>
    <w:rsid w:val="00D6259F"/>
    <w:rsid w:val="00D679C7"/>
    <w:rsid w:val="00D727AF"/>
    <w:rsid w:val="00D73D78"/>
    <w:rsid w:val="00D80116"/>
    <w:rsid w:val="00D80DD2"/>
    <w:rsid w:val="00D8150B"/>
    <w:rsid w:val="00D873E4"/>
    <w:rsid w:val="00D907C8"/>
    <w:rsid w:val="00D90A10"/>
    <w:rsid w:val="00D92F1A"/>
    <w:rsid w:val="00D93ABE"/>
    <w:rsid w:val="00D9786A"/>
    <w:rsid w:val="00D97D45"/>
    <w:rsid w:val="00DA481E"/>
    <w:rsid w:val="00DA597E"/>
    <w:rsid w:val="00DA6216"/>
    <w:rsid w:val="00DA6A0F"/>
    <w:rsid w:val="00DB0900"/>
    <w:rsid w:val="00DB3E20"/>
    <w:rsid w:val="00DB3F53"/>
    <w:rsid w:val="00DC1187"/>
    <w:rsid w:val="00DC2503"/>
    <w:rsid w:val="00DC7E62"/>
    <w:rsid w:val="00DD3E86"/>
    <w:rsid w:val="00DD6597"/>
    <w:rsid w:val="00DD75B4"/>
    <w:rsid w:val="00DE2D8E"/>
    <w:rsid w:val="00DE7DB4"/>
    <w:rsid w:val="00DF546C"/>
    <w:rsid w:val="00DF7351"/>
    <w:rsid w:val="00E0008E"/>
    <w:rsid w:val="00E01447"/>
    <w:rsid w:val="00E01AA1"/>
    <w:rsid w:val="00E01C88"/>
    <w:rsid w:val="00E02051"/>
    <w:rsid w:val="00E0331A"/>
    <w:rsid w:val="00E04583"/>
    <w:rsid w:val="00E049C4"/>
    <w:rsid w:val="00E07646"/>
    <w:rsid w:val="00E124F6"/>
    <w:rsid w:val="00E20195"/>
    <w:rsid w:val="00E25176"/>
    <w:rsid w:val="00E33F98"/>
    <w:rsid w:val="00E34B08"/>
    <w:rsid w:val="00E57C22"/>
    <w:rsid w:val="00E63333"/>
    <w:rsid w:val="00E65A04"/>
    <w:rsid w:val="00E667B7"/>
    <w:rsid w:val="00E706B3"/>
    <w:rsid w:val="00E70FF5"/>
    <w:rsid w:val="00E713A1"/>
    <w:rsid w:val="00E715CD"/>
    <w:rsid w:val="00E732E8"/>
    <w:rsid w:val="00E80EAE"/>
    <w:rsid w:val="00E846EC"/>
    <w:rsid w:val="00E8592F"/>
    <w:rsid w:val="00E91A5D"/>
    <w:rsid w:val="00EA388E"/>
    <w:rsid w:val="00EA43ED"/>
    <w:rsid w:val="00EB4476"/>
    <w:rsid w:val="00EC3165"/>
    <w:rsid w:val="00ED48F0"/>
    <w:rsid w:val="00EE6691"/>
    <w:rsid w:val="00EF0012"/>
    <w:rsid w:val="00EF4791"/>
    <w:rsid w:val="00F032CB"/>
    <w:rsid w:val="00F05290"/>
    <w:rsid w:val="00F16063"/>
    <w:rsid w:val="00F20127"/>
    <w:rsid w:val="00F271CF"/>
    <w:rsid w:val="00F35830"/>
    <w:rsid w:val="00F4132E"/>
    <w:rsid w:val="00F46F28"/>
    <w:rsid w:val="00F47044"/>
    <w:rsid w:val="00F56682"/>
    <w:rsid w:val="00F56D33"/>
    <w:rsid w:val="00F57726"/>
    <w:rsid w:val="00F657C7"/>
    <w:rsid w:val="00F65B6A"/>
    <w:rsid w:val="00F65F1D"/>
    <w:rsid w:val="00F67D1D"/>
    <w:rsid w:val="00F75337"/>
    <w:rsid w:val="00F77D19"/>
    <w:rsid w:val="00F8046B"/>
    <w:rsid w:val="00F8065A"/>
    <w:rsid w:val="00F960A7"/>
    <w:rsid w:val="00FA6F72"/>
    <w:rsid w:val="00FA7B42"/>
    <w:rsid w:val="00FB3216"/>
    <w:rsid w:val="00FB4BEB"/>
    <w:rsid w:val="00FB77C3"/>
    <w:rsid w:val="00FC2486"/>
    <w:rsid w:val="00FC6AD0"/>
    <w:rsid w:val="00FD3604"/>
    <w:rsid w:val="00FD7021"/>
    <w:rsid w:val="00FD7392"/>
    <w:rsid w:val="00FD7E24"/>
    <w:rsid w:val="00FE00DD"/>
    <w:rsid w:val="00FE693C"/>
    <w:rsid w:val="00FE6DA4"/>
    <w:rsid w:val="00FE77E0"/>
    <w:rsid w:val="00FF675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0C93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header" w:uiPriority="99" w:qFormat="1"/>
    <w:lsdException w:name="footer" w:uiPriority="99" w:qFormat="1"/>
    <w:lsdException w:name="caption" w:uiPriority="35" w:qFormat="1"/>
    <w:lsdException w:name="table of figures" w:uiPriority="99" w:qFormat="1"/>
    <w:lsdException w:name="envelope address" w:uiPriority="99"/>
    <w:lsdException w:name="envelope return" w:uiPriority="99"/>
    <w:lsdException w:name="annotation reference" w:uiPriority="99"/>
    <w:lsdException w:name="line number" w:uiPriority="99"/>
    <w:lsdException w:name="endnote reference" w:uiPriority="99"/>
    <w:lsdException w:name="endnote text" w:uiPriority="99"/>
    <w:lsdException w:name="macro" w:uiPriority="99"/>
    <w:lsdException w:name="List Bullet" w:uiPriority="99"/>
    <w:lsdException w:name="List Number" w:qFormat="1"/>
    <w:lsdException w:name="Title" w:semiHidden="0" w:uiPriority="10" w:unhideWhenUsed="0" w:qFormat="1"/>
    <w:lsdException w:name="Closing" w:uiPriority="99"/>
    <w:lsdException w:name="Signature" w:uiPriority="99"/>
    <w:lsdException w:name="Default Paragraph Font" w:uiPriority="1"/>
    <w:lsdException w:name="Body Text" w:uiPriority="1" w:qFormat="1"/>
    <w:lsdException w:name="Body Text Indent" w:uiPriority="99" w:qFormat="1"/>
    <w:lsdException w:name="Message Header" w:uiPriority="99"/>
    <w:lsdException w:name="Subtitle" w:semiHidden="0" w:unhideWhenUsed="0" w:qFormat="1"/>
    <w:lsdException w:name="Salutation" w:uiPriority="99"/>
    <w:lsdException w:name="Date" w:uiPriority="99"/>
    <w:lsdException w:name="Note Heading" w:uiPriority="99"/>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Classic 3" w:uiPriority="99"/>
    <w:lsdException w:name="Table Colorful 1" w:uiPriority="99"/>
    <w:lsdException w:name="Table Colorful 2" w:uiPriority="99"/>
    <w:lsdException w:name="Table Colorful 3" w:uiPriority="99"/>
    <w:lsdException w:name="Table Columns 1" w:uiPriority="99"/>
    <w:lsdException w:name="Table Grid 3" w:uiPriority="99"/>
    <w:lsdException w:name="Table Grid 4" w:uiPriority="99"/>
    <w:lsdException w:name="Table Grid 6" w:uiPriority="99"/>
    <w:lsdException w:name="Table Grid 7"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rsid w:val="004F3156"/>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Глава"/>
    <w:basedOn w:val="af8"/>
    <w:next w:val="af8"/>
    <w:link w:val="1f"/>
    <w:uiPriority w:val="9"/>
    <w:qFormat/>
    <w:rsid w:val="00A901C4"/>
    <w:pPr>
      <w:numPr>
        <w:numId w:val="87"/>
      </w:numPr>
      <w:suppressAutoHyphens/>
      <w:spacing w:before="240" w:after="240" w:line="240" w:lineRule="auto"/>
      <w:jc w:val="center"/>
      <w:outlineLvl w:val="0"/>
    </w:pPr>
    <w:rPr>
      <w:rFonts w:ascii="Times New Roman" w:eastAsia="Times New Roman" w:hAnsi="Times New Roman" w:cs="Times New Roman"/>
      <w:b/>
      <w:smallCaps/>
      <w:spacing w:val="5"/>
      <w:sz w:val="28"/>
      <w:szCs w:val="36"/>
      <w:lang w:eastAsia="en-US" w:bidi="en-US"/>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h2,h21, Знак1 Знак Знак, Знак1 Знак1"/>
    <w:basedOn w:val="af8"/>
    <w:next w:val="af8"/>
    <w:link w:val="23"/>
    <w:uiPriority w:val="9"/>
    <w:unhideWhenUsed/>
    <w:qFormat/>
    <w:rsid w:val="00C25060"/>
    <w:pPr>
      <w:keepNext/>
      <w:numPr>
        <w:ilvl w:val="1"/>
        <w:numId w:val="22"/>
      </w:numPr>
      <w:suppressAutoHyphens/>
      <w:spacing w:before="360" w:after="240" w:line="360" w:lineRule="auto"/>
      <w:jc w:val="center"/>
      <w:outlineLvl w:val="1"/>
    </w:pPr>
    <w:rPr>
      <w:rFonts w:ascii="Times New Roman" w:eastAsia="Times New Roman" w:hAnsi="Times New Roman" w:cs="Arial"/>
      <w:b/>
      <w:sz w:val="28"/>
      <w:szCs w:val="28"/>
      <w:lang w:eastAsia="en-US" w:bidi="en-US"/>
    </w:rPr>
  </w:style>
  <w:style w:type="paragraph" w:styleId="30">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3"/>
    <w:basedOn w:val="af8"/>
    <w:next w:val="af8"/>
    <w:link w:val="34"/>
    <w:uiPriority w:val="9"/>
    <w:unhideWhenUsed/>
    <w:qFormat/>
    <w:rsid w:val="00C25060"/>
    <w:pPr>
      <w:keepNext/>
      <w:numPr>
        <w:ilvl w:val="2"/>
        <w:numId w:val="22"/>
      </w:numPr>
      <w:suppressAutoHyphens/>
      <w:spacing w:before="240" w:after="120" w:line="271" w:lineRule="auto"/>
      <w:outlineLvl w:val="2"/>
    </w:pPr>
    <w:rPr>
      <w:rFonts w:ascii="Arial" w:eastAsia="Times New Roman" w:hAnsi="Arial" w:cs="Arial"/>
      <w:b/>
      <w:i/>
      <w:iCs/>
      <w:sz w:val="26"/>
      <w:szCs w:val="26"/>
      <w:lang w:eastAsia="en-US" w:bidi="en-US"/>
    </w:rPr>
  </w:style>
  <w:style w:type="paragraph" w:styleId="40">
    <w:name w:val="heading 4"/>
    <w:aliases w:val="Heading 4 Char,D&amp;M4,D&amp;M 4,част1"/>
    <w:basedOn w:val="af8"/>
    <w:next w:val="af8"/>
    <w:link w:val="41"/>
    <w:uiPriority w:val="9"/>
    <w:unhideWhenUsed/>
    <w:qFormat/>
    <w:rsid w:val="00C25060"/>
    <w:pPr>
      <w:spacing w:after="0" w:line="271" w:lineRule="auto"/>
      <w:ind w:firstLine="680"/>
      <w:jc w:val="both"/>
      <w:outlineLvl w:val="3"/>
    </w:pPr>
    <w:rPr>
      <w:rFonts w:ascii="Cambria" w:eastAsia="Times New Roman" w:hAnsi="Cambria" w:cs="Times New Roman"/>
      <w:b/>
      <w:bCs/>
      <w:spacing w:val="5"/>
      <w:sz w:val="24"/>
      <w:szCs w:val="24"/>
      <w:lang w:val="en-US" w:eastAsia="en-US" w:bidi="en-US"/>
    </w:rPr>
  </w:style>
  <w:style w:type="paragraph" w:styleId="51">
    <w:name w:val="heading 5"/>
    <w:basedOn w:val="af8"/>
    <w:next w:val="af8"/>
    <w:link w:val="52"/>
    <w:uiPriority w:val="9"/>
    <w:unhideWhenUsed/>
    <w:qFormat/>
    <w:rsid w:val="00C25060"/>
    <w:pPr>
      <w:spacing w:after="0" w:line="271" w:lineRule="auto"/>
      <w:ind w:firstLine="680"/>
      <w:jc w:val="both"/>
      <w:outlineLvl w:val="4"/>
    </w:pPr>
    <w:rPr>
      <w:rFonts w:ascii="Cambria" w:eastAsia="Times New Roman" w:hAnsi="Cambria" w:cs="Times New Roman"/>
      <w:i/>
      <w:iCs/>
      <w:sz w:val="24"/>
      <w:szCs w:val="24"/>
      <w:lang w:val="en-US" w:eastAsia="en-US" w:bidi="en-US"/>
    </w:rPr>
  </w:style>
  <w:style w:type="paragraph" w:styleId="60">
    <w:name w:val="heading 6"/>
    <w:basedOn w:val="af8"/>
    <w:next w:val="af8"/>
    <w:link w:val="61"/>
    <w:uiPriority w:val="9"/>
    <w:unhideWhenUsed/>
    <w:qFormat/>
    <w:rsid w:val="00C25060"/>
    <w:pPr>
      <w:shd w:val="clear" w:color="auto" w:fill="FFFFFF"/>
      <w:spacing w:after="0" w:line="271" w:lineRule="auto"/>
      <w:ind w:firstLine="680"/>
      <w:jc w:val="both"/>
      <w:outlineLvl w:val="5"/>
    </w:pPr>
    <w:rPr>
      <w:rFonts w:ascii="Cambria" w:eastAsia="Times New Roman" w:hAnsi="Cambria" w:cs="Times New Roman"/>
      <w:b/>
      <w:bCs/>
      <w:color w:val="595959"/>
      <w:spacing w:val="5"/>
      <w:lang w:val="en-US" w:eastAsia="en-US" w:bidi="en-US"/>
    </w:rPr>
  </w:style>
  <w:style w:type="paragraph" w:styleId="70">
    <w:name w:val="heading 7"/>
    <w:basedOn w:val="af8"/>
    <w:next w:val="af8"/>
    <w:link w:val="71"/>
    <w:uiPriority w:val="9"/>
    <w:unhideWhenUsed/>
    <w:qFormat/>
    <w:rsid w:val="00C25060"/>
    <w:pPr>
      <w:spacing w:after="0" w:line="360" w:lineRule="auto"/>
      <w:ind w:firstLine="680"/>
      <w:jc w:val="both"/>
      <w:outlineLvl w:val="6"/>
    </w:pPr>
    <w:rPr>
      <w:rFonts w:ascii="Cambria" w:eastAsia="Times New Roman" w:hAnsi="Cambria" w:cs="Times New Roman"/>
      <w:b/>
      <w:bCs/>
      <w:i/>
      <w:iCs/>
      <w:color w:val="5A5A5A"/>
      <w:sz w:val="20"/>
      <w:szCs w:val="20"/>
      <w:lang w:val="en-US" w:eastAsia="en-US" w:bidi="en-US"/>
    </w:rPr>
  </w:style>
  <w:style w:type="paragraph" w:styleId="8">
    <w:name w:val="heading 8"/>
    <w:basedOn w:val="af8"/>
    <w:next w:val="af8"/>
    <w:link w:val="80"/>
    <w:uiPriority w:val="9"/>
    <w:unhideWhenUsed/>
    <w:qFormat/>
    <w:rsid w:val="00C25060"/>
    <w:pPr>
      <w:spacing w:after="0" w:line="360" w:lineRule="auto"/>
      <w:ind w:firstLine="680"/>
      <w:jc w:val="both"/>
      <w:outlineLvl w:val="7"/>
    </w:pPr>
    <w:rPr>
      <w:rFonts w:ascii="Cambria" w:eastAsia="Times New Roman" w:hAnsi="Cambria" w:cs="Times New Roman"/>
      <w:b/>
      <w:bCs/>
      <w:color w:val="7F7F7F"/>
      <w:sz w:val="20"/>
      <w:szCs w:val="20"/>
      <w:lang w:val="en-US" w:eastAsia="en-US" w:bidi="en-US"/>
    </w:rPr>
  </w:style>
  <w:style w:type="paragraph" w:styleId="9">
    <w:name w:val="heading 9"/>
    <w:basedOn w:val="af8"/>
    <w:next w:val="af8"/>
    <w:link w:val="90"/>
    <w:uiPriority w:val="9"/>
    <w:unhideWhenUsed/>
    <w:qFormat/>
    <w:rsid w:val="00C25060"/>
    <w:pPr>
      <w:spacing w:after="0" w:line="271" w:lineRule="auto"/>
      <w:ind w:firstLine="680"/>
      <w:jc w:val="both"/>
      <w:outlineLvl w:val="8"/>
    </w:pPr>
    <w:rPr>
      <w:rFonts w:ascii="Cambria" w:eastAsia="Times New Roman" w:hAnsi="Cambria" w:cs="Times New Roman"/>
      <w:b/>
      <w:bCs/>
      <w:i/>
      <w:iCs/>
      <w:color w:val="7F7F7F"/>
      <w:sz w:val="18"/>
      <w:szCs w:val="18"/>
      <w:lang w:val="en-US" w:eastAsia="en-US" w:bidi="en-US"/>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character" w:customStyle="1" w:styleId="1f">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basedOn w:val="af9"/>
    <w:link w:val="19"/>
    <w:uiPriority w:val="9"/>
    <w:qFormat/>
    <w:rsid w:val="00A901C4"/>
    <w:rPr>
      <w:rFonts w:ascii="Times New Roman" w:eastAsia="Times New Roman" w:hAnsi="Times New Roman" w:cs="Times New Roman"/>
      <w:b/>
      <w:smallCaps/>
      <w:spacing w:val="5"/>
      <w:sz w:val="28"/>
      <w:szCs w:val="36"/>
      <w:lang w:eastAsia="en-US" w:bidi="en-US"/>
    </w:rPr>
  </w:style>
  <w:style w:type="character" w:customStyle="1" w:styleId="23">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f9"/>
    <w:link w:val="20"/>
    <w:uiPriority w:val="9"/>
    <w:rsid w:val="00C25060"/>
    <w:rPr>
      <w:rFonts w:ascii="Times New Roman" w:eastAsia="Times New Roman" w:hAnsi="Times New Roman" w:cs="Arial"/>
      <w:b/>
      <w:sz w:val="28"/>
      <w:szCs w:val="28"/>
      <w:lang w:eastAsia="en-US" w:bidi="en-US"/>
    </w:rPr>
  </w:style>
  <w:style w:type="character" w:customStyle="1" w:styleId="34">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9"/>
    <w:link w:val="30"/>
    <w:uiPriority w:val="9"/>
    <w:rsid w:val="00C25060"/>
    <w:rPr>
      <w:rFonts w:ascii="Arial" w:eastAsia="Times New Roman" w:hAnsi="Arial" w:cs="Arial"/>
      <w:b/>
      <w:i/>
      <w:iCs/>
      <w:sz w:val="26"/>
      <w:szCs w:val="26"/>
      <w:lang w:eastAsia="en-US" w:bidi="en-US"/>
    </w:rPr>
  </w:style>
  <w:style w:type="character" w:customStyle="1" w:styleId="41">
    <w:name w:val="Заголовок 4 Знак"/>
    <w:aliases w:val="Heading 4 Char Знак,D&amp;M4 Знак,D&amp;M 4 Знак,част1 Знак"/>
    <w:basedOn w:val="af9"/>
    <w:link w:val="40"/>
    <w:uiPriority w:val="9"/>
    <w:rsid w:val="00C25060"/>
    <w:rPr>
      <w:rFonts w:ascii="Cambria" w:eastAsia="Times New Roman" w:hAnsi="Cambria" w:cs="Times New Roman"/>
      <w:b/>
      <w:bCs/>
      <w:spacing w:val="5"/>
      <w:sz w:val="24"/>
      <w:szCs w:val="24"/>
      <w:lang w:val="en-US" w:eastAsia="en-US" w:bidi="en-US"/>
    </w:rPr>
  </w:style>
  <w:style w:type="character" w:customStyle="1" w:styleId="52">
    <w:name w:val="Заголовок 5 Знак"/>
    <w:basedOn w:val="af9"/>
    <w:link w:val="51"/>
    <w:uiPriority w:val="9"/>
    <w:rsid w:val="00C25060"/>
    <w:rPr>
      <w:rFonts w:ascii="Cambria" w:eastAsia="Times New Roman" w:hAnsi="Cambria" w:cs="Times New Roman"/>
      <w:i/>
      <w:iCs/>
      <w:sz w:val="24"/>
      <w:szCs w:val="24"/>
      <w:lang w:val="en-US" w:eastAsia="en-US" w:bidi="en-US"/>
    </w:rPr>
  </w:style>
  <w:style w:type="character" w:customStyle="1" w:styleId="61">
    <w:name w:val="Заголовок 6 Знак"/>
    <w:basedOn w:val="af9"/>
    <w:link w:val="60"/>
    <w:uiPriority w:val="9"/>
    <w:rsid w:val="00C25060"/>
    <w:rPr>
      <w:rFonts w:ascii="Cambria" w:eastAsia="Times New Roman" w:hAnsi="Cambria" w:cs="Times New Roman"/>
      <w:b/>
      <w:bCs/>
      <w:color w:val="595959"/>
      <w:spacing w:val="5"/>
      <w:shd w:val="clear" w:color="auto" w:fill="FFFFFF"/>
      <w:lang w:val="en-US" w:eastAsia="en-US" w:bidi="en-US"/>
    </w:rPr>
  </w:style>
  <w:style w:type="character" w:customStyle="1" w:styleId="71">
    <w:name w:val="Заголовок 7 Знак"/>
    <w:basedOn w:val="af9"/>
    <w:link w:val="70"/>
    <w:uiPriority w:val="9"/>
    <w:rsid w:val="00C25060"/>
    <w:rPr>
      <w:rFonts w:ascii="Cambria" w:eastAsia="Times New Roman" w:hAnsi="Cambria" w:cs="Times New Roman"/>
      <w:b/>
      <w:bCs/>
      <w:i/>
      <w:iCs/>
      <w:color w:val="5A5A5A"/>
      <w:sz w:val="20"/>
      <w:szCs w:val="20"/>
      <w:lang w:val="en-US" w:eastAsia="en-US" w:bidi="en-US"/>
    </w:rPr>
  </w:style>
  <w:style w:type="character" w:customStyle="1" w:styleId="80">
    <w:name w:val="Заголовок 8 Знак"/>
    <w:basedOn w:val="af9"/>
    <w:link w:val="8"/>
    <w:uiPriority w:val="9"/>
    <w:rsid w:val="00C25060"/>
    <w:rPr>
      <w:rFonts w:ascii="Cambria" w:eastAsia="Times New Roman" w:hAnsi="Cambria" w:cs="Times New Roman"/>
      <w:b/>
      <w:bCs/>
      <w:color w:val="7F7F7F"/>
      <w:sz w:val="20"/>
      <w:szCs w:val="20"/>
      <w:lang w:val="en-US" w:eastAsia="en-US" w:bidi="en-US"/>
    </w:rPr>
  </w:style>
  <w:style w:type="character" w:customStyle="1" w:styleId="90">
    <w:name w:val="Заголовок 9 Знак"/>
    <w:basedOn w:val="af9"/>
    <w:link w:val="9"/>
    <w:uiPriority w:val="9"/>
    <w:rsid w:val="00C25060"/>
    <w:rPr>
      <w:rFonts w:ascii="Cambria" w:eastAsia="Times New Roman" w:hAnsi="Cambria" w:cs="Times New Roman"/>
      <w:b/>
      <w:bCs/>
      <w:i/>
      <w:iCs/>
      <w:color w:val="7F7F7F"/>
      <w:sz w:val="18"/>
      <w:szCs w:val="18"/>
      <w:lang w:val="en-US" w:eastAsia="en-US" w:bidi="en-US"/>
    </w:rPr>
  </w:style>
  <w:style w:type="paragraph" w:styleId="afc">
    <w:name w:val="Balloon Text"/>
    <w:basedOn w:val="af8"/>
    <w:link w:val="afd"/>
    <w:uiPriority w:val="99"/>
    <w:rsid w:val="00C25060"/>
    <w:pPr>
      <w:spacing w:after="0" w:line="360" w:lineRule="auto"/>
      <w:ind w:firstLine="680"/>
      <w:jc w:val="both"/>
    </w:pPr>
    <w:rPr>
      <w:rFonts w:ascii="Tahoma" w:eastAsia="Times New Roman" w:hAnsi="Tahoma" w:cs="Tahoma"/>
      <w:sz w:val="16"/>
      <w:szCs w:val="16"/>
      <w:lang w:val="en-US" w:eastAsia="en-US" w:bidi="en-US"/>
    </w:rPr>
  </w:style>
  <w:style w:type="character" w:customStyle="1" w:styleId="afd">
    <w:name w:val="Текст выноски Знак"/>
    <w:basedOn w:val="af9"/>
    <w:link w:val="afc"/>
    <w:uiPriority w:val="99"/>
    <w:rsid w:val="00C25060"/>
    <w:rPr>
      <w:rFonts w:ascii="Tahoma" w:eastAsia="Times New Roman" w:hAnsi="Tahoma" w:cs="Tahoma"/>
      <w:sz w:val="16"/>
      <w:szCs w:val="16"/>
      <w:lang w:val="en-US" w:eastAsia="en-US" w:bidi="en-US"/>
    </w:rPr>
  </w:style>
  <w:style w:type="paragraph" w:customStyle="1" w:styleId="1f0">
    <w:name w:val="Для таблицы (приложения 1)"/>
    <w:basedOn w:val="af8"/>
    <w:qFormat/>
    <w:rsid w:val="00C25060"/>
    <w:pPr>
      <w:spacing w:after="0" w:line="240" w:lineRule="atLeast"/>
    </w:pPr>
    <w:rPr>
      <w:rFonts w:ascii="Arial" w:eastAsia="Times New Roman" w:hAnsi="Arial" w:cs="Times New Roman"/>
      <w:bCs/>
      <w:color w:val="000000"/>
      <w:sz w:val="18"/>
      <w:lang w:val="en-US" w:eastAsia="en-US" w:bidi="en-US"/>
    </w:rPr>
  </w:style>
  <w:style w:type="paragraph" w:styleId="24">
    <w:name w:val="List 2"/>
    <w:basedOn w:val="af8"/>
    <w:link w:val="25"/>
    <w:rsid w:val="00C25060"/>
    <w:pPr>
      <w:spacing w:after="0" w:line="360" w:lineRule="auto"/>
      <w:ind w:left="566" w:hanging="283"/>
      <w:contextualSpacing/>
      <w:jc w:val="both"/>
    </w:pPr>
    <w:rPr>
      <w:rFonts w:ascii="Arial" w:eastAsia="Times New Roman" w:hAnsi="Arial" w:cs="Times New Roman"/>
      <w:sz w:val="24"/>
      <w:lang w:val="en-US" w:eastAsia="en-US" w:bidi="en-US"/>
    </w:rPr>
  </w:style>
  <w:style w:type="character" w:customStyle="1" w:styleId="25">
    <w:name w:val="Список 2 Знак"/>
    <w:link w:val="24"/>
    <w:rsid w:val="00C25060"/>
    <w:rPr>
      <w:rFonts w:ascii="Arial" w:eastAsia="Times New Roman" w:hAnsi="Arial" w:cs="Times New Roman"/>
      <w:sz w:val="24"/>
      <w:lang w:val="en-US" w:eastAsia="en-US" w:bidi="en-US"/>
    </w:rPr>
  </w:style>
  <w:style w:type="paragraph" w:styleId="afe">
    <w:name w:val="Title"/>
    <w:aliases w:val="Заголовок1"/>
    <w:basedOn w:val="af8"/>
    <w:next w:val="af8"/>
    <w:link w:val="aff"/>
    <w:uiPriority w:val="10"/>
    <w:qFormat/>
    <w:rsid w:val="00C25060"/>
    <w:pPr>
      <w:suppressAutoHyphens/>
      <w:spacing w:after="300" w:line="240" w:lineRule="auto"/>
      <w:ind w:firstLine="680"/>
      <w:contextualSpacing/>
      <w:jc w:val="both"/>
    </w:pPr>
    <w:rPr>
      <w:rFonts w:ascii="Arial" w:eastAsia="Times New Roman" w:hAnsi="Arial" w:cs="Times New Roman"/>
      <w:b/>
      <w:caps/>
      <w:sz w:val="32"/>
      <w:szCs w:val="52"/>
      <w:lang w:val="en-US" w:eastAsia="en-US" w:bidi="en-US"/>
    </w:rPr>
  </w:style>
  <w:style w:type="character" w:customStyle="1" w:styleId="aff">
    <w:name w:val="Название Знак"/>
    <w:aliases w:val="Заголовок1 Знак"/>
    <w:basedOn w:val="af9"/>
    <w:link w:val="afe"/>
    <w:uiPriority w:val="10"/>
    <w:rsid w:val="00C25060"/>
    <w:rPr>
      <w:rFonts w:ascii="Arial" w:eastAsia="Times New Roman" w:hAnsi="Arial" w:cs="Times New Roman"/>
      <w:b/>
      <w:caps/>
      <w:sz w:val="32"/>
      <w:szCs w:val="52"/>
      <w:lang w:val="en-US" w:eastAsia="en-US" w:bidi="en-US"/>
    </w:rPr>
  </w:style>
  <w:style w:type="character" w:styleId="aff0">
    <w:name w:val="annotation reference"/>
    <w:uiPriority w:val="99"/>
    <w:rsid w:val="00C25060"/>
    <w:rPr>
      <w:rFonts w:ascii="Arial" w:hAnsi="Arial"/>
      <w:sz w:val="16"/>
    </w:rPr>
  </w:style>
  <w:style w:type="paragraph" w:styleId="aff1">
    <w:name w:val="annotation text"/>
    <w:basedOn w:val="af8"/>
    <w:link w:val="aff2"/>
    <w:uiPriority w:val="99"/>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2">
    <w:name w:val="Текст примечания Знак"/>
    <w:basedOn w:val="af9"/>
    <w:link w:val="aff1"/>
    <w:uiPriority w:val="99"/>
    <w:rsid w:val="00C25060"/>
    <w:rPr>
      <w:rFonts w:ascii="Arial" w:eastAsia="Times New Roman" w:hAnsi="Arial" w:cs="Times New Roman"/>
      <w:sz w:val="24"/>
      <w:lang w:val="en-US" w:eastAsia="en-US" w:bidi="en-US"/>
    </w:rPr>
  </w:style>
  <w:style w:type="character" w:styleId="aff3">
    <w:name w:val="endnote reference"/>
    <w:uiPriority w:val="99"/>
    <w:rsid w:val="00C25060"/>
    <w:rPr>
      <w:vertAlign w:val="superscript"/>
    </w:rPr>
  </w:style>
  <w:style w:type="paragraph" w:styleId="aff4">
    <w:name w:val="endnote text"/>
    <w:basedOn w:val="af8"/>
    <w:link w:val="aff5"/>
    <w:uiPriority w:val="99"/>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5">
    <w:name w:val="Текст концевой сноски Знак"/>
    <w:basedOn w:val="af9"/>
    <w:link w:val="aff4"/>
    <w:uiPriority w:val="99"/>
    <w:rsid w:val="00C25060"/>
    <w:rPr>
      <w:rFonts w:ascii="Arial" w:eastAsia="Times New Roman" w:hAnsi="Arial" w:cs="Times New Roman"/>
      <w:sz w:val="24"/>
      <w:lang w:val="en-US" w:eastAsia="en-US" w:bidi="en-US"/>
    </w:rPr>
  </w:style>
  <w:style w:type="paragraph" w:styleId="aff6">
    <w:name w:val="footer"/>
    <w:aliases w:val=" Знак1"/>
    <w:basedOn w:val="af8"/>
    <w:link w:val="aff7"/>
    <w:uiPriority w:val="99"/>
    <w:qFormat/>
    <w:rsid w:val="00C25060"/>
    <w:pPr>
      <w:keepLines/>
      <w:pBdr>
        <w:top w:val="thinThickSmallGap" w:sz="24" w:space="0" w:color="622423"/>
      </w:pBdr>
      <w:tabs>
        <w:tab w:val="left" w:pos="6379"/>
        <w:tab w:val="right" w:pos="14601"/>
      </w:tabs>
      <w:spacing w:after="0" w:line="190" w:lineRule="atLeast"/>
      <w:jc w:val="both"/>
    </w:pPr>
    <w:rPr>
      <w:rFonts w:ascii="Cambria" w:eastAsia="Times New Roman" w:hAnsi="Cambria" w:cs="Times New Roman"/>
      <w:caps/>
      <w:sz w:val="12"/>
      <w:szCs w:val="12"/>
      <w:lang w:val="en-US" w:eastAsia="en-US" w:bidi="en-US"/>
    </w:rPr>
  </w:style>
  <w:style w:type="character" w:customStyle="1" w:styleId="aff7">
    <w:name w:val="Нижний колонтитул Знак"/>
    <w:aliases w:val=" Знак1 Знак"/>
    <w:basedOn w:val="af9"/>
    <w:link w:val="aff6"/>
    <w:uiPriority w:val="99"/>
    <w:rsid w:val="00C25060"/>
    <w:rPr>
      <w:rFonts w:ascii="Cambria" w:eastAsia="Times New Roman" w:hAnsi="Cambria" w:cs="Times New Roman"/>
      <w:caps/>
      <w:sz w:val="12"/>
      <w:szCs w:val="12"/>
      <w:lang w:val="en-US" w:eastAsia="en-US" w:bidi="en-US"/>
    </w:rPr>
  </w:style>
  <w:style w:type="character" w:styleId="aff8">
    <w:name w:val="footnote reference"/>
    <w:aliases w:val="Знак сноски-FN,Ciae niinee-FN,Знак сноски 1,анкета сноска"/>
    <w:rsid w:val="00C25060"/>
    <w:rPr>
      <w:vertAlign w:val="superscript"/>
    </w:rPr>
  </w:style>
  <w:style w:type="paragraph" w:styleId="aff9">
    <w:name w:val="footnote text"/>
    <w:aliases w:val="Table_Footnote_last Знак,Table_Footnote_last Знак Знак,Table_Footnote_last"/>
    <w:basedOn w:val="af8"/>
    <w:link w:val="affa"/>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a">
    <w:name w:val="Текст сноски Знак"/>
    <w:aliases w:val="Table_Footnote_last Знак Знак1,Table_Footnote_last Знак Знак Знак,Table_Footnote_last Знак1"/>
    <w:basedOn w:val="af9"/>
    <w:link w:val="aff9"/>
    <w:rsid w:val="00C25060"/>
    <w:rPr>
      <w:rFonts w:ascii="Arial" w:eastAsia="Times New Roman" w:hAnsi="Arial" w:cs="Times New Roman"/>
      <w:sz w:val="24"/>
      <w:lang w:val="en-US" w:eastAsia="en-US" w:bidi="en-US"/>
    </w:rPr>
  </w:style>
  <w:style w:type="paragraph" w:styleId="affb">
    <w:name w:val="header"/>
    <w:aliases w:val=" Знак4,Знак4, Знак8,ВерхКолонтитул,Знак8"/>
    <w:basedOn w:val="1c"/>
    <w:link w:val="affc"/>
    <w:uiPriority w:val="99"/>
    <w:qFormat/>
    <w:rsid w:val="00C25060"/>
  </w:style>
  <w:style w:type="character" w:customStyle="1" w:styleId="affc">
    <w:name w:val="Верхний колонтитул Знак"/>
    <w:aliases w:val=" Знак4 Знак,Знак4 Знак, Знак8 Знак,ВерхКолонтитул Знак,Знак8 Знак"/>
    <w:basedOn w:val="af9"/>
    <w:link w:val="affb"/>
    <w:uiPriority w:val="99"/>
    <w:rsid w:val="00C25060"/>
    <w:rPr>
      <w:rFonts w:ascii="Times New Roman" w:eastAsia="Times New Roman" w:hAnsi="Times New Roman" w:cs="Times New Roman"/>
      <w:sz w:val="24"/>
      <w:szCs w:val="24"/>
      <w:lang w:val="en-US" w:bidi="en-US"/>
    </w:rPr>
  </w:style>
  <w:style w:type="paragraph" w:styleId="1f1">
    <w:name w:val="index 1"/>
    <w:basedOn w:val="af8"/>
    <w:autoRedefine/>
    <w:rsid w:val="00C25060"/>
    <w:pPr>
      <w:spacing w:after="0" w:line="360" w:lineRule="auto"/>
      <w:ind w:firstLine="680"/>
      <w:jc w:val="both"/>
    </w:pPr>
    <w:rPr>
      <w:rFonts w:ascii="Arial" w:eastAsia="Times New Roman" w:hAnsi="Arial" w:cs="Times New Roman"/>
      <w:sz w:val="24"/>
      <w:lang w:val="en-US" w:eastAsia="en-US" w:bidi="en-US"/>
    </w:rPr>
  </w:style>
  <w:style w:type="paragraph" w:styleId="26">
    <w:name w:val="index 2"/>
    <w:basedOn w:val="af8"/>
    <w:autoRedefine/>
    <w:rsid w:val="00C25060"/>
    <w:pPr>
      <w:spacing w:after="0" w:line="360" w:lineRule="auto"/>
      <w:ind w:left="720" w:firstLine="680"/>
      <w:jc w:val="both"/>
    </w:pPr>
    <w:rPr>
      <w:rFonts w:ascii="Arial" w:eastAsia="Times New Roman" w:hAnsi="Arial" w:cs="Times New Roman"/>
      <w:sz w:val="24"/>
      <w:lang w:val="en-US" w:eastAsia="en-US" w:bidi="en-US"/>
    </w:rPr>
  </w:style>
  <w:style w:type="paragraph" w:styleId="35">
    <w:name w:val="index 3"/>
    <w:basedOn w:val="af8"/>
    <w:autoRedefine/>
    <w:rsid w:val="00C25060"/>
    <w:pPr>
      <w:spacing w:after="0" w:line="360" w:lineRule="auto"/>
      <w:ind w:firstLine="680"/>
      <w:jc w:val="both"/>
    </w:pPr>
    <w:rPr>
      <w:rFonts w:ascii="Arial" w:eastAsia="Times New Roman" w:hAnsi="Arial" w:cs="Times New Roman"/>
      <w:sz w:val="24"/>
      <w:lang w:val="en-US" w:eastAsia="en-US" w:bidi="en-US"/>
    </w:rPr>
  </w:style>
  <w:style w:type="paragraph" w:styleId="42">
    <w:name w:val="index 4"/>
    <w:basedOn w:val="af8"/>
    <w:autoRedefine/>
    <w:rsid w:val="00C25060"/>
    <w:pPr>
      <w:spacing w:after="0" w:line="360" w:lineRule="auto"/>
      <w:ind w:left="1440" w:firstLine="680"/>
      <w:jc w:val="both"/>
    </w:pPr>
    <w:rPr>
      <w:rFonts w:ascii="Arial" w:eastAsia="Times New Roman" w:hAnsi="Arial" w:cs="Times New Roman"/>
      <w:sz w:val="24"/>
      <w:lang w:val="en-US" w:eastAsia="en-US" w:bidi="en-US"/>
    </w:rPr>
  </w:style>
  <w:style w:type="paragraph" w:styleId="53">
    <w:name w:val="index 5"/>
    <w:basedOn w:val="af8"/>
    <w:autoRedefine/>
    <w:rsid w:val="00C25060"/>
    <w:pPr>
      <w:spacing w:after="0" w:line="360" w:lineRule="auto"/>
      <w:ind w:left="1800" w:firstLine="680"/>
      <w:jc w:val="both"/>
    </w:pPr>
    <w:rPr>
      <w:rFonts w:ascii="Arial" w:eastAsia="Times New Roman" w:hAnsi="Arial" w:cs="Times New Roman"/>
      <w:sz w:val="24"/>
      <w:lang w:val="en-US" w:eastAsia="en-US" w:bidi="en-US"/>
    </w:rPr>
  </w:style>
  <w:style w:type="paragraph" w:styleId="affd">
    <w:name w:val="index heading"/>
    <w:basedOn w:val="af8"/>
    <w:next w:val="1f1"/>
    <w:rsid w:val="00C25060"/>
    <w:pPr>
      <w:spacing w:after="0" w:line="480" w:lineRule="atLeast"/>
      <w:ind w:firstLine="680"/>
      <w:jc w:val="both"/>
    </w:pPr>
    <w:rPr>
      <w:rFonts w:ascii="Arial Black" w:eastAsia="Times New Roman" w:hAnsi="Arial Black" w:cs="Times New Roman"/>
      <w:sz w:val="24"/>
      <w:lang w:val="en-US" w:eastAsia="en-US" w:bidi="en-US"/>
    </w:rPr>
  </w:style>
  <w:style w:type="character" w:styleId="affe">
    <w:name w:val="line number"/>
    <w:uiPriority w:val="99"/>
    <w:rsid w:val="00C25060"/>
    <w:rPr>
      <w:sz w:val="18"/>
    </w:rPr>
  </w:style>
  <w:style w:type="paragraph" w:styleId="afff">
    <w:name w:val="List"/>
    <w:basedOn w:val="af8"/>
    <w:link w:val="afff0"/>
    <w:rsid w:val="00C25060"/>
    <w:pPr>
      <w:spacing w:after="0" w:line="360" w:lineRule="auto"/>
      <w:jc w:val="both"/>
    </w:pPr>
    <w:rPr>
      <w:rFonts w:ascii="Arial" w:eastAsia="Times New Roman" w:hAnsi="Arial" w:cs="Times New Roman"/>
      <w:sz w:val="20"/>
      <w:lang w:val="en-US" w:eastAsia="en-US" w:bidi="en-US"/>
    </w:rPr>
  </w:style>
  <w:style w:type="character" w:customStyle="1" w:styleId="afff0">
    <w:name w:val="Список Знак"/>
    <w:link w:val="afff"/>
    <w:rsid w:val="00C25060"/>
    <w:rPr>
      <w:rFonts w:ascii="Arial" w:eastAsia="Times New Roman" w:hAnsi="Arial" w:cs="Times New Roman"/>
      <w:sz w:val="20"/>
      <w:lang w:val="en-US" w:eastAsia="en-US" w:bidi="en-US"/>
    </w:rPr>
  </w:style>
  <w:style w:type="character" w:styleId="afff1">
    <w:name w:val="page number"/>
    <w:rsid w:val="00C25060"/>
    <w:rPr>
      <w:rFonts w:ascii="Arial Black" w:hAnsi="Arial Black"/>
      <w:spacing w:val="-10"/>
      <w:sz w:val="18"/>
    </w:rPr>
  </w:style>
  <w:style w:type="paragraph" w:styleId="afff2">
    <w:name w:val="table of authorities"/>
    <w:basedOn w:val="af8"/>
    <w:rsid w:val="00C25060"/>
    <w:pPr>
      <w:tabs>
        <w:tab w:val="right" w:leader="dot" w:pos="7560"/>
      </w:tabs>
      <w:spacing w:after="0" w:line="360" w:lineRule="auto"/>
      <w:ind w:left="1440" w:hanging="360"/>
      <w:jc w:val="both"/>
    </w:pPr>
    <w:rPr>
      <w:rFonts w:ascii="Arial" w:eastAsia="Times New Roman" w:hAnsi="Arial" w:cs="Times New Roman"/>
      <w:sz w:val="24"/>
      <w:lang w:val="en-US" w:eastAsia="en-US" w:bidi="en-US"/>
    </w:rPr>
  </w:style>
  <w:style w:type="paragraph" w:styleId="afff3">
    <w:name w:val="toa heading"/>
    <w:basedOn w:val="af8"/>
    <w:next w:val="afff2"/>
    <w:rsid w:val="00C25060"/>
    <w:pPr>
      <w:keepNext/>
      <w:spacing w:after="0" w:line="480" w:lineRule="atLeast"/>
      <w:ind w:firstLine="680"/>
      <w:jc w:val="both"/>
    </w:pPr>
    <w:rPr>
      <w:rFonts w:ascii="Arial Black" w:eastAsia="Times New Roman" w:hAnsi="Arial Black" w:cs="Times New Roman"/>
      <w:b/>
      <w:spacing w:val="-10"/>
      <w:kern w:val="28"/>
      <w:sz w:val="24"/>
      <w:lang w:val="en-US" w:eastAsia="en-US" w:bidi="en-US"/>
    </w:rPr>
  </w:style>
  <w:style w:type="paragraph" w:styleId="43">
    <w:name w:val="toc 4"/>
    <w:basedOn w:val="af8"/>
    <w:link w:val="44"/>
    <w:autoRedefine/>
    <w:uiPriority w:val="39"/>
    <w:rsid w:val="00C25060"/>
    <w:pPr>
      <w:spacing w:after="0" w:line="360" w:lineRule="auto"/>
      <w:ind w:left="660" w:firstLine="680"/>
    </w:pPr>
    <w:rPr>
      <w:rFonts w:ascii="Calibri" w:eastAsia="Times New Roman" w:hAnsi="Calibri" w:cs="Calibri"/>
      <w:sz w:val="20"/>
      <w:szCs w:val="20"/>
      <w:lang w:val="en-US" w:eastAsia="en-US" w:bidi="en-US"/>
    </w:rPr>
  </w:style>
  <w:style w:type="paragraph" w:styleId="54">
    <w:name w:val="toc 5"/>
    <w:basedOn w:val="af8"/>
    <w:autoRedefine/>
    <w:uiPriority w:val="39"/>
    <w:rsid w:val="00C25060"/>
    <w:pPr>
      <w:spacing w:after="0" w:line="360" w:lineRule="auto"/>
      <w:ind w:left="880" w:firstLine="680"/>
    </w:pPr>
    <w:rPr>
      <w:rFonts w:ascii="Calibri" w:eastAsia="Times New Roman" w:hAnsi="Calibri" w:cs="Calibri"/>
      <w:sz w:val="20"/>
      <w:szCs w:val="20"/>
      <w:lang w:val="en-US" w:eastAsia="en-US" w:bidi="en-US"/>
    </w:rPr>
  </w:style>
  <w:style w:type="paragraph" w:styleId="62">
    <w:name w:val="toc 6"/>
    <w:basedOn w:val="af8"/>
    <w:next w:val="af8"/>
    <w:autoRedefine/>
    <w:uiPriority w:val="39"/>
    <w:rsid w:val="00C25060"/>
    <w:pPr>
      <w:spacing w:after="0" w:line="360" w:lineRule="auto"/>
      <w:ind w:left="1100" w:firstLine="680"/>
    </w:pPr>
    <w:rPr>
      <w:rFonts w:ascii="Calibri" w:eastAsia="Times New Roman" w:hAnsi="Calibri" w:cs="Calibri"/>
      <w:sz w:val="20"/>
      <w:szCs w:val="20"/>
      <w:lang w:val="en-US" w:eastAsia="en-US" w:bidi="en-US"/>
    </w:rPr>
  </w:style>
  <w:style w:type="paragraph" w:styleId="72">
    <w:name w:val="toc 7"/>
    <w:basedOn w:val="af8"/>
    <w:next w:val="af8"/>
    <w:autoRedefine/>
    <w:uiPriority w:val="39"/>
    <w:rsid w:val="00C25060"/>
    <w:pPr>
      <w:spacing w:after="0" w:line="360" w:lineRule="auto"/>
      <w:ind w:left="1320" w:firstLine="680"/>
    </w:pPr>
    <w:rPr>
      <w:rFonts w:ascii="Calibri" w:eastAsia="Times New Roman" w:hAnsi="Calibri" w:cs="Calibri"/>
      <w:sz w:val="20"/>
      <w:szCs w:val="20"/>
      <w:lang w:val="en-US" w:eastAsia="en-US" w:bidi="en-US"/>
    </w:rPr>
  </w:style>
  <w:style w:type="paragraph" w:styleId="81">
    <w:name w:val="toc 8"/>
    <w:basedOn w:val="af8"/>
    <w:next w:val="af8"/>
    <w:autoRedefine/>
    <w:uiPriority w:val="39"/>
    <w:rsid w:val="00C25060"/>
    <w:pPr>
      <w:spacing w:after="0" w:line="360" w:lineRule="auto"/>
      <w:ind w:left="1540" w:firstLine="680"/>
    </w:pPr>
    <w:rPr>
      <w:rFonts w:ascii="Calibri" w:eastAsia="Times New Roman" w:hAnsi="Calibri" w:cs="Calibri"/>
      <w:sz w:val="20"/>
      <w:szCs w:val="20"/>
      <w:lang w:val="en-US" w:eastAsia="en-US" w:bidi="en-US"/>
    </w:rPr>
  </w:style>
  <w:style w:type="paragraph" w:styleId="91">
    <w:name w:val="toc 9"/>
    <w:basedOn w:val="af8"/>
    <w:next w:val="af8"/>
    <w:autoRedefine/>
    <w:uiPriority w:val="39"/>
    <w:rsid w:val="00C25060"/>
    <w:pPr>
      <w:spacing w:after="0" w:line="360" w:lineRule="auto"/>
      <w:ind w:left="1760" w:firstLine="680"/>
    </w:pPr>
    <w:rPr>
      <w:rFonts w:ascii="Calibri" w:eastAsia="Times New Roman" w:hAnsi="Calibri" w:cs="Calibri"/>
      <w:sz w:val="20"/>
      <w:szCs w:val="20"/>
      <w:lang w:val="en-US" w:eastAsia="en-US" w:bidi="en-US"/>
    </w:rPr>
  </w:style>
  <w:style w:type="paragraph" w:styleId="afff4">
    <w:name w:val="Document Map"/>
    <w:basedOn w:val="af8"/>
    <w:link w:val="afff5"/>
    <w:uiPriority w:val="99"/>
    <w:rsid w:val="00C25060"/>
    <w:pPr>
      <w:shd w:val="clear" w:color="auto" w:fill="000080"/>
      <w:spacing w:after="0" w:line="360" w:lineRule="auto"/>
      <w:ind w:firstLine="680"/>
      <w:jc w:val="both"/>
    </w:pPr>
    <w:rPr>
      <w:rFonts w:ascii="Tahoma" w:eastAsia="Times New Roman" w:hAnsi="Tahoma" w:cs="Tahoma"/>
      <w:sz w:val="24"/>
      <w:lang w:val="en-US" w:eastAsia="en-US" w:bidi="en-US"/>
    </w:rPr>
  </w:style>
  <w:style w:type="character" w:customStyle="1" w:styleId="afff5">
    <w:name w:val="Схема документа Знак"/>
    <w:basedOn w:val="af9"/>
    <w:link w:val="afff4"/>
    <w:uiPriority w:val="99"/>
    <w:rsid w:val="00C25060"/>
    <w:rPr>
      <w:rFonts w:ascii="Tahoma" w:eastAsia="Times New Roman" w:hAnsi="Tahoma" w:cs="Tahoma"/>
      <w:sz w:val="24"/>
      <w:shd w:val="clear" w:color="auto" w:fill="000080"/>
      <w:lang w:val="en-US" w:eastAsia="en-US" w:bidi="en-US"/>
    </w:rPr>
  </w:style>
  <w:style w:type="table" w:styleId="afff6">
    <w:name w:val="Table Grid"/>
    <w:aliases w:val="Table Grid Report"/>
    <w:basedOn w:val="afa"/>
    <w:uiPriority w:val="59"/>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7">
    <w:name w:val="рисунок Знак"/>
    <w:link w:val="afff8"/>
    <w:rsid w:val="00C25060"/>
  </w:style>
  <w:style w:type="paragraph" w:customStyle="1" w:styleId="afff8">
    <w:name w:val="рисунок"/>
    <w:basedOn w:val="af8"/>
    <w:next w:val="af8"/>
    <w:link w:val="afff7"/>
    <w:rsid w:val="00C25060"/>
    <w:pPr>
      <w:keepNext/>
      <w:spacing w:after="0" w:line="360" w:lineRule="auto"/>
      <w:ind w:firstLine="680"/>
      <w:jc w:val="center"/>
    </w:pPr>
  </w:style>
  <w:style w:type="paragraph" w:customStyle="1" w:styleId="0">
    <w:name w:val="Заголовок 0"/>
    <w:basedOn w:val="19"/>
    <w:rsid w:val="00C25060"/>
    <w:pPr>
      <w:spacing w:after="0"/>
    </w:pPr>
    <w:rPr>
      <w:spacing w:val="0"/>
      <w:lang w:eastAsia="ru-RU"/>
    </w:rPr>
  </w:style>
  <w:style w:type="table" w:styleId="55">
    <w:name w:val="Table Grid 5"/>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b"/>
    <w:uiPriority w:val="99"/>
    <w:rsid w:val="00C25060"/>
    <w:pPr>
      <w:numPr>
        <w:numId w:val="1"/>
      </w:numPr>
    </w:pPr>
  </w:style>
  <w:style w:type="table" w:customStyle="1" w:styleId="TableGrid1">
    <w:name w:val="Table Grid1"/>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afff9">
    <w:name w:val="Папушкин"/>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a">
    <w:name w:val="Заголовок таблицы"/>
    <w:basedOn w:val="af8"/>
    <w:next w:val="af8"/>
    <w:link w:val="afffb"/>
    <w:rsid w:val="00C25060"/>
    <w:pPr>
      <w:keepNext/>
      <w:keepLines/>
      <w:spacing w:before="80" w:after="80" w:line="360" w:lineRule="auto"/>
      <w:ind w:firstLine="680"/>
    </w:pPr>
    <w:rPr>
      <w:rFonts w:ascii="Arial" w:eastAsia="Times New Roman" w:hAnsi="Arial" w:cs="Times New Roman"/>
      <w:sz w:val="24"/>
      <w:lang w:val="en-US" w:bidi="en-US"/>
    </w:rPr>
  </w:style>
  <w:style w:type="character" w:customStyle="1" w:styleId="afffb">
    <w:name w:val="Заголовок таблицы Знак"/>
    <w:link w:val="afffa"/>
    <w:rsid w:val="00C25060"/>
    <w:rPr>
      <w:rFonts w:ascii="Arial" w:eastAsia="Times New Roman" w:hAnsi="Arial" w:cs="Times New Roman"/>
      <w:sz w:val="24"/>
      <w:lang w:val="en-US" w:bidi="en-US"/>
    </w:rPr>
  </w:style>
  <w:style w:type="paragraph" w:styleId="afffc">
    <w:name w:val="TOC Heading"/>
    <w:basedOn w:val="19"/>
    <w:next w:val="af8"/>
    <w:uiPriority w:val="39"/>
    <w:unhideWhenUsed/>
    <w:qFormat/>
    <w:rsid w:val="00C25060"/>
    <w:pPr>
      <w:ind w:left="0"/>
      <w:outlineLvl w:val="9"/>
    </w:pPr>
  </w:style>
  <w:style w:type="paragraph" w:styleId="a">
    <w:name w:val="List Number"/>
    <w:basedOn w:val="af8"/>
    <w:qFormat/>
    <w:rsid w:val="00C25060"/>
    <w:pPr>
      <w:numPr>
        <w:numId w:val="2"/>
      </w:numPr>
      <w:spacing w:after="0" w:line="360" w:lineRule="auto"/>
      <w:contextualSpacing/>
      <w:jc w:val="both"/>
    </w:pPr>
    <w:rPr>
      <w:rFonts w:ascii="Arial" w:eastAsia="Times New Roman" w:hAnsi="Arial" w:cs="Times New Roman"/>
      <w:sz w:val="24"/>
      <w:lang w:val="en-US" w:eastAsia="en-US" w:bidi="en-US"/>
    </w:rPr>
  </w:style>
  <w:style w:type="character" w:customStyle="1" w:styleId="afffd">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e"/>
    <w:rsid w:val="00C25060"/>
    <w:rPr>
      <w:rFonts w:ascii="Arial" w:hAnsi="Arial"/>
      <w:b/>
      <w:bCs/>
      <w:color w:val="4F81BD"/>
      <w:sz w:val="24"/>
      <w:szCs w:val="18"/>
    </w:rPr>
  </w:style>
  <w:style w:type="character" w:styleId="affff">
    <w:name w:val="Emphasis"/>
    <w:qFormat/>
    <w:rsid w:val="00C25060"/>
    <w:rPr>
      <w:b/>
      <w:bCs/>
      <w:i/>
      <w:iCs/>
      <w:spacing w:val="10"/>
    </w:rPr>
  </w:style>
  <w:style w:type="paragraph" w:styleId="36">
    <w:name w:val="List 3"/>
    <w:basedOn w:val="afff"/>
    <w:rsid w:val="00C25060"/>
    <w:pPr>
      <w:ind w:left="2160"/>
    </w:pPr>
  </w:style>
  <w:style w:type="paragraph" w:styleId="45">
    <w:name w:val="List 4"/>
    <w:basedOn w:val="afff"/>
    <w:rsid w:val="00C25060"/>
    <w:pPr>
      <w:ind w:left="2520"/>
    </w:pPr>
  </w:style>
  <w:style w:type="paragraph" w:styleId="56">
    <w:name w:val="List 5"/>
    <w:basedOn w:val="afff"/>
    <w:rsid w:val="00C25060"/>
    <w:pPr>
      <w:ind w:left="2880"/>
    </w:pPr>
  </w:style>
  <w:style w:type="paragraph" w:styleId="32">
    <w:name w:val="List Bullet 3"/>
    <w:basedOn w:val="af8"/>
    <w:rsid w:val="00C25060"/>
    <w:pPr>
      <w:numPr>
        <w:numId w:val="3"/>
      </w:numPr>
      <w:spacing w:after="0" w:line="360" w:lineRule="auto"/>
      <w:ind w:left="714" w:hanging="357"/>
      <w:jc w:val="both"/>
    </w:pPr>
    <w:rPr>
      <w:rFonts w:ascii="Arial" w:eastAsia="Times New Roman" w:hAnsi="Arial" w:cs="Times New Roman"/>
      <w:sz w:val="24"/>
      <w:lang w:val="en-US" w:eastAsia="en-US" w:bidi="en-US"/>
    </w:rPr>
  </w:style>
  <w:style w:type="paragraph" w:styleId="46">
    <w:name w:val="List Bullet 4"/>
    <w:basedOn w:val="af8"/>
    <w:autoRedefine/>
    <w:rsid w:val="00C25060"/>
    <w:pPr>
      <w:spacing w:after="0" w:line="360" w:lineRule="auto"/>
      <w:jc w:val="both"/>
    </w:pPr>
    <w:rPr>
      <w:rFonts w:ascii="Arial" w:eastAsia="Times New Roman" w:hAnsi="Arial" w:cs="Times New Roman"/>
      <w:sz w:val="24"/>
      <w:lang w:val="en-US" w:eastAsia="en-US" w:bidi="en-US"/>
    </w:rPr>
  </w:style>
  <w:style w:type="paragraph" w:styleId="57">
    <w:name w:val="List Bullet 5"/>
    <w:basedOn w:val="af8"/>
    <w:autoRedefine/>
    <w:rsid w:val="00C25060"/>
    <w:pPr>
      <w:spacing w:after="0" w:line="360" w:lineRule="auto"/>
      <w:jc w:val="both"/>
    </w:pPr>
    <w:rPr>
      <w:rFonts w:ascii="Arial" w:eastAsia="Times New Roman" w:hAnsi="Arial" w:cs="Times New Roman"/>
      <w:sz w:val="24"/>
      <w:lang w:val="en-US" w:eastAsia="en-US" w:bidi="en-US"/>
    </w:rPr>
  </w:style>
  <w:style w:type="paragraph" w:styleId="27">
    <w:name w:val="List Number 2"/>
    <w:aliases w:val="Нумерованный список1"/>
    <w:basedOn w:val="a"/>
    <w:rsid w:val="00C25060"/>
    <w:pPr>
      <w:numPr>
        <w:numId w:val="0"/>
      </w:numPr>
      <w:contextualSpacing w:val="0"/>
    </w:pPr>
  </w:style>
  <w:style w:type="paragraph" w:styleId="37">
    <w:name w:val="List Number 3"/>
    <w:basedOn w:val="a"/>
    <w:rsid w:val="00C25060"/>
    <w:pPr>
      <w:numPr>
        <w:numId w:val="0"/>
      </w:numPr>
      <w:contextualSpacing w:val="0"/>
    </w:pPr>
  </w:style>
  <w:style w:type="paragraph" w:styleId="47">
    <w:name w:val="List Number 4"/>
    <w:basedOn w:val="a"/>
    <w:rsid w:val="00C25060"/>
    <w:pPr>
      <w:numPr>
        <w:numId w:val="0"/>
      </w:numPr>
      <w:contextualSpacing w:val="0"/>
    </w:pPr>
  </w:style>
  <w:style w:type="paragraph" w:styleId="58">
    <w:name w:val="List Number 5"/>
    <w:basedOn w:val="a"/>
    <w:rsid w:val="00C25060"/>
    <w:pPr>
      <w:numPr>
        <w:numId w:val="0"/>
      </w:numPr>
      <w:contextualSpacing w:val="0"/>
    </w:pPr>
  </w:style>
  <w:style w:type="paragraph" w:customStyle="1" w:styleId="affff0">
    <w:name w:val="Нормальный"/>
    <w:rsid w:val="00C25060"/>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cs="Times New Roman"/>
      <w:b/>
      <w:sz w:val="24"/>
      <w:lang w:val="en-US" w:eastAsia="en-US" w:bidi="en-US"/>
    </w:rPr>
  </w:style>
  <w:style w:type="table" w:styleId="38">
    <w:name w:val="Table Columns 3"/>
    <w:basedOn w:val="afa"/>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e">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8"/>
    <w:next w:val="af8"/>
    <w:link w:val="afffd"/>
    <w:uiPriority w:val="35"/>
    <w:unhideWhenUsed/>
    <w:qFormat/>
    <w:rsid w:val="00C25060"/>
    <w:pPr>
      <w:suppressAutoHyphens/>
      <w:spacing w:after="0" w:line="240" w:lineRule="auto"/>
      <w:jc w:val="center"/>
    </w:pPr>
    <w:rPr>
      <w:rFonts w:ascii="Arial" w:hAnsi="Arial"/>
      <w:b/>
      <w:bCs/>
      <w:color w:val="4F81BD"/>
      <w:sz w:val="24"/>
      <w:szCs w:val="18"/>
    </w:rPr>
  </w:style>
  <w:style w:type="table" w:styleId="28">
    <w:name w:val="Table Columns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1">
    <w:name w:val="Table Contemporary"/>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
    <w:name w:val="Средний список 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9">
    <w:name w:val="Table Simple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2">
    <w:name w:val="Table Professional"/>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a">
    <w:name w:val="List Bullet"/>
    <w:basedOn w:val="afff"/>
    <w:link w:val="affff3"/>
    <w:uiPriority w:val="99"/>
    <w:rsid w:val="00C25060"/>
    <w:pPr>
      <w:numPr>
        <w:numId w:val="4"/>
      </w:numPr>
      <w:tabs>
        <w:tab w:val="num" w:pos="993"/>
      </w:tabs>
      <w:ind w:left="567" w:firstLine="0"/>
    </w:pPr>
    <w:rPr>
      <w:sz w:val="22"/>
    </w:rPr>
  </w:style>
  <w:style w:type="paragraph" w:styleId="2">
    <w:name w:val="List Bullet 2"/>
    <w:basedOn w:val="aa"/>
    <w:autoRedefine/>
    <w:rsid w:val="00C25060"/>
    <w:pPr>
      <w:numPr>
        <w:numId w:val="5"/>
      </w:numPr>
    </w:pPr>
  </w:style>
  <w:style w:type="paragraph" w:styleId="affff4">
    <w:name w:val="table of figures"/>
    <w:aliases w:val="Перечень таблиц"/>
    <w:basedOn w:val="af8"/>
    <w:uiPriority w:val="99"/>
    <w:qFormat/>
    <w:rsid w:val="00C25060"/>
    <w:pPr>
      <w:spacing w:after="0" w:line="360" w:lineRule="auto"/>
      <w:ind w:left="440" w:hanging="440"/>
    </w:pPr>
    <w:rPr>
      <w:rFonts w:ascii="Times New Roman" w:eastAsia="Times New Roman" w:hAnsi="Times New Roman" w:cs="Times New Roman"/>
      <w:i/>
      <w:sz w:val="20"/>
      <w:szCs w:val="20"/>
      <w:lang w:val="en-US" w:eastAsia="en-US" w:bidi="en-US"/>
    </w:rPr>
  </w:style>
  <w:style w:type="table" w:styleId="1f2">
    <w:name w:val="Table Classic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Simple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ubtle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1">
    <w:name w:val="Table Web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5">
    <w:name w:val="Table Elegant"/>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Subtle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6">
    <w:name w:val="List Paragraph"/>
    <w:aliases w:val="Введение,3_Абзац списка,СПИСКИ,Ненумерованный список,Варианты ответов,ПАРАГРАФ,it_List1,основной диплом,Цветной список - Акцент 11,Bullet List,FooterText,numbered,ПС - Нумерованный,Имя Рисунка,Абзац списка основной,Галочки,Маркер"/>
    <w:basedOn w:val="af8"/>
    <w:link w:val="affff7"/>
    <w:uiPriority w:val="34"/>
    <w:qFormat/>
    <w:rsid w:val="00C25060"/>
    <w:pPr>
      <w:spacing w:after="0" w:line="360" w:lineRule="auto"/>
      <w:ind w:left="720" w:firstLine="680"/>
      <w:contextualSpacing/>
      <w:jc w:val="both"/>
    </w:pPr>
    <w:rPr>
      <w:rFonts w:ascii="Arial" w:eastAsia="Times New Roman" w:hAnsi="Arial" w:cs="Times New Roman"/>
      <w:sz w:val="24"/>
      <w:lang w:val="en-US" w:eastAsia="en-US" w:bidi="en-US"/>
    </w:rPr>
  </w:style>
  <w:style w:type="paragraph" w:styleId="1f5">
    <w:name w:val="toc 1"/>
    <w:basedOn w:val="af8"/>
    <w:next w:val="af8"/>
    <w:link w:val="1f6"/>
    <w:autoRedefine/>
    <w:uiPriority w:val="39"/>
    <w:qFormat/>
    <w:rsid w:val="00C25060"/>
    <w:pPr>
      <w:tabs>
        <w:tab w:val="left" w:pos="440"/>
        <w:tab w:val="right" w:leader="dot" w:pos="9214"/>
      </w:tabs>
      <w:spacing w:after="0" w:line="240" w:lineRule="auto"/>
      <w:ind w:firstLine="680"/>
      <w:contextualSpacing/>
      <w:jc w:val="both"/>
    </w:pPr>
    <w:rPr>
      <w:rFonts w:ascii="Arial" w:eastAsia="Times New Roman" w:hAnsi="Arial" w:cs="Calibri"/>
      <w:bCs/>
      <w:iCs/>
      <w:noProof/>
      <w:sz w:val="24"/>
      <w:szCs w:val="24"/>
      <w:lang w:val="en-US" w:eastAsia="en-US" w:bidi="en-US"/>
    </w:rPr>
  </w:style>
  <w:style w:type="paragraph" w:styleId="2b">
    <w:name w:val="toc 2"/>
    <w:basedOn w:val="af8"/>
    <w:next w:val="af8"/>
    <w:link w:val="2c"/>
    <w:autoRedefine/>
    <w:uiPriority w:val="39"/>
    <w:qFormat/>
    <w:rsid w:val="00C25060"/>
    <w:pPr>
      <w:tabs>
        <w:tab w:val="left" w:pos="709"/>
        <w:tab w:val="right" w:leader="dot" w:pos="9214"/>
      </w:tabs>
      <w:spacing w:after="0" w:line="360" w:lineRule="auto"/>
      <w:ind w:left="709" w:hanging="425"/>
    </w:pPr>
    <w:rPr>
      <w:rFonts w:ascii="Arial" w:eastAsia="Times New Roman" w:hAnsi="Arial" w:cs="Arial"/>
      <w:bCs/>
      <w:noProof/>
      <w:sz w:val="24"/>
      <w:lang w:val="en-US" w:eastAsia="en-US" w:bidi="en-US"/>
    </w:rPr>
  </w:style>
  <w:style w:type="paragraph" w:styleId="39">
    <w:name w:val="toc 3"/>
    <w:basedOn w:val="af8"/>
    <w:next w:val="af8"/>
    <w:link w:val="3a"/>
    <w:autoRedefine/>
    <w:uiPriority w:val="39"/>
    <w:qFormat/>
    <w:rsid w:val="00C25060"/>
    <w:pPr>
      <w:spacing w:after="0" w:line="360" w:lineRule="auto"/>
      <w:ind w:left="440" w:firstLine="680"/>
    </w:pPr>
    <w:rPr>
      <w:rFonts w:ascii="Calibri" w:eastAsia="Times New Roman" w:hAnsi="Calibri" w:cs="Calibri"/>
      <w:sz w:val="20"/>
      <w:szCs w:val="20"/>
      <w:lang w:val="en-US" w:eastAsia="en-US" w:bidi="en-US"/>
    </w:rPr>
  </w:style>
  <w:style w:type="character" w:styleId="affff8">
    <w:name w:val="Hyperlink"/>
    <w:uiPriority w:val="99"/>
    <w:unhideWhenUsed/>
    <w:rsid w:val="00C25060"/>
    <w:rPr>
      <w:color w:val="0000FF"/>
      <w:u w:val="single"/>
    </w:rPr>
  </w:style>
  <w:style w:type="character" w:styleId="affff9">
    <w:name w:val="FollowedHyperlink"/>
    <w:uiPriority w:val="99"/>
    <w:unhideWhenUsed/>
    <w:rsid w:val="00C25060"/>
    <w:rPr>
      <w:color w:val="800080"/>
      <w:u w:val="single"/>
    </w:rPr>
  </w:style>
  <w:style w:type="table" w:styleId="2d">
    <w:name w:val="Table Classic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f7">
    <w:name w:val="Сетка таблицы1"/>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956">
    <w:name w:val="Стиль Основной текст + 11 пт Первая строка:  095 см Перед:  6 пт"/>
    <w:basedOn w:val="af8"/>
    <w:semiHidden/>
    <w:rsid w:val="00C25060"/>
    <w:pPr>
      <w:spacing w:after="0" w:line="360" w:lineRule="auto"/>
      <w:ind w:firstLine="709"/>
      <w:jc w:val="both"/>
    </w:pPr>
    <w:rPr>
      <w:rFonts w:ascii="Arial" w:eastAsia="Times New Roman" w:hAnsi="Arial" w:cs="Times New Roman"/>
      <w:sz w:val="24"/>
      <w:szCs w:val="20"/>
      <w:lang w:val="en-US" w:bidi="en-US"/>
    </w:rPr>
  </w:style>
  <w:style w:type="table" w:customStyle="1" w:styleId="2e">
    <w:name w:val="Сетка таблицы2"/>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3">
    <w:name w:val="Маркированный список Знак"/>
    <w:link w:val="aa"/>
    <w:uiPriority w:val="99"/>
    <w:rsid w:val="00C25060"/>
    <w:rPr>
      <w:rFonts w:ascii="Arial" w:eastAsia="Times New Roman" w:hAnsi="Arial" w:cs="Times New Roman"/>
      <w:lang w:val="en-US" w:eastAsia="en-US" w:bidi="en-US"/>
    </w:rPr>
  </w:style>
  <w:style w:type="paragraph" w:styleId="HTML">
    <w:name w:val="HTML Preformatted"/>
    <w:basedOn w:val="af8"/>
    <w:link w:val="HTML0"/>
    <w:unhideWhenUsed/>
    <w:rsid w:val="00C250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pPr>
    <w:rPr>
      <w:rFonts w:ascii="Courier New" w:eastAsia="Times New Roman" w:hAnsi="Courier New" w:cs="Courier New"/>
      <w:sz w:val="20"/>
      <w:szCs w:val="20"/>
      <w:lang w:val="en-US" w:bidi="en-US"/>
    </w:rPr>
  </w:style>
  <w:style w:type="character" w:customStyle="1" w:styleId="HTML0">
    <w:name w:val="Стандартный HTML Знак"/>
    <w:basedOn w:val="af9"/>
    <w:link w:val="HTML"/>
    <w:rsid w:val="00C25060"/>
    <w:rPr>
      <w:rFonts w:ascii="Courier New" w:eastAsia="Times New Roman" w:hAnsi="Courier New" w:cs="Courier New"/>
      <w:sz w:val="20"/>
      <w:szCs w:val="20"/>
      <w:lang w:val="en-US" w:bidi="en-US"/>
    </w:rPr>
  </w:style>
  <w:style w:type="paragraph" w:styleId="affffa">
    <w:name w:val="Normal (Web)"/>
    <w:aliases w:val="Обычный (Web)"/>
    <w:basedOn w:val="af8"/>
    <w:uiPriority w:val="99"/>
    <w:rsid w:val="00C25060"/>
    <w:pPr>
      <w:spacing w:before="100" w:beforeAutospacing="1" w:after="100" w:afterAutospacing="1" w:line="360" w:lineRule="auto"/>
    </w:pPr>
    <w:rPr>
      <w:rFonts w:ascii="Tahoma" w:eastAsia="Times New Roman" w:hAnsi="Tahoma" w:cs="Tahoma"/>
      <w:color w:val="636363"/>
      <w:sz w:val="17"/>
      <w:szCs w:val="17"/>
      <w:lang w:val="en-US" w:bidi="en-US"/>
    </w:rPr>
  </w:style>
  <w:style w:type="paragraph" w:styleId="affffb">
    <w:name w:val="Body Text Indent"/>
    <w:basedOn w:val="af8"/>
    <w:link w:val="affffc"/>
    <w:uiPriority w:val="99"/>
    <w:unhideWhenUsed/>
    <w:qFormat/>
    <w:rsid w:val="00C25060"/>
    <w:pPr>
      <w:spacing w:after="0"/>
      <w:ind w:left="283"/>
    </w:pPr>
    <w:rPr>
      <w:rFonts w:ascii="Calibri" w:eastAsia="Calibri" w:hAnsi="Calibri" w:cs="Times New Roman"/>
      <w:sz w:val="24"/>
      <w:lang w:val="en-US" w:eastAsia="en-US" w:bidi="en-US"/>
    </w:rPr>
  </w:style>
  <w:style w:type="character" w:customStyle="1" w:styleId="affffc">
    <w:name w:val="Основной текст с отступом Знак"/>
    <w:basedOn w:val="af9"/>
    <w:link w:val="affffb"/>
    <w:uiPriority w:val="99"/>
    <w:rsid w:val="00C25060"/>
    <w:rPr>
      <w:rFonts w:ascii="Calibri" w:eastAsia="Calibri" w:hAnsi="Calibri" w:cs="Times New Roman"/>
      <w:sz w:val="24"/>
      <w:lang w:val="en-US" w:eastAsia="en-US" w:bidi="en-US"/>
    </w:rPr>
  </w:style>
  <w:style w:type="table" w:styleId="82">
    <w:name w:val="Table Grid 8"/>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d">
    <w:name w:val="Подрисуночный текст"/>
    <w:basedOn w:val="af8"/>
    <w:next w:val="af8"/>
    <w:link w:val="affffe"/>
    <w:rsid w:val="00C25060"/>
    <w:pPr>
      <w:keepNext/>
      <w:spacing w:after="0" w:line="360" w:lineRule="auto"/>
      <w:ind w:firstLine="680"/>
      <w:jc w:val="center"/>
    </w:pPr>
    <w:rPr>
      <w:rFonts w:ascii="Arial" w:eastAsia="Times New Roman" w:hAnsi="Arial" w:cs="Times New Roman"/>
      <w:sz w:val="24"/>
      <w:lang w:val="en-US" w:bidi="en-US"/>
    </w:rPr>
  </w:style>
  <w:style w:type="character" w:customStyle="1" w:styleId="affffe">
    <w:name w:val="Подрисуночный текст Знак"/>
    <w:link w:val="affffd"/>
    <w:rsid w:val="00C25060"/>
    <w:rPr>
      <w:rFonts w:ascii="Arial" w:eastAsia="Times New Roman" w:hAnsi="Arial" w:cs="Times New Roman"/>
      <w:sz w:val="24"/>
      <w:lang w:val="en-US" w:bidi="en-US"/>
    </w:rPr>
  </w:style>
  <w:style w:type="paragraph" w:styleId="afffff">
    <w:name w:val="List Continue"/>
    <w:basedOn w:val="afff"/>
    <w:rsid w:val="00C25060"/>
  </w:style>
  <w:style w:type="paragraph" w:styleId="2f">
    <w:name w:val="List Continue 2"/>
    <w:basedOn w:val="afffff"/>
    <w:rsid w:val="00C25060"/>
    <w:pPr>
      <w:ind w:left="2160"/>
    </w:pPr>
  </w:style>
  <w:style w:type="paragraph" w:styleId="3b">
    <w:name w:val="List Continue 3"/>
    <w:basedOn w:val="afffff"/>
    <w:rsid w:val="00C25060"/>
    <w:pPr>
      <w:ind w:left="2520"/>
    </w:pPr>
  </w:style>
  <w:style w:type="paragraph" w:styleId="49">
    <w:name w:val="List Continue 4"/>
    <w:basedOn w:val="afffff"/>
    <w:rsid w:val="00C25060"/>
    <w:pPr>
      <w:ind w:left="2880"/>
    </w:pPr>
  </w:style>
  <w:style w:type="paragraph" w:styleId="5a">
    <w:name w:val="List Continue 5"/>
    <w:basedOn w:val="afffff"/>
    <w:rsid w:val="00C25060"/>
    <w:pPr>
      <w:ind w:left="3240"/>
    </w:pPr>
  </w:style>
  <w:style w:type="paragraph" w:styleId="2f0">
    <w:name w:val="Body Text Indent 2"/>
    <w:aliases w:val="Основной текст с отступом 2 Знак Знак"/>
    <w:basedOn w:val="af8"/>
    <w:link w:val="2f1"/>
    <w:rsid w:val="00C25060"/>
    <w:pPr>
      <w:spacing w:after="0" w:line="480" w:lineRule="auto"/>
      <w:ind w:left="283"/>
      <w:jc w:val="both"/>
    </w:pPr>
    <w:rPr>
      <w:rFonts w:ascii="Arial" w:eastAsia="Times New Roman" w:hAnsi="Arial" w:cs="Times New Roman"/>
      <w:sz w:val="20"/>
      <w:szCs w:val="20"/>
      <w:lang w:val="en-US" w:eastAsia="en-US" w:bidi="en-US"/>
    </w:rPr>
  </w:style>
  <w:style w:type="character" w:customStyle="1" w:styleId="2f1">
    <w:name w:val="Основной текст с отступом 2 Знак"/>
    <w:aliases w:val="Основной текст с отступом 2 Знак Знак Знак"/>
    <w:basedOn w:val="af9"/>
    <w:link w:val="2f0"/>
    <w:rsid w:val="00C25060"/>
    <w:rPr>
      <w:rFonts w:ascii="Arial" w:eastAsia="Times New Roman" w:hAnsi="Arial" w:cs="Times New Roman"/>
      <w:sz w:val="20"/>
      <w:szCs w:val="20"/>
      <w:lang w:val="en-US" w:eastAsia="en-US" w:bidi="en-US"/>
    </w:rPr>
  </w:style>
  <w:style w:type="paragraph" w:styleId="3c">
    <w:name w:val="Body Text Indent 3"/>
    <w:basedOn w:val="af8"/>
    <w:link w:val="3d"/>
    <w:rsid w:val="00C25060"/>
    <w:pPr>
      <w:spacing w:after="0" w:line="360" w:lineRule="auto"/>
      <w:ind w:firstLine="709"/>
      <w:jc w:val="both"/>
    </w:pPr>
    <w:rPr>
      <w:rFonts w:ascii="Times New Roman" w:eastAsia="Times New Roman" w:hAnsi="Times New Roman" w:cs="Times New Roman"/>
      <w:color w:val="444444"/>
      <w:sz w:val="24"/>
      <w:szCs w:val="20"/>
      <w:lang w:val="en-US" w:bidi="en-US"/>
    </w:rPr>
  </w:style>
  <w:style w:type="character" w:customStyle="1" w:styleId="3d">
    <w:name w:val="Основной текст с отступом 3 Знак"/>
    <w:basedOn w:val="af9"/>
    <w:link w:val="3c"/>
    <w:rsid w:val="00C25060"/>
    <w:rPr>
      <w:rFonts w:ascii="Times New Roman" w:eastAsia="Times New Roman" w:hAnsi="Times New Roman" w:cs="Times New Roman"/>
      <w:color w:val="444444"/>
      <w:sz w:val="24"/>
      <w:szCs w:val="20"/>
      <w:lang w:val="en-US" w:bidi="en-US"/>
    </w:rPr>
  </w:style>
  <w:style w:type="table" w:styleId="2f2">
    <w:name w:val="Table Grid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8">
    <w:name w:val="Table Grid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e">
    <w:name w:val="Body Text 3"/>
    <w:basedOn w:val="af8"/>
    <w:link w:val="3f"/>
    <w:rsid w:val="00C25060"/>
    <w:pPr>
      <w:spacing w:after="0" w:line="360" w:lineRule="auto"/>
    </w:pPr>
    <w:rPr>
      <w:rFonts w:ascii="Times New Roman" w:eastAsia="Times New Roman" w:hAnsi="Times New Roman" w:cs="Times New Roman"/>
      <w:sz w:val="16"/>
      <w:szCs w:val="16"/>
      <w:lang w:val="en-US" w:bidi="en-US"/>
    </w:rPr>
  </w:style>
  <w:style w:type="character" w:customStyle="1" w:styleId="3f">
    <w:name w:val="Основной текст 3 Знак"/>
    <w:basedOn w:val="af9"/>
    <w:link w:val="3e"/>
    <w:rsid w:val="00C25060"/>
    <w:rPr>
      <w:rFonts w:ascii="Times New Roman" w:eastAsia="Times New Roman" w:hAnsi="Times New Roman" w:cs="Times New Roman"/>
      <w:sz w:val="16"/>
      <w:szCs w:val="16"/>
      <w:lang w:val="en-US" w:bidi="en-US"/>
    </w:rPr>
  </w:style>
  <w:style w:type="paragraph" w:customStyle="1" w:styleId="afffff0">
    <w:name w:val="Подпись рисунков/таблиц"/>
    <w:basedOn w:val="afffe"/>
    <w:uiPriority w:val="99"/>
    <w:qFormat/>
    <w:rsid w:val="00C25060"/>
    <w:pPr>
      <w:keepNext/>
      <w:ind w:firstLine="426"/>
    </w:pPr>
    <w:rPr>
      <w:color w:val="548DD4"/>
    </w:rPr>
  </w:style>
  <w:style w:type="paragraph" w:customStyle="1" w:styleId="1c">
    <w:name w:val="Маркированный_1"/>
    <w:basedOn w:val="af8"/>
    <w:link w:val="1f9"/>
    <w:rsid w:val="00C25060"/>
    <w:pPr>
      <w:numPr>
        <w:ilvl w:val="1"/>
        <w:numId w:val="6"/>
      </w:numPr>
      <w:tabs>
        <w:tab w:val="left" w:pos="900"/>
      </w:tabs>
      <w:spacing w:after="0" w:line="360" w:lineRule="auto"/>
      <w:ind w:left="0" w:firstLine="720"/>
      <w:jc w:val="both"/>
    </w:pPr>
    <w:rPr>
      <w:rFonts w:ascii="Times New Roman" w:eastAsia="Times New Roman" w:hAnsi="Times New Roman" w:cs="Times New Roman"/>
      <w:sz w:val="24"/>
      <w:szCs w:val="24"/>
      <w:lang w:val="en-US" w:bidi="en-US"/>
    </w:rPr>
  </w:style>
  <w:style w:type="character" w:customStyle="1" w:styleId="1f9">
    <w:name w:val="Маркированный_1 Знак"/>
    <w:link w:val="1c"/>
    <w:rsid w:val="00C25060"/>
    <w:rPr>
      <w:rFonts w:ascii="Times New Roman" w:eastAsia="Times New Roman" w:hAnsi="Times New Roman" w:cs="Times New Roman"/>
      <w:sz w:val="24"/>
      <w:szCs w:val="24"/>
      <w:lang w:val="en-US" w:bidi="en-US"/>
    </w:rPr>
  </w:style>
  <w:style w:type="paragraph" w:styleId="afffff1">
    <w:name w:val="Body Text"/>
    <w:aliases w:val="TabelTekst,text,Body Text2, Char,Body Text2 Char Char Char Char Char Char Char Char Char,Char,Main text,Body Text Char2 Char,Body Text Char1 Char Char,Body Text Char Char Char Char,TabelTekst Char Char Char Char, Знак Знак1 Знак,body text"/>
    <w:basedOn w:val="af8"/>
    <w:link w:val="afffff2"/>
    <w:uiPriority w:val="1"/>
    <w:qFormat/>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fff2">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9"/>
    <w:link w:val="afffff1"/>
    <w:uiPriority w:val="1"/>
    <w:rsid w:val="00C25060"/>
    <w:rPr>
      <w:rFonts w:ascii="Arial" w:eastAsia="Times New Roman" w:hAnsi="Arial" w:cs="Times New Roman"/>
      <w:sz w:val="24"/>
      <w:lang w:val="en-US" w:eastAsia="en-US" w:bidi="en-US"/>
    </w:rPr>
  </w:style>
  <w:style w:type="paragraph" w:styleId="afffff3">
    <w:name w:val="annotation subject"/>
    <w:basedOn w:val="aff1"/>
    <w:next w:val="aff1"/>
    <w:link w:val="afffff4"/>
    <w:uiPriority w:val="99"/>
    <w:rsid w:val="00C25060"/>
    <w:rPr>
      <w:b/>
      <w:bCs/>
      <w:sz w:val="20"/>
      <w:szCs w:val="20"/>
    </w:rPr>
  </w:style>
  <w:style w:type="character" w:customStyle="1" w:styleId="afffff4">
    <w:name w:val="Тема примечания Знак"/>
    <w:basedOn w:val="aff2"/>
    <w:link w:val="afffff3"/>
    <w:uiPriority w:val="99"/>
    <w:rsid w:val="00C25060"/>
    <w:rPr>
      <w:rFonts w:ascii="Arial" w:eastAsia="Times New Roman" w:hAnsi="Arial" w:cs="Times New Roman"/>
      <w:b/>
      <w:bCs/>
      <w:sz w:val="20"/>
      <w:szCs w:val="20"/>
      <w:lang w:val="en-US" w:eastAsia="en-US" w:bidi="en-US"/>
    </w:rPr>
  </w:style>
  <w:style w:type="numbering" w:customStyle="1" w:styleId="1fa">
    <w:name w:val="Нет списка1"/>
    <w:next w:val="afb"/>
    <w:uiPriority w:val="99"/>
    <w:semiHidden/>
    <w:unhideWhenUsed/>
    <w:rsid w:val="00C25060"/>
  </w:style>
  <w:style w:type="paragraph" w:customStyle="1" w:styleId="BodyTextKeep">
    <w:name w:val="Body Text Keep"/>
    <w:basedOn w:val="af8"/>
    <w:link w:val="BodyTextKeepChar"/>
    <w:rsid w:val="00C25060"/>
    <w:pPr>
      <w:spacing w:after="0" w:line="360" w:lineRule="atLeast"/>
      <w:ind w:firstLine="680"/>
      <w:jc w:val="both"/>
    </w:pPr>
    <w:rPr>
      <w:rFonts w:ascii="Arial" w:eastAsia="Times New Roman" w:hAnsi="Arial" w:cs="Times New Roman"/>
      <w:kern w:val="28"/>
      <w:sz w:val="24"/>
      <w:lang w:val="en-US" w:eastAsia="en-US" w:bidi="en-US"/>
    </w:rPr>
  </w:style>
  <w:style w:type="character" w:customStyle="1" w:styleId="BodyTextKeepChar">
    <w:name w:val="Body Text Keep Char"/>
    <w:link w:val="BodyTextKeep"/>
    <w:rsid w:val="00C25060"/>
    <w:rPr>
      <w:rFonts w:ascii="Arial" w:eastAsia="Times New Roman" w:hAnsi="Arial" w:cs="Times New Roman"/>
      <w:kern w:val="28"/>
      <w:sz w:val="24"/>
      <w:lang w:val="en-US" w:eastAsia="en-US" w:bidi="en-US"/>
    </w:rPr>
  </w:style>
  <w:style w:type="paragraph" w:customStyle="1" w:styleId="font5">
    <w:name w:val="font5"/>
    <w:basedOn w:val="af8"/>
    <w:rsid w:val="00C25060"/>
    <w:pPr>
      <w:spacing w:before="100" w:beforeAutospacing="1" w:after="100" w:afterAutospacing="1" w:line="360" w:lineRule="auto"/>
    </w:pPr>
    <w:rPr>
      <w:rFonts w:ascii="Tahoma" w:eastAsia="Times New Roman" w:hAnsi="Tahoma" w:cs="Tahoma"/>
      <w:color w:val="000000"/>
      <w:sz w:val="16"/>
      <w:szCs w:val="16"/>
      <w:lang w:val="en-US" w:bidi="en-US"/>
    </w:rPr>
  </w:style>
  <w:style w:type="paragraph" w:customStyle="1" w:styleId="font6">
    <w:name w:val="font6"/>
    <w:basedOn w:val="af8"/>
    <w:rsid w:val="00C25060"/>
    <w:pPr>
      <w:spacing w:before="100" w:beforeAutospacing="1" w:after="100" w:afterAutospacing="1" w:line="360" w:lineRule="auto"/>
    </w:pPr>
    <w:rPr>
      <w:rFonts w:ascii="Tahoma" w:eastAsia="Times New Roman" w:hAnsi="Tahoma" w:cs="Tahoma"/>
      <w:b/>
      <w:bCs/>
      <w:color w:val="000000"/>
      <w:sz w:val="16"/>
      <w:szCs w:val="16"/>
      <w:lang w:val="en-US" w:bidi="en-US"/>
    </w:rPr>
  </w:style>
  <w:style w:type="paragraph" w:customStyle="1" w:styleId="xl108">
    <w:name w:val="xl10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09">
    <w:name w:val="xl10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0">
    <w:name w:val="xl11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1">
    <w:name w:val="xl11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2">
    <w:name w:val="xl11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3">
    <w:name w:val="xl1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4">
    <w:name w:val="xl1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5">
    <w:name w:val="xl11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b/>
      <w:bCs/>
      <w:sz w:val="24"/>
      <w:szCs w:val="24"/>
      <w:lang w:val="en-US" w:bidi="en-US"/>
    </w:rPr>
  </w:style>
  <w:style w:type="paragraph" w:customStyle="1" w:styleId="xl116">
    <w:name w:val="xl11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sz w:val="24"/>
      <w:szCs w:val="24"/>
      <w:lang w:val="en-US" w:bidi="en-US"/>
    </w:rPr>
  </w:style>
  <w:style w:type="paragraph" w:customStyle="1" w:styleId="xl117">
    <w:name w:val="xl1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sz w:val="24"/>
      <w:szCs w:val="24"/>
      <w:lang w:val="en-US" w:bidi="en-US"/>
    </w:rPr>
  </w:style>
  <w:style w:type="paragraph" w:customStyle="1" w:styleId="xl118">
    <w:name w:val="xl11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9">
    <w:name w:val="xl11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20">
    <w:name w:val="xl120"/>
    <w:basedOn w:val="af8"/>
    <w:rsid w:val="00C25060"/>
    <w:pP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21">
    <w:name w:val="xl1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22">
    <w:name w:val="xl12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23">
    <w:name w:val="xl12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124">
    <w:name w:val="xl12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125">
    <w:name w:val="xl12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26">
    <w:name w:val="xl12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16"/>
      <w:szCs w:val="16"/>
      <w:lang w:val="en-US" w:bidi="en-US"/>
    </w:rPr>
  </w:style>
  <w:style w:type="paragraph" w:customStyle="1" w:styleId="xl127">
    <w:name w:val="xl12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16"/>
      <w:szCs w:val="16"/>
      <w:lang w:val="en-US" w:bidi="en-US"/>
    </w:rPr>
  </w:style>
  <w:style w:type="paragraph" w:customStyle="1" w:styleId="xl128">
    <w:name w:val="xl1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29">
    <w:name w:val="xl1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16"/>
      <w:szCs w:val="16"/>
      <w:lang w:val="en-US" w:bidi="en-US"/>
    </w:rPr>
  </w:style>
  <w:style w:type="paragraph" w:customStyle="1" w:styleId="xl130">
    <w:name w:val="xl1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31">
    <w:name w:val="xl131"/>
    <w:basedOn w:val="af8"/>
    <w:rsid w:val="00C25060"/>
    <w:pP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32">
    <w:name w:val="xl132"/>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33">
    <w:name w:val="xl133"/>
    <w:basedOn w:val="af8"/>
    <w:rsid w:val="00C25060"/>
    <w:pP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34">
    <w:name w:val="xl13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color w:val="FFFFFF"/>
      <w:sz w:val="24"/>
      <w:szCs w:val="24"/>
      <w:lang w:val="en-US" w:bidi="en-US"/>
    </w:rPr>
  </w:style>
  <w:style w:type="paragraph" w:customStyle="1" w:styleId="xl135">
    <w:name w:val="xl13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FFFFFF"/>
      <w:sz w:val="24"/>
      <w:szCs w:val="24"/>
      <w:lang w:val="en-US" w:bidi="en-US"/>
    </w:rPr>
  </w:style>
  <w:style w:type="paragraph" w:customStyle="1" w:styleId="xl136">
    <w:name w:val="xl13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7">
    <w:name w:val="xl13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8">
    <w:name w:val="xl13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9">
    <w:name w:val="xl13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0">
    <w:name w:val="xl14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1">
    <w:name w:val="xl14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2">
    <w:name w:val="xl14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3">
    <w:name w:val="xl143"/>
    <w:basedOn w:val="af8"/>
    <w:rsid w:val="00C25060"/>
    <w:pP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4">
    <w:name w:val="xl1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5">
    <w:name w:val="xl14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6">
    <w:name w:val="xl14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7">
    <w:name w:val="xl14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8">
    <w:name w:val="xl14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9">
    <w:name w:val="xl14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b/>
      <w:bCs/>
      <w:sz w:val="24"/>
      <w:szCs w:val="24"/>
      <w:lang w:val="en-US" w:bidi="en-US"/>
    </w:rPr>
  </w:style>
  <w:style w:type="paragraph" w:customStyle="1" w:styleId="xl150">
    <w:name w:val="xl15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1">
    <w:name w:val="xl15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52">
    <w:name w:val="xl15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53">
    <w:name w:val="xl15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4">
    <w:name w:val="xl154"/>
    <w:basedOn w:val="af8"/>
    <w:rsid w:val="00C25060"/>
    <w:pPr>
      <w:pBdr>
        <w:top w:val="single" w:sz="4" w:space="0" w:color="auto"/>
        <w:left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5">
    <w:name w:val="xl155"/>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6">
    <w:name w:val="xl156"/>
    <w:basedOn w:val="af8"/>
    <w:rsid w:val="00C25060"/>
    <w:pPr>
      <w:pBdr>
        <w:top w:val="single" w:sz="4" w:space="0" w:color="auto"/>
        <w:bottom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57">
    <w:name w:val="xl157"/>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58">
    <w:name w:val="xl158"/>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9">
    <w:name w:val="xl159"/>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60">
    <w:name w:val="xl160"/>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61">
    <w:name w:val="xl161"/>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2">
    <w:name w:val="xl16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b/>
      <w:bCs/>
      <w:sz w:val="24"/>
      <w:szCs w:val="24"/>
      <w:lang w:val="en-US" w:bidi="en-US"/>
    </w:rPr>
  </w:style>
  <w:style w:type="paragraph" w:customStyle="1" w:styleId="xl163">
    <w:name w:val="xl16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4">
    <w:name w:val="xl1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FFFFFF"/>
      <w:sz w:val="24"/>
      <w:szCs w:val="24"/>
      <w:lang w:val="en-US" w:bidi="en-US"/>
    </w:rPr>
  </w:style>
  <w:style w:type="paragraph" w:customStyle="1" w:styleId="xl165">
    <w:name w:val="xl16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0000"/>
      <w:sz w:val="24"/>
      <w:szCs w:val="24"/>
      <w:lang w:val="en-US" w:bidi="en-US"/>
    </w:rPr>
  </w:style>
  <w:style w:type="paragraph" w:customStyle="1" w:styleId="xl166">
    <w:name w:val="xl166"/>
    <w:basedOn w:val="af8"/>
    <w:rsid w:val="00C25060"/>
    <w:pPr>
      <w:pBdr>
        <w:top w:val="single" w:sz="4" w:space="0" w:color="auto"/>
        <w:left w:val="single" w:sz="8"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7">
    <w:name w:val="xl167"/>
    <w:basedOn w:val="af8"/>
    <w:rsid w:val="00C25060"/>
    <w:pPr>
      <w:pBdr>
        <w:top w:val="single" w:sz="4" w:space="0" w:color="auto"/>
        <w:bottom w:val="single" w:sz="4" w:space="0" w:color="auto"/>
        <w:right w:val="single" w:sz="8"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8">
    <w:name w:val="xl168"/>
    <w:basedOn w:val="af8"/>
    <w:rsid w:val="00C25060"/>
    <w:pPr>
      <w:pBdr>
        <w:top w:val="single" w:sz="4" w:space="0" w:color="auto"/>
        <w:left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9">
    <w:name w:val="xl169"/>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70">
    <w:name w:val="xl17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71">
    <w:name w:val="xl17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character" w:styleId="afffff5">
    <w:name w:val="Placeholder Text"/>
    <w:uiPriority w:val="99"/>
    <w:semiHidden/>
    <w:rsid w:val="00C25060"/>
    <w:rPr>
      <w:color w:val="808080"/>
    </w:rPr>
  </w:style>
  <w:style w:type="paragraph" w:styleId="afffff6">
    <w:name w:val="No Spacing"/>
    <w:aliases w:val="Основной"/>
    <w:link w:val="afffff7"/>
    <w:uiPriority w:val="1"/>
    <w:qFormat/>
    <w:rsid w:val="00C25060"/>
    <w:rPr>
      <w:rFonts w:ascii="Calibri" w:eastAsia="Times New Roman" w:hAnsi="Calibri" w:cs="Times New Roman"/>
      <w:lang w:val="en-US" w:eastAsia="en-US" w:bidi="en-US"/>
    </w:rPr>
  </w:style>
  <w:style w:type="character" w:customStyle="1" w:styleId="afffff7">
    <w:name w:val="Без интервала Знак"/>
    <w:aliases w:val="Основной Знак"/>
    <w:link w:val="afffff6"/>
    <w:uiPriority w:val="1"/>
    <w:rsid w:val="00C25060"/>
    <w:rPr>
      <w:rFonts w:ascii="Calibri" w:eastAsia="Times New Roman" w:hAnsi="Calibri" w:cs="Times New Roman"/>
      <w:lang w:val="en-US" w:eastAsia="en-US" w:bidi="en-US"/>
    </w:rPr>
  </w:style>
  <w:style w:type="paragraph" w:customStyle="1" w:styleId="HeadingBase">
    <w:name w:val="Heading Base"/>
    <w:basedOn w:val="af8"/>
    <w:next w:val="af8"/>
    <w:link w:val="HeadingBase0"/>
    <w:rsid w:val="00C25060"/>
    <w:pPr>
      <w:keepNext/>
      <w:keepLines/>
      <w:spacing w:before="140" w:after="0" w:line="220" w:lineRule="atLeast"/>
      <w:ind w:left="1077"/>
      <w:jc w:val="both"/>
    </w:pPr>
    <w:rPr>
      <w:rFonts w:ascii="Arial" w:eastAsia="Times New Roman" w:hAnsi="Arial" w:cs="Times New Roman"/>
      <w:b/>
      <w:spacing w:val="-4"/>
      <w:kern w:val="28"/>
      <w:sz w:val="28"/>
      <w:szCs w:val="28"/>
      <w:lang w:val="en-US" w:eastAsia="en-US" w:bidi="en-US"/>
    </w:rPr>
  </w:style>
  <w:style w:type="character" w:customStyle="1" w:styleId="HeadingBase0">
    <w:name w:val="Heading Base Знак"/>
    <w:link w:val="HeadingBase"/>
    <w:rsid w:val="00C25060"/>
    <w:rPr>
      <w:rFonts w:ascii="Arial" w:eastAsia="Times New Roman" w:hAnsi="Arial" w:cs="Times New Roman"/>
      <w:b/>
      <w:spacing w:val="-4"/>
      <w:kern w:val="28"/>
      <w:sz w:val="28"/>
      <w:szCs w:val="28"/>
      <w:lang w:val="en-US" w:eastAsia="en-US" w:bidi="en-US"/>
    </w:rPr>
  </w:style>
  <w:style w:type="table" w:customStyle="1" w:styleId="1fb">
    <w:name w:val="Светлая заливка1"/>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
    <w:name w:val="Средний список 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3">
    <w:name w:val="Body Text 2"/>
    <w:basedOn w:val="af8"/>
    <w:link w:val="2f4"/>
    <w:uiPriority w:val="99"/>
    <w:rsid w:val="00C25060"/>
    <w:pPr>
      <w:spacing w:after="0" w:line="480" w:lineRule="auto"/>
    </w:pPr>
    <w:rPr>
      <w:rFonts w:ascii="Times New Roman" w:eastAsia="Times New Roman" w:hAnsi="Times New Roman" w:cs="Times New Roman"/>
      <w:sz w:val="24"/>
      <w:szCs w:val="24"/>
      <w:lang w:val="en-US" w:bidi="en-US"/>
    </w:rPr>
  </w:style>
  <w:style w:type="character" w:customStyle="1" w:styleId="2f4">
    <w:name w:val="Основной текст 2 Знак"/>
    <w:basedOn w:val="af9"/>
    <w:link w:val="2f3"/>
    <w:uiPriority w:val="99"/>
    <w:rsid w:val="00C25060"/>
    <w:rPr>
      <w:rFonts w:ascii="Times New Roman" w:eastAsia="Times New Roman" w:hAnsi="Times New Roman" w:cs="Times New Roman"/>
      <w:sz w:val="24"/>
      <w:szCs w:val="24"/>
      <w:lang w:val="en-US" w:bidi="en-US"/>
    </w:rPr>
  </w:style>
  <w:style w:type="paragraph" w:customStyle="1" w:styleId="xl64">
    <w:name w:val="xl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5">
    <w:name w:val="xl6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6">
    <w:name w:val="xl6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i/>
      <w:iCs/>
      <w:sz w:val="18"/>
      <w:szCs w:val="18"/>
      <w:lang w:val="en-US" w:bidi="en-US"/>
    </w:rPr>
  </w:style>
  <w:style w:type="paragraph" w:customStyle="1" w:styleId="xl67">
    <w:name w:val="xl6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i/>
      <w:iCs/>
      <w:sz w:val="18"/>
      <w:szCs w:val="18"/>
      <w:lang w:val="en-US" w:bidi="en-US"/>
    </w:rPr>
  </w:style>
  <w:style w:type="paragraph" w:customStyle="1" w:styleId="xl68">
    <w:name w:val="xl6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9">
    <w:name w:val="xl6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paragraph" w:customStyle="1" w:styleId="xl70">
    <w:name w:val="xl7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paragraph" w:customStyle="1" w:styleId="xl71">
    <w:name w:val="xl7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character" w:styleId="afffff8">
    <w:name w:val="Strong"/>
    <w:uiPriority w:val="22"/>
    <w:qFormat/>
    <w:rsid w:val="00C25060"/>
    <w:rPr>
      <w:b/>
      <w:bCs/>
    </w:rPr>
  </w:style>
  <w:style w:type="table" w:customStyle="1" w:styleId="250">
    <w:name w:val="Сетка таблицы25"/>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ветлая заливка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C25060"/>
    <w:pPr>
      <w:widowControl w:val="0"/>
      <w:autoSpaceDE w:val="0"/>
      <w:autoSpaceDN w:val="0"/>
      <w:adjustRightInd w:val="0"/>
      <w:ind w:firstLine="720"/>
    </w:pPr>
    <w:rPr>
      <w:rFonts w:ascii="Arial" w:eastAsia="Times New Roman" w:hAnsi="Arial" w:cs="Arial"/>
      <w:lang w:val="en-US" w:eastAsia="en-US" w:bidi="en-US"/>
    </w:rPr>
  </w:style>
  <w:style w:type="paragraph" w:customStyle="1" w:styleId="xl63">
    <w:name w:val="xl63"/>
    <w:basedOn w:val="af8"/>
    <w:rsid w:val="00C25060"/>
    <w:pP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2">
    <w:name w:val="xl7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3">
    <w:name w:val="xl7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4">
    <w:name w:val="xl74"/>
    <w:basedOn w:val="af8"/>
    <w:rsid w:val="00C25060"/>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jc w:val="right"/>
      <w:textAlignment w:val="center"/>
    </w:pPr>
    <w:rPr>
      <w:rFonts w:ascii="Times New Roman" w:eastAsia="Times New Roman" w:hAnsi="Times New Roman" w:cs="Times New Roman"/>
      <w:b/>
      <w:bCs/>
      <w:sz w:val="24"/>
      <w:szCs w:val="24"/>
      <w:lang w:val="en-US" w:bidi="en-US"/>
    </w:rPr>
  </w:style>
  <w:style w:type="paragraph" w:customStyle="1" w:styleId="xl75">
    <w:name w:val="xl7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6">
    <w:name w:val="xl76"/>
    <w:basedOn w:val="af8"/>
    <w:rsid w:val="00C25060"/>
    <w:pPr>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7">
    <w:name w:val="xl77"/>
    <w:basedOn w:val="af8"/>
    <w:rsid w:val="00C25060"/>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textAlignment w:val="center"/>
    </w:pPr>
    <w:rPr>
      <w:rFonts w:ascii="Times New Roman" w:eastAsia="Times New Roman" w:hAnsi="Times New Roman" w:cs="Times New Roman"/>
      <w:b/>
      <w:bCs/>
      <w:sz w:val="28"/>
      <w:szCs w:val="28"/>
      <w:lang w:val="en-US" w:bidi="en-US"/>
    </w:rPr>
  </w:style>
  <w:style w:type="paragraph" w:customStyle="1" w:styleId="xl78">
    <w:name w:val="xl78"/>
    <w:basedOn w:val="af8"/>
    <w:rsid w:val="00C25060"/>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9">
    <w:name w:val="xl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b/>
      <w:bCs/>
      <w:sz w:val="24"/>
      <w:szCs w:val="24"/>
      <w:lang w:val="en-US" w:bidi="en-US"/>
    </w:rPr>
  </w:style>
  <w:style w:type="paragraph" w:customStyle="1" w:styleId="xl80">
    <w:name w:val="xl80"/>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table" w:customStyle="1" w:styleId="3f0">
    <w:name w:val="Сетка таблицы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1">
    <w:name w:val="xl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0"/>
      <w:szCs w:val="20"/>
      <w:lang w:val="en-US" w:bidi="en-US"/>
    </w:rPr>
  </w:style>
  <w:style w:type="paragraph" w:customStyle="1" w:styleId="xl82">
    <w:name w:val="xl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0"/>
      <w:szCs w:val="20"/>
      <w:lang w:val="en-US" w:bidi="en-US"/>
    </w:rPr>
  </w:style>
  <w:style w:type="paragraph" w:customStyle="1" w:styleId="xl83">
    <w:name w:val="xl8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4">
    <w:name w:val="xl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5">
    <w:name w:val="xl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0"/>
      <w:szCs w:val="20"/>
      <w:lang w:val="en-US" w:bidi="en-US"/>
    </w:rPr>
  </w:style>
  <w:style w:type="paragraph" w:customStyle="1" w:styleId="xl86">
    <w:name w:val="xl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7">
    <w:name w:val="xl87"/>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8">
    <w:name w:val="xl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9">
    <w:name w:val="xl89"/>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0">
    <w:name w:val="xl9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4"/>
      <w:szCs w:val="24"/>
      <w:lang w:val="en-US" w:bidi="en-US"/>
    </w:rPr>
  </w:style>
  <w:style w:type="paragraph" w:customStyle="1" w:styleId="xl91">
    <w:name w:val="xl9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0"/>
      <w:szCs w:val="20"/>
      <w:lang w:val="en-US" w:bidi="en-US"/>
    </w:rPr>
  </w:style>
  <w:style w:type="paragraph" w:customStyle="1" w:styleId="xl92">
    <w:name w:val="xl9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93">
    <w:name w:val="xl93"/>
    <w:basedOn w:val="af8"/>
    <w:rsid w:val="00C25060"/>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0"/>
      <w:szCs w:val="20"/>
      <w:lang w:val="en-US" w:bidi="en-US"/>
    </w:rPr>
  </w:style>
  <w:style w:type="paragraph" w:customStyle="1" w:styleId="xl94">
    <w:name w:val="xl94"/>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5">
    <w:name w:val="xl9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6">
    <w:name w:val="xl96"/>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7">
    <w:name w:val="xl9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0"/>
      <w:szCs w:val="20"/>
      <w:lang w:val="en-US" w:bidi="en-US"/>
    </w:rPr>
  </w:style>
  <w:style w:type="paragraph" w:customStyle="1" w:styleId="xl98">
    <w:name w:val="xl9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3f1">
    <w:name w:val="Заголовок 3 уровкнь"/>
    <w:basedOn w:val="19"/>
    <w:link w:val="3f2"/>
    <w:autoRedefine/>
    <w:qFormat/>
    <w:rsid w:val="00C25060"/>
    <w:pPr>
      <w:ind w:left="0"/>
      <w:mirrorIndents/>
      <w:outlineLvl w:val="9"/>
    </w:pPr>
    <w:rPr>
      <w:spacing w:val="0"/>
      <w:kern w:val="28"/>
      <w:sz w:val="24"/>
    </w:rPr>
  </w:style>
  <w:style w:type="paragraph" w:customStyle="1" w:styleId="2f6">
    <w:name w:val="Заголовок 2 ур"/>
    <w:basedOn w:val="19"/>
    <w:link w:val="2f7"/>
    <w:autoRedefine/>
    <w:qFormat/>
    <w:rsid w:val="00C25060"/>
    <w:pPr>
      <w:tabs>
        <w:tab w:val="num" w:pos="846"/>
        <w:tab w:val="left" w:pos="1080"/>
      </w:tabs>
      <w:ind w:left="0"/>
      <w:mirrorIndents/>
      <w:outlineLvl w:val="9"/>
    </w:pPr>
    <w:rPr>
      <w:bCs/>
      <w:color w:val="1F497D"/>
      <w:lang w:eastAsia="ru-RU"/>
    </w:rPr>
  </w:style>
  <w:style w:type="character" w:customStyle="1" w:styleId="3f2">
    <w:name w:val="Заголовок 3 уровкнь Знак"/>
    <w:link w:val="3f1"/>
    <w:rsid w:val="00C25060"/>
    <w:rPr>
      <w:rFonts w:ascii="Times New Roman" w:eastAsia="Times New Roman" w:hAnsi="Times New Roman" w:cs="Times New Roman"/>
      <w:b/>
      <w:smallCaps/>
      <w:kern w:val="28"/>
      <w:sz w:val="24"/>
      <w:szCs w:val="36"/>
      <w:lang w:eastAsia="en-US" w:bidi="en-US"/>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sid w:val="00C25060"/>
    <w:rPr>
      <w:rFonts w:ascii="Arial" w:hAnsi="Arial" w:cs="Arial"/>
      <w:b/>
      <w:bCs/>
      <w:sz w:val="26"/>
      <w:szCs w:val="26"/>
      <w:lang w:val="ru-RU" w:eastAsia="ru-RU" w:bidi="ar-SA"/>
    </w:rPr>
  </w:style>
  <w:style w:type="paragraph" w:customStyle="1" w:styleId="afffff9">
    <w:name w:val="Основной с отступом и интервалом"/>
    <w:basedOn w:val="affffb"/>
    <w:qFormat/>
    <w:rsid w:val="00C25060"/>
    <w:pPr>
      <w:tabs>
        <w:tab w:val="left" w:pos="709"/>
      </w:tabs>
      <w:spacing w:before="60" w:line="360" w:lineRule="auto"/>
      <w:ind w:left="0" w:firstLine="709"/>
      <w:jc w:val="both"/>
    </w:pPr>
    <w:rPr>
      <w:rFonts w:ascii="Times New Roman" w:eastAsia="Times New Roman" w:hAnsi="Times New Roman"/>
      <w:szCs w:val="24"/>
      <w:lang w:eastAsia="ru-RU"/>
    </w:rPr>
  </w:style>
  <w:style w:type="paragraph" w:styleId="afffffa">
    <w:name w:val="Subtitle"/>
    <w:basedOn w:val="af8"/>
    <w:next w:val="af8"/>
    <w:link w:val="afffffb"/>
    <w:qFormat/>
    <w:rsid w:val="00C25060"/>
    <w:pPr>
      <w:spacing w:after="0" w:line="360" w:lineRule="auto"/>
      <w:ind w:firstLine="680"/>
      <w:jc w:val="both"/>
    </w:pPr>
    <w:rPr>
      <w:rFonts w:ascii="Cambria" w:eastAsia="Times New Roman" w:hAnsi="Cambria" w:cs="Times New Roman"/>
      <w:i/>
      <w:iCs/>
      <w:smallCaps/>
      <w:spacing w:val="10"/>
      <w:sz w:val="28"/>
      <w:szCs w:val="28"/>
      <w:lang w:val="en-US" w:eastAsia="en-US" w:bidi="en-US"/>
    </w:rPr>
  </w:style>
  <w:style w:type="character" w:customStyle="1" w:styleId="afffffb">
    <w:name w:val="Подзаголовок Знак"/>
    <w:basedOn w:val="af9"/>
    <w:link w:val="afffffa"/>
    <w:rsid w:val="00C25060"/>
    <w:rPr>
      <w:rFonts w:ascii="Cambria" w:eastAsia="Times New Roman" w:hAnsi="Cambria" w:cs="Times New Roman"/>
      <w:i/>
      <w:iCs/>
      <w:smallCaps/>
      <w:spacing w:val="10"/>
      <w:sz w:val="28"/>
      <w:szCs w:val="28"/>
      <w:lang w:val="en-US" w:eastAsia="en-US" w:bidi="en-US"/>
    </w:rPr>
  </w:style>
  <w:style w:type="paragraph" w:customStyle="1" w:styleId="afffffc">
    <w:name w:val="Стиль полужирный все прописные"/>
    <w:basedOn w:val="af8"/>
    <w:link w:val="afffffd"/>
    <w:rsid w:val="00C25060"/>
    <w:pPr>
      <w:tabs>
        <w:tab w:val="num" w:pos="0"/>
      </w:tabs>
      <w:spacing w:after="0" w:line="360" w:lineRule="auto"/>
      <w:ind w:firstLine="709"/>
      <w:jc w:val="both"/>
    </w:pPr>
    <w:rPr>
      <w:rFonts w:ascii="Times New Roman" w:eastAsia="Times New Roman" w:hAnsi="Times New Roman" w:cs="Times New Roman"/>
      <w:sz w:val="26"/>
      <w:szCs w:val="26"/>
      <w:lang w:val="en-US" w:bidi="en-US"/>
    </w:rPr>
  </w:style>
  <w:style w:type="character" w:customStyle="1" w:styleId="afffffd">
    <w:name w:val="Стиль полужирный все прописные Знак"/>
    <w:link w:val="afffffc"/>
    <w:rsid w:val="00C25060"/>
    <w:rPr>
      <w:rFonts w:ascii="Times New Roman" w:eastAsia="Times New Roman" w:hAnsi="Times New Roman" w:cs="Times New Roman"/>
      <w:sz w:val="26"/>
      <w:szCs w:val="26"/>
      <w:lang w:val="en-US" w:bidi="en-US"/>
    </w:rPr>
  </w:style>
  <w:style w:type="paragraph" w:customStyle="1" w:styleId="afffffe">
    <w:name w:val="Ввод осн.текста"/>
    <w:basedOn w:val="af8"/>
    <w:link w:val="affffff"/>
    <w:rsid w:val="00C25060"/>
    <w:pPr>
      <w:tabs>
        <w:tab w:val="num" w:pos="343"/>
      </w:tabs>
      <w:spacing w:after="0" w:line="360" w:lineRule="auto"/>
      <w:ind w:left="343" w:firstLine="737"/>
      <w:jc w:val="both"/>
    </w:pPr>
    <w:rPr>
      <w:rFonts w:ascii="Times New Roman" w:eastAsia="Times New Roman" w:hAnsi="Times New Roman" w:cs="Times New Roman"/>
      <w:sz w:val="26"/>
      <w:szCs w:val="26"/>
      <w:lang w:val="en-US" w:bidi="en-US"/>
    </w:rPr>
  </w:style>
  <w:style w:type="character" w:customStyle="1" w:styleId="affffff">
    <w:name w:val="Ввод осн.текста Знак"/>
    <w:link w:val="afffffe"/>
    <w:locked/>
    <w:rsid w:val="00C25060"/>
    <w:rPr>
      <w:rFonts w:ascii="Times New Roman" w:eastAsia="Times New Roman" w:hAnsi="Times New Roman" w:cs="Times New Roman"/>
      <w:sz w:val="26"/>
      <w:szCs w:val="26"/>
      <w:lang w:val="en-US" w:bidi="en-US"/>
    </w:rPr>
  </w:style>
  <w:style w:type="paragraph" w:customStyle="1" w:styleId="12125">
    <w:name w:val="Стиль 12 пт По ширине Первая строка:  125 см Междустр.интервал:..."/>
    <w:basedOn w:val="af8"/>
    <w:rsid w:val="00C25060"/>
    <w:pPr>
      <w:spacing w:after="0" w:line="360" w:lineRule="auto"/>
      <w:ind w:firstLine="709"/>
      <w:jc w:val="both"/>
    </w:pPr>
    <w:rPr>
      <w:rFonts w:ascii="Times New Roman" w:eastAsia="Times New Roman" w:hAnsi="Times New Roman" w:cs="Times New Roman"/>
      <w:sz w:val="26"/>
      <w:szCs w:val="20"/>
      <w:lang w:val="en-US" w:bidi="en-US"/>
    </w:rPr>
  </w:style>
  <w:style w:type="paragraph" w:customStyle="1" w:styleId="xl184">
    <w:name w:val="xl184"/>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5">
    <w:name w:val="xl185"/>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6">
    <w:name w:val="xl186"/>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color w:val="000000"/>
      <w:sz w:val="26"/>
      <w:szCs w:val="26"/>
      <w:lang w:val="en-US" w:bidi="en-US"/>
    </w:rPr>
  </w:style>
  <w:style w:type="paragraph" w:customStyle="1" w:styleId="xl187">
    <w:name w:val="xl187"/>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i/>
      <w:iCs/>
      <w:sz w:val="26"/>
      <w:szCs w:val="26"/>
      <w:lang w:val="en-US" w:bidi="en-US"/>
    </w:rPr>
  </w:style>
  <w:style w:type="paragraph" w:customStyle="1" w:styleId="xl188">
    <w:name w:val="xl188"/>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9">
    <w:name w:val="xl189"/>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bidi="en-US"/>
    </w:rPr>
  </w:style>
  <w:style w:type="paragraph" w:customStyle="1" w:styleId="xl190">
    <w:name w:val="xl190"/>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bidi="en-US"/>
    </w:rPr>
  </w:style>
  <w:style w:type="paragraph" w:customStyle="1" w:styleId="xl191">
    <w:name w:val="xl191"/>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bidi="en-US"/>
    </w:rPr>
  </w:style>
  <w:style w:type="paragraph" w:customStyle="1" w:styleId="xl192">
    <w:name w:val="xl192"/>
    <w:basedOn w:val="af8"/>
    <w:rsid w:val="00C25060"/>
    <w:pPr>
      <w:shd w:val="clear" w:color="auto" w:fill="C0C0C0"/>
      <w:spacing w:before="100" w:beforeAutospacing="1" w:after="100" w:afterAutospacing="1" w:line="360" w:lineRule="auto"/>
      <w:ind w:firstLine="709"/>
      <w:jc w:val="both"/>
      <w:textAlignment w:val="center"/>
    </w:pPr>
    <w:rPr>
      <w:rFonts w:ascii="Times New Roman" w:eastAsia="Times New Roman" w:hAnsi="Times New Roman" w:cs="Times New Roman"/>
      <w:b/>
      <w:bCs/>
      <w:sz w:val="24"/>
      <w:lang w:val="en-US" w:bidi="en-US"/>
    </w:rPr>
  </w:style>
  <w:style w:type="paragraph" w:customStyle="1" w:styleId="xl193">
    <w:name w:val="xl193"/>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val="en-US" w:bidi="en-US"/>
    </w:rPr>
  </w:style>
  <w:style w:type="paragraph" w:customStyle="1" w:styleId="xl194">
    <w:name w:val="xl194"/>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bidi="en-US"/>
    </w:rPr>
  </w:style>
  <w:style w:type="paragraph" w:customStyle="1" w:styleId="xl195">
    <w:name w:val="xl195"/>
    <w:basedOn w:val="af8"/>
    <w:rsid w:val="00C25060"/>
    <w:pPr>
      <w:spacing w:before="100" w:beforeAutospacing="1" w:after="100" w:afterAutospacing="1" w:line="360" w:lineRule="auto"/>
      <w:ind w:firstLine="709"/>
      <w:jc w:val="center"/>
      <w:textAlignment w:val="center"/>
    </w:pPr>
    <w:rPr>
      <w:rFonts w:ascii="Times New Roman" w:eastAsia="Times New Roman" w:hAnsi="Times New Roman" w:cs="Times New Roman"/>
      <w:b/>
      <w:bCs/>
      <w:sz w:val="18"/>
      <w:szCs w:val="18"/>
      <w:lang w:val="en-US" w:bidi="en-US"/>
    </w:rPr>
  </w:style>
  <w:style w:type="paragraph" w:customStyle="1" w:styleId="xl196">
    <w:name w:val="xl196"/>
    <w:basedOn w:val="af8"/>
    <w:rsid w:val="00C25060"/>
    <w:pPr>
      <w:shd w:val="clear" w:color="auto" w:fill="CCFFCC"/>
      <w:spacing w:before="100" w:beforeAutospacing="1" w:after="100" w:afterAutospacing="1" w:line="360" w:lineRule="auto"/>
      <w:ind w:firstLine="709"/>
      <w:jc w:val="both"/>
      <w:textAlignment w:val="center"/>
    </w:pPr>
    <w:rPr>
      <w:rFonts w:ascii="Times New Roman" w:eastAsia="Times New Roman" w:hAnsi="Times New Roman" w:cs="Times New Roman"/>
      <w:b/>
      <w:bCs/>
      <w:sz w:val="24"/>
      <w:lang w:val="en-US" w:bidi="en-US"/>
    </w:rPr>
  </w:style>
  <w:style w:type="paragraph" w:customStyle="1" w:styleId="xl197">
    <w:name w:val="xl197"/>
    <w:basedOn w:val="af8"/>
    <w:rsid w:val="00C25060"/>
    <w:pPr>
      <w:shd w:val="clear" w:color="auto" w:fill="CCFFCC"/>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val="en-US" w:bidi="en-US"/>
    </w:rPr>
  </w:style>
  <w:style w:type="paragraph" w:customStyle="1" w:styleId="xl198">
    <w:name w:val="xl198"/>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val="en-US" w:bidi="en-US"/>
    </w:rPr>
  </w:style>
  <w:style w:type="paragraph" w:customStyle="1" w:styleId="xl199">
    <w:name w:val="xl199"/>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val="en-US" w:bidi="en-US"/>
    </w:rPr>
  </w:style>
  <w:style w:type="paragraph" w:customStyle="1" w:styleId="xl200">
    <w:name w:val="xl200"/>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val="en-US" w:bidi="en-US"/>
    </w:rPr>
  </w:style>
  <w:style w:type="paragraph" w:customStyle="1" w:styleId="xl201">
    <w:name w:val="xl201"/>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val="en-US" w:bidi="en-US"/>
    </w:rPr>
  </w:style>
  <w:style w:type="paragraph" w:customStyle="1" w:styleId="xl202">
    <w:name w:val="xl202"/>
    <w:basedOn w:val="af8"/>
    <w:rsid w:val="00C25060"/>
    <w:pPr>
      <w:spacing w:before="100" w:beforeAutospacing="1" w:after="100" w:afterAutospacing="1" w:line="360" w:lineRule="auto"/>
      <w:ind w:firstLine="709"/>
      <w:jc w:val="center"/>
      <w:textAlignment w:val="top"/>
    </w:pPr>
    <w:rPr>
      <w:rFonts w:ascii="Times New Roman" w:eastAsia="Times New Roman" w:hAnsi="Times New Roman" w:cs="Times New Roman"/>
      <w:b/>
      <w:bCs/>
      <w:sz w:val="32"/>
      <w:szCs w:val="32"/>
      <w:lang w:val="en-US" w:bidi="en-US"/>
    </w:rPr>
  </w:style>
  <w:style w:type="paragraph" w:customStyle="1" w:styleId="affffff0">
    <w:name w:val="заг табл"/>
    <w:basedOn w:val="af8"/>
    <w:rsid w:val="00C25060"/>
    <w:pPr>
      <w:spacing w:after="0" w:line="360" w:lineRule="auto"/>
      <w:ind w:firstLine="709"/>
      <w:jc w:val="center"/>
    </w:pPr>
    <w:rPr>
      <w:rFonts w:ascii="Times New Roman" w:eastAsia="Times New Roman" w:hAnsi="Times New Roman" w:cs="Times New Roman"/>
      <w:sz w:val="26"/>
      <w:szCs w:val="20"/>
      <w:lang w:val="en-US" w:bidi="en-US"/>
    </w:rPr>
  </w:style>
  <w:style w:type="paragraph" w:customStyle="1" w:styleId="1fc">
    <w:name w:val="Обычный1"/>
    <w:rsid w:val="00C25060"/>
    <w:rPr>
      <w:rFonts w:ascii="Cambria" w:eastAsia="Times New Roman" w:hAnsi="Cambria" w:cs="Times New Roman"/>
      <w:snapToGrid w:val="0"/>
      <w:lang w:val="en-US" w:eastAsia="en-US" w:bidi="en-US"/>
    </w:rPr>
  </w:style>
  <w:style w:type="paragraph" w:customStyle="1" w:styleId="affffff1">
    <w:name w:val="Текст документа"/>
    <w:basedOn w:val="afffff1"/>
    <w:rsid w:val="00C25060"/>
    <w:pPr>
      <w:ind w:firstLine="720"/>
    </w:pPr>
    <w:rPr>
      <w:rFonts w:ascii="Times New Roman" w:hAnsi="Times New Roman"/>
      <w:sz w:val="28"/>
      <w:szCs w:val="20"/>
      <w:lang w:eastAsia="ru-RU"/>
    </w:rPr>
  </w:style>
  <w:style w:type="paragraph" w:customStyle="1" w:styleId="affffff2">
    <w:name w:val="№ табл"/>
    <w:basedOn w:val="af8"/>
    <w:rsid w:val="00C25060"/>
    <w:pPr>
      <w:spacing w:after="0" w:line="360" w:lineRule="auto"/>
      <w:ind w:firstLine="709"/>
      <w:jc w:val="right"/>
    </w:pPr>
    <w:rPr>
      <w:rFonts w:ascii="Times New Roman" w:eastAsia="Times New Roman" w:hAnsi="Times New Roman" w:cs="Times New Roman"/>
      <w:sz w:val="26"/>
      <w:szCs w:val="20"/>
      <w:lang w:val="en-US" w:bidi="en-US"/>
    </w:rPr>
  </w:style>
  <w:style w:type="paragraph" w:customStyle="1" w:styleId="2f8">
    <w:name w:val="заголовок 2"/>
    <w:basedOn w:val="20"/>
    <w:next w:val="af8"/>
    <w:link w:val="211"/>
    <w:qFormat/>
    <w:rsid w:val="00C25060"/>
    <w:pPr>
      <w:numPr>
        <w:ilvl w:val="0"/>
        <w:numId w:val="0"/>
      </w:numPr>
      <w:suppressAutoHyphens w:val="0"/>
      <w:spacing w:before="120" w:after="0"/>
      <w:ind w:left="1429" w:hanging="360"/>
    </w:pPr>
    <w:rPr>
      <w:rFonts w:ascii="Arial Narrow" w:eastAsia="MS Mincho" w:hAnsi="Arial Narrow"/>
      <w:b w:val="0"/>
      <w:iCs/>
      <w:caps/>
      <w:snapToGrid w:val="0"/>
      <w:color w:val="1F497D"/>
      <w:spacing w:val="20"/>
      <w:sz w:val="20"/>
      <w:szCs w:val="20"/>
      <w:lang w:eastAsia="ru-RU"/>
    </w:rPr>
  </w:style>
  <w:style w:type="paragraph" w:styleId="affffff3">
    <w:name w:val="Plain Text"/>
    <w:aliases w:val="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Знак7"/>
    <w:basedOn w:val="af8"/>
    <w:link w:val="affffff4"/>
    <w:qFormat/>
    <w:rsid w:val="00C25060"/>
    <w:pPr>
      <w:spacing w:after="0" w:line="360" w:lineRule="auto"/>
      <w:ind w:firstLine="709"/>
      <w:jc w:val="both"/>
    </w:pPr>
    <w:rPr>
      <w:rFonts w:ascii="Courier New" w:eastAsia="Times New Roman" w:hAnsi="Courier New" w:cs="Times New Roman"/>
      <w:sz w:val="20"/>
      <w:szCs w:val="20"/>
      <w:lang w:val="en-US" w:bidi="en-US"/>
    </w:rPr>
  </w:style>
  <w:style w:type="character" w:customStyle="1" w:styleId="affffff4">
    <w:name w:val="Текст Знак"/>
    <w:aliases w:val="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Знак7 Знак"/>
    <w:basedOn w:val="af9"/>
    <w:link w:val="affffff3"/>
    <w:rsid w:val="00C25060"/>
    <w:rPr>
      <w:rFonts w:ascii="Courier New" w:eastAsia="Times New Roman" w:hAnsi="Courier New" w:cs="Times New Roman"/>
      <w:sz w:val="20"/>
      <w:szCs w:val="20"/>
      <w:lang w:val="en-US" w:bidi="en-US"/>
    </w:rPr>
  </w:style>
  <w:style w:type="paragraph" w:customStyle="1" w:styleId="affffff5">
    <w:name w:val="ВАДИМ"/>
    <w:basedOn w:val="af8"/>
    <w:link w:val="affffff6"/>
    <w:autoRedefine/>
    <w:rsid w:val="00C25060"/>
    <w:pPr>
      <w:spacing w:after="0" w:line="360" w:lineRule="auto"/>
      <w:ind w:firstLine="180"/>
      <w:jc w:val="both"/>
    </w:pPr>
    <w:rPr>
      <w:rFonts w:ascii="Times New Roman" w:eastAsia="Times New Roman" w:hAnsi="Times New Roman" w:cs="Verdana"/>
      <w:spacing w:val="-2"/>
      <w:sz w:val="28"/>
      <w:szCs w:val="28"/>
      <w:lang w:val="en-US" w:eastAsia="en-US" w:bidi="en-US"/>
    </w:rPr>
  </w:style>
  <w:style w:type="character" w:customStyle="1" w:styleId="affffff6">
    <w:name w:val="ВАДИМ Знак"/>
    <w:link w:val="affffff5"/>
    <w:rsid w:val="00C25060"/>
    <w:rPr>
      <w:rFonts w:ascii="Times New Roman" w:eastAsia="Times New Roman" w:hAnsi="Times New Roman" w:cs="Verdana"/>
      <w:spacing w:val="-2"/>
      <w:sz w:val="28"/>
      <w:szCs w:val="28"/>
      <w:lang w:val="en-US" w:eastAsia="en-US" w:bidi="en-US"/>
    </w:rPr>
  </w:style>
  <w:style w:type="paragraph" w:customStyle="1" w:styleId="1fd">
    <w:name w:val="1 простой"/>
    <w:basedOn w:val="af8"/>
    <w:rsid w:val="00C25060"/>
    <w:pPr>
      <w:tabs>
        <w:tab w:val="num" w:pos="360"/>
      </w:tabs>
      <w:spacing w:after="0" w:line="360" w:lineRule="auto"/>
      <w:ind w:firstLine="357"/>
      <w:jc w:val="both"/>
    </w:pPr>
    <w:rPr>
      <w:rFonts w:ascii="Times New Roman" w:eastAsia="Times New Roman" w:hAnsi="Times New Roman" w:cs="Verdana"/>
      <w:sz w:val="26"/>
      <w:szCs w:val="20"/>
      <w:lang w:val="en-US" w:eastAsia="en-US" w:bidi="en-US"/>
    </w:rPr>
  </w:style>
  <w:style w:type="character" w:customStyle="1" w:styleId="affffff7">
    <w:name w:val="Список марк. Знак"/>
    <w:link w:val="af4"/>
    <w:locked/>
    <w:rsid w:val="00C25060"/>
    <w:rPr>
      <w:rFonts w:ascii="Times New Roman" w:hAnsi="Times New Roman"/>
      <w:sz w:val="26"/>
      <w:szCs w:val="26"/>
      <w:lang w:val="en-US" w:bidi="en-US"/>
    </w:rPr>
  </w:style>
  <w:style w:type="paragraph" w:customStyle="1" w:styleId="af4">
    <w:name w:val="Список марк."/>
    <w:basedOn w:val="af8"/>
    <w:link w:val="affffff7"/>
    <w:rsid w:val="00C25060"/>
    <w:pPr>
      <w:numPr>
        <w:numId w:val="10"/>
      </w:numPr>
      <w:spacing w:after="0" w:line="360" w:lineRule="auto"/>
      <w:jc w:val="both"/>
    </w:pPr>
    <w:rPr>
      <w:rFonts w:ascii="Times New Roman" w:hAnsi="Times New Roman"/>
      <w:sz w:val="26"/>
      <w:szCs w:val="26"/>
      <w:lang w:val="en-US" w:bidi="en-US"/>
    </w:rPr>
  </w:style>
  <w:style w:type="numbering" w:customStyle="1" w:styleId="2f9">
    <w:name w:val="Заголовок 2 уровень"/>
    <w:basedOn w:val="afb"/>
    <w:uiPriority w:val="99"/>
    <w:rsid w:val="00C25060"/>
  </w:style>
  <w:style w:type="numbering" w:customStyle="1" w:styleId="3f3">
    <w:name w:val="Заголовок 3 ур"/>
    <w:basedOn w:val="afb"/>
    <w:uiPriority w:val="99"/>
    <w:rsid w:val="00C25060"/>
  </w:style>
  <w:style w:type="character" w:customStyle="1" w:styleId="2f7">
    <w:name w:val="Заголовок 2 ур Знак"/>
    <w:link w:val="2f6"/>
    <w:rsid w:val="00C25060"/>
    <w:rPr>
      <w:rFonts w:ascii="Times New Roman" w:eastAsia="Times New Roman" w:hAnsi="Times New Roman" w:cs="Times New Roman"/>
      <w:b/>
      <w:bCs/>
      <w:smallCaps/>
      <w:color w:val="1F497D"/>
      <w:spacing w:val="5"/>
      <w:sz w:val="28"/>
      <w:szCs w:val="36"/>
      <w:lang w:bidi="en-US"/>
    </w:rPr>
  </w:style>
  <w:style w:type="character" w:customStyle="1" w:styleId="apple-style-span">
    <w:name w:val="apple-style-span"/>
    <w:basedOn w:val="af9"/>
    <w:rsid w:val="00C25060"/>
  </w:style>
  <w:style w:type="paragraph" w:customStyle="1" w:styleId="xl99">
    <w:name w:val="xl99"/>
    <w:basedOn w:val="af8"/>
    <w:rsid w:val="00C25060"/>
    <w:pPr>
      <w:pBdr>
        <w:top w:val="single" w:sz="8" w:space="0" w:color="auto"/>
        <w:left w:val="single" w:sz="4" w:space="0" w:color="auto"/>
        <w:bottom w:val="single" w:sz="8"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0">
    <w:name w:val="xl10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101">
    <w:name w:val="xl10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102">
    <w:name w:val="xl10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103">
    <w:name w:val="xl10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104">
    <w:name w:val="xl104"/>
    <w:basedOn w:val="af8"/>
    <w:rsid w:val="00C25060"/>
    <w:pPr>
      <w:pBdr>
        <w:top w:val="single" w:sz="8" w:space="0" w:color="auto"/>
        <w:left w:val="single" w:sz="8" w:space="0" w:color="auto"/>
        <w:bottom w:val="single" w:sz="4"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5">
    <w:name w:val="xl105"/>
    <w:basedOn w:val="af8"/>
    <w:rsid w:val="00C25060"/>
    <w:pPr>
      <w:pBdr>
        <w:top w:val="single" w:sz="8" w:space="0" w:color="auto"/>
        <w:left w:val="single" w:sz="4" w:space="0" w:color="auto"/>
        <w:bottom w:val="single" w:sz="4"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6">
    <w:name w:val="xl106"/>
    <w:basedOn w:val="af8"/>
    <w:rsid w:val="00C25060"/>
    <w:pPr>
      <w:pBdr>
        <w:top w:val="single" w:sz="8" w:space="0" w:color="auto"/>
        <w:left w:val="single" w:sz="4" w:space="0" w:color="auto"/>
        <w:bottom w:val="single" w:sz="4"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7">
    <w:name w:val="xl107"/>
    <w:basedOn w:val="af8"/>
    <w:rsid w:val="00C25060"/>
    <w:pPr>
      <w:pBdr>
        <w:top w:val="single" w:sz="4" w:space="0" w:color="auto"/>
        <w:left w:val="single" w:sz="8"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72">
    <w:name w:val="xl172"/>
    <w:basedOn w:val="af8"/>
    <w:rsid w:val="00C25060"/>
    <w:pPr>
      <w:pBdr>
        <w:top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3">
    <w:name w:val="xl17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4">
    <w:name w:val="xl17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5">
    <w:name w:val="xl175"/>
    <w:basedOn w:val="af8"/>
    <w:rsid w:val="00C25060"/>
    <w:pPr>
      <w:pBdr>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6">
    <w:name w:val="xl176"/>
    <w:basedOn w:val="af8"/>
    <w:rsid w:val="00C25060"/>
    <w:pPr>
      <w:pBdr>
        <w:top w:val="single" w:sz="4" w:space="0" w:color="auto"/>
        <w:left w:val="single" w:sz="4" w:space="0" w:color="auto"/>
        <w:bottom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177">
    <w:name w:val="xl177"/>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8">
    <w:name w:val="xl178"/>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9">
    <w:name w:val="xl179"/>
    <w:basedOn w:val="af8"/>
    <w:rsid w:val="00C25060"/>
    <w:pPr>
      <w:pBdr>
        <w:top w:val="single" w:sz="4" w:space="0" w:color="auto"/>
        <w:left w:val="single" w:sz="4"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180">
    <w:name w:val="xl18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81">
    <w:name w:val="xl1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82">
    <w:name w:val="xl1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CYR" w:eastAsia="Times New Roman" w:hAnsi="Arial CYR" w:cs="Arial CYR"/>
      <w:sz w:val="24"/>
      <w:szCs w:val="24"/>
      <w:lang w:val="en-US" w:bidi="en-US"/>
    </w:rPr>
  </w:style>
  <w:style w:type="paragraph" w:customStyle="1" w:styleId="xl183">
    <w:name w:val="xl183"/>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03">
    <w:name w:val="xl203"/>
    <w:basedOn w:val="af8"/>
    <w:rsid w:val="00C25060"/>
    <w:pPr>
      <w:pBdr>
        <w:left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4">
    <w:name w:val="xl204"/>
    <w:basedOn w:val="af8"/>
    <w:rsid w:val="00C25060"/>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5">
    <w:name w:val="xl205"/>
    <w:basedOn w:val="af8"/>
    <w:rsid w:val="00C25060"/>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6">
    <w:name w:val="xl206"/>
    <w:basedOn w:val="af8"/>
    <w:rsid w:val="00C25060"/>
    <w:pPr>
      <w:pBdr>
        <w:top w:val="single" w:sz="4" w:space="0" w:color="auto"/>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7">
    <w:name w:val="xl207"/>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8">
    <w:name w:val="xl208"/>
    <w:basedOn w:val="af8"/>
    <w:rsid w:val="00C25060"/>
    <w:pPr>
      <w:pBdr>
        <w:top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9">
    <w:name w:val="xl209"/>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0">
    <w:name w:val="xl210"/>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1">
    <w:name w:val="xl211"/>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2">
    <w:name w:val="xl212"/>
    <w:basedOn w:val="af8"/>
    <w:rsid w:val="00C25060"/>
    <w:pPr>
      <w:pBdr>
        <w:top w:val="single" w:sz="4" w:space="0" w:color="auto"/>
        <w:bottom w:val="single" w:sz="8"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3">
    <w:name w:val="xl213"/>
    <w:basedOn w:val="af8"/>
    <w:rsid w:val="00C25060"/>
    <w:pP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14">
    <w:name w:val="xl214"/>
    <w:basedOn w:val="af8"/>
    <w:rsid w:val="00C25060"/>
    <w:pPr>
      <w:pBdr>
        <w:top w:val="single" w:sz="4"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15">
    <w:name w:val="xl215"/>
    <w:basedOn w:val="af8"/>
    <w:rsid w:val="00C25060"/>
    <w:pPr>
      <w:pBdr>
        <w:top w:val="single" w:sz="4" w:space="0" w:color="auto"/>
        <w:bottom w:val="single" w:sz="8" w:space="0" w:color="auto"/>
      </w:pBdr>
      <w:spacing w:before="100" w:beforeAutospacing="1" w:after="100" w:afterAutospacing="1" w:line="360" w:lineRule="auto"/>
    </w:pPr>
    <w:rPr>
      <w:rFonts w:ascii="Calibri" w:eastAsia="Times New Roman" w:hAnsi="Calibri" w:cs="Times New Roman"/>
      <w:b/>
      <w:bCs/>
      <w:sz w:val="24"/>
      <w:lang w:val="en-US" w:bidi="en-US"/>
    </w:rPr>
  </w:style>
  <w:style w:type="paragraph" w:customStyle="1" w:styleId="xl216">
    <w:name w:val="xl216"/>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7">
    <w:name w:val="xl217"/>
    <w:basedOn w:val="af8"/>
    <w:rsid w:val="00C25060"/>
    <w:pPr>
      <w:pBdr>
        <w:top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8">
    <w:name w:val="xl218"/>
    <w:basedOn w:val="af8"/>
    <w:rsid w:val="00C25060"/>
    <w:pPr>
      <w:pBdr>
        <w:top w:val="single" w:sz="8"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9">
    <w:name w:val="xl219"/>
    <w:basedOn w:val="af8"/>
    <w:rsid w:val="00C25060"/>
    <w:pPr>
      <w:pBdr>
        <w:top w:val="single" w:sz="4" w:space="0" w:color="auto"/>
        <w:left w:val="single" w:sz="8" w:space="0" w:color="auto"/>
        <w:bottom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20">
    <w:name w:val="xl220"/>
    <w:basedOn w:val="af8"/>
    <w:rsid w:val="00C25060"/>
    <w:pPr>
      <w:pBdr>
        <w:top w:val="single" w:sz="4"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b/>
      <w:bCs/>
      <w:sz w:val="24"/>
      <w:szCs w:val="24"/>
      <w:lang w:val="en-US" w:bidi="en-US"/>
    </w:rPr>
  </w:style>
  <w:style w:type="paragraph" w:customStyle="1" w:styleId="xl221">
    <w:name w:val="xl221"/>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22">
    <w:name w:val="xl222"/>
    <w:basedOn w:val="af8"/>
    <w:rsid w:val="00C25060"/>
    <w:pPr>
      <w:pBdr>
        <w:top w:val="single" w:sz="4" w:space="0" w:color="auto"/>
        <w:left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223">
    <w:name w:val="xl223"/>
    <w:basedOn w:val="af8"/>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224">
    <w:name w:val="xl224"/>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25">
    <w:name w:val="xl225"/>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26">
    <w:name w:val="xl226"/>
    <w:basedOn w:val="af8"/>
    <w:rsid w:val="00C25060"/>
    <w:pPr>
      <w:pBdr>
        <w:left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27">
    <w:name w:val="xl227"/>
    <w:basedOn w:val="af8"/>
    <w:rsid w:val="00C25060"/>
    <w:pPr>
      <w:pBdr>
        <w:left w:val="single" w:sz="8" w:space="0" w:color="auto"/>
      </w:pBdr>
      <w:spacing w:before="100" w:beforeAutospacing="1" w:after="100" w:afterAutospacing="1" w:line="360" w:lineRule="auto"/>
      <w:jc w:val="center"/>
      <w:textAlignment w:val="center"/>
    </w:pPr>
    <w:rPr>
      <w:rFonts w:ascii="Calibri" w:eastAsia="Times New Roman" w:hAnsi="Calibri" w:cs="Times New Roman"/>
      <w:sz w:val="24"/>
      <w:szCs w:val="24"/>
      <w:lang w:val="en-US" w:bidi="en-US"/>
    </w:rPr>
  </w:style>
  <w:style w:type="paragraph" w:customStyle="1" w:styleId="xl228">
    <w:name w:val="xl228"/>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29">
    <w:name w:val="xl229"/>
    <w:basedOn w:val="af8"/>
    <w:rsid w:val="00C25060"/>
    <w:pPr>
      <w:pBdr>
        <w:top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0">
    <w:name w:val="xl230"/>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1">
    <w:name w:val="xl231"/>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2">
    <w:name w:val="xl232"/>
    <w:basedOn w:val="af8"/>
    <w:rsid w:val="00C25060"/>
    <w:pPr>
      <w:pBdr>
        <w:top w:val="single" w:sz="8" w:space="0" w:color="auto"/>
        <w:left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33">
    <w:name w:val="xl233"/>
    <w:basedOn w:val="af8"/>
    <w:rsid w:val="00C25060"/>
    <w:pPr>
      <w:pBdr>
        <w:top w:val="single" w:sz="8"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34">
    <w:name w:val="xl234"/>
    <w:basedOn w:val="af8"/>
    <w:rsid w:val="00C25060"/>
    <w:pP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35">
    <w:name w:val="xl235"/>
    <w:basedOn w:val="af8"/>
    <w:rsid w:val="00C25060"/>
    <w:pPr>
      <w:pBdr>
        <w:left w:val="single" w:sz="8" w:space="0" w:color="auto"/>
        <w:bottom w:val="single" w:sz="4"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36">
    <w:name w:val="xl236"/>
    <w:basedOn w:val="af8"/>
    <w:rsid w:val="00C25060"/>
    <w:pPr>
      <w:pBdr>
        <w:bottom w:val="single" w:sz="4"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37">
    <w:name w:val="xl237"/>
    <w:basedOn w:val="af8"/>
    <w:rsid w:val="00C25060"/>
    <w:pPr>
      <w:pBdr>
        <w:bottom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38">
    <w:name w:val="xl238"/>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9">
    <w:name w:val="xl239"/>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40">
    <w:name w:val="xl240"/>
    <w:basedOn w:val="af8"/>
    <w:rsid w:val="00C25060"/>
    <w:pPr>
      <w:pBdr>
        <w:top w:val="single" w:sz="8" w:space="0" w:color="auto"/>
        <w:lef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1">
    <w:name w:val="xl241"/>
    <w:basedOn w:val="af8"/>
    <w:rsid w:val="00C25060"/>
    <w:pPr>
      <w:pBdr>
        <w:left w:val="single" w:sz="8" w:space="0" w:color="auto"/>
        <w:bottom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2">
    <w:name w:val="xl242"/>
    <w:basedOn w:val="af8"/>
    <w:rsid w:val="00C25060"/>
    <w:pPr>
      <w:pBdr>
        <w:top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16"/>
      <w:szCs w:val="16"/>
      <w:lang w:val="en-US" w:bidi="en-US"/>
    </w:rPr>
  </w:style>
  <w:style w:type="paragraph" w:customStyle="1" w:styleId="xl243">
    <w:name w:val="xl243"/>
    <w:basedOn w:val="af8"/>
    <w:rsid w:val="00C25060"/>
    <w:pPr>
      <w:pBdr>
        <w:top w:val="single" w:sz="8" w:space="0" w:color="auto"/>
        <w:right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44">
    <w:name w:val="xl244"/>
    <w:basedOn w:val="af8"/>
    <w:rsid w:val="00C25060"/>
    <w:pPr>
      <w:pBdr>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45">
    <w:name w:val="xl245"/>
    <w:basedOn w:val="af8"/>
    <w:rsid w:val="00C25060"/>
    <w:pPr>
      <w:pBdr>
        <w:bottom w:val="single" w:sz="4" w:space="0" w:color="auto"/>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46">
    <w:name w:val="xl246"/>
    <w:basedOn w:val="af8"/>
    <w:rsid w:val="00C25060"/>
    <w:pPr>
      <w:pBdr>
        <w:top w:val="single" w:sz="8" w:space="0" w:color="auto"/>
        <w:bottom w:val="single" w:sz="8"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47">
    <w:name w:val="xl247"/>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48">
    <w:name w:val="xl248"/>
    <w:basedOn w:val="af8"/>
    <w:rsid w:val="00C25060"/>
    <w:pPr>
      <w:pBdr>
        <w:top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9">
    <w:name w:val="xl249"/>
    <w:basedOn w:val="af8"/>
    <w:rsid w:val="00C25060"/>
    <w:pPr>
      <w:pBdr>
        <w:top w:val="single" w:sz="8" w:space="0" w:color="auto"/>
        <w:bottom w:val="single" w:sz="8"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0">
    <w:name w:val="xl250"/>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b/>
      <w:bCs/>
      <w:sz w:val="24"/>
      <w:szCs w:val="24"/>
      <w:lang w:val="en-US" w:bidi="en-US"/>
    </w:rPr>
  </w:style>
  <w:style w:type="paragraph" w:customStyle="1" w:styleId="xl251">
    <w:name w:val="xl251"/>
    <w:basedOn w:val="af8"/>
    <w:rsid w:val="00C25060"/>
    <w:pPr>
      <w:pBdr>
        <w:top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2">
    <w:name w:val="xl252"/>
    <w:basedOn w:val="af8"/>
    <w:rsid w:val="00C25060"/>
    <w:pPr>
      <w:pBdr>
        <w:top w:val="single" w:sz="8" w:space="0" w:color="auto"/>
        <w:left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3">
    <w:name w:val="xl253"/>
    <w:basedOn w:val="af8"/>
    <w:rsid w:val="00C25060"/>
    <w:pPr>
      <w:pBdr>
        <w:top w:val="single" w:sz="8" w:space="0" w:color="auto"/>
        <w:bottom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54">
    <w:name w:val="xl254"/>
    <w:basedOn w:val="af8"/>
    <w:rsid w:val="00C25060"/>
    <w:pPr>
      <w:pBdr>
        <w:top w:val="single" w:sz="8"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55">
    <w:name w:val="xl255"/>
    <w:basedOn w:val="af8"/>
    <w:rsid w:val="00C25060"/>
    <w:pPr>
      <w:pBdr>
        <w:top w:val="single" w:sz="8" w:space="0" w:color="auto"/>
        <w:bottom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56">
    <w:name w:val="xl256"/>
    <w:basedOn w:val="af8"/>
    <w:rsid w:val="00C25060"/>
    <w:pPr>
      <w:pBdr>
        <w:top w:val="single" w:sz="8" w:space="0" w:color="auto"/>
        <w:bottom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18"/>
      <w:szCs w:val="18"/>
      <w:lang w:val="en-US" w:bidi="en-US"/>
    </w:rPr>
  </w:style>
  <w:style w:type="paragraph" w:customStyle="1" w:styleId="xl257">
    <w:name w:val="xl257"/>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58">
    <w:name w:val="xl258"/>
    <w:basedOn w:val="af8"/>
    <w:rsid w:val="00C25060"/>
    <w:pPr>
      <w:pBdr>
        <w:right w:val="single" w:sz="4"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59">
    <w:name w:val="xl259"/>
    <w:basedOn w:val="af8"/>
    <w:rsid w:val="00C25060"/>
    <w:pPr>
      <w:pBdr>
        <w:lef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60">
    <w:name w:val="xl260"/>
    <w:basedOn w:val="af8"/>
    <w:rsid w:val="00C25060"/>
    <w:pPr>
      <w:pBdr>
        <w:top w:val="single" w:sz="4" w:space="0" w:color="auto"/>
        <w:bottom w:val="single" w:sz="8"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b/>
      <w:bCs/>
      <w:sz w:val="24"/>
      <w:szCs w:val="24"/>
      <w:lang w:val="en-US" w:bidi="en-US"/>
    </w:rPr>
  </w:style>
  <w:style w:type="paragraph" w:customStyle="1" w:styleId="xl261">
    <w:name w:val="xl261"/>
    <w:basedOn w:val="af8"/>
    <w:rsid w:val="00C25060"/>
    <w:pPr>
      <w:pBdr>
        <w:top w:val="single" w:sz="4" w:space="0" w:color="auto"/>
        <w:left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62">
    <w:name w:val="xl262"/>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3">
    <w:name w:val="xl263"/>
    <w:basedOn w:val="af8"/>
    <w:rsid w:val="00C25060"/>
    <w:pPr>
      <w:pBdr>
        <w:top w:val="single" w:sz="8"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64">
    <w:name w:val="xl264"/>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5">
    <w:name w:val="xl265"/>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6">
    <w:name w:val="xl266"/>
    <w:basedOn w:val="af8"/>
    <w:rsid w:val="00C25060"/>
    <w:pPr>
      <w:pBdr>
        <w:top w:val="single" w:sz="8" w:space="0" w:color="auto"/>
        <w:bottom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67">
    <w:name w:val="xl267"/>
    <w:basedOn w:val="af8"/>
    <w:rsid w:val="00C25060"/>
    <w:pPr>
      <w:pBdr>
        <w:top w:val="single" w:sz="8" w:space="0" w:color="auto"/>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68">
    <w:name w:val="xl268"/>
    <w:basedOn w:val="af8"/>
    <w:rsid w:val="00C25060"/>
    <w:pPr>
      <w:pBdr>
        <w:top w:val="single" w:sz="8"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9">
    <w:name w:val="xl269"/>
    <w:basedOn w:val="af8"/>
    <w:rsid w:val="00C25060"/>
    <w:pPr>
      <w:spacing w:before="100" w:beforeAutospacing="1" w:after="100" w:afterAutospacing="1" w:line="360" w:lineRule="auto"/>
      <w:textAlignment w:val="top"/>
    </w:pPr>
    <w:rPr>
      <w:rFonts w:ascii="Calibri" w:eastAsia="Times New Roman" w:hAnsi="Calibri" w:cs="Times New Roman"/>
      <w:b/>
      <w:bCs/>
      <w:sz w:val="24"/>
      <w:szCs w:val="24"/>
      <w:lang w:val="en-US" w:bidi="en-US"/>
    </w:rPr>
  </w:style>
  <w:style w:type="paragraph" w:customStyle="1" w:styleId="xl270">
    <w:name w:val="xl270"/>
    <w:basedOn w:val="af8"/>
    <w:rsid w:val="00C25060"/>
    <w:pPr>
      <w:spacing w:before="100" w:beforeAutospacing="1" w:after="100" w:afterAutospacing="1" w:line="360" w:lineRule="auto"/>
      <w:textAlignment w:val="top"/>
    </w:pPr>
    <w:rPr>
      <w:rFonts w:ascii="Calibri" w:eastAsia="Times New Roman" w:hAnsi="Calibri" w:cs="Times New Roman"/>
      <w:b/>
      <w:bCs/>
      <w:sz w:val="24"/>
      <w:szCs w:val="24"/>
      <w:lang w:val="en-US" w:bidi="en-US"/>
    </w:rPr>
  </w:style>
  <w:style w:type="paragraph" w:customStyle="1" w:styleId="xl271">
    <w:name w:val="xl271"/>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lang w:val="en-US" w:bidi="en-US"/>
    </w:rPr>
  </w:style>
  <w:style w:type="paragraph" w:customStyle="1" w:styleId="xl272">
    <w:name w:val="xl272"/>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lang w:val="en-US" w:bidi="en-US"/>
    </w:rPr>
  </w:style>
  <w:style w:type="paragraph" w:customStyle="1" w:styleId="xl273">
    <w:name w:val="xl273"/>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74">
    <w:name w:val="xl274"/>
    <w:basedOn w:val="af8"/>
    <w:rsid w:val="00C25060"/>
    <w:pPr>
      <w:pBdr>
        <w:top w:val="single" w:sz="8"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75">
    <w:name w:val="xl275"/>
    <w:basedOn w:val="af8"/>
    <w:rsid w:val="00C25060"/>
    <w:pPr>
      <w:pBdr>
        <w:top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76">
    <w:name w:val="xl276"/>
    <w:basedOn w:val="af8"/>
    <w:rsid w:val="00C25060"/>
    <w:pPr>
      <w:pBdr>
        <w:top w:val="single" w:sz="8" w:space="0" w:color="auto"/>
        <w:right w:val="single" w:sz="4"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77">
    <w:name w:val="xl277"/>
    <w:basedOn w:val="af8"/>
    <w:rsid w:val="00C25060"/>
    <w:pPr>
      <w:spacing w:before="100" w:beforeAutospacing="1" w:after="100" w:afterAutospacing="1" w:line="360" w:lineRule="auto"/>
    </w:pPr>
    <w:rPr>
      <w:rFonts w:ascii="Arial CYR" w:eastAsia="Times New Roman" w:hAnsi="Arial CYR" w:cs="Arial CYR"/>
      <w:b/>
      <w:bCs/>
      <w:i/>
      <w:iCs/>
      <w:sz w:val="16"/>
      <w:szCs w:val="16"/>
      <w:lang w:val="en-US" w:bidi="en-US"/>
    </w:rPr>
  </w:style>
  <w:style w:type="paragraph" w:customStyle="1" w:styleId="xl278">
    <w:name w:val="xl278"/>
    <w:basedOn w:val="af8"/>
    <w:rsid w:val="00C25060"/>
    <w:pPr>
      <w:pBdr>
        <w:right w:val="single" w:sz="4" w:space="0" w:color="auto"/>
      </w:pBdr>
      <w:spacing w:before="100" w:beforeAutospacing="1" w:after="100" w:afterAutospacing="1" w:line="360" w:lineRule="auto"/>
    </w:pPr>
    <w:rPr>
      <w:rFonts w:ascii="Arial CYR" w:eastAsia="Times New Roman" w:hAnsi="Arial CYR" w:cs="Arial CYR"/>
      <w:b/>
      <w:bCs/>
      <w:i/>
      <w:iCs/>
      <w:sz w:val="24"/>
      <w:szCs w:val="24"/>
      <w:lang w:val="en-US" w:bidi="en-US"/>
    </w:rPr>
  </w:style>
  <w:style w:type="paragraph" w:customStyle="1" w:styleId="xl279">
    <w:name w:val="xl279"/>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0">
    <w:name w:val="xl280"/>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1">
    <w:name w:val="xl281"/>
    <w:basedOn w:val="af8"/>
    <w:rsid w:val="00C25060"/>
    <w:pPr>
      <w:pBdr>
        <w:left w:val="single" w:sz="8" w:space="0" w:color="auto"/>
      </w:pBdr>
      <w:shd w:val="clear" w:color="000000" w:fill="00B0F0"/>
      <w:spacing w:before="100" w:beforeAutospacing="1" w:after="100" w:afterAutospacing="1" w:line="360" w:lineRule="auto"/>
    </w:pPr>
    <w:rPr>
      <w:rFonts w:ascii="Calibri" w:eastAsia="Times New Roman" w:hAnsi="Calibri" w:cs="Times New Roman"/>
      <w:sz w:val="24"/>
      <w:lang w:val="en-US" w:bidi="en-US"/>
    </w:rPr>
  </w:style>
  <w:style w:type="paragraph" w:customStyle="1" w:styleId="xl282">
    <w:name w:val="xl282"/>
    <w:basedOn w:val="af8"/>
    <w:rsid w:val="00C25060"/>
    <w:pPr>
      <w:pBdr>
        <w:left w:val="single" w:sz="8" w:space="0" w:color="auto"/>
        <w:bottom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3">
    <w:name w:val="xl283"/>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4">
    <w:name w:val="xl284"/>
    <w:basedOn w:val="af8"/>
    <w:rsid w:val="00C25060"/>
    <w:pPr>
      <w:pBdr>
        <w:left w:val="single" w:sz="8"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5">
    <w:name w:val="xl285"/>
    <w:basedOn w:val="af8"/>
    <w:rsid w:val="00C25060"/>
    <w:pPr>
      <w:pBdr>
        <w:left w:val="single" w:sz="4"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86">
    <w:name w:val="xl286"/>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7">
    <w:name w:val="xl287"/>
    <w:basedOn w:val="af8"/>
    <w:rsid w:val="00C25060"/>
    <w:pPr>
      <w:pBdr>
        <w:top w:val="single" w:sz="4" w:space="0" w:color="auto"/>
        <w:left w:val="single" w:sz="8"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8">
    <w:name w:val="xl288"/>
    <w:basedOn w:val="af8"/>
    <w:rsid w:val="00C25060"/>
    <w:pPr>
      <w:pBdr>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9">
    <w:name w:val="xl289"/>
    <w:basedOn w:val="af8"/>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90">
    <w:name w:val="xl290"/>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1">
    <w:name w:val="xl291"/>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2">
    <w:name w:val="xl292"/>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3">
    <w:name w:val="xl293"/>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94">
    <w:name w:val="xl294"/>
    <w:basedOn w:val="af8"/>
    <w:rsid w:val="00C25060"/>
    <w:pPr>
      <w:pBdr>
        <w:top w:val="single" w:sz="8"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5">
    <w:name w:val="xl295"/>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6">
    <w:name w:val="xl296"/>
    <w:basedOn w:val="af8"/>
    <w:rsid w:val="00C25060"/>
    <w:pPr>
      <w:pBdr>
        <w:left w:val="single" w:sz="8" w:space="0" w:color="auto"/>
      </w:pBdr>
      <w:spacing w:before="100" w:beforeAutospacing="1" w:after="100" w:afterAutospacing="1" w:line="360" w:lineRule="auto"/>
      <w:jc w:val="center"/>
    </w:pPr>
    <w:rPr>
      <w:rFonts w:ascii="Calibri" w:eastAsia="Times New Roman" w:hAnsi="Calibri" w:cs="Times New Roman"/>
      <w:sz w:val="24"/>
      <w:lang w:val="en-US" w:bidi="en-US"/>
    </w:rPr>
  </w:style>
  <w:style w:type="paragraph" w:customStyle="1" w:styleId="xl297">
    <w:name w:val="xl297"/>
    <w:basedOn w:val="af8"/>
    <w:rsid w:val="00C25060"/>
    <w:pPr>
      <w:pBdr>
        <w:left w:val="single" w:sz="4" w:space="0" w:color="auto"/>
        <w:bottom w:val="single" w:sz="4" w:space="0" w:color="auto"/>
        <w:right w:val="single" w:sz="8"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298">
    <w:name w:val="xl298"/>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299">
    <w:name w:val="xl299"/>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0">
    <w:name w:val="xl300"/>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1">
    <w:name w:val="xl301"/>
    <w:basedOn w:val="af8"/>
    <w:rsid w:val="00C25060"/>
    <w:pPr>
      <w:pBdr>
        <w:top w:val="single" w:sz="4" w:space="0" w:color="auto"/>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2">
    <w:name w:val="xl302"/>
    <w:basedOn w:val="af8"/>
    <w:rsid w:val="00C25060"/>
    <w:pPr>
      <w:pBdr>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3">
    <w:name w:val="xl303"/>
    <w:basedOn w:val="af8"/>
    <w:rsid w:val="00C25060"/>
    <w:pPr>
      <w:pBdr>
        <w:left w:val="single" w:sz="4" w:space="0" w:color="auto"/>
        <w:bottom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4">
    <w:name w:val="xl304"/>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5">
    <w:name w:val="xl305"/>
    <w:basedOn w:val="af8"/>
    <w:rsid w:val="00C25060"/>
    <w:pPr>
      <w:pBdr>
        <w:left w:val="single" w:sz="8" w:space="0" w:color="auto"/>
      </w:pBdr>
      <w:shd w:val="clear" w:color="000000" w:fill="FFFFFF"/>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306">
    <w:name w:val="xl306"/>
    <w:basedOn w:val="af8"/>
    <w:rsid w:val="00C25060"/>
    <w:pPr>
      <w:pBdr>
        <w:left w:val="single" w:sz="8" w:space="0" w:color="auto"/>
      </w:pBdr>
      <w:spacing w:before="100" w:beforeAutospacing="1" w:after="100" w:afterAutospacing="1" w:line="360" w:lineRule="auto"/>
      <w:jc w:val="center"/>
      <w:textAlignment w:val="center"/>
    </w:pPr>
    <w:rPr>
      <w:rFonts w:ascii="Calibri" w:eastAsia="Times New Roman" w:hAnsi="Calibri" w:cs="Times New Roman"/>
      <w:sz w:val="24"/>
      <w:lang w:val="en-US" w:bidi="en-US"/>
    </w:rPr>
  </w:style>
  <w:style w:type="paragraph" w:customStyle="1" w:styleId="xl307">
    <w:name w:val="xl307"/>
    <w:basedOn w:val="af8"/>
    <w:rsid w:val="00C25060"/>
    <w:pPr>
      <w:pBdr>
        <w:top w:val="single" w:sz="4" w:space="0" w:color="auto"/>
        <w:left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8">
    <w:name w:val="xl308"/>
    <w:basedOn w:val="af8"/>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09">
    <w:name w:val="xl309"/>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0">
    <w:name w:val="xl310"/>
    <w:basedOn w:val="af8"/>
    <w:rsid w:val="00C25060"/>
    <w:pPr>
      <w:pBdr>
        <w:top w:val="single" w:sz="4" w:space="0" w:color="auto"/>
        <w:left w:val="single" w:sz="4"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311">
    <w:name w:val="xl311"/>
    <w:basedOn w:val="af8"/>
    <w:rsid w:val="00C25060"/>
    <w:pPr>
      <w:spacing w:before="100" w:beforeAutospacing="1" w:after="100" w:afterAutospacing="1" w:line="360" w:lineRule="auto"/>
    </w:pPr>
    <w:rPr>
      <w:rFonts w:ascii="Calibri" w:eastAsia="Times New Roman" w:hAnsi="Calibri" w:cs="Times New Roman"/>
      <w:sz w:val="24"/>
      <w:lang w:val="en-US" w:bidi="en-US"/>
    </w:rPr>
  </w:style>
  <w:style w:type="paragraph" w:customStyle="1" w:styleId="xl312">
    <w:name w:val="xl312"/>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13">
    <w:name w:val="xl313"/>
    <w:basedOn w:val="af8"/>
    <w:rsid w:val="00C25060"/>
    <w:pPr>
      <w:pBdr>
        <w:top w:val="single" w:sz="8"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4">
    <w:name w:val="xl314"/>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5">
    <w:name w:val="xl315"/>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6">
    <w:name w:val="xl316"/>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17">
    <w:name w:val="xl317"/>
    <w:basedOn w:val="af8"/>
    <w:rsid w:val="00C25060"/>
    <w:pPr>
      <w:pBdr>
        <w:lef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8">
    <w:name w:val="xl318"/>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9">
    <w:name w:val="xl319"/>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20">
    <w:name w:val="xl320"/>
    <w:basedOn w:val="af8"/>
    <w:rsid w:val="00C25060"/>
    <w:pPr>
      <w:pBdr>
        <w:top w:val="single" w:sz="8" w:space="0" w:color="auto"/>
        <w:left w:val="single" w:sz="8" w:space="0" w:color="auto"/>
        <w:bottom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21">
    <w:name w:val="xl321"/>
    <w:basedOn w:val="af8"/>
    <w:rsid w:val="00C25060"/>
    <w:pPr>
      <w:pBdr>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22">
    <w:name w:val="xl322"/>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3">
    <w:name w:val="xl323"/>
    <w:basedOn w:val="af8"/>
    <w:rsid w:val="00C25060"/>
    <w:pPr>
      <w:pBdr>
        <w:top w:val="single" w:sz="4" w:space="0" w:color="auto"/>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b/>
      <w:bCs/>
      <w:sz w:val="24"/>
      <w:lang w:val="en-US" w:bidi="en-US"/>
    </w:rPr>
  </w:style>
  <w:style w:type="paragraph" w:customStyle="1" w:styleId="xl324">
    <w:name w:val="xl324"/>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5">
    <w:name w:val="xl325"/>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6">
    <w:name w:val="xl326"/>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7">
    <w:name w:val="xl327"/>
    <w:basedOn w:val="af8"/>
    <w:rsid w:val="00C25060"/>
    <w:pPr>
      <w:pBdr>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8">
    <w:name w:val="xl328"/>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9">
    <w:name w:val="xl329"/>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0">
    <w:name w:val="xl330"/>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1">
    <w:name w:val="xl331"/>
    <w:basedOn w:val="af8"/>
    <w:rsid w:val="00C25060"/>
    <w:pPr>
      <w:pBdr>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b/>
      <w:bCs/>
      <w:sz w:val="24"/>
      <w:lang w:val="en-US" w:bidi="en-US"/>
    </w:rPr>
  </w:style>
  <w:style w:type="paragraph" w:customStyle="1" w:styleId="xl332">
    <w:name w:val="xl332"/>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3">
    <w:name w:val="xl333"/>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4">
    <w:name w:val="xl334"/>
    <w:basedOn w:val="af8"/>
    <w:rsid w:val="00C25060"/>
    <w:pPr>
      <w:pBdr>
        <w:left w:val="single" w:sz="4" w:space="0" w:color="auto"/>
        <w:bottom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5">
    <w:name w:val="xl335"/>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36">
    <w:name w:val="xl336"/>
    <w:basedOn w:val="af8"/>
    <w:rsid w:val="00C25060"/>
    <w:pPr>
      <w:pBdr>
        <w:bottom w:val="single" w:sz="8"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37">
    <w:name w:val="xl337"/>
    <w:basedOn w:val="af8"/>
    <w:rsid w:val="00C25060"/>
    <w:pPr>
      <w:pBdr>
        <w:left w:val="single" w:sz="4" w:space="0" w:color="auto"/>
        <w:bottom w:val="single" w:sz="8"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38">
    <w:name w:val="xl338"/>
    <w:basedOn w:val="af8"/>
    <w:rsid w:val="00C25060"/>
    <w:pPr>
      <w:pBdr>
        <w:left w:val="single" w:sz="4" w:space="0" w:color="auto"/>
        <w:bottom w:val="single" w:sz="8"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39">
    <w:name w:val="xl339"/>
    <w:basedOn w:val="af8"/>
    <w:rsid w:val="00C25060"/>
    <w:pPr>
      <w:pBdr>
        <w:top w:val="single" w:sz="4" w:space="0" w:color="auto"/>
        <w:left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40">
    <w:name w:val="xl340"/>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1">
    <w:name w:val="xl341"/>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2">
    <w:name w:val="xl342"/>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3">
    <w:name w:val="xl343"/>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4">
    <w:name w:val="xl344"/>
    <w:basedOn w:val="af8"/>
    <w:rsid w:val="00C25060"/>
    <w:pPr>
      <w:pBdr>
        <w:top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5">
    <w:name w:val="xl345"/>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6">
    <w:name w:val="xl346"/>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7">
    <w:name w:val="xl347"/>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8">
    <w:name w:val="xl348"/>
    <w:basedOn w:val="af8"/>
    <w:rsid w:val="00C25060"/>
    <w:pPr>
      <w:pBdr>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49">
    <w:name w:val="xl349"/>
    <w:basedOn w:val="af8"/>
    <w:rsid w:val="00C25060"/>
    <w:pPr>
      <w:pBdr>
        <w:bottom w:val="single" w:sz="4" w:space="0" w:color="auto"/>
        <w:right w:val="single" w:sz="8"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350">
    <w:name w:val="xl350"/>
    <w:basedOn w:val="af8"/>
    <w:rsid w:val="00C25060"/>
    <w:pPr>
      <w:pBdr>
        <w:left w:val="single" w:sz="8" w:space="0" w:color="auto"/>
        <w:bottom w:val="single" w:sz="4" w:space="0" w:color="auto"/>
      </w:pBdr>
      <w:spacing w:before="100" w:beforeAutospacing="1" w:after="100" w:afterAutospacing="1" w:line="360" w:lineRule="auto"/>
      <w:jc w:val="center"/>
      <w:textAlignment w:val="center"/>
    </w:pPr>
    <w:rPr>
      <w:rFonts w:ascii="Calibri" w:eastAsia="Times New Roman" w:hAnsi="Calibri" w:cs="Times New Roman"/>
      <w:sz w:val="24"/>
      <w:szCs w:val="24"/>
      <w:lang w:val="en-US" w:bidi="en-US"/>
    </w:rPr>
  </w:style>
  <w:style w:type="paragraph" w:customStyle="1" w:styleId="ChapterSubtitle">
    <w:name w:val="Chapter Subtitle"/>
    <w:basedOn w:val="afffffa"/>
    <w:rsid w:val="00C25060"/>
    <w:pPr>
      <w:keepNext/>
      <w:keepLines/>
      <w:spacing w:before="60" w:line="240" w:lineRule="auto"/>
      <w:ind w:firstLine="0"/>
      <w:jc w:val="left"/>
    </w:pPr>
    <w:rPr>
      <w:rFonts w:ascii="Arial" w:hAnsi="Arial"/>
      <w:spacing w:val="-16"/>
      <w:kern w:val="28"/>
      <w:sz w:val="32"/>
    </w:rPr>
  </w:style>
  <w:style w:type="character" w:customStyle="1" w:styleId="name">
    <w:name w:val="name"/>
    <w:basedOn w:val="af9"/>
    <w:rsid w:val="00C25060"/>
  </w:style>
  <w:style w:type="paragraph" w:customStyle="1" w:styleId="A2list2">
    <w:name w:val="A2_list_2"/>
    <w:basedOn w:val="af8"/>
    <w:next w:val="af8"/>
    <w:autoRedefine/>
    <w:rsid w:val="00C25060"/>
    <w:pPr>
      <w:numPr>
        <w:ilvl w:val="1"/>
        <w:numId w:val="13"/>
      </w:numPr>
      <w:pBdr>
        <w:right w:val="single" w:sz="4" w:space="4" w:color="auto"/>
      </w:pBdr>
      <w:tabs>
        <w:tab w:val="left" w:pos="2880"/>
      </w:tabs>
      <w:overflowPunct w:val="0"/>
      <w:autoSpaceDE w:val="0"/>
      <w:autoSpaceDN w:val="0"/>
      <w:spacing w:before="60" w:after="60" w:line="360" w:lineRule="auto"/>
    </w:pPr>
    <w:rPr>
      <w:rFonts w:ascii="Times New Roman" w:eastAsia="Times New Roman" w:hAnsi="Times New Roman" w:cs="Times New Roman"/>
      <w:color w:val="000000"/>
      <w:sz w:val="24"/>
      <w:szCs w:val="24"/>
      <w:lang w:val="en-US" w:eastAsia="en-US" w:bidi="en-US"/>
    </w:rPr>
  </w:style>
  <w:style w:type="character" w:customStyle="1" w:styleId="ArialUnicodeMS115pt">
    <w:name w:val="Основной текст + Arial Unicode MS;11.5 pt"/>
    <w:rsid w:val="00C25060"/>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8">
    <w:name w:val="Основной текст_"/>
    <w:link w:val="2fa"/>
    <w:locked/>
    <w:rsid w:val="00C25060"/>
    <w:rPr>
      <w:rFonts w:ascii="Arial" w:eastAsia="Arial" w:hAnsi="Arial" w:cs="Arial"/>
      <w:shd w:val="clear" w:color="auto" w:fill="FFFFFF"/>
    </w:rPr>
  </w:style>
  <w:style w:type="paragraph" w:customStyle="1" w:styleId="2fa">
    <w:name w:val="Основной текст2"/>
    <w:basedOn w:val="af8"/>
    <w:link w:val="affffff8"/>
    <w:rsid w:val="00C25060"/>
    <w:pPr>
      <w:shd w:val="clear" w:color="auto" w:fill="FFFFFF"/>
      <w:spacing w:before="7680" w:after="0" w:line="0" w:lineRule="atLeast"/>
      <w:ind w:hanging="360"/>
      <w:jc w:val="center"/>
    </w:pPr>
    <w:rPr>
      <w:rFonts w:ascii="Arial" w:eastAsia="Arial" w:hAnsi="Arial" w:cs="Arial"/>
    </w:rPr>
  </w:style>
  <w:style w:type="paragraph" w:customStyle="1" w:styleId="2fb">
    <w:name w:val="Стиль2"/>
    <w:basedOn w:val="19"/>
    <w:link w:val="2fc"/>
    <w:qFormat/>
    <w:rsid w:val="00C25060"/>
    <w:pPr>
      <w:spacing w:before="480"/>
      <w:ind w:left="0"/>
    </w:pPr>
    <w:rPr>
      <w:rFonts w:ascii="Cambria" w:hAnsi="Cambria"/>
      <w:b w:val="0"/>
      <w:bCs/>
      <w:lang w:eastAsia="ru-RU"/>
    </w:rPr>
  </w:style>
  <w:style w:type="character" w:customStyle="1" w:styleId="2fc">
    <w:name w:val="Стиль2 Знак"/>
    <w:link w:val="2fb"/>
    <w:rsid w:val="00C25060"/>
    <w:rPr>
      <w:rFonts w:ascii="Cambria" w:eastAsia="Times New Roman" w:hAnsi="Cambria" w:cs="Times New Roman"/>
      <w:bCs/>
      <w:smallCaps/>
      <w:spacing w:val="5"/>
      <w:sz w:val="28"/>
      <w:szCs w:val="36"/>
      <w:lang w:bidi="en-US"/>
    </w:rPr>
  </w:style>
  <w:style w:type="paragraph" w:customStyle="1" w:styleId="3">
    <w:name w:val="3 уровень Подзаголовок"/>
    <w:basedOn w:val="30"/>
    <w:uiPriority w:val="99"/>
    <w:qFormat/>
    <w:rsid w:val="00C25060"/>
    <w:pPr>
      <w:keepLines/>
      <w:numPr>
        <w:numId w:val="14"/>
      </w:numPr>
      <w:spacing w:before="200" w:after="0"/>
    </w:pPr>
    <w:rPr>
      <w:rFonts w:ascii="Arial Unicode MS" w:eastAsia="Arial Unicode MS" w:hAnsi="Arial Unicode MS" w:cs="Arial Unicode MS"/>
      <w:bCs/>
      <w:color w:val="000000"/>
      <w:sz w:val="21"/>
      <w:szCs w:val="21"/>
      <w:lang w:eastAsia="ru-RU"/>
    </w:rPr>
  </w:style>
  <w:style w:type="character" w:customStyle="1" w:styleId="affff7">
    <w:name w:val="Абзац списка Знак"/>
    <w:aliases w:val="Введение Знак,3_Абзац списка Знак,СПИСКИ Знак,Ненумерованный список Знак,Варианты ответов Знак,ПАРАГРАФ Знак,it_List1 Знак,основной диплом Знак,Цветной список - Акцент 11 Знак,Bullet List Знак,FooterText Знак,numbered Знак,Галочки Знак"/>
    <w:link w:val="affff6"/>
    <w:uiPriority w:val="34"/>
    <w:qFormat/>
    <w:rsid w:val="00C25060"/>
    <w:rPr>
      <w:rFonts w:ascii="Arial" w:eastAsia="Times New Roman" w:hAnsi="Arial" w:cs="Times New Roman"/>
      <w:sz w:val="24"/>
      <w:lang w:val="en-US" w:eastAsia="en-US" w:bidi="en-US"/>
    </w:rPr>
  </w:style>
  <w:style w:type="paragraph" w:styleId="affffff9">
    <w:name w:val="Revision"/>
    <w:hidden/>
    <w:uiPriority w:val="99"/>
    <w:semiHidden/>
    <w:rsid w:val="00C25060"/>
    <w:rPr>
      <w:rFonts w:ascii="Calibri" w:eastAsia="Times New Roman" w:hAnsi="Calibri" w:cs="Times New Roman"/>
      <w:lang w:val="en-US" w:eastAsia="en-US" w:bidi="en-US"/>
    </w:rPr>
  </w:style>
  <w:style w:type="paragraph" w:customStyle="1" w:styleId="133">
    <w:name w:val="Обычный 13 Знак3"/>
    <w:basedOn w:val="af8"/>
    <w:autoRedefine/>
    <w:rsid w:val="00C25060"/>
    <w:pPr>
      <w:keepNext/>
      <w:keepLines/>
      <w:suppressLineNumbers/>
      <w:tabs>
        <w:tab w:val="left" w:leader="dot" w:pos="9356"/>
      </w:tabs>
      <w:suppressAutoHyphens/>
      <w:spacing w:before="60" w:line="360" w:lineRule="auto"/>
      <w:ind w:firstLine="720"/>
      <w:jc w:val="both"/>
    </w:pPr>
    <w:rPr>
      <w:rFonts w:ascii="Times New Roman" w:eastAsia="Times New Roman" w:hAnsi="Times New Roman" w:cs="Times New Roman"/>
      <w:sz w:val="26"/>
      <w:szCs w:val="26"/>
      <w:lang w:val="en-US" w:bidi="en-US"/>
    </w:rPr>
  </w:style>
  <w:style w:type="paragraph" w:customStyle="1" w:styleId="134">
    <w:name w:val="Обычный 13"/>
    <w:basedOn w:val="af8"/>
    <w:link w:val="135"/>
    <w:qFormat/>
    <w:rsid w:val="00C25060"/>
    <w:pPr>
      <w:keepNext/>
      <w:suppressLineNumbers/>
      <w:tabs>
        <w:tab w:val="left" w:pos="6804"/>
        <w:tab w:val="left" w:pos="6946"/>
        <w:tab w:val="left" w:leader="dot" w:pos="9356"/>
      </w:tabs>
      <w:suppressAutoHyphens/>
      <w:spacing w:before="60"/>
      <w:ind w:firstLine="680"/>
      <w:jc w:val="both"/>
    </w:pPr>
    <w:rPr>
      <w:rFonts w:ascii="Times New Roman" w:eastAsia="Times New Roman" w:hAnsi="Times New Roman" w:cs="Times New Roman"/>
      <w:sz w:val="26"/>
      <w:szCs w:val="26"/>
      <w:lang w:val="en-US" w:bidi="en-US"/>
    </w:rPr>
  </w:style>
  <w:style w:type="character" w:customStyle="1" w:styleId="135">
    <w:name w:val="Обычный 13 Знак5"/>
    <w:link w:val="134"/>
    <w:rsid w:val="00C25060"/>
    <w:rPr>
      <w:rFonts w:ascii="Times New Roman" w:eastAsia="Times New Roman" w:hAnsi="Times New Roman" w:cs="Times New Roman"/>
      <w:sz w:val="26"/>
      <w:szCs w:val="26"/>
      <w:lang w:val="en-US" w:bidi="en-US"/>
    </w:rPr>
  </w:style>
  <w:style w:type="paragraph" w:customStyle="1" w:styleId="1fe">
    <w:name w:val="Текст1"/>
    <w:basedOn w:val="af8"/>
    <w:rsid w:val="00C25060"/>
    <w:pPr>
      <w:tabs>
        <w:tab w:val="left" w:pos="1701"/>
      </w:tabs>
      <w:suppressAutoHyphens/>
      <w:spacing w:before="80" w:line="252" w:lineRule="auto"/>
      <w:ind w:firstLine="852"/>
      <w:jc w:val="both"/>
    </w:pPr>
    <w:rPr>
      <w:rFonts w:ascii="Times New Roman" w:eastAsia="SimSun" w:hAnsi="Times New Roman" w:cs="Times New Roman"/>
      <w:sz w:val="28"/>
      <w:szCs w:val="28"/>
      <w:lang w:val="en-US" w:eastAsia="ar-SA" w:bidi="en-US"/>
    </w:rPr>
  </w:style>
  <w:style w:type="character" w:customStyle="1" w:styleId="apple-converted-space">
    <w:name w:val="apple-converted-space"/>
    <w:basedOn w:val="af9"/>
    <w:rsid w:val="00C25060"/>
  </w:style>
  <w:style w:type="character" w:customStyle="1" w:styleId="4a">
    <w:name w:val="заголовок 4 Знак"/>
    <w:rsid w:val="00C25060"/>
    <w:rPr>
      <w:rFonts w:ascii="Arial" w:hAnsi="Arial"/>
      <w:i/>
      <w:sz w:val="24"/>
      <w:szCs w:val="24"/>
      <w:lang w:val="ru-RU" w:eastAsia="ru-RU" w:bidi="ar-SA"/>
    </w:rPr>
  </w:style>
  <w:style w:type="paragraph" w:customStyle="1" w:styleId="affffffa">
    <w:name w:val="основной"/>
    <w:basedOn w:val="af8"/>
    <w:rsid w:val="00C25060"/>
    <w:pPr>
      <w:ind w:firstLine="720"/>
      <w:jc w:val="both"/>
    </w:pPr>
    <w:rPr>
      <w:rFonts w:ascii="Times New Roman" w:eastAsia="Times New Roman" w:hAnsi="Times New Roman" w:cs="Times New Roman"/>
      <w:sz w:val="24"/>
      <w:szCs w:val="20"/>
      <w:lang w:val="en-US" w:bidi="en-US"/>
    </w:rPr>
  </w:style>
  <w:style w:type="character" w:customStyle="1" w:styleId="FontStyle23">
    <w:name w:val="Font Style23"/>
    <w:rsid w:val="00C25060"/>
    <w:rPr>
      <w:rFonts w:ascii="Times New Roman" w:hAnsi="Times New Roman" w:cs="Times New Roman"/>
      <w:sz w:val="18"/>
      <w:szCs w:val="18"/>
    </w:rPr>
  </w:style>
  <w:style w:type="paragraph" w:customStyle="1" w:styleId="ConsPlusNonformat">
    <w:name w:val="ConsPlusNonformat"/>
    <w:uiPriority w:val="99"/>
    <w:rsid w:val="00C25060"/>
    <w:pPr>
      <w:autoSpaceDE w:val="0"/>
      <w:autoSpaceDN w:val="0"/>
      <w:adjustRightInd w:val="0"/>
    </w:pPr>
    <w:rPr>
      <w:rFonts w:ascii="Courier New" w:eastAsia="Times New Roman" w:hAnsi="Courier New" w:cs="Courier New"/>
      <w:lang w:val="en-US" w:eastAsia="en-US" w:bidi="en-US"/>
    </w:rPr>
  </w:style>
  <w:style w:type="paragraph" w:customStyle="1" w:styleId="ConsPlusTitle">
    <w:name w:val="ConsPlusTitle"/>
    <w:rsid w:val="00C25060"/>
    <w:pPr>
      <w:widowControl w:val="0"/>
      <w:autoSpaceDE w:val="0"/>
      <w:autoSpaceDN w:val="0"/>
      <w:adjustRightInd w:val="0"/>
    </w:pPr>
    <w:rPr>
      <w:rFonts w:ascii="Cambria" w:eastAsia="Times New Roman" w:hAnsi="Cambria" w:cs="Times New Roman"/>
      <w:b/>
      <w:bCs/>
      <w:sz w:val="24"/>
      <w:szCs w:val="24"/>
      <w:lang w:val="en-US" w:bidi="en-US"/>
    </w:rPr>
  </w:style>
  <w:style w:type="paragraph" w:customStyle="1" w:styleId="affffffb">
    <w:name w:val="заголовок таблицы"/>
    <w:basedOn w:val="af8"/>
    <w:autoRedefine/>
    <w:uiPriority w:val="99"/>
    <w:rsid w:val="00C25060"/>
    <w:pPr>
      <w:keepNext/>
      <w:keepLines/>
      <w:tabs>
        <w:tab w:val="left" w:pos="1134"/>
      </w:tabs>
      <w:spacing w:after="0"/>
      <w:jc w:val="both"/>
    </w:pPr>
    <w:rPr>
      <w:rFonts w:ascii="Arial" w:eastAsia="Times New Roman" w:hAnsi="Arial" w:cs="Arial"/>
      <w:b/>
      <w:sz w:val="24"/>
      <w:szCs w:val="24"/>
      <w:lang w:val="en-US" w:bidi="en-US"/>
    </w:rPr>
  </w:style>
  <w:style w:type="paragraph" w:customStyle="1" w:styleId="1ff">
    <w:name w:val="Знак Знак Знак1"/>
    <w:basedOn w:val="af8"/>
    <w:rsid w:val="00C25060"/>
    <w:pPr>
      <w:tabs>
        <w:tab w:val="num" w:pos="360"/>
      </w:tabs>
      <w:spacing w:after="160" w:line="240" w:lineRule="exact"/>
    </w:pPr>
    <w:rPr>
      <w:rFonts w:ascii="Verdana" w:eastAsia="Times New Roman" w:hAnsi="Verdana" w:cs="Verdana"/>
      <w:sz w:val="20"/>
      <w:szCs w:val="20"/>
      <w:lang w:val="en-US" w:eastAsia="en-US" w:bidi="en-US"/>
    </w:rPr>
  </w:style>
  <w:style w:type="paragraph" w:customStyle="1" w:styleId="e02">
    <w:name w:val="e02"/>
    <w:basedOn w:val="af8"/>
    <w:rsid w:val="00C25060"/>
    <w:pPr>
      <w:spacing w:before="100" w:beforeAutospacing="1" w:after="100" w:afterAutospacing="1"/>
    </w:pPr>
    <w:rPr>
      <w:rFonts w:ascii="Times New Roman" w:eastAsia="Times New Roman" w:hAnsi="Times New Roman" w:cs="Times New Roman"/>
      <w:sz w:val="24"/>
      <w:szCs w:val="24"/>
      <w:lang w:val="en-US" w:bidi="en-US"/>
    </w:rPr>
  </w:style>
  <w:style w:type="paragraph" w:customStyle="1" w:styleId="Default">
    <w:name w:val="Default"/>
    <w:rsid w:val="00C25060"/>
    <w:pPr>
      <w:autoSpaceDE w:val="0"/>
      <w:autoSpaceDN w:val="0"/>
      <w:adjustRightInd w:val="0"/>
    </w:pPr>
    <w:rPr>
      <w:rFonts w:ascii="Cambria" w:eastAsia="Times New Roman" w:hAnsi="Cambria" w:cs="Times New Roman"/>
      <w:color w:val="000000"/>
      <w:sz w:val="24"/>
      <w:szCs w:val="24"/>
      <w:lang w:val="en-US" w:eastAsia="en-US" w:bidi="en-US"/>
    </w:rPr>
  </w:style>
  <w:style w:type="paragraph" w:customStyle="1" w:styleId="ConsPlusCell">
    <w:name w:val="ConsPlusCell"/>
    <w:link w:val="ConsPlusCell0"/>
    <w:uiPriority w:val="99"/>
    <w:rsid w:val="00C25060"/>
    <w:pPr>
      <w:widowControl w:val="0"/>
      <w:autoSpaceDE w:val="0"/>
      <w:autoSpaceDN w:val="0"/>
      <w:adjustRightInd w:val="0"/>
    </w:pPr>
    <w:rPr>
      <w:rFonts w:ascii="Arial" w:eastAsia="Times New Roman" w:hAnsi="Arial" w:cs="Arial"/>
      <w:lang w:val="en-US" w:bidi="en-US"/>
    </w:rPr>
  </w:style>
  <w:style w:type="paragraph" w:customStyle="1" w:styleId="119">
    <w:name w:val="Знак Знак Знак11"/>
    <w:basedOn w:val="af8"/>
    <w:rsid w:val="00C25060"/>
    <w:pPr>
      <w:tabs>
        <w:tab w:val="num" w:pos="360"/>
      </w:tabs>
      <w:spacing w:after="160" w:line="240" w:lineRule="exact"/>
    </w:pPr>
    <w:rPr>
      <w:rFonts w:ascii="Verdana" w:eastAsia="Times New Roman" w:hAnsi="Verdana" w:cs="Verdana"/>
      <w:sz w:val="20"/>
      <w:szCs w:val="20"/>
      <w:lang w:val="en-US" w:eastAsia="en-US" w:bidi="en-US"/>
    </w:rPr>
  </w:style>
  <w:style w:type="paragraph" w:customStyle="1" w:styleId="affffffc">
    <w:name w:val="Абзац"/>
    <w:basedOn w:val="af8"/>
    <w:link w:val="affffffd"/>
    <w:qFormat/>
    <w:rsid w:val="00C25060"/>
    <w:pPr>
      <w:spacing w:after="60"/>
      <w:ind w:firstLine="680"/>
      <w:jc w:val="both"/>
    </w:pPr>
    <w:rPr>
      <w:rFonts w:ascii="Times New Roman" w:eastAsia="Times New Roman" w:hAnsi="Times New Roman" w:cs="Times New Roman"/>
      <w:sz w:val="24"/>
      <w:szCs w:val="24"/>
      <w:lang w:val="en-US" w:eastAsia="en-US" w:bidi="en-US"/>
    </w:rPr>
  </w:style>
  <w:style w:type="character" w:customStyle="1" w:styleId="affffffd">
    <w:name w:val="Абзац Знак"/>
    <w:link w:val="affffffc"/>
    <w:rsid w:val="00C25060"/>
    <w:rPr>
      <w:rFonts w:ascii="Times New Roman" w:eastAsia="Times New Roman" w:hAnsi="Times New Roman" w:cs="Times New Roman"/>
      <w:sz w:val="24"/>
      <w:szCs w:val="24"/>
      <w:lang w:val="en-US" w:eastAsia="en-US" w:bidi="en-US"/>
    </w:rPr>
  </w:style>
  <w:style w:type="paragraph" w:customStyle="1" w:styleId="affffffe">
    <w:name w:val="Название таблицы"/>
    <w:basedOn w:val="afffe"/>
    <w:qFormat/>
    <w:rsid w:val="00C25060"/>
    <w:rPr>
      <w:rFonts w:ascii="Calibri" w:hAnsi="Calibri"/>
      <w:szCs w:val="22"/>
    </w:rPr>
  </w:style>
  <w:style w:type="paragraph" w:customStyle="1" w:styleId="afffffff">
    <w:name w:val="Табличный_центр"/>
    <w:basedOn w:val="af8"/>
    <w:qFormat/>
    <w:rsid w:val="00C25060"/>
    <w:rPr>
      <w:rFonts w:ascii="Times New Roman" w:eastAsia="Times New Roman" w:hAnsi="Times New Roman" w:cs="Times New Roman"/>
      <w:sz w:val="24"/>
      <w:lang w:val="en-US" w:bidi="en-US"/>
    </w:rPr>
  </w:style>
  <w:style w:type="paragraph" w:customStyle="1" w:styleId="afffffff0">
    <w:name w:val="Табличный_заголовки"/>
    <w:basedOn w:val="af8"/>
    <w:qFormat/>
    <w:rsid w:val="00C25060"/>
    <w:pPr>
      <w:keepNext/>
      <w:keepLines/>
    </w:pPr>
    <w:rPr>
      <w:rFonts w:ascii="Times New Roman" w:eastAsia="Times New Roman" w:hAnsi="Times New Roman" w:cs="Times New Roman"/>
      <w:b/>
      <w:sz w:val="24"/>
      <w:lang w:val="en-US" w:bidi="en-US"/>
    </w:rPr>
  </w:style>
  <w:style w:type="paragraph" w:customStyle="1" w:styleId="afffffff1">
    <w:name w:val="Табличный_слева"/>
    <w:basedOn w:val="af8"/>
    <w:rsid w:val="00C25060"/>
    <w:rPr>
      <w:rFonts w:ascii="Times New Roman" w:eastAsia="Times New Roman" w:hAnsi="Times New Roman" w:cs="Times New Roman"/>
      <w:sz w:val="24"/>
      <w:lang w:val="en-US" w:bidi="en-US"/>
    </w:rPr>
  </w:style>
  <w:style w:type="numbering" w:customStyle="1" w:styleId="1ff0">
    <w:name w:val="Стиль1"/>
    <w:uiPriority w:val="99"/>
    <w:rsid w:val="00C25060"/>
  </w:style>
  <w:style w:type="paragraph" w:customStyle="1" w:styleId="1ff1">
    <w:name w:val="Основной текст1"/>
    <w:basedOn w:val="af8"/>
    <w:qFormat/>
    <w:rsid w:val="00C25060"/>
    <w:pPr>
      <w:shd w:val="clear" w:color="auto" w:fill="FFFFFF"/>
      <w:spacing w:before="360" w:after="180" w:line="235" w:lineRule="exact"/>
      <w:ind w:hanging="320"/>
      <w:jc w:val="both"/>
    </w:pPr>
    <w:rPr>
      <w:rFonts w:ascii="Times New Roman" w:eastAsia="Times New Roman" w:hAnsi="Times New Roman" w:cs="Times New Roman"/>
      <w:sz w:val="19"/>
      <w:szCs w:val="19"/>
      <w:lang w:val="en-US" w:eastAsia="en-US" w:bidi="en-US"/>
    </w:rPr>
  </w:style>
  <w:style w:type="character" w:customStyle="1" w:styleId="afffffff2">
    <w:name w:val="Основной текст + Полужирный"/>
    <w:rsid w:val="00C25060"/>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d">
    <w:name w:val="Основной текст (2)_"/>
    <w:link w:val="2fe"/>
    <w:rsid w:val="00C25060"/>
    <w:rPr>
      <w:b/>
      <w:bCs/>
      <w:sz w:val="18"/>
      <w:szCs w:val="18"/>
      <w:shd w:val="clear" w:color="auto" w:fill="FFFFFF"/>
    </w:rPr>
  </w:style>
  <w:style w:type="character" w:customStyle="1" w:styleId="2ff">
    <w:name w:val="Основной текст (2) + Не полужирный"/>
    <w:rsid w:val="00C25060"/>
    <w:rPr>
      <w:b/>
      <w:bCs/>
      <w:color w:val="000000"/>
      <w:spacing w:val="0"/>
      <w:w w:val="100"/>
      <w:position w:val="0"/>
      <w:sz w:val="18"/>
      <w:szCs w:val="18"/>
      <w:shd w:val="clear" w:color="auto" w:fill="FFFFFF"/>
      <w:lang w:val="ru-RU"/>
    </w:rPr>
  </w:style>
  <w:style w:type="paragraph" w:customStyle="1" w:styleId="2fe">
    <w:name w:val="Основной текст (2)"/>
    <w:basedOn w:val="af8"/>
    <w:link w:val="2fd"/>
    <w:rsid w:val="00C25060"/>
    <w:pPr>
      <w:shd w:val="clear" w:color="auto" w:fill="FFFFFF"/>
      <w:spacing w:line="230" w:lineRule="exact"/>
      <w:ind w:firstLine="500"/>
      <w:jc w:val="both"/>
    </w:pPr>
    <w:rPr>
      <w:b/>
      <w:bCs/>
      <w:sz w:val="18"/>
      <w:szCs w:val="18"/>
    </w:rPr>
  </w:style>
  <w:style w:type="paragraph" w:styleId="2ff0">
    <w:name w:val="Quote"/>
    <w:basedOn w:val="af8"/>
    <w:next w:val="af8"/>
    <w:link w:val="2ff1"/>
    <w:uiPriority w:val="29"/>
    <w:qFormat/>
    <w:rsid w:val="00C25060"/>
    <w:rPr>
      <w:rFonts w:ascii="Calibri" w:eastAsia="Times New Roman" w:hAnsi="Calibri" w:cs="Times New Roman"/>
      <w:i/>
      <w:iCs/>
      <w:color w:val="000000"/>
      <w:sz w:val="24"/>
      <w:lang w:val="en-US" w:eastAsia="en-US" w:bidi="en-US"/>
    </w:rPr>
  </w:style>
  <w:style w:type="character" w:customStyle="1" w:styleId="2ff1">
    <w:name w:val="Цитата 2 Знак"/>
    <w:basedOn w:val="af9"/>
    <w:link w:val="2ff0"/>
    <w:uiPriority w:val="29"/>
    <w:rsid w:val="00C25060"/>
    <w:rPr>
      <w:rFonts w:ascii="Calibri" w:eastAsia="Times New Roman" w:hAnsi="Calibri" w:cs="Times New Roman"/>
      <w:i/>
      <w:iCs/>
      <w:color w:val="000000"/>
      <w:sz w:val="24"/>
      <w:lang w:val="en-US" w:eastAsia="en-US" w:bidi="en-US"/>
    </w:rPr>
  </w:style>
  <w:style w:type="paragraph" w:styleId="afffffff3">
    <w:name w:val="Intense Quote"/>
    <w:basedOn w:val="af8"/>
    <w:next w:val="af8"/>
    <w:link w:val="afffffff4"/>
    <w:uiPriority w:val="30"/>
    <w:qFormat/>
    <w:rsid w:val="00C25060"/>
    <w:pPr>
      <w:pBdr>
        <w:top w:val="single" w:sz="4" w:space="10" w:color="auto"/>
        <w:bottom w:val="single" w:sz="4" w:space="10" w:color="auto"/>
      </w:pBdr>
      <w:spacing w:before="240" w:after="240" w:line="300" w:lineRule="auto"/>
      <w:ind w:left="1152" w:right="1152" w:firstLine="680"/>
      <w:jc w:val="both"/>
    </w:pPr>
    <w:rPr>
      <w:rFonts w:ascii="Cambria" w:eastAsia="Times New Roman" w:hAnsi="Cambria" w:cs="Times New Roman"/>
      <w:i/>
      <w:iCs/>
      <w:lang w:val="en-US" w:eastAsia="en-US" w:bidi="en-US"/>
    </w:rPr>
  </w:style>
  <w:style w:type="character" w:customStyle="1" w:styleId="afffffff4">
    <w:name w:val="Выделенная цитата Знак"/>
    <w:basedOn w:val="af9"/>
    <w:link w:val="afffffff3"/>
    <w:uiPriority w:val="30"/>
    <w:rsid w:val="00C25060"/>
    <w:rPr>
      <w:rFonts w:ascii="Cambria" w:eastAsia="Times New Roman" w:hAnsi="Cambria" w:cs="Times New Roman"/>
      <w:i/>
      <w:iCs/>
      <w:lang w:val="en-US" w:eastAsia="en-US" w:bidi="en-US"/>
    </w:rPr>
  </w:style>
  <w:style w:type="character" w:styleId="afffffff5">
    <w:name w:val="Subtle Emphasis"/>
    <w:qFormat/>
    <w:rsid w:val="00C25060"/>
    <w:rPr>
      <w:i/>
      <w:iCs/>
    </w:rPr>
  </w:style>
  <w:style w:type="character" w:styleId="afffffff6">
    <w:name w:val="Intense Emphasis"/>
    <w:uiPriority w:val="21"/>
    <w:qFormat/>
    <w:rsid w:val="00C25060"/>
    <w:rPr>
      <w:b/>
      <w:bCs/>
      <w:i/>
      <w:iCs/>
    </w:rPr>
  </w:style>
  <w:style w:type="character" w:styleId="afffffff7">
    <w:name w:val="Subtle Reference"/>
    <w:uiPriority w:val="31"/>
    <w:qFormat/>
    <w:rsid w:val="00C25060"/>
    <w:rPr>
      <w:smallCaps/>
    </w:rPr>
  </w:style>
  <w:style w:type="character" w:styleId="afffffff8">
    <w:name w:val="Intense Reference"/>
    <w:uiPriority w:val="32"/>
    <w:qFormat/>
    <w:rsid w:val="00C25060"/>
    <w:rPr>
      <w:b/>
      <w:bCs/>
      <w:smallCaps/>
    </w:rPr>
  </w:style>
  <w:style w:type="character" w:styleId="afffffff9">
    <w:name w:val="Book Title"/>
    <w:uiPriority w:val="33"/>
    <w:qFormat/>
    <w:rsid w:val="00C25060"/>
    <w:rPr>
      <w:i/>
      <w:iCs/>
      <w:smallCaps/>
      <w:spacing w:val="5"/>
    </w:rPr>
  </w:style>
  <w:style w:type="paragraph" w:customStyle="1" w:styleId="1ff2">
    <w:name w:val="МОЙ Заголовок 1"/>
    <w:basedOn w:val="19"/>
    <w:link w:val="1ff3"/>
    <w:qFormat/>
    <w:rsid w:val="00C25060"/>
    <w:pPr>
      <w:spacing w:before="480"/>
      <w:ind w:left="0"/>
    </w:pPr>
    <w:rPr>
      <w:rFonts w:ascii="Arial Black" w:hAnsi="Arial Black"/>
      <w:b w:val="0"/>
      <w:bCs/>
      <w:szCs w:val="28"/>
    </w:rPr>
  </w:style>
  <w:style w:type="character" w:customStyle="1" w:styleId="1ff3">
    <w:name w:val="МОЙ Заголовок 1 Знак"/>
    <w:link w:val="1ff2"/>
    <w:rsid w:val="00C25060"/>
    <w:rPr>
      <w:rFonts w:ascii="Arial Black" w:eastAsia="Times New Roman" w:hAnsi="Arial Black" w:cs="Times New Roman"/>
      <w:bCs/>
      <w:smallCaps/>
      <w:spacing w:val="5"/>
      <w:sz w:val="28"/>
      <w:szCs w:val="28"/>
      <w:lang w:eastAsia="en-US" w:bidi="en-US"/>
    </w:rPr>
  </w:style>
  <w:style w:type="character" w:customStyle="1" w:styleId="1ff4">
    <w:name w:val="Стиль1 Знак"/>
    <w:rsid w:val="00C25060"/>
    <w:rPr>
      <w:rFonts w:ascii="Cambria" w:eastAsia="Times New Roman" w:hAnsi="Cambria" w:cs="Times New Roman"/>
      <w:b/>
      <w:bCs/>
      <w:color w:val="4F81BD"/>
      <w:spacing w:val="-10"/>
      <w:kern w:val="28"/>
      <w:sz w:val="26"/>
      <w:szCs w:val="26"/>
      <w:lang w:val="ru-RU" w:eastAsia="ru-RU"/>
    </w:rPr>
  </w:style>
  <w:style w:type="character" w:customStyle="1" w:styleId="3f4">
    <w:name w:val="Основной текст (3)_"/>
    <w:link w:val="3f5"/>
    <w:locked/>
    <w:rsid w:val="00C25060"/>
    <w:rPr>
      <w:rFonts w:ascii="Arial" w:eastAsia="Arial" w:hAnsi="Arial" w:cs="Arial"/>
      <w:b/>
      <w:bCs/>
      <w:spacing w:val="-10"/>
      <w:shd w:val="clear" w:color="auto" w:fill="FFFFFF"/>
    </w:rPr>
  </w:style>
  <w:style w:type="paragraph" w:customStyle="1" w:styleId="3f5">
    <w:name w:val="Основной текст (3)"/>
    <w:basedOn w:val="af8"/>
    <w:link w:val="3f4"/>
    <w:rsid w:val="00C25060"/>
    <w:pPr>
      <w:shd w:val="clear" w:color="auto" w:fill="FFFFFF"/>
      <w:spacing w:after="0" w:line="398" w:lineRule="exact"/>
      <w:ind w:hanging="840"/>
      <w:jc w:val="center"/>
    </w:pPr>
    <w:rPr>
      <w:rFonts w:ascii="Arial" w:eastAsia="Arial" w:hAnsi="Arial" w:cs="Arial"/>
      <w:b/>
      <w:bCs/>
      <w:spacing w:val="-10"/>
    </w:rPr>
  </w:style>
  <w:style w:type="character" w:customStyle="1" w:styleId="5b">
    <w:name w:val="Основной текст (5)_"/>
    <w:link w:val="5c"/>
    <w:locked/>
    <w:rsid w:val="00C25060"/>
    <w:rPr>
      <w:rFonts w:ascii="Arial" w:eastAsia="Arial" w:hAnsi="Arial" w:cs="Arial"/>
      <w:b/>
      <w:bCs/>
      <w:spacing w:val="-10"/>
      <w:sz w:val="21"/>
      <w:szCs w:val="21"/>
      <w:shd w:val="clear" w:color="auto" w:fill="FFFFFF"/>
    </w:rPr>
  </w:style>
  <w:style w:type="paragraph" w:customStyle="1" w:styleId="5c">
    <w:name w:val="Основной текст (5)"/>
    <w:basedOn w:val="af8"/>
    <w:link w:val="5b"/>
    <w:rsid w:val="00C25060"/>
    <w:pPr>
      <w:shd w:val="clear" w:color="auto" w:fill="FFFFFF"/>
      <w:spacing w:before="600" w:after="600" w:line="0" w:lineRule="atLeast"/>
      <w:ind w:hanging="1120"/>
    </w:pPr>
    <w:rPr>
      <w:rFonts w:ascii="Arial" w:eastAsia="Arial" w:hAnsi="Arial" w:cs="Arial"/>
      <w:b/>
      <w:bCs/>
      <w:spacing w:val="-10"/>
      <w:sz w:val="21"/>
      <w:szCs w:val="21"/>
    </w:rPr>
  </w:style>
  <w:style w:type="character" w:customStyle="1" w:styleId="ArialUnicodeMS">
    <w:name w:val="Основной текст + Arial Unicode MS"/>
    <w:aliases w:val="11.5 pt"/>
    <w:rsid w:val="00C25060"/>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b">
    <w:name w:val="Основной текст (4)"/>
    <w:rsid w:val="00C25060"/>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a">
    <w:name w:val="Колонтитул_"/>
    <w:link w:val="afffffffb"/>
    <w:rsid w:val="00C25060"/>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C25060"/>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C25060"/>
    <w:rPr>
      <w:rFonts w:ascii="Arial" w:eastAsia="Arial" w:hAnsi="Arial" w:cs="Arial"/>
      <w:b/>
      <w:bCs/>
      <w:color w:val="000000"/>
      <w:spacing w:val="0"/>
      <w:w w:val="100"/>
      <w:position w:val="0"/>
      <w:sz w:val="17"/>
      <w:szCs w:val="17"/>
      <w:shd w:val="clear" w:color="auto" w:fill="FFFFFF"/>
      <w:lang w:val="ru-RU"/>
    </w:rPr>
  </w:style>
  <w:style w:type="paragraph" w:customStyle="1" w:styleId="afffffffb">
    <w:name w:val="Колонтитул"/>
    <w:basedOn w:val="af8"/>
    <w:link w:val="afffffffa"/>
    <w:rsid w:val="00C25060"/>
    <w:pPr>
      <w:shd w:val="clear" w:color="auto" w:fill="FFFFFF"/>
      <w:spacing w:after="0" w:line="0" w:lineRule="atLeast"/>
    </w:pPr>
    <w:rPr>
      <w:rFonts w:ascii="Arial Narrow" w:eastAsia="Arial Narrow" w:hAnsi="Arial Narrow" w:cs="Arial Narrow"/>
      <w:b/>
      <w:bCs/>
      <w:sz w:val="15"/>
      <w:szCs w:val="15"/>
    </w:rPr>
  </w:style>
  <w:style w:type="character" w:customStyle="1" w:styleId="ArialUnicodeMS0pt">
    <w:name w:val="Подпись к таблице + Arial Unicode MS;Не полужирный;Интервал 0 pt"/>
    <w:rsid w:val="00C25060"/>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c">
    <w:name w:val="Основной текст (4)_"/>
    <w:rsid w:val="00C25060"/>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rsid w:val="00C25060"/>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C25060"/>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C25060"/>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d">
    <w:name w:val="Заголовок №5"/>
    <w:rsid w:val="00C25060"/>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uiPriority w:val="99"/>
    <w:rsid w:val="00C25060"/>
    <w:pPr>
      <w:widowControl w:val="0"/>
      <w:suppressAutoHyphens/>
      <w:autoSpaceDN w:val="0"/>
      <w:textAlignment w:val="baseline"/>
    </w:pPr>
    <w:rPr>
      <w:rFonts w:ascii="Cambria" w:eastAsia="Andale Sans UI" w:hAnsi="Cambria" w:cs="Tahoma"/>
      <w:kern w:val="3"/>
      <w:sz w:val="24"/>
      <w:szCs w:val="24"/>
      <w:lang w:val="de-DE" w:eastAsia="ja-JP" w:bidi="fa-IR"/>
    </w:rPr>
  </w:style>
  <w:style w:type="table" w:styleId="3f6">
    <w:name w:val="Table Simple 3"/>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a">
    <w:name w:val="Светлая заливка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C25060"/>
    <w:rPr>
      <w:rFonts w:ascii="Calibri" w:eastAsia="Times New Roman" w:hAnsi="Calibri" w:cs="Times New Roman"/>
      <w:lang w:val="en-US" w:bidi="en-US"/>
    </w:rPr>
  </w:style>
  <w:style w:type="paragraph" w:customStyle="1" w:styleId="xl47487">
    <w:name w:val="xl47487"/>
    <w:basedOn w:val="af8"/>
    <w:uiPriority w:val="99"/>
    <w:rsid w:val="00C25060"/>
    <w:pP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8">
    <w:name w:val="xl4748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9">
    <w:name w:val="xl4748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b/>
      <w:bCs/>
      <w:sz w:val="24"/>
      <w:szCs w:val="24"/>
      <w:lang w:val="en-US" w:bidi="en-US"/>
    </w:rPr>
  </w:style>
  <w:style w:type="paragraph" w:customStyle="1" w:styleId="xl47490">
    <w:name w:val="xl4749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47491">
    <w:name w:val="xl4749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47492">
    <w:name w:val="xl4749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493">
    <w:name w:val="xl4749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47494">
    <w:name w:val="xl47494"/>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495">
    <w:name w:val="xl4749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6">
    <w:name w:val="xl47496"/>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7">
    <w:name w:val="xl47497"/>
    <w:basedOn w:val="af8"/>
    <w:uiPriority w:val="99"/>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8">
    <w:name w:val="xl4749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Arial" w:eastAsia="Times New Roman" w:hAnsi="Arial" w:cs="Arial"/>
      <w:sz w:val="24"/>
      <w:szCs w:val="24"/>
      <w:lang w:val="en-US" w:bidi="en-US"/>
    </w:rPr>
  </w:style>
  <w:style w:type="paragraph" w:customStyle="1" w:styleId="xl47499">
    <w:name w:val="xl47499"/>
    <w:basedOn w:val="af8"/>
    <w:uiPriority w:val="99"/>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500">
    <w:name w:val="xl4750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20"/>
      <w:szCs w:val="20"/>
      <w:lang w:val="en-US" w:bidi="en-US"/>
    </w:rPr>
  </w:style>
  <w:style w:type="paragraph" w:customStyle="1" w:styleId="xl47485">
    <w:name w:val="xl47485"/>
    <w:basedOn w:val="af8"/>
    <w:uiPriority w:val="99"/>
    <w:rsid w:val="00C25060"/>
    <w:pP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6">
    <w:name w:val="xl47486"/>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1ff5">
    <w:name w:val="Абзац списка1"/>
    <w:basedOn w:val="af8"/>
    <w:rsid w:val="00C25060"/>
    <w:pPr>
      <w:spacing w:after="0" w:line="360" w:lineRule="auto"/>
      <w:jc w:val="both"/>
    </w:pPr>
    <w:rPr>
      <w:rFonts w:ascii="Times New Roman" w:eastAsia="Times New Roman" w:hAnsi="Times New Roman" w:cs="Times New Roman"/>
      <w:sz w:val="28"/>
      <w:lang w:val="en-US" w:eastAsia="en-US" w:bidi="en-US"/>
    </w:rPr>
  </w:style>
  <w:style w:type="table" w:customStyle="1" w:styleId="1131">
    <w:name w:val="Светлая заливка1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7">
    <w:name w:val="Светлая заливка3"/>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d">
    <w:name w:val="Сетка таблицы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ветлая заливка1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c">
    <w:name w:val="рпдлпжлопж"/>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b"/>
    <w:next w:val="111111"/>
    <w:locked/>
    <w:rsid w:val="00C25060"/>
  </w:style>
  <w:style w:type="numbering" w:customStyle="1" w:styleId="111113">
    <w:name w:val="1 / 1.1 / 1.1.3"/>
    <w:basedOn w:val="afb"/>
    <w:next w:val="111111"/>
    <w:locked/>
    <w:rsid w:val="00C25060"/>
  </w:style>
  <w:style w:type="table" w:customStyle="1" w:styleId="311">
    <w:name w:val="Светлая заливка31"/>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2">
    <w:name w:val="Нет списка2"/>
    <w:next w:val="afb"/>
    <w:uiPriority w:val="99"/>
    <w:semiHidden/>
    <w:unhideWhenUsed/>
    <w:rsid w:val="00C25060"/>
  </w:style>
  <w:style w:type="table" w:customStyle="1" w:styleId="5e">
    <w:name w:val="Сетка таблицы5"/>
    <w:basedOn w:val="afa"/>
    <w:next w:val="afff6"/>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 51"/>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b"/>
    <w:next w:val="111111"/>
    <w:rsid w:val="00C25060"/>
  </w:style>
  <w:style w:type="table" w:customStyle="1" w:styleId="TableGrid11">
    <w:name w:val="Table Grid11"/>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ff6">
    <w:name w:val="Папушкин1"/>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овременная таблица1"/>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8">
    <w:name w:val="Стандартная таблица1"/>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9">
    <w:name w:val="Изысканная таблица1"/>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 81"/>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f0">
    <w:name w:val="Нет списка11"/>
    <w:next w:val="afb"/>
    <w:uiPriority w:val="99"/>
    <w:semiHidden/>
    <w:unhideWhenUsed/>
    <w:rsid w:val="00C25060"/>
  </w:style>
  <w:style w:type="table" w:customStyle="1" w:styleId="136">
    <w:name w:val="Средний список 13"/>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9">
    <w:name w:val="Нет списка21"/>
    <w:next w:val="afb"/>
    <w:uiPriority w:val="99"/>
    <w:semiHidden/>
    <w:unhideWhenUsed/>
    <w:rsid w:val="00C25060"/>
  </w:style>
  <w:style w:type="numbering" w:customStyle="1" w:styleId="1115">
    <w:name w:val="Нет списка111"/>
    <w:next w:val="afb"/>
    <w:uiPriority w:val="99"/>
    <w:semiHidden/>
    <w:unhideWhenUsed/>
    <w:rsid w:val="00C25060"/>
  </w:style>
  <w:style w:type="table" w:customStyle="1" w:styleId="1122">
    <w:name w:val="Средний список 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8">
    <w:name w:val="Нет списка3"/>
    <w:next w:val="afb"/>
    <w:semiHidden/>
    <w:unhideWhenUsed/>
    <w:rsid w:val="00C25060"/>
  </w:style>
  <w:style w:type="table" w:customStyle="1" w:styleId="1132">
    <w:name w:val="Средний список 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
    <w:name w:val="Светлая заливка1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
    <w:name w:val="Нет списка4"/>
    <w:next w:val="afb"/>
    <w:uiPriority w:val="99"/>
    <w:semiHidden/>
    <w:unhideWhenUsed/>
    <w:rsid w:val="00C25060"/>
  </w:style>
  <w:style w:type="table" w:customStyle="1" w:styleId="1141">
    <w:name w:val="Средний список 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
    <w:name w:val="Нет списка5"/>
    <w:next w:val="afb"/>
    <w:uiPriority w:val="99"/>
    <w:semiHidden/>
    <w:unhideWhenUsed/>
    <w:rsid w:val="00C25060"/>
  </w:style>
  <w:style w:type="table" w:customStyle="1" w:styleId="1160">
    <w:name w:val="Средний список 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a">
    <w:name w:val="Светлая заливка21"/>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3">
    <w:name w:val="Нет списка6"/>
    <w:next w:val="afb"/>
    <w:uiPriority w:val="99"/>
    <w:semiHidden/>
    <w:unhideWhenUsed/>
    <w:rsid w:val="00C25060"/>
  </w:style>
  <w:style w:type="table" w:customStyle="1" w:styleId="1170">
    <w:name w:val="Средний список 117"/>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b"/>
    <w:uiPriority w:val="99"/>
    <w:semiHidden/>
    <w:unhideWhenUsed/>
    <w:rsid w:val="00C25060"/>
  </w:style>
  <w:style w:type="table" w:customStyle="1" w:styleId="11111">
    <w:name w:val="Средний список 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b"/>
    <w:uiPriority w:val="99"/>
    <w:semiHidden/>
    <w:unhideWhenUsed/>
    <w:rsid w:val="00C25060"/>
  </w:style>
  <w:style w:type="table" w:customStyle="1" w:styleId="11120">
    <w:name w:val="Средний список 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7">
    <w:name w:val="Светлая заливка1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a"/>
    <w:next w:val="55"/>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rsid w:val="00C25060"/>
    <w:pPr>
      <w:overflowPunct w:val="0"/>
      <w:autoSpaceDE w:val="0"/>
      <w:autoSpaceDN w:val="0"/>
      <w:adjustRightInd w:val="0"/>
      <w:ind w:firstLine="720"/>
      <w:textAlignment w:val="baseline"/>
    </w:pPr>
    <w:rPr>
      <w:rFonts w:ascii="Consultant" w:eastAsia="Times New Roman" w:hAnsi="Consultant" w:cs="Times New Roman"/>
      <w:lang w:val="en-US" w:bidi="en-US"/>
    </w:rPr>
  </w:style>
  <w:style w:type="paragraph" w:customStyle="1" w:styleId="ConsNonformat">
    <w:name w:val="ConsNonformat"/>
    <w:link w:val="ConsNonformat0"/>
    <w:uiPriority w:val="99"/>
    <w:qFormat/>
    <w:rsid w:val="00C25060"/>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Cell">
    <w:name w:val="ConsCell"/>
    <w:uiPriority w:val="99"/>
    <w:rsid w:val="00C25060"/>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Title">
    <w:name w:val="ConsTitle"/>
    <w:uiPriority w:val="99"/>
    <w:rsid w:val="00C25060"/>
    <w:pPr>
      <w:overflowPunct w:val="0"/>
      <w:autoSpaceDE w:val="0"/>
      <w:autoSpaceDN w:val="0"/>
      <w:adjustRightInd w:val="0"/>
      <w:textAlignment w:val="baseline"/>
    </w:pPr>
    <w:rPr>
      <w:rFonts w:ascii="Arial" w:eastAsia="Times New Roman" w:hAnsi="Arial" w:cs="Times New Roman"/>
      <w:b/>
      <w:sz w:val="16"/>
      <w:lang w:val="en-US" w:bidi="en-US"/>
    </w:rPr>
  </w:style>
  <w:style w:type="paragraph" w:customStyle="1" w:styleId="xl46737">
    <w:name w:val="xl46737"/>
    <w:basedOn w:val="af8"/>
    <w:uiPriority w:val="99"/>
    <w:rsid w:val="00C25060"/>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38">
    <w:name w:val="xl46738"/>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39">
    <w:name w:val="xl46739"/>
    <w:basedOn w:val="af8"/>
    <w:uiPriority w:val="99"/>
    <w:rsid w:val="00C25060"/>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0">
    <w:name w:val="xl46740"/>
    <w:basedOn w:val="af8"/>
    <w:uiPriority w:val="99"/>
    <w:rsid w:val="00C25060"/>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1">
    <w:name w:val="xl46741"/>
    <w:basedOn w:val="af8"/>
    <w:uiPriority w:val="99"/>
    <w:rsid w:val="00C25060"/>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line="360" w:lineRule="auto"/>
      <w:jc w:val="center"/>
      <w:textAlignment w:val="center"/>
    </w:pPr>
    <w:rPr>
      <w:rFonts w:ascii="Times New Roman" w:eastAsia="Times New Roman" w:hAnsi="Times New Roman" w:cs="Times New Roman"/>
      <w:sz w:val="20"/>
      <w:szCs w:val="20"/>
      <w:lang w:val="en-US" w:bidi="en-US"/>
    </w:rPr>
  </w:style>
  <w:style w:type="paragraph" w:customStyle="1" w:styleId="xl46742">
    <w:name w:val="xl46742"/>
    <w:basedOn w:val="af8"/>
    <w:uiPriority w:val="99"/>
    <w:rsid w:val="00C25060"/>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3">
    <w:name w:val="xl46743"/>
    <w:basedOn w:val="af8"/>
    <w:uiPriority w:val="99"/>
    <w:rsid w:val="00C25060"/>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6744">
    <w:name w:val="xl46744"/>
    <w:basedOn w:val="af8"/>
    <w:uiPriority w:val="99"/>
    <w:rsid w:val="00C25060"/>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5">
    <w:name w:val="xl46745"/>
    <w:basedOn w:val="af8"/>
    <w:uiPriority w:val="99"/>
    <w:rsid w:val="00C25060"/>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6">
    <w:name w:val="xl46746"/>
    <w:basedOn w:val="af8"/>
    <w:uiPriority w:val="99"/>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7">
    <w:name w:val="xl46747"/>
    <w:basedOn w:val="af8"/>
    <w:uiPriority w:val="99"/>
    <w:rsid w:val="00C250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8">
    <w:name w:val="xl46748"/>
    <w:basedOn w:val="af8"/>
    <w:uiPriority w:val="99"/>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9">
    <w:name w:val="xl46749"/>
    <w:basedOn w:val="af8"/>
    <w:uiPriority w:val="99"/>
    <w:rsid w:val="00C2506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0">
    <w:name w:val="xl46750"/>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1">
    <w:name w:val="xl46751"/>
    <w:basedOn w:val="af8"/>
    <w:uiPriority w:val="99"/>
    <w:rsid w:val="00C2506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2">
    <w:name w:val="xl46752"/>
    <w:basedOn w:val="af8"/>
    <w:uiPriority w:val="99"/>
    <w:rsid w:val="00C25060"/>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3">
    <w:name w:val="xl46753"/>
    <w:basedOn w:val="af8"/>
    <w:uiPriority w:val="99"/>
    <w:rsid w:val="00C25060"/>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sz w:val="28"/>
      <w:szCs w:val="28"/>
      <w:lang w:val="en-US" w:bidi="en-US"/>
    </w:rPr>
  </w:style>
  <w:style w:type="paragraph" w:customStyle="1" w:styleId="xl46754">
    <w:name w:val="xl46754"/>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5">
    <w:name w:val="xl46755"/>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6">
    <w:name w:val="xl46756"/>
    <w:basedOn w:val="af8"/>
    <w:uiPriority w:val="99"/>
    <w:rsid w:val="00C25060"/>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7">
    <w:name w:val="xl46757"/>
    <w:basedOn w:val="af8"/>
    <w:uiPriority w:val="99"/>
    <w:rsid w:val="00C25060"/>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8">
    <w:name w:val="xl46758"/>
    <w:basedOn w:val="af8"/>
    <w:uiPriority w:val="99"/>
    <w:rsid w:val="00C25060"/>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9">
    <w:name w:val="xl46759"/>
    <w:basedOn w:val="af8"/>
    <w:uiPriority w:val="99"/>
    <w:rsid w:val="00C25060"/>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0">
    <w:name w:val="xl46760"/>
    <w:basedOn w:val="af8"/>
    <w:uiPriority w:val="99"/>
    <w:rsid w:val="00C25060"/>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1">
    <w:name w:val="xl46761"/>
    <w:basedOn w:val="af8"/>
    <w:uiPriority w:val="99"/>
    <w:rsid w:val="00C25060"/>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2">
    <w:name w:val="xl46762"/>
    <w:basedOn w:val="af8"/>
    <w:uiPriority w:val="99"/>
    <w:rsid w:val="00C25060"/>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3">
    <w:name w:val="xl46763"/>
    <w:basedOn w:val="af8"/>
    <w:uiPriority w:val="99"/>
    <w:rsid w:val="00C25060"/>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4">
    <w:name w:val="xl46764"/>
    <w:basedOn w:val="af8"/>
    <w:uiPriority w:val="99"/>
    <w:rsid w:val="00C25060"/>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65">
    <w:name w:val="xl46765"/>
    <w:basedOn w:val="af8"/>
    <w:uiPriority w:val="99"/>
    <w:rsid w:val="00C25060"/>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6">
    <w:name w:val="xl46766"/>
    <w:basedOn w:val="af8"/>
    <w:uiPriority w:val="99"/>
    <w:rsid w:val="00C25060"/>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jc w:val="right"/>
      <w:textAlignment w:val="top"/>
    </w:pPr>
    <w:rPr>
      <w:rFonts w:ascii="Times New Roman" w:eastAsia="Times New Roman" w:hAnsi="Times New Roman" w:cs="Times New Roman"/>
      <w:sz w:val="24"/>
      <w:szCs w:val="24"/>
      <w:lang w:val="en-US" w:bidi="en-US"/>
    </w:rPr>
  </w:style>
  <w:style w:type="paragraph" w:customStyle="1" w:styleId="xl46767">
    <w:name w:val="xl46767"/>
    <w:basedOn w:val="af8"/>
    <w:uiPriority w:val="99"/>
    <w:rsid w:val="00C25060"/>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jc w:val="right"/>
      <w:textAlignment w:val="top"/>
    </w:pPr>
    <w:rPr>
      <w:rFonts w:ascii="Times New Roman" w:eastAsia="Times New Roman" w:hAnsi="Times New Roman" w:cs="Times New Roman"/>
      <w:sz w:val="24"/>
      <w:szCs w:val="24"/>
      <w:lang w:val="en-US" w:bidi="en-US"/>
    </w:rPr>
  </w:style>
  <w:style w:type="character" w:customStyle="1" w:styleId="1ffa">
    <w:name w:val="Нижний колонтитул Знак1"/>
    <w:aliases w:val=" Знак1 Знак2"/>
    <w:uiPriority w:val="99"/>
    <w:semiHidden/>
    <w:rsid w:val="00C25060"/>
    <w:rPr>
      <w:rFonts w:ascii="Arial" w:eastAsia="Microsoft YaHei" w:hAnsi="Arial" w:cs="Times New Roman"/>
      <w:spacing w:val="-5"/>
    </w:rPr>
  </w:style>
  <w:style w:type="character" w:customStyle="1" w:styleId="1ffb">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C25060"/>
    <w:rPr>
      <w:rFonts w:ascii="Arial" w:eastAsia="Microsoft YaHei" w:hAnsi="Arial" w:cs="Times New Roman"/>
      <w:spacing w:val="-5"/>
    </w:rPr>
  </w:style>
  <w:style w:type="paragraph" w:customStyle="1" w:styleId="xl46735">
    <w:name w:val="xl46735"/>
    <w:basedOn w:val="af8"/>
    <w:uiPriority w:val="99"/>
    <w:rsid w:val="00C25060"/>
    <w:pPr>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6736">
    <w:name w:val="xl46736"/>
    <w:basedOn w:val="af8"/>
    <w:uiPriority w:val="99"/>
    <w:rsid w:val="00C25060"/>
    <w:pPr>
      <w:shd w:val="clear" w:color="000000" w:fill="FFFF0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7">
    <w:name w:val="xl47857"/>
    <w:basedOn w:val="af8"/>
    <w:rsid w:val="00C25060"/>
    <w:pPr>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8">
    <w:name w:val="xl47858"/>
    <w:basedOn w:val="af8"/>
    <w:rsid w:val="00C25060"/>
    <w:pPr>
      <w:shd w:val="clear" w:color="000000" w:fill="FFFF0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9">
    <w:name w:val="xl47859"/>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47860">
    <w:name w:val="xl47860"/>
    <w:basedOn w:val="af8"/>
    <w:rsid w:val="00C25060"/>
    <w:pPr>
      <w:pBdr>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1">
    <w:name w:val="xl47861"/>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2">
    <w:name w:val="xl47862"/>
    <w:basedOn w:val="af8"/>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i/>
      <w:iCs/>
      <w:sz w:val="24"/>
      <w:szCs w:val="24"/>
      <w:lang w:val="en-US" w:bidi="en-US"/>
    </w:rPr>
  </w:style>
  <w:style w:type="paragraph" w:customStyle="1" w:styleId="xl47863">
    <w:name w:val="xl47863"/>
    <w:basedOn w:val="af8"/>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i/>
      <w:iCs/>
      <w:sz w:val="24"/>
      <w:szCs w:val="24"/>
      <w:lang w:val="en-US" w:bidi="en-US"/>
    </w:rPr>
  </w:style>
  <w:style w:type="paragraph" w:customStyle="1" w:styleId="xl47864">
    <w:name w:val="xl478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47865">
    <w:name w:val="xl47865"/>
    <w:basedOn w:val="af8"/>
    <w:rsid w:val="00C25060"/>
    <w:pPr>
      <w:pBdr>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6">
    <w:name w:val="xl47866"/>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7">
    <w:name w:val="xl47867"/>
    <w:basedOn w:val="af8"/>
    <w:rsid w:val="00C2506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jc w:val="center"/>
    </w:pPr>
    <w:rPr>
      <w:rFonts w:ascii="Times New Roman" w:eastAsia="Times New Roman" w:hAnsi="Times New Roman" w:cs="Times New Roman"/>
      <w:b/>
      <w:bCs/>
      <w:sz w:val="28"/>
      <w:szCs w:val="28"/>
      <w:lang w:val="en-US" w:bidi="en-US"/>
    </w:rPr>
  </w:style>
  <w:style w:type="paragraph" w:customStyle="1" w:styleId="xl47868">
    <w:name w:val="xl47868"/>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69">
    <w:name w:val="xl47869"/>
    <w:basedOn w:val="af8"/>
    <w:rsid w:val="00C25060"/>
    <w:pPr>
      <w:pBdr>
        <w:left w:val="single" w:sz="4" w:space="0" w:color="auto"/>
        <w:bottom w:val="single" w:sz="4" w:space="0" w:color="auto"/>
        <w:right w:val="single" w:sz="4" w:space="0" w:color="auto"/>
      </w:pBdr>
      <w:shd w:val="clear" w:color="000000" w:fill="EAF1DD"/>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0">
    <w:name w:val="xl47870"/>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1">
    <w:name w:val="xl47871"/>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72">
    <w:name w:val="xl47872"/>
    <w:basedOn w:val="af8"/>
    <w:rsid w:val="00C25060"/>
    <w:pPr>
      <w:pBdr>
        <w:left w:val="single" w:sz="4" w:space="0" w:color="auto"/>
        <w:bottom w:val="single" w:sz="4" w:space="0" w:color="auto"/>
        <w:right w:val="single" w:sz="4" w:space="0" w:color="auto"/>
      </w:pBdr>
      <w:shd w:val="clear" w:color="000000" w:fill="DBEEF3"/>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3">
    <w:name w:val="xl47873"/>
    <w:basedOn w:val="af8"/>
    <w:rsid w:val="00C2506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4">
    <w:name w:val="xl47874"/>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5">
    <w:name w:val="xl47875"/>
    <w:basedOn w:val="af8"/>
    <w:rsid w:val="00C25060"/>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6">
    <w:name w:val="xl47876"/>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77">
    <w:name w:val="xl47877"/>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78">
    <w:name w:val="xl47878"/>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9">
    <w:name w:val="xl47879"/>
    <w:basedOn w:val="af8"/>
    <w:rsid w:val="00C250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80">
    <w:name w:val="xl47880"/>
    <w:basedOn w:val="af8"/>
    <w:rsid w:val="00C25060"/>
    <w:pPr>
      <w:pBdr>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81">
    <w:name w:val="xl47881"/>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82">
    <w:name w:val="xl47882"/>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2ff3">
    <w:name w:val="Подзаголовок 2"/>
    <w:basedOn w:val="19"/>
    <w:link w:val="2ff4"/>
    <w:qFormat/>
    <w:rsid w:val="00C25060"/>
    <w:pPr>
      <w:spacing w:before="480"/>
      <w:ind w:left="1152" w:hanging="432"/>
    </w:pPr>
    <w:rPr>
      <w:rFonts w:ascii="Cambria" w:hAnsi="Cambria"/>
      <w:b w:val="0"/>
      <w:bCs/>
      <w:lang w:eastAsia="ru-RU"/>
    </w:rPr>
  </w:style>
  <w:style w:type="character" w:customStyle="1" w:styleId="2ff4">
    <w:name w:val="Подзаголовок 2 Знак"/>
    <w:link w:val="2ff3"/>
    <w:rsid w:val="00C25060"/>
    <w:rPr>
      <w:rFonts w:ascii="Cambria" w:eastAsia="Times New Roman" w:hAnsi="Cambria" w:cs="Times New Roman"/>
      <w:bCs/>
      <w:smallCaps/>
      <w:spacing w:val="5"/>
      <w:sz w:val="28"/>
      <w:szCs w:val="36"/>
      <w:lang w:bidi="en-US"/>
    </w:rPr>
  </w:style>
  <w:style w:type="paragraph" w:customStyle="1" w:styleId="af5">
    <w:name w:val="Рисунки"/>
    <w:basedOn w:val="2fa"/>
    <w:link w:val="afffffffd"/>
    <w:uiPriority w:val="99"/>
    <w:qFormat/>
    <w:rsid w:val="00C25060"/>
    <w:pPr>
      <w:numPr>
        <w:numId w:val="19"/>
      </w:numPr>
      <w:shd w:val="clear" w:color="auto" w:fill="auto"/>
      <w:spacing w:before="0" w:line="240" w:lineRule="auto"/>
      <w:ind w:right="20"/>
    </w:pPr>
    <w:rPr>
      <w:i/>
    </w:rPr>
  </w:style>
  <w:style w:type="character" w:customStyle="1" w:styleId="afffffffd">
    <w:name w:val="Рисунки Знак"/>
    <w:link w:val="af5"/>
    <w:uiPriority w:val="99"/>
    <w:rsid w:val="00C25060"/>
    <w:rPr>
      <w:rFonts w:ascii="Arial" w:eastAsia="Arial" w:hAnsi="Arial" w:cs="Arial"/>
      <w:i/>
    </w:rPr>
  </w:style>
  <w:style w:type="paragraph" w:customStyle="1" w:styleId="xl47501">
    <w:name w:val="xl47501"/>
    <w:basedOn w:val="af8"/>
    <w:uiPriority w:val="99"/>
    <w:rsid w:val="00C25060"/>
    <w:pPr>
      <w:pBdr>
        <w:top w:val="single" w:sz="8" w:space="0" w:color="auto"/>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000000"/>
      <w:sz w:val="24"/>
      <w:szCs w:val="24"/>
      <w:lang w:val="en-US" w:bidi="en-US"/>
    </w:rPr>
  </w:style>
  <w:style w:type="paragraph" w:customStyle="1" w:styleId="xl47502">
    <w:name w:val="xl47502"/>
    <w:basedOn w:val="af8"/>
    <w:uiPriority w:val="99"/>
    <w:rsid w:val="00C25060"/>
    <w:pPr>
      <w:pBdr>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000000"/>
      <w:sz w:val="24"/>
      <w:szCs w:val="24"/>
      <w:lang w:val="en-US" w:bidi="en-US"/>
    </w:rPr>
  </w:style>
  <w:style w:type="paragraph" w:customStyle="1" w:styleId="xl47503">
    <w:name w:val="xl47503"/>
    <w:basedOn w:val="af8"/>
    <w:uiPriority w:val="99"/>
    <w:rsid w:val="00C25060"/>
    <w:pPr>
      <w:pBdr>
        <w:top w:val="single" w:sz="8" w:space="0" w:color="auto"/>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47504">
    <w:name w:val="xl47504"/>
    <w:basedOn w:val="af8"/>
    <w:uiPriority w:val="99"/>
    <w:rsid w:val="00C25060"/>
    <w:pPr>
      <w:pBdr>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47505">
    <w:name w:val="xl47505"/>
    <w:basedOn w:val="af8"/>
    <w:uiPriority w:val="99"/>
    <w:rsid w:val="00C25060"/>
    <w:pPr>
      <w:pBdr>
        <w:left w:val="single" w:sz="8" w:space="0" w:color="auto"/>
        <w:bottom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29">
    <w:name w:val="xl72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30">
    <w:name w:val="xl730"/>
    <w:basedOn w:val="af8"/>
    <w:uiPriority w:val="99"/>
    <w:rsid w:val="00C25060"/>
    <w:pPr>
      <w:pBdr>
        <w:top w:val="single" w:sz="4" w:space="0" w:color="auto"/>
        <w:left w:val="single" w:sz="8"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31">
    <w:name w:val="xl73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32">
    <w:name w:val="xl73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top"/>
    </w:pPr>
    <w:rPr>
      <w:rFonts w:ascii="Times New Roman" w:eastAsia="Times New Roman" w:hAnsi="Times New Roman" w:cs="Times New Roman"/>
      <w:sz w:val="24"/>
      <w:szCs w:val="24"/>
      <w:lang w:val="en-US" w:bidi="en-US"/>
    </w:rPr>
  </w:style>
  <w:style w:type="character" w:customStyle="1" w:styleId="85pt0">
    <w:name w:val="Основной текст + 8.5 pt"/>
    <w:rsid w:val="00C25060"/>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C25060"/>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0">
    <w:name w:val="Таблицы"/>
    <w:basedOn w:val="affff6"/>
    <w:link w:val="afffffffe"/>
    <w:uiPriority w:val="99"/>
    <w:qFormat/>
    <w:rsid w:val="00C25060"/>
    <w:pPr>
      <w:numPr>
        <w:numId w:val="20"/>
      </w:numPr>
      <w:jc w:val="right"/>
    </w:pPr>
    <w:rPr>
      <w:szCs w:val="24"/>
      <w:lang w:eastAsia="ru-RU"/>
    </w:rPr>
  </w:style>
  <w:style w:type="character" w:customStyle="1" w:styleId="afffffffe">
    <w:name w:val="Таблицы Знак"/>
    <w:link w:val="af0"/>
    <w:uiPriority w:val="99"/>
    <w:rsid w:val="00C25060"/>
    <w:rPr>
      <w:rFonts w:ascii="Arial" w:eastAsia="Times New Roman" w:hAnsi="Arial" w:cs="Times New Roman"/>
      <w:sz w:val="24"/>
      <w:szCs w:val="24"/>
      <w:lang w:val="en-US" w:bidi="en-US"/>
    </w:rPr>
  </w:style>
  <w:style w:type="paragraph" w:customStyle="1" w:styleId="xl733">
    <w:name w:val="xl73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34">
    <w:name w:val="xl734"/>
    <w:basedOn w:val="af8"/>
    <w:uiPriority w:val="99"/>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35">
    <w:name w:val="xl735"/>
    <w:basedOn w:val="af8"/>
    <w:uiPriority w:val="99"/>
    <w:rsid w:val="00C25060"/>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6">
    <w:name w:val="xl736"/>
    <w:basedOn w:val="af8"/>
    <w:uiPriority w:val="99"/>
    <w:rsid w:val="00C25060"/>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7">
    <w:name w:val="xl737"/>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8">
    <w:name w:val="xl738"/>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9">
    <w:name w:val="xl739"/>
    <w:basedOn w:val="af8"/>
    <w:uiPriority w:val="99"/>
    <w:rsid w:val="00C25060"/>
    <w:pP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0">
    <w:name w:val="xl74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1">
    <w:name w:val="xl741"/>
    <w:basedOn w:val="af8"/>
    <w:uiPriority w:val="99"/>
    <w:rsid w:val="00C25060"/>
    <w:pPr>
      <w:pBdr>
        <w:top w:val="single" w:sz="8" w:space="0" w:color="auto"/>
        <w:lef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2">
    <w:name w:val="xl742"/>
    <w:basedOn w:val="af8"/>
    <w:uiPriority w:val="99"/>
    <w:rsid w:val="00C25060"/>
    <w:pPr>
      <w:pBdr>
        <w:top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3">
    <w:name w:val="xl743"/>
    <w:basedOn w:val="af8"/>
    <w:uiPriority w:val="99"/>
    <w:rsid w:val="00C25060"/>
    <w:pPr>
      <w:pBdr>
        <w:top w:val="single" w:sz="8" w:space="0" w:color="auto"/>
        <w:righ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4">
    <w:name w:val="xl744"/>
    <w:basedOn w:val="af8"/>
    <w:uiPriority w:val="99"/>
    <w:rsid w:val="00C25060"/>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5">
    <w:name w:val="xl745"/>
    <w:basedOn w:val="af8"/>
    <w:uiPriority w:val="99"/>
    <w:rsid w:val="00C25060"/>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6">
    <w:name w:val="xl746"/>
    <w:basedOn w:val="af8"/>
    <w:uiPriority w:val="99"/>
    <w:rsid w:val="00C25060"/>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7">
    <w:name w:val="xl747"/>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8">
    <w:name w:val="xl748"/>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9">
    <w:name w:val="xl749"/>
    <w:basedOn w:val="af8"/>
    <w:uiPriority w:val="99"/>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0">
    <w:name w:val="xl750"/>
    <w:basedOn w:val="af8"/>
    <w:uiPriority w:val="99"/>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1">
    <w:name w:val="xl751"/>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52">
    <w:name w:val="xl752"/>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53">
    <w:name w:val="xl753"/>
    <w:basedOn w:val="af8"/>
    <w:uiPriority w:val="99"/>
    <w:rsid w:val="00C25060"/>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4">
    <w:name w:val="xl754"/>
    <w:basedOn w:val="af8"/>
    <w:uiPriority w:val="99"/>
    <w:rsid w:val="00C25060"/>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5">
    <w:name w:val="xl75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6">
    <w:name w:val="xl756"/>
    <w:basedOn w:val="af8"/>
    <w:uiPriority w:val="99"/>
    <w:rsid w:val="00C25060"/>
    <w:pP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57">
    <w:name w:val="xl757"/>
    <w:basedOn w:val="af8"/>
    <w:uiPriority w:val="99"/>
    <w:rsid w:val="00C25060"/>
    <w:pPr>
      <w:pBdr>
        <w:top w:val="single" w:sz="8" w:space="0" w:color="auto"/>
      </w:pBdr>
      <w:shd w:val="clear" w:color="000000" w:fill="B8CCE4"/>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58">
    <w:name w:val="xl758"/>
    <w:basedOn w:val="af8"/>
    <w:uiPriority w:val="99"/>
    <w:rsid w:val="00C2506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9">
    <w:name w:val="xl75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0">
    <w:name w:val="xl760"/>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1">
    <w:name w:val="xl761"/>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62">
    <w:name w:val="xl762"/>
    <w:basedOn w:val="af8"/>
    <w:uiPriority w:val="99"/>
    <w:rsid w:val="00C25060"/>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63">
    <w:name w:val="xl763"/>
    <w:basedOn w:val="af8"/>
    <w:uiPriority w:val="99"/>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64">
    <w:name w:val="xl764"/>
    <w:basedOn w:val="af8"/>
    <w:uiPriority w:val="99"/>
    <w:rsid w:val="00C25060"/>
    <w:pPr>
      <w:pBdr>
        <w:top w:val="single" w:sz="8" w:space="0" w:color="auto"/>
        <w:right w:val="single" w:sz="8" w:space="0" w:color="auto"/>
      </w:pBdr>
      <w:shd w:val="clear" w:color="000000" w:fill="B8CCE4"/>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5">
    <w:name w:val="xl765"/>
    <w:basedOn w:val="af8"/>
    <w:uiPriority w:val="99"/>
    <w:rsid w:val="00C25060"/>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66">
    <w:name w:val="xl766"/>
    <w:basedOn w:val="af8"/>
    <w:uiPriority w:val="99"/>
    <w:rsid w:val="00C25060"/>
    <w:pPr>
      <w:pBdr>
        <w:right w:val="single" w:sz="8"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7">
    <w:name w:val="xl767"/>
    <w:basedOn w:val="af8"/>
    <w:uiPriority w:val="99"/>
    <w:rsid w:val="00C25060"/>
    <w:pPr>
      <w:pBdr>
        <w:top w:val="single" w:sz="4" w:space="0" w:color="auto"/>
        <w:bottom w:val="single" w:sz="4" w:space="0" w:color="auto"/>
        <w:right w:val="single" w:sz="4"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68">
    <w:name w:val="xl768"/>
    <w:basedOn w:val="af8"/>
    <w:uiPriority w:val="99"/>
    <w:rsid w:val="00C25060"/>
    <w:pPr>
      <w:pBdr>
        <w:left w:val="single" w:sz="8" w:space="0" w:color="auto"/>
        <w:bottom w:val="single" w:sz="4" w:space="0" w:color="auto"/>
        <w:right w:val="single" w:sz="4" w:space="0" w:color="auto"/>
      </w:pBdr>
      <w:shd w:val="clear" w:color="000000" w:fill="B8CCE4"/>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9">
    <w:name w:val="xl769"/>
    <w:basedOn w:val="af8"/>
    <w:uiPriority w:val="99"/>
    <w:rsid w:val="00C25060"/>
    <w:pPr>
      <w:pBdr>
        <w:top w:val="single" w:sz="4"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70">
    <w:name w:val="xl770"/>
    <w:basedOn w:val="af8"/>
    <w:uiPriority w:val="99"/>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1">
    <w:name w:val="xl771"/>
    <w:basedOn w:val="af8"/>
    <w:uiPriority w:val="99"/>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2">
    <w:name w:val="xl772"/>
    <w:basedOn w:val="af8"/>
    <w:uiPriority w:val="99"/>
    <w:rsid w:val="00C25060"/>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3">
    <w:name w:val="xl773"/>
    <w:basedOn w:val="af8"/>
    <w:uiPriority w:val="99"/>
    <w:rsid w:val="00C25060"/>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4">
    <w:name w:val="xl774"/>
    <w:basedOn w:val="af8"/>
    <w:uiPriority w:val="99"/>
    <w:rsid w:val="00C25060"/>
    <w:pPr>
      <w:pBdr>
        <w:top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5">
    <w:name w:val="xl775"/>
    <w:basedOn w:val="af8"/>
    <w:uiPriority w:val="99"/>
    <w:rsid w:val="00C25060"/>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6">
    <w:name w:val="xl776"/>
    <w:basedOn w:val="af8"/>
    <w:uiPriority w:val="99"/>
    <w:rsid w:val="00C25060"/>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7">
    <w:name w:val="xl777"/>
    <w:basedOn w:val="af8"/>
    <w:uiPriority w:val="99"/>
    <w:rsid w:val="00C25060"/>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78">
    <w:name w:val="xl778"/>
    <w:basedOn w:val="af8"/>
    <w:uiPriority w:val="99"/>
    <w:rsid w:val="00C25060"/>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79">
    <w:name w:val="xl779"/>
    <w:basedOn w:val="af8"/>
    <w:uiPriority w:val="99"/>
    <w:rsid w:val="00C25060"/>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0">
    <w:name w:val="xl780"/>
    <w:basedOn w:val="af8"/>
    <w:uiPriority w:val="99"/>
    <w:rsid w:val="00C25060"/>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81">
    <w:name w:val="xl781"/>
    <w:basedOn w:val="af8"/>
    <w:uiPriority w:val="99"/>
    <w:rsid w:val="00C25060"/>
    <w:pPr>
      <w:pBdr>
        <w:top w:val="single" w:sz="8" w:space="0" w:color="auto"/>
        <w:left w:val="single" w:sz="8" w:space="0" w:color="auto"/>
      </w:pBdr>
      <w:shd w:val="clear" w:color="000000" w:fill="B8CCE4"/>
      <w:spacing w:before="100" w:beforeAutospacing="1" w:after="100" w:afterAutospacing="1" w:line="360" w:lineRule="auto"/>
    </w:pPr>
    <w:rPr>
      <w:rFonts w:ascii="Times New Roman" w:eastAsia="Times New Roman" w:hAnsi="Times New Roman" w:cs="Times New Roman"/>
      <w:sz w:val="28"/>
      <w:szCs w:val="28"/>
      <w:lang w:val="en-US" w:bidi="en-US"/>
    </w:rPr>
  </w:style>
  <w:style w:type="paragraph" w:customStyle="1" w:styleId="xl782">
    <w:name w:val="xl782"/>
    <w:basedOn w:val="af8"/>
    <w:uiPriority w:val="99"/>
    <w:rsid w:val="00C25060"/>
    <w:pPr>
      <w:pBdr>
        <w:top w:val="single" w:sz="8" w:space="0" w:color="auto"/>
        <w:lef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83">
    <w:name w:val="xl783"/>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84">
    <w:name w:val="xl784"/>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85">
    <w:name w:val="xl785"/>
    <w:basedOn w:val="af8"/>
    <w:uiPriority w:val="99"/>
    <w:rsid w:val="00C25060"/>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86">
    <w:name w:val="xl786"/>
    <w:basedOn w:val="af8"/>
    <w:uiPriority w:val="99"/>
    <w:rsid w:val="00C25060"/>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7">
    <w:name w:val="xl787"/>
    <w:basedOn w:val="af8"/>
    <w:uiPriority w:val="99"/>
    <w:rsid w:val="00C25060"/>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8">
    <w:name w:val="xl788"/>
    <w:basedOn w:val="af8"/>
    <w:uiPriority w:val="99"/>
    <w:rsid w:val="00C25060"/>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9">
    <w:name w:val="xl789"/>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90">
    <w:name w:val="xl790"/>
    <w:basedOn w:val="af8"/>
    <w:uiPriority w:val="99"/>
    <w:rsid w:val="00C25060"/>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91">
    <w:name w:val="xl791"/>
    <w:basedOn w:val="af8"/>
    <w:uiPriority w:val="99"/>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2">
    <w:name w:val="xl792"/>
    <w:basedOn w:val="af8"/>
    <w:uiPriority w:val="99"/>
    <w:rsid w:val="00C25060"/>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3">
    <w:name w:val="xl793"/>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4">
    <w:name w:val="xl794"/>
    <w:basedOn w:val="af8"/>
    <w:uiPriority w:val="99"/>
    <w:rsid w:val="00C25060"/>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5">
    <w:name w:val="xl795"/>
    <w:basedOn w:val="af8"/>
    <w:uiPriority w:val="99"/>
    <w:rsid w:val="00C25060"/>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6">
    <w:name w:val="xl796"/>
    <w:basedOn w:val="af8"/>
    <w:uiPriority w:val="99"/>
    <w:rsid w:val="00C25060"/>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7">
    <w:name w:val="xl797"/>
    <w:basedOn w:val="af8"/>
    <w:uiPriority w:val="99"/>
    <w:rsid w:val="00C25060"/>
    <w:pPr>
      <w:pBdr>
        <w:top w:val="single" w:sz="8" w:space="0" w:color="auto"/>
        <w:left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8">
    <w:name w:val="xl798"/>
    <w:basedOn w:val="af8"/>
    <w:uiPriority w:val="99"/>
    <w:rsid w:val="00C25060"/>
    <w:pPr>
      <w:pBdr>
        <w:left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9">
    <w:name w:val="xl799"/>
    <w:basedOn w:val="af8"/>
    <w:uiPriority w:val="99"/>
    <w:rsid w:val="00C25060"/>
    <w:pPr>
      <w:pBdr>
        <w:left w:val="single" w:sz="4"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1860">
    <w:name w:val="xl1860"/>
    <w:basedOn w:val="af8"/>
    <w:uiPriority w:val="99"/>
    <w:rsid w:val="00C25060"/>
    <w:pPr>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1">
    <w:name w:val="xl1861"/>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bidi="en-US"/>
    </w:rPr>
  </w:style>
  <w:style w:type="paragraph" w:customStyle="1" w:styleId="xl1862">
    <w:name w:val="xl1862"/>
    <w:basedOn w:val="af8"/>
    <w:uiPriority w:val="99"/>
    <w:rsid w:val="00C25060"/>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bidi="en-US"/>
    </w:rPr>
  </w:style>
  <w:style w:type="paragraph" w:customStyle="1" w:styleId="xl1863">
    <w:name w:val="xl1863"/>
    <w:basedOn w:val="af8"/>
    <w:uiPriority w:val="99"/>
    <w:rsid w:val="00C25060"/>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4">
    <w:name w:val="xl1864"/>
    <w:basedOn w:val="af8"/>
    <w:uiPriority w:val="99"/>
    <w:rsid w:val="00C25060"/>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bidi="en-US"/>
    </w:rPr>
  </w:style>
  <w:style w:type="paragraph" w:customStyle="1" w:styleId="xl1865">
    <w:name w:val="xl1865"/>
    <w:basedOn w:val="af8"/>
    <w:uiPriority w:val="99"/>
    <w:rsid w:val="00C25060"/>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sz w:val="18"/>
      <w:szCs w:val="18"/>
      <w:lang w:val="en-US" w:bidi="en-US"/>
    </w:rPr>
  </w:style>
  <w:style w:type="paragraph" w:customStyle="1" w:styleId="xl1866">
    <w:name w:val="xl1866"/>
    <w:basedOn w:val="af8"/>
    <w:uiPriority w:val="99"/>
    <w:rsid w:val="00C25060"/>
    <w:pPr>
      <w:pBdr>
        <w:top w:val="single" w:sz="4" w:space="0" w:color="auto"/>
        <w:bottom w:val="single" w:sz="4" w:space="0" w:color="auto"/>
      </w:pBdr>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67">
    <w:name w:val="xl1867"/>
    <w:basedOn w:val="af8"/>
    <w:uiPriority w:val="99"/>
    <w:rsid w:val="00C25060"/>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8">
    <w:name w:val="xl1868"/>
    <w:basedOn w:val="af8"/>
    <w:uiPriority w:val="99"/>
    <w:rsid w:val="00C25060"/>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69">
    <w:name w:val="xl1869"/>
    <w:basedOn w:val="af8"/>
    <w:uiPriority w:val="99"/>
    <w:rsid w:val="00C25060"/>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0">
    <w:name w:val="xl1870"/>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1">
    <w:name w:val="xl1871"/>
    <w:basedOn w:val="af8"/>
    <w:uiPriority w:val="99"/>
    <w:rsid w:val="00C25060"/>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bidi="en-US"/>
    </w:rPr>
  </w:style>
  <w:style w:type="paragraph" w:customStyle="1" w:styleId="xl1872">
    <w:name w:val="xl187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3">
    <w:name w:val="xl1873"/>
    <w:basedOn w:val="af8"/>
    <w:uiPriority w:val="99"/>
    <w:rsid w:val="00C2506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74">
    <w:name w:val="xl1874"/>
    <w:basedOn w:val="af8"/>
    <w:uiPriority w:val="99"/>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5">
    <w:name w:val="xl1875"/>
    <w:basedOn w:val="af8"/>
    <w:uiPriority w:val="99"/>
    <w:rsid w:val="00C25060"/>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76">
    <w:name w:val="xl1876"/>
    <w:basedOn w:val="af8"/>
    <w:uiPriority w:val="99"/>
    <w:rsid w:val="00C25060"/>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7">
    <w:name w:val="xl1877"/>
    <w:basedOn w:val="af8"/>
    <w:uiPriority w:val="99"/>
    <w:rsid w:val="00C25060"/>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78">
    <w:name w:val="xl1878"/>
    <w:basedOn w:val="af8"/>
    <w:uiPriority w:val="99"/>
    <w:rsid w:val="00C25060"/>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9">
    <w:name w:val="xl1879"/>
    <w:basedOn w:val="af8"/>
    <w:uiPriority w:val="99"/>
    <w:rsid w:val="00C25060"/>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0">
    <w:name w:val="xl1880"/>
    <w:basedOn w:val="af8"/>
    <w:uiPriority w:val="99"/>
    <w:rsid w:val="00C25060"/>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1">
    <w:name w:val="xl1881"/>
    <w:basedOn w:val="af8"/>
    <w:uiPriority w:val="99"/>
    <w:rsid w:val="00C25060"/>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2">
    <w:name w:val="xl1882"/>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eastAsia="Times New Roman" w:hAnsi="Tahoma" w:cs="Tahoma"/>
      <w:b/>
      <w:bCs/>
      <w:color w:val="0000FF"/>
      <w:sz w:val="18"/>
      <w:szCs w:val="18"/>
      <w:u w:val="single"/>
      <w:lang w:val="en-US" w:bidi="en-US"/>
    </w:rPr>
  </w:style>
  <w:style w:type="paragraph" w:customStyle="1" w:styleId="xl1883">
    <w:name w:val="xl1883"/>
    <w:basedOn w:val="af8"/>
    <w:uiPriority w:val="99"/>
    <w:rsid w:val="00C25060"/>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4">
    <w:name w:val="xl1884"/>
    <w:basedOn w:val="af8"/>
    <w:uiPriority w:val="99"/>
    <w:rsid w:val="00C25060"/>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5">
    <w:name w:val="xl1885"/>
    <w:basedOn w:val="af8"/>
    <w:uiPriority w:val="99"/>
    <w:rsid w:val="00C25060"/>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6">
    <w:name w:val="xl1886"/>
    <w:basedOn w:val="af8"/>
    <w:uiPriority w:val="99"/>
    <w:rsid w:val="00C25060"/>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7">
    <w:name w:val="xl1887"/>
    <w:basedOn w:val="af8"/>
    <w:uiPriority w:val="99"/>
    <w:rsid w:val="00C25060"/>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8">
    <w:name w:val="xl1888"/>
    <w:basedOn w:val="af8"/>
    <w:uiPriority w:val="99"/>
    <w:rsid w:val="00C25060"/>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9">
    <w:name w:val="xl1889"/>
    <w:basedOn w:val="af8"/>
    <w:uiPriority w:val="99"/>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0">
    <w:name w:val="xl1890"/>
    <w:basedOn w:val="af8"/>
    <w:uiPriority w:val="99"/>
    <w:rsid w:val="00C25060"/>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1">
    <w:name w:val="xl1891"/>
    <w:basedOn w:val="af8"/>
    <w:uiPriority w:val="99"/>
    <w:rsid w:val="00C25060"/>
    <w:pPr>
      <w:pBdr>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2">
    <w:name w:val="xl1892"/>
    <w:basedOn w:val="af8"/>
    <w:uiPriority w:val="99"/>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3">
    <w:name w:val="xl1893"/>
    <w:basedOn w:val="af8"/>
    <w:uiPriority w:val="99"/>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50729">
    <w:name w:val="xl50729"/>
    <w:basedOn w:val="af8"/>
    <w:uiPriority w:val="99"/>
    <w:rsid w:val="00C25060"/>
    <w:pP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0">
    <w:name w:val="xl50730"/>
    <w:basedOn w:val="af8"/>
    <w:uiPriority w:val="99"/>
    <w:rsid w:val="00C25060"/>
    <w:pPr>
      <w:pBdr>
        <w:top w:val="single" w:sz="8" w:space="0" w:color="auto"/>
        <w:left w:val="single" w:sz="8" w:space="0" w:color="auto"/>
        <w:right w:val="single" w:sz="4" w:space="0" w:color="auto"/>
      </w:pBdr>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1">
    <w:name w:val="xl50731"/>
    <w:basedOn w:val="af8"/>
    <w:uiPriority w:val="99"/>
    <w:rsid w:val="00C25060"/>
    <w:pPr>
      <w:pBdr>
        <w:top w:val="single" w:sz="8" w:space="0" w:color="auto"/>
        <w:left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2">
    <w:name w:val="xl50732"/>
    <w:basedOn w:val="af8"/>
    <w:uiPriority w:val="99"/>
    <w:rsid w:val="00C25060"/>
    <w:pPr>
      <w:pBdr>
        <w:top w:val="single" w:sz="8" w:space="0" w:color="auto"/>
        <w:left w:val="single" w:sz="4" w:space="0" w:color="auto"/>
        <w:right w:val="single" w:sz="8" w:space="0" w:color="auto"/>
      </w:pBd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3">
    <w:name w:val="xl50733"/>
    <w:basedOn w:val="af8"/>
    <w:uiPriority w:val="99"/>
    <w:rsid w:val="00C2506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4">
    <w:name w:val="xl50734"/>
    <w:basedOn w:val="af8"/>
    <w:uiPriority w:val="99"/>
    <w:rsid w:val="00C2506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5">
    <w:name w:val="xl50735"/>
    <w:basedOn w:val="af8"/>
    <w:uiPriority w:val="99"/>
    <w:rsid w:val="00C25060"/>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b/>
      <w:bCs/>
      <w:i/>
      <w:iCs/>
      <w:sz w:val="24"/>
      <w:szCs w:val="24"/>
      <w:lang w:val="en-US" w:bidi="en-US"/>
    </w:rPr>
  </w:style>
  <w:style w:type="paragraph" w:customStyle="1" w:styleId="xl50736">
    <w:name w:val="xl50736"/>
    <w:basedOn w:val="af8"/>
    <w:uiPriority w:val="99"/>
    <w:rsid w:val="00C25060"/>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7">
    <w:name w:val="xl50737"/>
    <w:basedOn w:val="af8"/>
    <w:uiPriority w:val="99"/>
    <w:rsid w:val="00C25060"/>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8">
    <w:name w:val="xl50738"/>
    <w:basedOn w:val="af8"/>
    <w:uiPriority w:val="99"/>
    <w:rsid w:val="00C25060"/>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9">
    <w:name w:val="xl50739"/>
    <w:basedOn w:val="af8"/>
    <w:uiPriority w:val="99"/>
    <w:rsid w:val="00C25060"/>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0">
    <w:name w:val="xl50740"/>
    <w:basedOn w:val="af8"/>
    <w:uiPriority w:val="99"/>
    <w:rsid w:val="00C25060"/>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1">
    <w:name w:val="xl50741"/>
    <w:basedOn w:val="af8"/>
    <w:uiPriority w:val="99"/>
    <w:rsid w:val="00C25060"/>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2">
    <w:name w:val="xl50742"/>
    <w:basedOn w:val="af8"/>
    <w:uiPriority w:val="99"/>
    <w:rsid w:val="00C25060"/>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3">
    <w:name w:val="xl50743"/>
    <w:basedOn w:val="af8"/>
    <w:uiPriority w:val="99"/>
    <w:rsid w:val="00C25060"/>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4">
    <w:name w:val="xl50744"/>
    <w:basedOn w:val="af8"/>
    <w:uiPriority w:val="99"/>
    <w:rsid w:val="00C25060"/>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5">
    <w:name w:val="xl50745"/>
    <w:basedOn w:val="af8"/>
    <w:uiPriority w:val="99"/>
    <w:rsid w:val="00C25060"/>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6">
    <w:name w:val="xl50746"/>
    <w:basedOn w:val="af8"/>
    <w:uiPriority w:val="99"/>
    <w:rsid w:val="00C25060"/>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7">
    <w:name w:val="xl50747"/>
    <w:basedOn w:val="af8"/>
    <w:uiPriority w:val="99"/>
    <w:rsid w:val="00C25060"/>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8">
    <w:name w:val="xl50748"/>
    <w:basedOn w:val="af8"/>
    <w:uiPriority w:val="99"/>
    <w:rsid w:val="00C25060"/>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9">
    <w:name w:val="xl50749"/>
    <w:basedOn w:val="af8"/>
    <w:uiPriority w:val="99"/>
    <w:rsid w:val="00C25060"/>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character" w:customStyle="1" w:styleId="affffffff">
    <w:name w:val="Мой Текст Знак"/>
    <w:link w:val="affffffff0"/>
    <w:locked/>
    <w:rsid w:val="00C25060"/>
    <w:rPr>
      <w:rFonts w:ascii="Calibri" w:eastAsia="Calibri" w:hAnsi="Calibri" w:cs="Calibri"/>
      <w:sz w:val="24"/>
      <w:szCs w:val="28"/>
    </w:rPr>
  </w:style>
  <w:style w:type="paragraph" w:customStyle="1" w:styleId="affffffff0">
    <w:name w:val="Мой Текст"/>
    <w:basedOn w:val="af8"/>
    <w:link w:val="affffffff"/>
    <w:qFormat/>
    <w:rsid w:val="00C25060"/>
    <w:pPr>
      <w:spacing w:after="0" w:line="360" w:lineRule="auto"/>
      <w:ind w:firstLine="851"/>
      <w:jc w:val="both"/>
    </w:pPr>
    <w:rPr>
      <w:rFonts w:ascii="Calibri" w:eastAsia="Calibri" w:hAnsi="Calibri" w:cs="Calibri"/>
      <w:sz w:val="24"/>
      <w:szCs w:val="28"/>
    </w:rPr>
  </w:style>
  <w:style w:type="paragraph" w:customStyle="1" w:styleId="af6">
    <w:name w:val="Перечисление без номера"/>
    <w:basedOn w:val="af8"/>
    <w:link w:val="affffffff1"/>
    <w:qFormat/>
    <w:rsid w:val="00C25060"/>
    <w:pPr>
      <w:numPr>
        <w:numId w:val="21"/>
      </w:numPr>
      <w:spacing w:after="0" w:line="360" w:lineRule="auto"/>
      <w:ind w:left="1570" w:hanging="357"/>
      <w:jc w:val="both"/>
    </w:pPr>
    <w:rPr>
      <w:rFonts w:ascii="Times New Roman" w:eastAsia="Calibri" w:hAnsi="Times New Roman" w:cs="Times New Roman"/>
      <w:sz w:val="24"/>
      <w:szCs w:val="28"/>
      <w:lang w:val="en-US" w:eastAsia="en-US" w:bidi="en-US"/>
    </w:rPr>
  </w:style>
  <w:style w:type="character" w:customStyle="1" w:styleId="affffffff1">
    <w:name w:val="Перечисление без номера Знак"/>
    <w:link w:val="af6"/>
    <w:rsid w:val="00C25060"/>
    <w:rPr>
      <w:rFonts w:ascii="Times New Roman" w:eastAsia="Calibri" w:hAnsi="Times New Roman" w:cs="Times New Roman"/>
      <w:sz w:val="24"/>
      <w:szCs w:val="28"/>
      <w:lang w:val="en-US" w:eastAsia="en-US" w:bidi="en-US"/>
    </w:rPr>
  </w:style>
  <w:style w:type="paragraph" w:customStyle="1" w:styleId="xl51718">
    <w:name w:val="xl51718"/>
    <w:basedOn w:val="af8"/>
    <w:uiPriority w:val="99"/>
    <w:rsid w:val="00C25060"/>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19">
    <w:name w:val="xl51719"/>
    <w:basedOn w:val="af8"/>
    <w:uiPriority w:val="99"/>
    <w:rsid w:val="00C25060"/>
    <w:pPr>
      <w:shd w:val="clear" w:color="000000" w:fill="FFFF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1720">
    <w:name w:val="xl51720"/>
    <w:basedOn w:val="af8"/>
    <w:uiPriority w:val="99"/>
    <w:rsid w:val="00C25060"/>
    <w:pPr>
      <w:pBdr>
        <w:left w:val="single" w:sz="8" w:space="0" w:color="auto"/>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21">
    <w:name w:val="xl51721"/>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2">
    <w:name w:val="xl51722"/>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3">
    <w:name w:val="xl51723"/>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4">
    <w:name w:val="xl51724"/>
    <w:basedOn w:val="af8"/>
    <w:uiPriority w:val="99"/>
    <w:rsid w:val="00C25060"/>
    <w:pPr>
      <w:shd w:val="clear" w:color="000000"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1725">
    <w:name w:val="xl51725"/>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6">
    <w:name w:val="xl51726"/>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7">
    <w:name w:val="xl51727"/>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8">
    <w:name w:val="xl51728"/>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29">
    <w:name w:val="xl51729"/>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0">
    <w:name w:val="xl51730"/>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1">
    <w:name w:val="xl51731"/>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32">
    <w:name w:val="xl51732"/>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3">
    <w:name w:val="xl51733"/>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Times New Roman" w:eastAsia="Times New Roman" w:hAnsi="Times New Roman" w:cs="Times New Roman"/>
      <w:color w:val="FF0000"/>
      <w:sz w:val="20"/>
      <w:szCs w:val="20"/>
      <w:lang w:val="en-US" w:bidi="en-US"/>
    </w:rPr>
  </w:style>
  <w:style w:type="paragraph" w:customStyle="1" w:styleId="xl51734">
    <w:name w:val="xl51734"/>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5">
    <w:name w:val="xl51735"/>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6">
    <w:name w:val="xl51736"/>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37">
    <w:name w:val="xl51737"/>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8">
    <w:name w:val="xl51738"/>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51739">
    <w:name w:val="xl51739"/>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0">
    <w:name w:val="xl51740"/>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41">
    <w:name w:val="xl51741"/>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2">
    <w:name w:val="xl51742"/>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3">
    <w:name w:val="xl51743"/>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4">
    <w:name w:val="xl51744"/>
    <w:basedOn w:val="af8"/>
    <w:uiPriority w:val="99"/>
    <w:rsid w:val="00C25060"/>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5">
    <w:name w:val="xl51745"/>
    <w:basedOn w:val="af8"/>
    <w:uiPriority w:val="99"/>
    <w:rsid w:val="00C25060"/>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7">
    <w:name w:val="xl51747"/>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8">
    <w:name w:val="xl51748"/>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49">
    <w:name w:val="xl51749"/>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50">
    <w:name w:val="xl51750"/>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1">
    <w:name w:val="xl51751"/>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52">
    <w:name w:val="xl51752"/>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3">
    <w:name w:val="xl51753"/>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4">
    <w:name w:val="xl51754"/>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5">
    <w:name w:val="xl51755"/>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6">
    <w:name w:val="xl51756"/>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7">
    <w:name w:val="xl51757"/>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8">
    <w:name w:val="xl51758"/>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59">
    <w:name w:val="xl51759"/>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0">
    <w:name w:val="xl51760"/>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1">
    <w:name w:val="xl51761"/>
    <w:basedOn w:val="af8"/>
    <w:uiPriority w:val="99"/>
    <w:rsid w:val="00C25060"/>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2">
    <w:name w:val="xl51762"/>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3">
    <w:name w:val="xl51763"/>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4">
    <w:name w:val="xl51764"/>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5">
    <w:name w:val="xl51765"/>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6">
    <w:name w:val="xl51766"/>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7">
    <w:name w:val="xl51767"/>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8">
    <w:name w:val="xl51768"/>
    <w:basedOn w:val="af8"/>
    <w:uiPriority w:val="99"/>
    <w:rsid w:val="00C25060"/>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9">
    <w:name w:val="xl51769"/>
    <w:basedOn w:val="af8"/>
    <w:uiPriority w:val="99"/>
    <w:rsid w:val="00C25060"/>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xl51770">
    <w:name w:val="xl51770"/>
    <w:basedOn w:val="af8"/>
    <w:uiPriority w:val="99"/>
    <w:rsid w:val="00C25060"/>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1">
    <w:name w:val="xl51771"/>
    <w:basedOn w:val="af8"/>
    <w:uiPriority w:val="99"/>
    <w:rsid w:val="00C25060"/>
    <w:pPr>
      <w:shd w:val="clear" w:color="000000" w:fill="FFFF00"/>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1772">
    <w:name w:val="xl51772"/>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3">
    <w:name w:val="xl51773"/>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numbering" w:customStyle="1" w:styleId="92">
    <w:name w:val="Нет списка9"/>
    <w:next w:val="afb"/>
    <w:uiPriority w:val="99"/>
    <w:semiHidden/>
    <w:unhideWhenUsed/>
    <w:rsid w:val="00C25060"/>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uiPriority w:val="9"/>
    <w:semiHidden/>
    <w:rsid w:val="00C25060"/>
    <w:rPr>
      <w:rFonts w:ascii="Cambria" w:eastAsia="Times New Roman" w:hAnsi="Cambria" w:cs="Times New Roman"/>
      <w:color w:val="365F91"/>
      <w:spacing w:val="-5"/>
      <w:sz w:val="26"/>
      <w:szCs w:val="26"/>
    </w:rPr>
  </w:style>
  <w:style w:type="paragraph" w:customStyle="1" w:styleId="xl35">
    <w:name w:val="xl35"/>
    <w:basedOn w:val="af8"/>
    <w:rsid w:val="00C25060"/>
    <w:pP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36">
    <w:name w:val="xl36"/>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37">
    <w:name w:val="xl37"/>
    <w:basedOn w:val="af8"/>
    <w:rsid w:val="00C25060"/>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bidi="en-US"/>
    </w:rPr>
  </w:style>
  <w:style w:type="paragraph" w:customStyle="1" w:styleId="xl38">
    <w:name w:val="xl38"/>
    <w:basedOn w:val="af8"/>
    <w:rsid w:val="00C25060"/>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39">
    <w:name w:val="xl39"/>
    <w:basedOn w:val="af8"/>
    <w:rsid w:val="00C25060"/>
    <w:pPr>
      <w:pBdr>
        <w:top w:val="single" w:sz="4" w:space="0" w:color="BCBCBC"/>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0">
    <w:name w:val="xl40"/>
    <w:basedOn w:val="af8"/>
    <w:rsid w:val="00C25060"/>
    <w:pPr>
      <w:pBdr>
        <w:top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1">
    <w:name w:val="xl41"/>
    <w:basedOn w:val="af8"/>
    <w:rsid w:val="00C25060"/>
    <w:pPr>
      <w:pBdr>
        <w:top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2">
    <w:name w:val="xl42"/>
    <w:basedOn w:val="af8"/>
    <w:rsid w:val="00C25060"/>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3">
    <w:name w:val="xl43"/>
    <w:basedOn w:val="af8"/>
    <w:rsid w:val="00C25060"/>
    <w:pPr>
      <w:pBdr>
        <w:top w:val="single" w:sz="4" w:space="0" w:color="BCBCBC"/>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4">
    <w:name w:val="xl44"/>
    <w:basedOn w:val="af8"/>
    <w:rsid w:val="00C25060"/>
    <w:pPr>
      <w:pBdr>
        <w:top w:val="single" w:sz="4" w:space="0" w:color="BCBCBC"/>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5">
    <w:name w:val="xl45"/>
    <w:basedOn w:val="af8"/>
    <w:rsid w:val="00C25060"/>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bidi="en-US"/>
    </w:rPr>
  </w:style>
  <w:style w:type="paragraph" w:customStyle="1" w:styleId="xl46">
    <w:name w:val="xl46"/>
    <w:basedOn w:val="af8"/>
    <w:rsid w:val="00C25060"/>
    <w:pP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7">
    <w:name w:val="xl47"/>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8">
    <w:name w:val="xl48"/>
    <w:basedOn w:val="af8"/>
    <w:rsid w:val="00C25060"/>
    <w:pPr>
      <w:pBdr>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9">
    <w:name w:val="xl49"/>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bidi="en-US"/>
    </w:rPr>
  </w:style>
  <w:style w:type="paragraph" w:customStyle="1" w:styleId="xl50">
    <w:name w:val="xl50"/>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51">
    <w:name w:val="xl51"/>
    <w:basedOn w:val="af8"/>
    <w:rsid w:val="00C25060"/>
    <w:pPr>
      <w:pBdr>
        <w:top w:val="single" w:sz="4" w:space="0" w:color="BCBCBC"/>
        <w:left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BCBCBC"/>
      <w:sz w:val="24"/>
      <w:szCs w:val="24"/>
      <w:lang w:val="en-US" w:bidi="en-US"/>
    </w:rPr>
  </w:style>
  <w:style w:type="paragraph" w:customStyle="1" w:styleId="xl52">
    <w:name w:val="xl52"/>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3">
    <w:name w:val="xl53"/>
    <w:basedOn w:val="af8"/>
    <w:rsid w:val="00C25060"/>
    <w:pPr>
      <w:pBdr>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4">
    <w:name w:val="xl54"/>
    <w:basedOn w:val="af8"/>
    <w:rsid w:val="00C25060"/>
    <w:pP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5">
    <w:name w:val="xl55"/>
    <w:basedOn w:val="af8"/>
    <w:rsid w:val="00C25060"/>
    <w:pPr>
      <w:pBdr>
        <w:top w:val="single" w:sz="4" w:space="0" w:color="BCBCBC"/>
        <w:bottom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D9D9D9"/>
      <w:sz w:val="24"/>
      <w:szCs w:val="24"/>
      <w:lang w:val="en-US" w:bidi="en-US"/>
    </w:rPr>
  </w:style>
  <w:style w:type="paragraph" w:customStyle="1" w:styleId="xl56">
    <w:name w:val="xl56"/>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7">
    <w:name w:val="xl57"/>
    <w:basedOn w:val="af8"/>
    <w:rsid w:val="00C25060"/>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8">
    <w:name w:val="xl58"/>
    <w:basedOn w:val="af8"/>
    <w:rsid w:val="00C25060"/>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bidi="en-US"/>
    </w:rPr>
  </w:style>
  <w:style w:type="paragraph" w:customStyle="1" w:styleId="xl59">
    <w:name w:val="xl59"/>
    <w:basedOn w:val="af8"/>
    <w:rsid w:val="00C25060"/>
    <w:pPr>
      <w:pBdr>
        <w:top w:val="single" w:sz="4" w:space="0" w:color="BCBCBC"/>
      </w:pBdr>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60">
    <w:name w:val="xl60"/>
    <w:basedOn w:val="af8"/>
    <w:rsid w:val="00C25060"/>
    <w:pPr>
      <w:pBdr>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61">
    <w:name w:val="xl61"/>
    <w:basedOn w:val="af8"/>
    <w:rsid w:val="00C25060"/>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62">
    <w:name w:val="xl62"/>
    <w:basedOn w:val="af8"/>
    <w:rsid w:val="00C25060"/>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line="360" w:lineRule="auto"/>
    </w:pPr>
    <w:rPr>
      <w:rFonts w:ascii="Times New Roman" w:eastAsia="Times New Roman" w:hAnsi="Times New Roman" w:cs="Times New Roman"/>
      <w:sz w:val="24"/>
      <w:szCs w:val="24"/>
      <w:lang w:val="en-US" w:bidi="en-US"/>
    </w:rPr>
  </w:style>
  <w:style w:type="character" w:customStyle="1" w:styleId="85pt1">
    <w:name w:val="Колонтитул + 8.5 pt"/>
    <w:aliases w:val="Не полужирный"/>
    <w:rsid w:val="00C25060"/>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rsid w:val="00C25060"/>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rsid w:val="00C25060"/>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4">
    <w:name w:val="Простая таблица 12"/>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
    <w:name w:val="Простая таблица 22"/>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
    <w:name w:val="Простая таблица 32"/>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Классическая таблица 12"/>
    <w:basedOn w:val="afa"/>
    <w:next w:val="1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4">
    <w:name w:val="Столбцы таблицы 22"/>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Столбцы таблицы 32"/>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6">
    <w:name w:val="Сетка таблицы 12"/>
    <w:basedOn w:val="afa"/>
    <w:next w:val="1f8"/>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a"/>
    <w:next w:val="55"/>
    <w:semiHidden/>
    <w:unhideWhenUsed/>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5">
    <w:name w:val="Современная таблица2"/>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6">
    <w:name w:val="Изысканная таблица2"/>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ff7">
    <w:name w:val="Стандартная таблица2"/>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Изящная таблица 12"/>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a"/>
    <w:next w:val="-3"/>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Средняя заливка 2 - Акцент 42"/>
    <w:basedOn w:val="afa"/>
    <w:next w:val="2-4"/>
    <w:uiPriority w:val="64"/>
    <w:unhideWhenUsed/>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8">
    <w:name w:val="Папушкин2"/>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
    <w:name w:val="Средний список 1117"/>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0">
    <w:name w:val="Светлая заливка14"/>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7">
    <w:name w:val="Светлая заливка2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
    <w:name w:val="Светлая заливка117"/>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0">
    <w:name w:val="Светлая заливка113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
    <w:name w:val="Светлая заливка1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ветлая заливка3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0">
    <w:name w:val="Светлая заливка112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c">
    <w:name w:val="рпдлпжлопж1"/>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0">
    <w:name w:val="Светлая заливка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етка таблицы 512"/>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1">
    <w:name w:val="Папушкин11"/>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Современная таблица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
    <w:name w:val="Средний список 1118"/>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3">
    <w:name w:val="Стандартная таблица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4">
    <w:name w:val="Сетка таблицы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c">
    <w:name w:val="Сетка таблицы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
    <w:name w:val="Светлая заливка4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5">
    <w:name w:val="Светлая заливка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0">
    <w:name w:val="Средний список 117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a"/>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
    <w:name w:val="Заголовок 3 ур1"/>
    <w:uiPriority w:val="99"/>
    <w:rsid w:val="00C25060"/>
    <w:pPr>
      <w:numPr>
        <w:numId w:val="8"/>
      </w:numPr>
    </w:pPr>
  </w:style>
  <w:style w:type="numbering" w:customStyle="1" w:styleId="111115">
    <w:name w:val="1 / 1.1 / 1.1.5"/>
    <w:basedOn w:val="afb"/>
    <w:next w:val="111111"/>
    <w:unhideWhenUsed/>
    <w:rsid w:val="00C25060"/>
  </w:style>
  <w:style w:type="numbering" w:customStyle="1" w:styleId="117">
    <w:name w:val="Стиль11"/>
    <w:uiPriority w:val="99"/>
    <w:rsid w:val="00C25060"/>
    <w:pPr>
      <w:numPr>
        <w:numId w:val="10"/>
      </w:numPr>
    </w:pPr>
  </w:style>
  <w:style w:type="numbering" w:customStyle="1" w:styleId="210">
    <w:name w:val="Заголовок 2 уровень1"/>
    <w:uiPriority w:val="99"/>
    <w:rsid w:val="00C25060"/>
    <w:pPr>
      <w:numPr>
        <w:numId w:val="82"/>
      </w:numPr>
    </w:pPr>
  </w:style>
  <w:style w:type="table" w:customStyle="1" w:styleId="64">
    <w:name w:val="Сетка таблицы6"/>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Изысканная таблица5"/>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0">
    <w:name w:val="Изящная таблица 15"/>
    <w:basedOn w:val="afa"/>
    <w:next w:val="1f4"/>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Классическая таблица 25"/>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
    <w:name w:val="Сетка таблицы14"/>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 85"/>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rsid w:val="00C25060"/>
    <w:rPr>
      <w:rFonts w:ascii="Times New Roman" w:hAnsi="Times New Roman" w:cs="Times New Roman" w:hint="default"/>
      <w:b w:val="0"/>
      <w:bCs w:val="0"/>
      <w:i w:val="0"/>
      <w:iCs w:val="0"/>
      <w:color w:val="000000"/>
      <w:sz w:val="26"/>
      <w:szCs w:val="26"/>
    </w:rPr>
  </w:style>
  <w:style w:type="character" w:customStyle="1" w:styleId="fontstyle21">
    <w:name w:val="fontstyle21"/>
    <w:rsid w:val="00C25060"/>
    <w:rPr>
      <w:rFonts w:ascii="Times New Roman" w:hAnsi="Times New Roman" w:cs="Times New Roman" w:hint="default"/>
      <w:b/>
      <w:bCs/>
      <w:i w:val="0"/>
      <w:iCs w:val="0"/>
      <w:color w:val="000000"/>
      <w:sz w:val="26"/>
      <w:szCs w:val="26"/>
    </w:rPr>
  </w:style>
  <w:style w:type="character" w:customStyle="1" w:styleId="1ffd">
    <w:name w:val="Заголовок №1_"/>
    <w:link w:val="1ffe"/>
    <w:rsid w:val="00C25060"/>
    <w:rPr>
      <w:sz w:val="23"/>
      <w:szCs w:val="23"/>
      <w:shd w:val="clear" w:color="auto" w:fill="FFFFFF"/>
    </w:rPr>
  </w:style>
  <w:style w:type="paragraph" w:customStyle="1" w:styleId="1ffe">
    <w:name w:val="Заголовок №1"/>
    <w:basedOn w:val="af8"/>
    <w:link w:val="1ffd"/>
    <w:rsid w:val="00C25060"/>
    <w:pPr>
      <w:shd w:val="clear" w:color="auto" w:fill="FFFFFF"/>
      <w:spacing w:after="300" w:line="307" w:lineRule="exact"/>
      <w:jc w:val="center"/>
      <w:outlineLvl w:val="0"/>
    </w:pPr>
    <w:rPr>
      <w:sz w:val="23"/>
      <w:szCs w:val="23"/>
    </w:rPr>
  </w:style>
  <w:style w:type="paragraph" w:customStyle="1" w:styleId="affffffff2">
    <w:name w:val="Заголовки рисунков / таблиц"/>
    <w:basedOn w:val="af8"/>
    <w:link w:val="affffffff3"/>
    <w:qFormat/>
    <w:rsid w:val="00C25060"/>
    <w:pPr>
      <w:suppressAutoHyphens/>
      <w:spacing w:after="0" w:line="360" w:lineRule="auto"/>
      <w:jc w:val="center"/>
    </w:pPr>
    <w:rPr>
      <w:rFonts w:ascii="Arial" w:eastAsia="Times New Roman" w:hAnsi="Arial" w:cs="Times New Roman"/>
      <w:b/>
      <w:color w:val="365F91"/>
      <w:sz w:val="24"/>
      <w:lang w:eastAsia="en-US" w:bidi="en-US"/>
    </w:rPr>
  </w:style>
  <w:style w:type="character" w:customStyle="1" w:styleId="affffffff3">
    <w:name w:val="Заголовки рисунков / таблиц Знак"/>
    <w:link w:val="affffffff2"/>
    <w:rsid w:val="00C25060"/>
    <w:rPr>
      <w:rFonts w:ascii="Arial" w:eastAsia="Times New Roman" w:hAnsi="Arial" w:cs="Times New Roman"/>
      <w:b/>
      <w:color w:val="365F91"/>
      <w:sz w:val="24"/>
      <w:lang w:eastAsia="en-US" w:bidi="en-US"/>
    </w:rPr>
  </w:style>
  <w:style w:type="table" w:customStyle="1" w:styleId="84">
    <w:name w:val="Сетка таблицы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a"/>
    <w:next w:val="afff6"/>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4">
    <w:name w:val="абв"/>
    <w:basedOn w:val="40"/>
    <w:next w:val="af8"/>
    <w:link w:val="affffffff5"/>
    <w:qFormat/>
    <w:rsid w:val="00C25060"/>
    <w:pPr>
      <w:keepNext/>
      <w:keepLines/>
      <w:tabs>
        <w:tab w:val="left" w:pos="1701"/>
      </w:tabs>
      <w:spacing w:before="240" w:after="120" w:line="240" w:lineRule="auto"/>
      <w:ind w:firstLine="0"/>
    </w:pPr>
    <w:rPr>
      <w:rFonts w:ascii="Times New Roman" w:hAnsi="Times New Roman"/>
      <w:i/>
      <w:iCs/>
      <w:spacing w:val="0"/>
      <w:sz w:val="26"/>
      <w:szCs w:val="26"/>
      <w:lang w:val="ru-RU" w:eastAsia="ru-RU" w:bidi="ar-SA"/>
    </w:rPr>
  </w:style>
  <w:style w:type="character" w:customStyle="1" w:styleId="affffffff5">
    <w:name w:val="абв Знак"/>
    <w:link w:val="affffffff4"/>
    <w:rsid w:val="00C25060"/>
    <w:rPr>
      <w:rFonts w:ascii="Times New Roman" w:eastAsia="Times New Roman" w:hAnsi="Times New Roman" w:cs="Times New Roman"/>
      <w:b/>
      <w:bCs/>
      <w:i/>
      <w:iCs/>
      <w:sz w:val="26"/>
      <w:szCs w:val="26"/>
    </w:rPr>
  </w:style>
  <w:style w:type="character" w:customStyle="1" w:styleId="211pt">
    <w:name w:val="Основной текст (2) + 11 pt"/>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rsid w:val="00C25060"/>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rsid w:val="00C2506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b">
    <w:name w:val="Основной текст (2)1"/>
    <w:basedOn w:val="af8"/>
    <w:rsid w:val="00C25060"/>
    <w:pPr>
      <w:widowControl w:val="0"/>
      <w:shd w:val="clear" w:color="auto" w:fill="FFFFFF"/>
      <w:spacing w:before="420" w:after="60" w:line="302" w:lineRule="exact"/>
      <w:jc w:val="center"/>
    </w:pPr>
    <w:rPr>
      <w:rFonts w:ascii="Times New Roman" w:eastAsia="Times New Roman" w:hAnsi="Times New Roman" w:cs="Times New Roman"/>
      <w:color w:val="000000"/>
      <w:sz w:val="26"/>
      <w:szCs w:val="26"/>
      <w:lang w:bidi="ru-RU"/>
    </w:rPr>
  </w:style>
  <w:style w:type="paragraph" w:customStyle="1" w:styleId="font7">
    <w:name w:val="font7"/>
    <w:basedOn w:val="af8"/>
    <w:rsid w:val="00C25060"/>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f8"/>
    <w:rsid w:val="00C25060"/>
    <w:pPr>
      <w:spacing w:before="100" w:beforeAutospacing="1" w:after="100" w:afterAutospacing="1" w:line="240" w:lineRule="auto"/>
    </w:pPr>
    <w:rPr>
      <w:rFonts w:ascii="Calibri" w:eastAsia="Times New Roman" w:hAnsi="Calibri" w:cs="Calibri"/>
      <w:color w:val="000000"/>
      <w:sz w:val="20"/>
      <w:szCs w:val="20"/>
    </w:rPr>
  </w:style>
  <w:style w:type="paragraph" w:customStyle="1" w:styleId="font9">
    <w:name w:val="font9"/>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10">
    <w:name w:val="font10"/>
    <w:basedOn w:val="af8"/>
    <w:rsid w:val="00C25060"/>
    <w:pPr>
      <w:spacing w:before="100" w:beforeAutospacing="1" w:after="100" w:afterAutospacing="1" w:line="240" w:lineRule="auto"/>
    </w:pPr>
    <w:rPr>
      <w:rFonts w:ascii="Calibri" w:eastAsia="Times New Roman" w:hAnsi="Calibri" w:cs="Calibri"/>
      <w:sz w:val="20"/>
      <w:szCs w:val="20"/>
    </w:rPr>
  </w:style>
  <w:style w:type="paragraph" w:customStyle="1" w:styleId="font11">
    <w:name w:val="font11"/>
    <w:basedOn w:val="af8"/>
    <w:rsid w:val="00C25060"/>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2">
    <w:name w:val="font12"/>
    <w:basedOn w:val="af8"/>
    <w:rsid w:val="00C25060"/>
    <w:pPr>
      <w:spacing w:before="100" w:beforeAutospacing="1" w:after="100" w:afterAutospacing="1" w:line="240" w:lineRule="auto"/>
    </w:pPr>
    <w:rPr>
      <w:rFonts w:ascii="Tahoma" w:eastAsia="Times New Roman" w:hAnsi="Tahoma" w:cs="Tahoma"/>
      <w:b/>
      <w:bCs/>
      <w:color w:val="000000"/>
      <w:sz w:val="18"/>
      <w:szCs w:val="18"/>
    </w:rPr>
  </w:style>
  <w:style w:type="character" w:customStyle="1" w:styleId="29pt">
    <w:name w:val="Основной текст (2) + 9 pt;Полужирный"/>
    <w:rsid w:val="00C2506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rsid w:val="00C25060"/>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sid w:val="00C25060"/>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rsid w:val="00C2506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aliases w:val="Полужирный"/>
    <w:rsid w:val="00C2506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9">
    <w:name w:val="Основной текст (2) + Полужирный"/>
    <w:rsid w:val="00C2506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a">
    <w:name w:val="Основной текст (2) + Курсив"/>
    <w:rsid w:val="00C2506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8"/>
    <w:rsid w:val="00C25060"/>
    <w:pPr>
      <w:spacing w:before="100" w:beforeAutospacing="1" w:after="100" w:afterAutospacing="1" w:line="240" w:lineRule="auto"/>
    </w:pPr>
    <w:rPr>
      <w:rFonts w:ascii="Tahoma" w:eastAsia="Times New Roman" w:hAnsi="Tahoma" w:cs="Tahoma"/>
      <w:color w:val="000000"/>
      <w:sz w:val="16"/>
      <w:szCs w:val="16"/>
    </w:rPr>
  </w:style>
  <w:style w:type="paragraph" w:customStyle="1" w:styleId="font14">
    <w:name w:val="font14"/>
    <w:basedOn w:val="af8"/>
    <w:rsid w:val="00C25060"/>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font15">
    <w:name w:val="font15"/>
    <w:basedOn w:val="af8"/>
    <w:rsid w:val="00C25060"/>
    <w:pPr>
      <w:spacing w:before="100" w:beforeAutospacing="1" w:after="100" w:afterAutospacing="1" w:line="240" w:lineRule="auto"/>
    </w:pPr>
    <w:rPr>
      <w:rFonts w:ascii="Tahoma" w:eastAsia="Times New Roman" w:hAnsi="Tahoma" w:cs="Tahoma"/>
      <w:color w:val="000000"/>
      <w:sz w:val="16"/>
      <w:szCs w:val="16"/>
    </w:rPr>
  </w:style>
  <w:style w:type="paragraph" w:customStyle="1" w:styleId="font16">
    <w:name w:val="font16"/>
    <w:basedOn w:val="af8"/>
    <w:rsid w:val="00C25060"/>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47855">
    <w:name w:val="xl47855"/>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56">
    <w:name w:val="xl47856"/>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883">
    <w:name w:val="xl4788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4">
    <w:name w:val="xl47884"/>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5">
    <w:name w:val="xl4788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6">
    <w:name w:val="xl47886"/>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7">
    <w:name w:val="xl478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8">
    <w:name w:val="xl478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9">
    <w:name w:val="xl47889"/>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0">
    <w:name w:val="xl4789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1">
    <w:name w:val="xl47891"/>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2">
    <w:name w:val="xl4789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3">
    <w:name w:val="xl4789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894">
    <w:name w:val="xl4789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5">
    <w:name w:val="xl4789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6">
    <w:name w:val="xl47896"/>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7">
    <w:name w:val="xl47897"/>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8">
    <w:name w:val="xl4789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9">
    <w:name w:val="xl4789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0">
    <w:name w:val="xl4790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1">
    <w:name w:val="xl4790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2">
    <w:name w:val="xl4790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3">
    <w:name w:val="xl4790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4">
    <w:name w:val="xl4790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05">
    <w:name w:val="xl4790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06">
    <w:name w:val="xl47906"/>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07">
    <w:name w:val="xl47907"/>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08">
    <w:name w:val="xl4790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9">
    <w:name w:val="xl4790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0">
    <w:name w:val="xl4791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11">
    <w:name w:val="xl47911"/>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2">
    <w:name w:val="xl4791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3">
    <w:name w:val="xl4791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4">
    <w:name w:val="xl4791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5">
    <w:name w:val="xl4791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6">
    <w:name w:val="xl4791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7">
    <w:name w:val="xl47917"/>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8">
    <w:name w:val="xl47918"/>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9">
    <w:name w:val="xl4791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20">
    <w:name w:val="xl4792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21">
    <w:name w:val="xl47921"/>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22">
    <w:name w:val="xl4792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3">
    <w:name w:val="xl47923"/>
    <w:basedOn w:val="af8"/>
    <w:rsid w:val="00C25060"/>
    <w:pPr>
      <w:shd w:val="clear" w:color="000000" w:fill="FFFF00"/>
      <w:spacing w:before="100" w:beforeAutospacing="1" w:after="100" w:afterAutospacing="1" w:line="240" w:lineRule="auto"/>
      <w:textAlignment w:val="center"/>
    </w:pPr>
    <w:rPr>
      <w:rFonts w:ascii="Tahoma" w:eastAsia="Times New Roman" w:hAnsi="Tahoma" w:cs="Tahoma"/>
      <w:color w:val="000000"/>
      <w:sz w:val="16"/>
      <w:szCs w:val="16"/>
    </w:rPr>
  </w:style>
  <w:style w:type="paragraph" w:customStyle="1" w:styleId="xl47924">
    <w:name w:val="xl47924"/>
    <w:basedOn w:val="af8"/>
    <w:rsid w:val="00C25060"/>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7925">
    <w:name w:val="xl4792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26">
    <w:name w:val="xl479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27">
    <w:name w:val="xl4792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8">
    <w:name w:val="xl47928"/>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9">
    <w:name w:val="xl479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0">
    <w:name w:val="xl47930"/>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1">
    <w:name w:val="xl4793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32">
    <w:name w:val="xl47932"/>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3">
    <w:name w:val="xl47933"/>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4">
    <w:name w:val="xl47934"/>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5">
    <w:name w:val="xl47935"/>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6">
    <w:name w:val="xl4793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7">
    <w:name w:val="xl4793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8">
    <w:name w:val="xl47938"/>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9">
    <w:name w:val="xl47939"/>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0">
    <w:name w:val="xl47940"/>
    <w:basedOn w:val="af8"/>
    <w:rsid w:val="00C2506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41">
    <w:name w:val="xl4794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42">
    <w:name w:val="xl47942"/>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3">
    <w:name w:val="xl47943"/>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44">
    <w:name w:val="xl47944"/>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45">
    <w:name w:val="xl4794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6">
    <w:name w:val="xl479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7">
    <w:name w:val="xl4794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8">
    <w:name w:val="xl47948"/>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9">
    <w:name w:val="xl4794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0">
    <w:name w:val="xl47950"/>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1">
    <w:name w:val="xl4795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2">
    <w:name w:val="xl4795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3">
    <w:name w:val="xl47953"/>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4">
    <w:name w:val="xl4795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5">
    <w:name w:val="xl47955"/>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6">
    <w:name w:val="xl4795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57">
    <w:name w:val="xl47957"/>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58">
    <w:name w:val="xl47958"/>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59">
    <w:name w:val="xl47959"/>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0">
    <w:name w:val="xl47960"/>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1">
    <w:name w:val="xl4796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2">
    <w:name w:val="xl4796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3">
    <w:name w:val="xl47963"/>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4">
    <w:name w:val="xl4796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65">
    <w:name w:val="xl4796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6">
    <w:name w:val="xl4796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7">
    <w:name w:val="xl47967"/>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8">
    <w:name w:val="xl47968"/>
    <w:basedOn w:val="af8"/>
    <w:rsid w:val="00C25060"/>
    <w:pPr>
      <w:shd w:val="clear" w:color="000000" w:fill="FFFF0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69">
    <w:name w:val="xl4796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0">
    <w:name w:val="xl47970"/>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1">
    <w:name w:val="xl4797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72">
    <w:name w:val="xl4797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3">
    <w:name w:val="xl47973"/>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4">
    <w:name w:val="xl4797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75">
    <w:name w:val="xl47975"/>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6">
    <w:name w:val="xl47976"/>
    <w:basedOn w:val="af8"/>
    <w:rsid w:val="00C25060"/>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77">
    <w:name w:val="xl4797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978">
    <w:name w:val="xl4797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9">
    <w:name w:val="xl4797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80">
    <w:name w:val="xl4798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1">
    <w:name w:val="xl4798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82">
    <w:name w:val="xl4798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3">
    <w:name w:val="xl4798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84">
    <w:name w:val="xl4798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5">
    <w:name w:val="xl4798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6">
    <w:name w:val="xl47986"/>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87">
    <w:name w:val="xl479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47988">
    <w:name w:val="xl4798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89">
    <w:name w:val="xl4798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90">
    <w:name w:val="xl47990"/>
    <w:basedOn w:val="af8"/>
    <w:rsid w:val="00C25060"/>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47991">
    <w:name w:val="xl47991"/>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47992">
    <w:name w:val="xl47992"/>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3">
    <w:name w:val="xl4799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94">
    <w:name w:val="xl4799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95">
    <w:name w:val="xl4799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6">
    <w:name w:val="xl47996"/>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7">
    <w:name w:val="xl47997"/>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8">
    <w:name w:val="xl47998"/>
    <w:basedOn w:val="af8"/>
    <w:rsid w:val="00C2506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99">
    <w:name w:val="xl47999"/>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0">
    <w:name w:val="xl4800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1">
    <w:name w:val="xl48001"/>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2">
    <w:name w:val="xl4800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3">
    <w:name w:val="xl4800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4">
    <w:name w:val="xl4800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05">
    <w:name w:val="xl480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6">
    <w:name w:val="xl4800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07">
    <w:name w:val="xl48007"/>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8">
    <w:name w:val="xl48008"/>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9">
    <w:name w:val="xl48009"/>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0">
    <w:name w:val="xl48010"/>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1">
    <w:name w:val="xl48011"/>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CC0000"/>
      <w:sz w:val="20"/>
      <w:szCs w:val="20"/>
    </w:rPr>
  </w:style>
  <w:style w:type="paragraph" w:customStyle="1" w:styleId="xl48012">
    <w:name w:val="xl4801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3">
    <w:name w:val="xl48013"/>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4">
    <w:name w:val="xl480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5">
    <w:name w:val="xl48015"/>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16">
    <w:name w:val="xl4801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7">
    <w:name w:val="xl4801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8">
    <w:name w:val="xl48018"/>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19">
    <w:name w:val="xl4801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48020">
    <w:name w:val="xl48020"/>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21">
    <w:name w:val="xl4802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2">
    <w:name w:val="xl48022"/>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3">
    <w:name w:val="xl48023"/>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4">
    <w:name w:val="xl48024"/>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5">
    <w:name w:val="xl48025"/>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6">
    <w:name w:val="xl480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27">
    <w:name w:val="xl4802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48028">
    <w:name w:val="xl48028"/>
    <w:basedOn w:val="af8"/>
    <w:rsid w:val="00C25060"/>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ahoma" w:eastAsia="Times New Roman" w:hAnsi="Tahoma" w:cs="Tahoma"/>
      <w:sz w:val="18"/>
      <w:szCs w:val="18"/>
    </w:rPr>
  </w:style>
  <w:style w:type="paragraph" w:customStyle="1" w:styleId="xl48029">
    <w:name w:val="xl480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0">
    <w:name w:val="xl48030"/>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31">
    <w:name w:val="xl4803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32">
    <w:name w:val="xl48032"/>
    <w:basedOn w:val="af8"/>
    <w:rsid w:val="00C25060"/>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3">
    <w:name w:val="xl48033"/>
    <w:basedOn w:val="af8"/>
    <w:rsid w:val="00C25060"/>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4">
    <w:name w:val="xl48034"/>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35">
    <w:name w:val="xl48035"/>
    <w:basedOn w:val="af8"/>
    <w:rsid w:val="00C25060"/>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48036">
    <w:name w:val="xl48036"/>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48037">
    <w:name w:val="xl4803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8038">
    <w:name w:val="xl48038"/>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8039">
    <w:name w:val="xl48039"/>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0">
    <w:name w:val="xl4804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1">
    <w:name w:val="xl48041"/>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42">
    <w:name w:val="xl48042"/>
    <w:basedOn w:val="af8"/>
    <w:rsid w:val="00C25060"/>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43">
    <w:name w:val="xl48043"/>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4">
    <w:name w:val="xl48044"/>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5">
    <w:name w:val="xl480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46">
    <w:name w:val="xl480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047">
    <w:name w:val="xl48047"/>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48">
    <w:name w:val="xl48048"/>
    <w:basedOn w:val="af8"/>
    <w:rsid w:val="00C25060"/>
    <w:pPr>
      <w:pBdr>
        <w:top w:val="single" w:sz="8" w:space="0" w:color="auto"/>
        <w:left w:val="single" w:sz="8" w:space="7"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rPr>
  </w:style>
  <w:style w:type="paragraph" w:customStyle="1" w:styleId="xl48049">
    <w:name w:val="xl48049"/>
    <w:basedOn w:val="af8"/>
    <w:rsid w:val="00C25060"/>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rPr>
  </w:style>
  <w:style w:type="paragraph" w:customStyle="1" w:styleId="xl48050">
    <w:name w:val="xl48050"/>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51">
    <w:name w:val="xl48051"/>
    <w:basedOn w:val="af8"/>
    <w:rsid w:val="00C2506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8052">
    <w:name w:val="xl4805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8053">
    <w:name w:val="xl4805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4">
    <w:name w:val="xl48054"/>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5">
    <w:name w:val="xl48055"/>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6">
    <w:name w:val="xl48056"/>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7">
    <w:name w:val="xl4805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58">
    <w:name w:val="xl48058"/>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8059">
    <w:name w:val="xl4805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0">
    <w:name w:val="xl48060"/>
    <w:basedOn w:val="af8"/>
    <w:rsid w:val="00C2506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1">
    <w:name w:val="xl48061"/>
    <w:basedOn w:val="af8"/>
    <w:rsid w:val="00C25060"/>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2">
    <w:name w:val="xl48062"/>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3">
    <w:name w:val="xl4806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4">
    <w:name w:val="xl48064"/>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5">
    <w:name w:val="xl48065"/>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6">
    <w:name w:val="xl48066"/>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7">
    <w:name w:val="xl4806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68">
    <w:name w:val="xl48068"/>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9">
    <w:name w:val="xl48069"/>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0">
    <w:name w:val="xl48070"/>
    <w:basedOn w:val="af8"/>
    <w:rsid w:val="00C25060"/>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71">
    <w:name w:val="xl48071"/>
    <w:basedOn w:val="af8"/>
    <w:rsid w:val="00C25060"/>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72">
    <w:name w:val="xl4807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3">
    <w:name w:val="xl4807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4">
    <w:name w:val="xl48074"/>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5">
    <w:name w:val="xl48075"/>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6">
    <w:name w:val="xl48076"/>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7">
    <w:name w:val="xl4807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8">
    <w:name w:val="xl48078"/>
    <w:basedOn w:val="af8"/>
    <w:rsid w:val="00C2506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9">
    <w:name w:val="xl480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80">
    <w:name w:val="xl48080"/>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81">
    <w:name w:val="xl48081"/>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2">
    <w:name w:val="xl48082"/>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3">
    <w:name w:val="xl48083"/>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4">
    <w:name w:val="xl48084"/>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5">
    <w:name w:val="xl48085"/>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6">
    <w:name w:val="xl48086"/>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7">
    <w:name w:val="xl48087"/>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8">
    <w:name w:val="xl4808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9">
    <w:name w:val="xl4808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0">
    <w:name w:val="xl48090"/>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1">
    <w:name w:val="xl4809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2">
    <w:name w:val="xl48092"/>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3">
    <w:name w:val="xl48093"/>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4">
    <w:name w:val="xl48094"/>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5">
    <w:name w:val="xl48095"/>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6">
    <w:name w:val="xl48096"/>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7">
    <w:name w:val="xl48097"/>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8">
    <w:name w:val="xl48098"/>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9">
    <w:name w:val="xl48099"/>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0">
    <w:name w:val="xl48100"/>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1">
    <w:name w:val="xl4810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2">
    <w:name w:val="xl48102"/>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3">
    <w:name w:val="xl4810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4">
    <w:name w:val="xl4810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5">
    <w:name w:val="xl48105"/>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6">
    <w:name w:val="xl48106"/>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7">
    <w:name w:val="xl48107"/>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8">
    <w:name w:val="xl4810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9">
    <w:name w:val="xl48109"/>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0">
    <w:name w:val="xl48110"/>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1">
    <w:name w:val="xl48111"/>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2">
    <w:name w:val="xl4811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3">
    <w:name w:val="xl48113"/>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4">
    <w:name w:val="xl4811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5">
    <w:name w:val="xl4811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6">
    <w:name w:val="xl48116"/>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7">
    <w:name w:val="xl48117"/>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8">
    <w:name w:val="xl48118"/>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9">
    <w:name w:val="xl4811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0">
    <w:name w:val="xl48120"/>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1">
    <w:name w:val="xl48121"/>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2">
    <w:name w:val="xl4812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3">
    <w:name w:val="xl48123"/>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4">
    <w:name w:val="xl48124"/>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25">
    <w:name w:val="xl48125"/>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6">
    <w:name w:val="xl48126"/>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7">
    <w:name w:val="xl48127"/>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8">
    <w:name w:val="xl48128"/>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9">
    <w:name w:val="xl48129"/>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30">
    <w:name w:val="xl48130"/>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1">
    <w:name w:val="xl48131"/>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2">
    <w:name w:val="xl48132"/>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3">
    <w:name w:val="xl48133"/>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4">
    <w:name w:val="xl48134"/>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135">
    <w:name w:val="xl4813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numbering" w:customStyle="1" w:styleId="3113">
    <w:name w:val="Заголовок 3 ур11"/>
    <w:uiPriority w:val="99"/>
    <w:rsid w:val="00C25060"/>
  </w:style>
  <w:style w:type="numbering" w:customStyle="1" w:styleId="102">
    <w:name w:val="Нет списка10"/>
    <w:next w:val="afb"/>
    <w:uiPriority w:val="99"/>
    <w:semiHidden/>
    <w:unhideWhenUsed/>
    <w:rsid w:val="00C25060"/>
  </w:style>
  <w:style w:type="table" w:customStyle="1" w:styleId="TableGridReport1">
    <w:name w:val="Table Grid Report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9">
    <w:name w:val="Знак Знак Знак12"/>
    <w:basedOn w:val="af8"/>
    <w:rsid w:val="00C25060"/>
    <w:pPr>
      <w:tabs>
        <w:tab w:val="num" w:pos="360"/>
      </w:tabs>
      <w:spacing w:after="160" w:line="240" w:lineRule="exact"/>
    </w:pPr>
    <w:rPr>
      <w:rFonts w:ascii="Verdana" w:eastAsia="Times New Roman" w:hAnsi="Verdana" w:cs="Verdana"/>
      <w:sz w:val="20"/>
      <w:szCs w:val="20"/>
      <w:lang w:val="en-US" w:eastAsia="en-US"/>
    </w:rPr>
  </w:style>
  <w:style w:type="table" w:customStyle="1" w:styleId="228">
    <w:name w:val="Сетка таблицы2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Стиль12"/>
    <w:uiPriority w:val="99"/>
    <w:rsid w:val="00C25060"/>
  </w:style>
  <w:style w:type="paragraph" w:customStyle="1" w:styleId="2ffb">
    <w:name w:val="Абзац списка2"/>
    <w:basedOn w:val="af8"/>
    <w:rsid w:val="00C25060"/>
    <w:pPr>
      <w:spacing w:after="0" w:line="240" w:lineRule="auto"/>
      <w:ind w:left="720"/>
      <w:jc w:val="center"/>
    </w:pPr>
    <w:rPr>
      <w:rFonts w:ascii="Calibri" w:eastAsia="Times New Roman" w:hAnsi="Calibri" w:cs="Calibri"/>
      <w:lang w:eastAsia="en-US"/>
    </w:rPr>
  </w:style>
  <w:style w:type="numbering" w:customStyle="1" w:styleId="12b">
    <w:name w:val="Нет списка12"/>
    <w:next w:val="afb"/>
    <w:uiPriority w:val="99"/>
    <w:semiHidden/>
    <w:unhideWhenUsed/>
    <w:rsid w:val="00C25060"/>
  </w:style>
  <w:style w:type="paragraph" w:customStyle="1" w:styleId="affffffff6">
    <w:name w:val="заголовок табл"/>
    <w:basedOn w:val="af8"/>
    <w:link w:val="1fff"/>
    <w:qFormat/>
    <w:rsid w:val="00C25060"/>
    <w:pPr>
      <w:keepNext/>
      <w:suppressLineNumbers/>
      <w:tabs>
        <w:tab w:val="num" w:pos="1440"/>
        <w:tab w:val="left" w:leader="dot" w:pos="9356"/>
      </w:tabs>
      <w:suppressAutoHyphens/>
      <w:spacing w:before="120" w:after="120" w:line="240" w:lineRule="auto"/>
      <w:ind w:left="-794" w:firstLine="794"/>
      <w:jc w:val="center"/>
    </w:pPr>
    <w:rPr>
      <w:rFonts w:ascii="Times New Roman" w:eastAsia="Times New Roman" w:hAnsi="Times New Roman" w:cs="Times New Roman"/>
      <w:b/>
      <w:bCs/>
      <w:sz w:val="24"/>
      <w:szCs w:val="24"/>
    </w:rPr>
  </w:style>
  <w:style w:type="paragraph" w:customStyle="1" w:styleId="affffffff7">
    <w:name w:val="подпись"/>
    <w:basedOn w:val="af8"/>
    <w:rsid w:val="00C25060"/>
    <w:pPr>
      <w:keepNext/>
      <w:suppressLineNumbers/>
      <w:tabs>
        <w:tab w:val="right" w:pos="9072"/>
        <w:tab w:val="left" w:leader="dot" w:pos="9356"/>
      </w:tabs>
      <w:suppressAutoHyphens/>
      <w:spacing w:before="840" w:after="0" w:line="240" w:lineRule="auto"/>
    </w:pPr>
    <w:rPr>
      <w:rFonts w:ascii="Times New Roman" w:eastAsia="Times New Roman" w:hAnsi="Times New Roman" w:cs="Times New Roman"/>
      <w:sz w:val="24"/>
      <w:szCs w:val="24"/>
    </w:rPr>
  </w:style>
  <w:style w:type="paragraph" w:customStyle="1" w:styleId="affffffff8">
    <w:name w:val="текст табл"/>
    <w:basedOn w:val="af8"/>
    <w:rsid w:val="00C25060"/>
    <w:pPr>
      <w:keepNext/>
      <w:keepLines/>
      <w:suppressLineNumbers/>
      <w:tabs>
        <w:tab w:val="left" w:leader="dot" w:pos="9356"/>
      </w:tabs>
      <w:suppressAutoHyphens/>
      <w:spacing w:before="60" w:after="60" w:line="240" w:lineRule="auto"/>
    </w:pPr>
    <w:rPr>
      <w:rFonts w:ascii="Times New Roman" w:eastAsia="Times New Roman" w:hAnsi="Times New Roman" w:cs="Times New Roman"/>
      <w:sz w:val="24"/>
      <w:szCs w:val="24"/>
    </w:rPr>
  </w:style>
  <w:style w:type="paragraph" w:customStyle="1" w:styleId="142">
    <w:name w:val="Обычный 14"/>
    <w:basedOn w:val="af8"/>
    <w:autoRedefine/>
    <w:rsid w:val="00C25060"/>
    <w:pPr>
      <w:keepNext/>
      <w:suppressLineNumbers/>
      <w:tabs>
        <w:tab w:val="left" w:pos="993"/>
        <w:tab w:val="left" w:leader="dot" w:pos="9356"/>
      </w:tabs>
      <w:suppressAutoHyphens/>
      <w:spacing w:before="120" w:after="0" w:line="240" w:lineRule="auto"/>
      <w:jc w:val="center"/>
    </w:pPr>
    <w:rPr>
      <w:rFonts w:ascii="Times New Roman" w:eastAsia="Times New Roman" w:hAnsi="Times New Roman" w:cs="Times New Roman"/>
      <w:b/>
      <w:bCs/>
      <w:position w:val="-24"/>
      <w:sz w:val="28"/>
      <w:szCs w:val="28"/>
    </w:rPr>
  </w:style>
  <w:style w:type="paragraph" w:customStyle="1" w:styleId="11f5">
    <w:name w:val="текст таблицы 11"/>
    <w:basedOn w:val="affffffff8"/>
    <w:rsid w:val="00C25060"/>
    <w:rPr>
      <w:sz w:val="22"/>
      <w:szCs w:val="22"/>
    </w:rPr>
  </w:style>
  <w:style w:type="paragraph" w:customStyle="1" w:styleId="103">
    <w:name w:val="Текст таблицы 10"/>
    <w:basedOn w:val="affffffff8"/>
    <w:rsid w:val="00C25060"/>
    <w:rPr>
      <w:sz w:val="20"/>
      <w:szCs w:val="20"/>
    </w:rPr>
  </w:style>
  <w:style w:type="paragraph" w:customStyle="1" w:styleId="affffffff9">
    <w:name w:val="Подрисуночная надпись"/>
    <w:basedOn w:val="affffffff8"/>
    <w:link w:val="affffffffa"/>
    <w:autoRedefine/>
    <w:rsid w:val="00C25060"/>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b">
    <w:name w:val="обычный без абзаца"/>
    <w:basedOn w:val="af8"/>
    <w:rsid w:val="00C25060"/>
    <w:pPr>
      <w:keepNext/>
      <w:suppressLineNumbers/>
      <w:tabs>
        <w:tab w:val="left" w:pos="720"/>
        <w:tab w:val="left" w:pos="2835"/>
        <w:tab w:val="left" w:pos="4536"/>
        <w:tab w:val="left" w:pos="6237"/>
        <w:tab w:val="left" w:pos="7938"/>
        <w:tab w:val="left" w:leader="dot" w:pos="9356"/>
        <w:tab w:val="right" w:pos="9639"/>
      </w:tabs>
      <w:suppressAutoHyphens/>
      <w:spacing w:after="0" w:line="360" w:lineRule="auto"/>
    </w:pPr>
    <w:rPr>
      <w:rFonts w:ascii="NTTimes/Cyrillic" w:eastAsia="Times New Roman" w:hAnsi="NTTimes/Cyrillic" w:cs="Times New Roman"/>
      <w:sz w:val="26"/>
      <w:szCs w:val="26"/>
    </w:rPr>
  </w:style>
  <w:style w:type="paragraph" w:customStyle="1" w:styleId="1fff0">
    <w:name w:val="указатель 1"/>
    <w:basedOn w:val="af8"/>
    <w:rsid w:val="00C25060"/>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after="0" w:line="240" w:lineRule="auto"/>
      <w:ind w:left="1440" w:right="720" w:hanging="1440"/>
      <w:jc w:val="both"/>
    </w:pPr>
    <w:rPr>
      <w:rFonts w:ascii="Times New Roman" w:eastAsia="Times New Roman" w:hAnsi="Times New Roman" w:cs="Times New Roman"/>
      <w:sz w:val="24"/>
      <w:szCs w:val="24"/>
      <w:lang w:val="en-US"/>
    </w:rPr>
  </w:style>
  <w:style w:type="paragraph" w:customStyle="1" w:styleId="affffffffc">
    <w:name w:val="Стиль табл"/>
    <w:basedOn w:val="af8"/>
    <w:rsid w:val="00C25060"/>
    <w:pPr>
      <w:keepNext/>
      <w:tabs>
        <w:tab w:val="left" w:leader="dot" w:pos="9356"/>
      </w:tabs>
      <w:suppressAutoHyphens/>
      <w:spacing w:before="120" w:after="120" w:line="240" w:lineRule="auto"/>
      <w:jc w:val="center"/>
    </w:pPr>
    <w:rPr>
      <w:rFonts w:ascii="Times New Roman" w:eastAsia="Times New Roman" w:hAnsi="Times New Roman" w:cs="Times New Roman"/>
    </w:rPr>
  </w:style>
  <w:style w:type="paragraph" w:styleId="affffffffd">
    <w:name w:val="Block Text"/>
    <w:basedOn w:val="af8"/>
    <w:rsid w:val="00C25060"/>
    <w:pPr>
      <w:keepNext/>
      <w:suppressLineNumbers/>
      <w:tabs>
        <w:tab w:val="left" w:leader="dot" w:pos="9356"/>
      </w:tabs>
      <w:suppressAutoHyphens/>
      <w:spacing w:after="0" w:line="240" w:lineRule="auto"/>
      <w:ind w:left="-57" w:right="-57"/>
    </w:pPr>
    <w:rPr>
      <w:rFonts w:ascii="Times New Roman" w:eastAsia="Times New Roman" w:hAnsi="Times New Roman" w:cs="Times New Roman"/>
      <w:b/>
      <w:bCs/>
      <w:sz w:val="24"/>
      <w:szCs w:val="24"/>
    </w:rPr>
  </w:style>
  <w:style w:type="paragraph" w:customStyle="1" w:styleId="affffffffe">
    <w:name w:val="глава"/>
    <w:basedOn w:val="19"/>
    <w:autoRedefine/>
    <w:rsid w:val="00C25060"/>
    <w:pPr>
      <w:keepNext/>
      <w:tabs>
        <w:tab w:val="left" w:leader="dot" w:pos="9356"/>
        <w:tab w:val="left" w:leader="dot" w:pos="9720"/>
      </w:tabs>
      <w:spacing w:before="0" w:after="120"/>
      <w:ind w:left="0" w:right="-81"/>
      <w:outlineLvl w:val="9"/>
    </w:pPr>
    <w:rPr>
      <w:bCs/>
      <w:caps/>
      <w:smallCaps w:val="0"/>
      <w:spacing w:val="0"/>
      <w:kern w:val="28"/>
      <w:sz w:val="26"/>
      <w:szCs w:val="26"/>
      <w:lang w:eastAsia="ru-RU" w:bidi="ar-SA"/>
    </w:rPr>
  </w:style>
  <w:style w:type="paragraph" w:customStyle="1" w:styleId="afffffffff">
    <w:name w:val="подрисунок"/>
    <w:basedOn w:val="af8"/>
    <w:rsid w:val="00C25060"/>
    <w:pPr>
      <w:keepNext/>
      <w:suppressLineNumbers/>
      <w:tabs>
        <w:tab w:val="left" w:pos="720"/>
        <w:tab w:val="left" w:pos="2835"/>
        <w:tab w:val="left" w:pos="4536"/>
        <w:tab w:val="left" w:pos="6237"/>
        <w:tab w:val="left" w:pos="7938"/>
        <w:tab w:val="left" w:leader="dot" w:pos="9356"/>
        <w:tab w:val="right" w:pos="9639"/>
      </w:tabs>
      <w:suppressAutoHyphens/>
      <w:spacing w:before="120" w:after="0" w:line="240" w:lineRule="auto"/>
      <w:jc w:val="center"/>
    </w:pPr>
    <w:rPr>
      <w:rFonts w:ascii="NTTimes/Cyrillic" w:eastAsia="Times New Roman" w:hAnsi="NTTimes/Cyrillic" w:cs="Times New Roman"/>
      <w:sz w:val="26"/>
      <w:szCs w:val="26"/>
    </w:rPr>
  </w:style>
  <w:style w:type="paragraph" w:styleId="65">
    <w:name w:val="index 6"/>
    <w:basedOn w:val="af8"/>
    <w:next w:val="af8"/>
    <w:autoRedefine/>
    <w:rsid w:val="00C25060"/>
    <w:pPr>
      <w:keepNext/>
      <w:suppressLineNumbers/>
      <w:tabs>
        <w:tab w:val="left" w:leader="dot" w:pos="9356"/>
      </w:tabs>
      <w:suppressAutoHyphens/>
      <w:spacing w:after="0" w:line="300" w:lineRule="auto"/>
      <w:ind w:left="1440" w:hanging="240"/>
      <w:jc w:val="both"/>
    </w:pPr>
    <w:rPr>
      <w:rFonts w:ascii="Times New Roman" w:eastAsia="Times New Roman" w:hAnsi="Times New Roman" w:cs="Times New Roman"/>
      <w:sz w:val="24"/>
      <w:szCs w:val="24"/>
    </w:rPr>
  </w:style>
  <w:style w:type="paragraph" w:styleId="75">
    <w:name w:val="index 7"/>
    <w:basedOn w:val="af8"/>
    <w:next w:val="af8"/>
    <w:autoRedefine/>
    <w:rsid w:val="00C25060"/>
    <w:pPr>
      <w:keepNext/>
      <w:suppressLineNumbers/>
      <w:tabs>
        <w:tab w:val="left" w:leader="dot" w:pos="9356"/>
      </w:tabs>
      <w:suppressAutoHyphens/>
      <w:spacing w:after="0" w:line="300" w:lineRule="auto"/>
      <w:ind w:left="1680" w:hanging="240"/>
      <w:jc w:val="both"/>
    </w:pPr>
    <w:rPr>
      <w:rFonts w:ascii="Times New Roman" w:eastAsia="Times New Roman" w:hAnsi="Times New Roman" w:cs="Times New Roman"/>
      <w:sz w:val="24"/>
      <w:szCs w:val="24"/>
    </w:rPr>
  </w:style>
  <w:style w:type="paragraph" w:styleId="86">
    <w:name w:val="index 8"/>
    <w:basedOn w:val="af8"/>
    <w:next w:val="af8"/>
    <w:autoRedefine/>
    <w:rsid w:val="00C25060"/>
    <w:pPr>
      <w:keepNext/>
      <w:suppressLineNumbers/>
      <w:tabs>
        <w:tab w:val="left" w:leader="dot" w:pos="9356"/>
      </w:tabs>
      <w:suppressAutoHyphens/>
      <w:spacing w:after="0" w:line="300" w:lineRule="auto"/>
      <w:ind w:left="1920" w:hanging="240"/>
      <w:jc w:val="both"/>
    </w:pPr>
    <w:rPr>
      <w:rFonts w:ascii="Times New Roman" w:eastAsia="Times New Roman" w:hAnsi="Times New Roman" w:cs="Times New Roman"/>
      <w:sz w:val="24"/>
      <w:szCs w:val="24"/>
    </w:rPr>
  </w:style>
  <w:style w:type="paragraph" w:styleId="94">
    <w:name w:val="index 9"/>
    <w:basedOn w:val="af8"/>
    <w:next w:val="af8"/>
    <w:autoRedefine/>
    <w:rsid w:val="00C25060"/>
    <w:pPr>
      <w:keepNext/>
      <w:suppressLineNumbers/>
      <w:tabs>
        <w:tab w:val="left" w:leader="dot" w:pos="9356"/>
      </w:tabs>
      <w:suppressAutoHyphens/>
      <w:spacing w:after="0" w:line="300" w:lineRule="auto"/>
      <w:ind w:left="2160" w:hanging="240"/>
      <w:jc w:val="both"/>
    </w:pPr>
    <w:rPr>
      <w:rFonts w:ascii="Times New Roman" w:eastAsia="Times New Roman" w:hAnsi="Times New Roman" w:cs="Times New Roman"/>
      <w:sz w:val="24"/>
      <w:szCs w:val="24"/>
    </w:rPr>
  </w:style>
  <w:style w:type="character" w:customStyle="1" w:styleId="1fff">
    <w:name w:val="заголовок табл Знак1"/>
    <w:link w:val="affffffff6"/>
    <w:rsid w:val="00C25060"/>
    <w:rPr>
      <w:rFonts w:ascii="Times New Roman" w:eastAsia="Times New Roman" w:hAnsi="Times New Roman" w:cs="Times New Roman"/>
      <w:b/>
      <w:bCs/>
      <w:sz w:val="24"/>
      <w:szCs w:val="24"/>
    </w:rPr>
  </w:style>
  <w:style w:type="paragraph" w:customStyle="1" w:styleId="afffffffff0">
    <w:name w:val="Обычный без абзаца"/>
    <w:basedOn w:val="af8"/>
    <w:autoRedefine/>
    <w:rsid w:val="00C25060"/>
    <w:pPr>
      <w:keepNext/>
      <w:widowControl w:val="0"/>
      <w:tabs>
        <w:tab w:val="left" w:leader="dot" w:pos="9356"/>
      </w:tabs>
      <w:suppressAutoHyphens/>
      <w:spacing w:before="60" w:after="0" w:line="240" w:lineRule="auto"/>
      <w:ind w:left="1134" w:hanging="340"/>
      <w:jc w:val="center"/>
    </w:pPr>
    <w:rPr>
      <w:rFonts w:ascii="Times New Roman" w:eastAsia="Times New Roman" w:hAnsi="Times New Roman" w:cs="Times New Roman"/>
      <w:sz w:val="24"/>
      <w:szCs w:val="24"/>
    </w:rPr>
  </w:style>
  <w:style w:type="paragraph" w:customStyle="1" w:styleId="Normal">
    <w:name w:val="Normal Знак"/>
    <w:rsid w:val="00C25060"/>
    <w:pPr>
      <w:spacing w:before="120" w:after="120" w:line="240" w:lineRule="auto"/>
      <w:ind w:left="567"/>
      <w:jc w:val="both"/>
    </w:pPr>
    <w:rPr>
      <w:rFonts w:ascii="Times New Roman" w:eastAsia="Times New Roman" w:hAnsi="Times New Roman" w:cs="Times New Roman"/>
      <w:sz w:val="24"/>
      <w:szCs w:val="24"/>
    </w:rPr>
  </w:style>
  <w:style w:type="character" w:customStyle="1" w:styleId="139">
    <w:name w:val="Обычный 13 Знак"/>
    <w:rsid w:val="00C25060"/>
    <w:rPr>
      <w:rFonts w:ascii="Times New Roman" w:hAnsi="Times New Roman" w:cs="Times New Roman"/>
      <w:sz w:val="26"/>
      <w:szCs w:val="26"/>
      <w:vertAlign w:val="baseline"/>
    </w:rPr>
  </w:style>
  <w:style w:type="paragraph" w:customStyle="1" w:styleId="13a">
    <w:name w:val="Обычный 13 Знак Знак"/>
    <w:basedOn w:val="af8"/>
    <w:link w:val="13b"/>
    <w:rsid w:val="00C25060"/>
    <w:pPr>
      <w:keepNext/>
      <w:suppressLineNumbers/>
      <w:tabs>
        <w:tab w:val="left" w:leader="dot" w:pos="9356"/>
      </w:tabs>
      <w:suppressAutoHyphens/>
      <w:spacing w:after="0" w:line="240" w:lineRule="auto"/>
      <w:jc w:val="both"/>
    </w:pPr>
    <w:rPr>
      <w:rFonts w:ascii="Times New Roman" w:eastAsia="Times New Roman" w:hAnsi="Times New Roman" w:cs="Times New Roman"/>
      <w:sz w:val="26"/>
      <w:szCs w:val="26"/>
    </w:rPr>
  </w:style>
  <w:style w:type="character" w:customStyle="1" w:styleId="1320">
    <w:name w:val="Обычный 13 Знак2"/>
    <w:rsid w:val="00C25060"/>
    <w:rPr>
      <w:snapToGrid w:val="0"/>
      <w:sz w:val="26"/>
      <w:szCs w:val="26"/>
      <w:lang w:val="ru-RU" w:eastAsia="ru-RU"/>
    </w:rPr>
  </w:style>
  <w:style w:type="character" w:customStyle="1" w:styleId="afffffffff1">
    <w:name w:val="íîìåð ñòðàíèöû"/>
    <w:basedOn w:val="af9"/>
    <w:rsid w:val="00C25060"/>
  </w:style>
  <w:style w:type="character" w:customStyle="1" w:styleId="1312">
    <w:name w:val="Обычный 13 Знак1"/>
    <w:rsid w:val="00C25060"/>
    <w:rPr>
      <w:sz w:val="26"/>
      <w:szCs w:val="26"/>
      <w:lang w:val="ru-RU" w:eastAsia="ru-RU"/>
    </w:rPr>
  </w:style>
  <w:style w:type="paragraph" w:customStyle="1" w:styleId="1fff1">
    <w:name w:val="Рис.1 Подрисуночная надпись"/>
    <w:basedOn w:val="af8"/>
    <w:autoRedefine/>
    <w:rsid w:val="00C25060"/>
    <w:pPr>
      <w:keepNext/>
      <w:widowControl w:val="0"/>
      <w:numPr>
        <w:ilvl w:val="12"/>
      </w:numPr>
      <w:tabs>
        <w:tab w:val="left" w:pos="709"/>
        <w:tab w:val="left" w:pos="993"/>
        <w:tab w:val="left" w:pos="1440"/>
      </w:tabs>
      <w:spacing w:before="20" w:after="20" w:line="240" w:lineRule="auto"/>
      <w:ind w:left="113" w:firstLine="680"/>
      <w:jc w:val="both"/>
    </w:pPr>
    <w:rPr>
      <w:rFonts w:ascii="Times New Roman" w:eastAsia="Times New Roman" w:hAnsi="Times New Roman" w:cs="Times New Roman"/>
      <w:sz w:val="20"/>
      <w:szCs w:val="20"/>
    </w:rPr>
  </w:style>
  <w:style w:type="character" w:customStyle="1" w:styleId="afffffffff2">
    <w:name w:val="Подрисуночная надпись Знак"/>
    <w:rsid w:val="00C25060"/>
    <w:rPr>
      <w:b/>
      <w:bCs/>
      <w:color w:val="000000"/>
      <w:sz w:val="24"/>
      <w:szCs w:val="24"/>
      <w:lang w:val="ru-RU" w:eastAsia="ru-RU"/>
    </w:rPr>
  </w:style>
  <w:style w:type="character" w:customStyle="1" w:styleId="afffffffff3">
    <w:name w:val="текст табл Знак"/>
    <w:rsid w:val="00C25060"/>
    <w:rPr>
      <w:sz w:val="24"/>
      <w:szCs w:val="24"/>
      <w:lang w:val="ru-RU" w:eastAsia="ru-RU"/>
    </w:rPr>
  </w:style>
  <w:style w:type="paragraph" w:customStyle="1" w:styleId="3f9">
    <w:name w:val="Стиль Маркированный список + Перед:  3 пт"/>
    <w:basedOn w:val="aa"/>
    <w:rsid w:val="00C25060"/>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4">
    <w:name w:val="Стиль Оглавление 1 + Первая строка:  0 см"/>
    <w:basedOn w:val="1f5"/>
    <w:rsid w:val="00C25060"/>
    <w:pPr>
      <w:keepNext/>
      <w:suppressLineNumbers/>
      <w:tabs>
        <w:tab w:val="clear" w:pos="440"/>
        <w:tab w:val="clear" w:pos="9214"/>
        <w:tab w:val="left" w:pos="540"/>
        <w:tab w:val="left" w:leader="dot" w:pos="9356"/>
      </w:tabs>
      <w:suppressAutoHyphens/>
      <w:spacing w:before="60" w:after="60"/>
      <w:ind w:left="540" w:firstLine="0"/>
      <w:jc w:val="left"/>
    </w:pPr>
    <w:rPr>
      <w:rFonts w:ascii="Times New Roman" w:hAnsi="Times New Roman" w:cs="Times New Roman"/>
      <w:b/>
      <w:iCs w:val="0"/>
      <w:caps/>
      <w:sz w:val="26"/>
      <w:szCs w:val="26"/>
      <w:lang w:val="ru-RU" w:eastAsia="ru-RU" w:bidi="ar-SA"/>
    </w:rPr>
  </w:style>
  <w:style w:type="paragraph" w:customStyle="1" w:styleId="xl31">
    <w:name w:val="xl31"/>
    <w:basedOn w:val="af8"/>
    <w:rsid w:val="00C25060"/>
    <w:pPr>
      <w:pBdr>
        <w:left w:val="single" w:sz="4" w:space="0" w:color="auto"/>
        <w:bottom w:val="single" w:sz="4" w:space="0" w:color="auto"/>
        <w:right w:val="single" w:sz="4" w:space="0" w:color="auto"/>
      </w:pBdr>
      <w:spacing w:before="100" w:after="100" w:line="240" w:lineRule="auto"/>
      <w:jc w:val="right"/>
    </w:pPr>
    <w:rPr>
      <w:rFonts w:ascii="Times New Roman" w:eastAsia="Times New Roman" w:hAnsi="Times New Roman" w:cs="Times New Roman"/>
    </w:rPr>
  </w:style>
  <w:style w:type="paragraph" w:customStyle="1" w:styleId="FR1">
    <w:name w:val="FR1"/>
    <w:rsid w:val="00C25060"/>
    <w:pPr>
      <w:widowControl w:val="0"/>
      <w:spacing w:before="500" w:after="0" w:line="300" w:lineRule="auto"/>
      <w:ind w:left="400"/>
    </w:pPr>
    <w:rPr>
      <w:rFonts w:ascii="Times New Roman" w:eastAsia="Times New Roman" w:hAnsi="Times New Roman" w:cs="Times New Roman"/>
      <w:sz w:val="24"/>
      <w:szCs w:val="24"/>
    </w:rPr>
  </w:style>
  <w:style w:type="paragraph" w:customStyle="1" w:styleId="FR2">
    <w:name w:val="FR2"/>
    <w:rsid w:val="00C25060"/>
    <w:pPr>
      <w:widowControl w:val="0"/>
      <w:spacing w:after="20" w:line="240" w:lineRule="auto"/>
    </w:pPr>
    <w:rPr>
      <w:rFonts w:ascii="Times New Roman" w:eastAsia="Times New Roman" w:hAnsi="Times New Roman" w:cs="Times New Roman"/>
      <w:sz w:val="16"/>
      <w:szCs w:val="16"/>
    </w:rPr>
  </w:style>
  <w:style w:type="paragraph" w:customStyle="1" w:styleId="3fa">
    <w:name w:val="заголовок 3"/>
    <w:basedOn w:val="af8"/>
    <w:next w:val="af8"/>
    <w:autoRedefine/>
    <w:rsid w:val="00C25060"/>
    <w:pPr>
      <w:keepNext/>
      <w:keepLines/>
      <w:suppressLineNumbers/>
      <w:autoSpaceDE w:val="0"/>
      <w:autoSpaceDN w:val="0"/>
      <w:spacing w:before="120" w:after="0" w:line="240" w:lineRule="auto"/>
      <w:ind w:left="720" w:hanging="720"/>
      <w:jc w:val="center"/>
    </w:pPr>
    <w:rPr>
      <w:rFonts w:ascii="Times New Roman" w:eastAsia="Times New Roman" w:hAnsi="Times New Roman" w:cs="Times New Roman"/>
      <w:b/>
      <w:bCs/>
      <w:sz w:val="24"/>
      <w:szCs w:val="24"/>
    </w:rPr>
  </w:style>
  <w:style w:type="paragraph" w:customStyle="1" w:styleId="xl26">
    <w:name w:val="xl26"/>
    <w:basedOn w:val="af8"/>
    <w:rsid w:val="00C25060"/>
    <w:pPr>
      <w:pBdr>
        <w:lef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7">
    <w:name w:val="xl27"/>
    <w:basedOn w:val="af8"/>
    <w:rsid w:val="00C25060"/>
    <w:pPr>
      <w:pBdr>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8">
    <w:name w:val="xl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29">
    <w:name w:val="xl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30">
    <w:name w:val="xl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32">
    <w:name w:val="xl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33">
    <w:name w:val="xl33"/>
    <w:basedOn w:val="af8"/>
    <w:rsid w:val="00C2506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34">
    <w:name w:val="xl34"/>
    <w:basedOn w:val="af8"/>
    <w:rsid w:val="00C2506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afffffffff4">
    <w:name w:val="Стиль начало"/>
    <w:basedOn w:val="af8"/>
    <w:rsid w:val="00C25060"/>
    <w:pPr>
      <w:spacing w:after="0" w:line="264" w:lineRule="auto"/>
    </w:pPr>
    <w:rPr>
      <w:rFonts w:ascii="Times New Roman" w:eastAsia="Times New Roman" w:hAnsi="Times New Roman" w:cs="Times New Roman"/>
      <w:sz w:val="28"/>
      <w:szCs w:val="28"/>
    </w:rPr>
  </w:style>
  <w:style w:type="paragraph" w:customStyle="1" w:styleId="xl24">
    <w:name w:val="xl24"/>
    <w:basedOn w:val="af8"/>
    <w:rsid w:val="00C250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f8"/>
    <w:rsid w:val="00C250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afffffffff5">
    <w:name w:val="Основной текст Знак Знак"/>
    <w:rsid w:val="00C25060"/>
    <w:rPr>
      <w:sz w:val="28"/>
      <w:szCs w:val="28"/>
      <w:lang w:val="ru-RU" w:eastAsia="ru-RU"/>
    </w:rPr>
  </w:style>
  <w:style w:type="character" w:customStyle="1" w:styleId="14pt">
    <w:name w:val="Стиль 14 pt"/>
    <w:rsid w:val="00C25060"/>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sz w:val="26"/>
      <w:szCs w:val="26"/>
    </w:rPr>
  </w:style>
  <w:style w:type="character" w:customStyle="1" w:styleId="13311">
    <w:name w:val="Обычный 13 Знак3 Знак Знак Знак1 Знак Знак1"/>
    <w:rsid w:val="00C25060"/>
    <w:rPr>
      <w:snapToGrid w:val="0"/>
      <w:sz w:val="26"/>
      <w:szCs w:val="26"/>
      <w:lang w:val="ru-RU" w:eastAsia="ru-RU"/>
    </w:rPr>
  </w:style>
  <w:style w:type="paragraph" w:customStyle="1" w:styleId="BodyText21">
    <w:name w:val="Body Text 21"/>
    <w:basedOn w:val="af8"/>
    <w:autoRedefine/>
    <w:rsid w:val="00C25060"/>
    <w:pPr>
      <w:tabs>
        <w:tab w:val="left" w:pos="0"/>
      </w:tabs>
      <w:spacing w:before="60" w:after="0" w:line="240" w:lineRule="auto"/>
      <w:ind w:firstLine="720"/>
      <w:jc w:val="both"/>
    </w:pPr>
    <w:rPr>
      <w:rFonts w:ascii="Times New Roman" w:eastAsia="Times New Roman" w:hAnsi="Times New Roman" w:cs="Times New Roman"/>
      <w:sz w:val="24"/>
      <w:szCs w:val="24"/>
    </w:rPr>
  </w:style>
  <w:style w:type="character" w:customStyle="1" w:styleId="1fff2">
    <w:name w:val="Строгий1"/>
    <w:rsid w:val="00C25060"/>
    <w:rPr>
      <w:b/>
      <w:bCs/>
      <w:color w:val="auto"/>
      <w:sz w:val="24"/>
      <w:szCs w:val="24"/>
    </w:rPr>
  </w:style>
  <w:style w:type="paragraph" w:customStyle="1" w:styleId="xl22">
    <w:name w:val="xl22"/>
    <w:basedOn w:val="af8"/>
    <w:rsid w:val="00C2506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rPr>
  </w:style>
  <w:style w:type="paragraph" w:customStyle="1" w:styleId="1340">
    <w:name w:val="Обычный 13 Знак4"/>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b/>
      <w:bCs/>
      <w:sz w:val="26"/>
      <w:szCs w:val="26"/>
    </w:rPr>
  </w:style>
  <w:style w:type="character" w:customStyle="1" w:styleId="1341">
    <w:name w:val="Обычный 13 Знак4 Знак"/>
    <w:rsid w:val="00C25060"/>
    <w:rPr>
      <w:b/>
      <w:bCs/>
      <w:sz w:val="26"/>
      <w:szCs w:val="26"/>
      <w:lang w:val="ru-RU" w:eastAsia="ru-RU"/>
    </w:rPr>
  </w:style>
  <w:style w:type="character" w:customStyle="1" w:styleId="1330">
    <w:name w:val="Обычный 13 Знак3 Знак Знак Знак"/>
    <w:rsid w:val="00C25060"/>
    <w:rPr>
      <w:sz w:val="26"/>
      <w:szCs w:val="26"/>
      <w:lang w:val="ru-RU" w:eastAsia="ru-RU"/>
    </w:rPr>
  </w:style>
  <w:style w:type="character" w:customStyle="1" w:styleId="1342">
    <w:name w:val="Обычный 13 Знак4 Знак Знак"/>
    <w:rsid w:val="00C25060"/>
    <w:rPr>
      <w:b/>
      <w:bCs/>
      <w:sz w:val="26"/>
      <w:szCs w:val="26"/>
      <w:lang w:val="ru-RU" w:eastAsia="ru-RU"/>
    </w:rPr>
  </w:style>
  <w:style w:type="character" w:customStyle="1" w:styleId="13310">
    <w:name w:val="Обычный 13 Знак3 Знак Знак1"/>
    <w:rsid w:val="00C25060"/>
    <w:rPr>
      <w:sz w:val="26"/>
      <w:szCs w:val="26"/>
      <w:lang w:val="ru-RU" w:eastAsia="ru-RU"/>
    </w:rPr>
  </w:style>
  <w:style w:type="paragraph" w:customStyle="1" w:styleId="1332">
    <w:name w:val="Обычный 13 Знак3 Знак Знак"/>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sz w:val="26"/>
      <w:szCs w:val="26"/>
    </w:rPr>
  </w:style>
  <w:style w:type="character" w:customStyle="1" w:styleId="13312">
    <w:name w:val="Обычный 13 Знак3 Знак Знак Знак1 Знак Знак"/>
    <w:rsid w:val="00C25060"/>
    <w:rPr>
      <w:sz w:val="26"/>
      <w:szCs w:val="26"/>
      <w:lang w:val="ru-RU" w:eastAsia="ru-RU"/>
    </w:rPr>
  </w:style>
  <w:style w:type="character" w:customStyle="1" w:styleId="1333">
    <w:name w:val="Обычный 13 Знак3 Знак"/>
    <w:rsid w:val="00C25060"/>
    <w:rPr>
      <w:sz w:val="26"/>
      <w:szCs w:val="26"/>
      <w:lang w:val="ru-RU" w:eastAsia="ru-RU"/>
    </w:rPr>
  </w:style>
  <w:style w:type="paragraph" w:customStyle="1" w:styleId="xl23">
    <w:name w:val="xl23"/>
    <w:basedOn w:val="af8"/>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rPr>
  </w:style>
  <w:style w:type="paragraph" w:customStyle="1" w:styleId="1130">
    <w:name w:val="1.1.Нумерованный 3"/>
    <w:basedOn w:val="134"/>
    <w:rsid w:val="00C25060"/>
    <w:pPr>
      <w:numPr>
        <w:ilvl w:val="1"/>
        <w:numId w:val="25"/>
      </w:numPr>
      <w:spacing w:after="0" w:line="240" w:lineRule="auto"/>
    </w:pPr>
    <w:rPr>
      <w:i/>
      <w:iCs/>
      <w:lang w:val="ru-RU" w:bidi="ar-SA"/>
    </w:rPr>
  </w:style>
  <w:style w:type="paragraph" w:customStyle="1" w:styleId="1114">
    <w:name w:val="1.1.1.Нумерованный список 4"/>
    <w:basedOn w:val="134"/>
    <w:rsid w:val="00C25060"/>
    <w:pPr>
      <w:numPr>
        <w:ilvl w:val="2"/>
        <w:numId w:val="26"/>
      </w:numPr>
      <w:tabs>
        <w:tab w:val="clear" w:pos="6804"/>
        <w:tab w:val="clear" w:pos="6946"/>
        <w:tab w:val="left" w:pos="1430"/>
      </w:tabs>
      <w:spacing w:after="0" w:line="240" w:lineRule="auto"/>
    </w:pPr>
    <w:rPr>
      <w:lang w:val="ru-RU" w:bidi="ar-SA"/>
    </w:rPr>
  </w:style>
  <w:style w:type="character" w:customStyle="1" w:styleId="21c">
    <w:name w:val="Основной текст 2 Знак1"/>
    <w:rsid w:val="00C25060"/>
    <w:rPr>
      <w:rFonts w:ascii="Times New Roman" w:eastAsia="Times New Roman" w:hAnsi="Times New Roman"/>
      <w:b/>
      <w:sz w:val="24"/>
    </w:rPr>
  </w:style>
  <w:style w:type="paragraph" w:customStyle="1" w:styleId="21d">
    <w:name w:val="Основной текст 21"/>
    <w:basedOn w:val="af8"/>
    <w:rsid w:val="00C25060"/>
    <w:pPr>
      <w:spacing w:after="0" w:line="360" w:lineRule="auto"/>
      <w:ind w:firstLine="720"/>
    </w:pPr>
    <w:rPr>
      <w:rFonts w:ascii="Arial" w:eastAsia="Times New Roman" w:hAnsi="Arial" w:cs="Times New Roman"/>
      <w:sz w:val="24"/>
      <w:szCs w:val="20"/>
    </w:rPr>
  </w:style>
  <w:style w:type="paragraph" w:customStyle="1" w:styleId="af7">
    <w:name w:val="подпись таблицы"/>
    <w:basedOn w:val="af8"/>
    <w:autoRedefine/>
    <w:rsid w:val="00C25060"/>
    <w:pPr>
      <w:numPr>
        <w:numId w:val="28"/>
      </w:numPr>
      <w:suppressLineNumbers/>
      <w:tabs>
        <w:tab w:val="clear" w:pos="2160"/>
      </w:tabs>
      <w:spacing w:after="0" w:line="324" w:lineRule="auto"/>
      <w:ind w:left="0" w:firstLine="720"/>
      <w:jc w:val="center"/>
    </w:pPr>
    <w:rPr>
      <w:rFonts w:ascii="Times New Roman" w:eastAsia="Times New Roman" w:hAnsi="Times New Roman" w:cs="Times New Roman"/>
      <w:b/>
      <w:sz w:val="24"/>
      <w:szCs w:val="24"/>
    </w:rPr>
  </w:style>
  <w:style w:type="paragraph" w:customStyle="1" w:styleId="1a">
    <w:name w:val="Стиль Рис.1. Подрисуночная надпись + полужирный"/>
    <w:basedOn w:val="af8"/>
    <w:autoRedefine/>
    <w:rsid w:val="00C25060"/>
    <w:pPr>
      <w:keepNext/>
      <w:numPr>
        <w:numId w:val="29"/>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paragraph" w:customStyle="1" w:styleId="af">
    <w:name w:val="подпись рисунка"/>
    <w:basedOn w:val="af8"/>
    <w:autoRedefine/>
    <w:rsid w:val="00C25060"/>
    <w:pPr>
      <w:widowControl w:val="0"/>
      <w:numPr>
        <w:numId w:val="27"/>
      </w:numPr>
      <w:shd w:val="clear" w:color="auto" w:fill="FFFFFF"/>
      <w:tabs>
        <w:tab w:val="clear" w:pos="3154"/>
        <w:tab w:val="left" w:pos="0"/>
        <w:tab w:val="num" w:pos="1560"/>
      </w:tabs>
      <w:autoSpaceDE w:val="0"/>
      <w:autoSpaceDN w:val="0"/>
      <w:adjustRightInd w:val="0"/>
      <w:spacing w:before="240" w:after="0" w:line="240" w:lineRule="auto"/>
      <w:ind w:left="0" w:firstLine="720"/>
      <w:jc w:val="center"/>
    </w:pPr>
    <w:rPr>
      <w:rFonts w:ascii="Times New Roman" w:eastAsia="Times New Roman" w:hAnsi="Times New Roman" w:cs="Times New Roman"/>
      <w:b/>
      <w:sz w:val="24"/>
      <w:szCs w:val="20"/>
    </w:rPr>
  </w:style>
  <w:style w:type="character" w:customStyle="1" w:styleId="afffffffff6">
    <w:name w:val="подпись рисунка Знак"/>
    <w:rsid w:val="00C25060"/>
    <w:rPr>
      <w:b/>
      <w:sz w:val="24"/>
      <w:lang w:val="ru-RU" w:eastAsia="ru-RU" w:bidi="ar-SA"/>
    </w:rPr>
  </w:style>
  <w:style w:type="paragraph" w:customStyle="1" w:styleId="111">
    <w:name w:val="Стиль Рис.1. Подрисуночная надпись + полужирный1"/>
    <w:basedOn w:val="af8"/>
    <w:autoRedefine/>
    <w:rsid w:val="00C25060"/>
    <w:pPr>
      <w:keepNext/>
      <w:numPr>
        <w:numId w:val="30"/>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character" w:customStyle="1" w:styleId="affffffffa">
    <w:name w:val="Подрисуночная надпись Знак Знак"/>
    <w:link w:val="affffffff9"/>
    <w:rsid w:val="00C25060"/>
    <w:rPr>
      <w:rFonts w:ascii="Times New Roman" w:eastAsia="Times New Roman" w:hAnsi="Times New Roman" w:cs="Times New Roman"/>
      <w:b/>
      <w:bCs/>
      <w:sz w:val="24"/>
      <w:szCs w:val="24"/>
    </w:rPr>
  </w:style>
  <w:style w:type="table" w:customStyle="1" w:styleId="190">
    <w:name w:val="Сетка таблицы1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Текст-2"/>
    <w:basedOn w:val="af8"/>
    <w:link w:val="-24"/>
    <w:qFormat/>
    <w:rsid w:val="00C25060"/>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CYR"/>
      <w:sz w:val="26"/>
      <w:szCs w:val="26"/>
    </w:rPr>
  </w:style>
  <w:style w:type="character" w:customStyle="1" w:styleId="-24">
    <w:name w:val="Текст-2 Знак"/>
    <w:link w:val="-23"/>
    <w:rsid w:val="00C25060"/>
    <w:rPr>
      <w:rFonts w:ascii="Times New Roman CYR" w:eastAsia="Times New Roman" w:hAnsi="Times New Roman CYR" w:cs="Times New Roman CYR"/>
      <w:sz w:val="26"/>
      <w:szCs w:val="26"/>
    </w:rPr>
  </w:style>
  <w:style w:type="paragraph" w:customStyle="1" w:styleId="a8">
    <w:name w:val="таблица"/>
    <w:basedOn w:val="afff3"/>
    <w:link w:val="afffffffff7"/>
    <w:autoRedefine/>
    <w:rsid w:val="00C25060"/>
    <w:pPr>
      <w:keepNext w:val="0"/>
      <w:numPr>
        <w:numId w:val="31"/>
      </w:numPr>
      <w:spacing w:before="120" w:line="240" w:lineRule="auto"/>
      <w:jc w:val="center"/>
    </w:pPr>
    <w:rPr>
      <w:rFonts w:ascii="Times New Roman" w:hAnsi="Times New Roman" w:cs="Arial"/>
      <w:spacing w:val="0"/>
      <w:kern w:val="0"/>
      <w:szCs w:val="20"/>
      <w:lang w:val="ru-RU" w:eastAsia="ru-RU" w:bidi="ar-SA"/>
    </w:rPr>
  </w:style>
  <w:style w:type="paragraph" w:customStyle="1" w:styleId="11f6">
    <w:name w:val="Обычный11"/>
    <w:rsid w:val="00C25060"/>
    <w:pPr>
      <w:spacing w:after="0" w:line="240" w:lineRule="auto"/>
      <w:jc w:val="center"/>
    </w:pPr>
    <w:rPr>
      <w:rFonts w:ascii="Times New Roman" w:eastAsia="Times New Roman" w:hAnsi="Times New Roman" w:cs="Times New Roman"/>
      <w:snapToGrid w:val="0"/>
      <w:sz w:val="24"/>
      <w:szCs w:val="20"/>
    </w:rPr>
  </w:style>
  <w:style w:type="numbering" w:customStyle="1" w:styleId="a6">
    <w:name w:val="Рис."/>
    <w:rsid w:val="00C25060"/>
    <w:pPr>
      <w:numPr>
        <w:numId w:val="32"/>
      </w:numPr>
    </w:pPr>
  </w:style>
  <w:style w:type="paragraph" w:customStyle="1" w:styleId="13">
    <w:name w:val="Рис.1. Подрисуночная надпись"/>
    <w:basedOn w:val="af8"/>
    <w:autoRedefine/>
    <w:rsid w:val="00C25060"/>
    <w:pPr>
      <w:keepNext/>
      <w:numPr>
        <w:numId w:val="33"/>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paragraph" w:customStyle="1" w:styleId="BodyText23">
    <w:name w:val="Body Text 23"/>
    <w:basedOn w:val="af8"/>
    <w:rsid w:val="00C25060"/>
    <w:pPr>
      <w:suppressLineNumbers/>
      <w:tabs>
        <w:tab w:val="left" w:leader="dot" w:pos="9639"/>
      </w:tabs>
      <w:spacing w:before="20" w:after="20" w:line="240" w:lineRule="auto"/>
      <w:jc w:val="center"/>
    </w:pPr>
    <w:rPr>
      <w:rFonts w:ascii="Times New Roman" w:eastAsia="Times New Roman" w:hAnsi="Times New Roman" w:cs="Times New Roman"/>
      <w:snapToGrid w:val="0"/>
      <w:sz w:val="20"/>
      <w:szCs w:val="20"/>
    </w:rPr>
  </w:style>
  <w:style w:type="paragraph" w:customStyle="1" w:styleId="afffffffff8">
    <w:name w:val="НПС"/>
    <w:basedOn w:val="af8"/>
    <w:link w:val="afffffffff9"/>
    <w:rsid w:val="00C25060"/>
    <w:pPr>
      <w:keepNext/>
      <w:spacing w:after="0" w:line="240" w:lineRule="auto"/>
      <w:ind w:firstLine="709"/>
      <w:jc w:val="both"/>
    </w:pPr>
    <w:rPr>
      <w:rFonts w:ascii="Times New Roman" w:eastAsia="Times New Roman" w:hAnsi="Times New Roman" w:cs="Times New Roman"/>
      <w:sz w:val="24"/>
      <w:szCs w:val="24"/>
    </w:rPr>
  </w:style>
  <w:style w:type="character" w:customStyle="1" w:styleId="afffffffff9">
    <w:name w:val="НПС Знак"/>
    <w:link w:val="afffffffff8"/>
    <w:rsid w:val="00C25060"/>
    <w:rPr>
      <w:rFonts w:ascii="Times New Roman" w:eastAsia="Times New Roman" w:hAnsi="Times New Roman" w:cs="Times New Roman"/>
      <w:sz w:val="24"/>
      <w:szCs w:val="24"/>
    </w:rPr>
  </w:style>
  <w:style w:type="paragraph" w:customStyle="1" w:styleId="1fff3">
    <w:name w:val="Таблица 1"/>
    <w:basedOn w:val="af8"/>
    <w:link w:val="1fff4"/>
    <w:qFormat/>
    <w:rsid w:val="00C25060"/>
    <w:pPr>
      <w:autoSpaceDE w:val="0"/>
      <w:autoSpaceDN w:val="0"/>
      <w:adjustRightInd w:val="0"/>
      <w:spacing w:after="0" w:line="240" w:lineRule="auto"/>
      <w:ind w:left="-113" w:right="-113"/>
      <w:jc w:val="center"/>
    </w:pPr>
    <w:rPr>
      <w:rFonts w:ascii="Times New Roman" w:eastAsia="Times New Roman" w:hAnsi="Times New Roman" w:cs="Times New Roman"/>
      <w:color w:val="000000"/>
      <w:sz w:val="20"/>
      <w:szCs w:val="20"/>
    </w:rPr>
  </w:style>
  <w:style w:type="paragraph" w:customStyle="1" w:styleId="-13">
    <w:name w:val="Текст - 1"/>
    <w:basedOn w:val="133"/>
    <w:link w:val="-112"/>
    <w:rsid w:val="00C25060"/>
    <w:pPr>
      <w:tabs>
        <w:tab w:val="clear" w:pos="9356"/>
        <w:tab w:val="left" w:leader="dot" w:pos="540"/>
      </w:tabs>
      <w:spacing w:before="120" w:after="0" w:line="240" w:lineRule="auto"/>
      <w:ind w:firstLine="547"/>
      <w:jc w:val="left"/>
    </w:pPr>
    <w:rPr>
      <w:rFonts w:ascii="Times New Roman CYR" w:hAnsi="Times New Roman CYR" w:cs="Times New Roman CYR"/>
      <w:b/>
      <w:sz w:val="24"/>
      <w:szCs w:val="24"/>
      <w:lang w:val="ru-RU" w:bidi="ar-SA"/>
    </w:rPr>
  </w:style>
  <w:style w:type="character" w:customStyle="1" w:styleId="1fff4">
    <w:name w:val="Таблица 1 Знак"/>
    <w:link w:val="1fff3"/>
    <w:rsid w:val="00C25060"/>
    <w:rPr>
      <w:rFonts w:ascii="Times New Roman" w:eastAsia="Times New Roman" w:hAnsi="Times New Roman" w:cs="Times New Roman"/>
      <w:color w:val="000000"/>
      <w:sz w:val="20"/>
      <w:szCs w:val="20"/>
    </w:rPr>
  </w:style>
  <w:style w:type="paragraph" w:customStyle="1" w:styleId="FR3">
    <w:name w:val="FR3"/>
    <w:rsid w:val="00C25060"/>
    <w:pPr>
      <w:widowControl w:val="0"/>
      <w:spacing w:after="0" w:line="240" w:lineRule="auto"/>
      <w:jc w:val="center"/>
    </w:pPr>
    <w:rPr>
      <w:rFonts w:ascii="Arial" w:eastAsia="Times New Roman" w:hAnsi="Arial" w:cs="Times New Roman"/>
      <w:sz w:val="24"/>
      <w:szCs w:val="20"/>
    </w:rPr>
  </w:style>
  <w:style w:type="character" w:customStyle="1" w:styleId="-14">
    <w:name w:val="Текст - 1 Знак"/>
    <w:rsid w:val="00C25060"/>
    <w:rPr>
      <w:rFonts w:ascii="Times New Roman CYR" w:hAnsi="Times New Roman CYR" w:cs="Times New Roman CYR"/>
      <w:sz w:val="26"/>
      <w:szCs w:val="26"/>
      <w:lang w:val="ru-RU" w:eastAsia="ru-RU"/>
    </w:rPr>
  </w:style>
  <w:style w:type="paragraph" w:customStyle="1" w:styleId="2116">
    <w:name w:val="Основной текст 211"/>
    <w:basedOn w:val="af8"/>
    <w:rsid w:val="00C25060"/>
    <w:pPr>
      <w:spacing w:after="0" w:line="360" w:lineRule="auto"/>
      <w:ind w:firstLine="720"/>
    </w:pPr>
    <w:rPr>
      <w:rFonts w:ascii="Arial" w:eastAsia="Times New Roman" w:hAnsi="Arial" w:cs="Times New Roman"/>
      <w:sz w:val="24"/>
      <w:szCs w:val="20"/>
    </w:rPr>
  </w:style>
  <w:style w:type="paragraph" w:customStyle="1" w:styleId="2ffc">
    <w:name w:val="Таблица 2"/>
    <w:basedOn w:val="1fff3"/>
    <w:link w:val="2ffd"/>
    <w:qFormat/>
    <w:rsid w:val="00C25060"/>
    <w:pPr>
      <w:ind w:left="-34" w:right="-76"/>
    </w:pPr>
  </w:style>
  <w:style w:type="character" w:customStyle="1" w:styleId="2ffd">
    <w:name w:val="Таблица 2 Знак"/>
    <w:link w:val="2ffc"/>
    <w:rsid w:val="00C25060"/>
    <w:rPr>
      <w:rFonts w:ascii="Times New Roman" w:eastAsia="Times New Roman" w:hAnsi="Times New Roman" w:cs="Times New Roman"/>
      <w:color w:val="000000"/>
      <w:sz w:val="20"/>
      <w:szCs w:val="20"/>
    </w:rPr>
  </w:style>
  <w:style w:type="paragraph" w:customStyle="1" w:styleId="afffffffffa">
    <w:name w:val="Заголовок рис."/>
    <w:basedOn w:val="affffffff9"/>
    <w:link w:val="afffffffffb"/>
    <w:qFormat/>
    <w:rsid w:val="00C25060"/>
    <w:pPr>
      <w:suppressLineNumbers/>
      <w:tabs>
        <w:tab w:val="clear" w:pos="851"/>
        <w:tab w:val="left" w:pos="709"/>
      </w:tabs>
      <w:spacing w:before="60"/>
      <w:ind w:firstLine="288"/>
    </w:pPr>
    <w:rPr>
      <w:bCs w:val="0"/>
      <w:szCs w:val="20"/>
    </w:rPr>
  </w:style>
  <w:style w:type="paragraph" w:customStyle="1" w:styleId="-15">
    <w:name w:val="Текст-1"/>
    <w:basedOn w:val="-13"/>
    <w:link w:val="-16"/>
    <w:rsid w:val="00C25060"/>
  </w:style>
  <w:style w:type="character" w:customStyle="1" w:styleId="1fff5">
    <w:name w:val="Подрисуночная надпись Знак1"/>
    <w:rsid w:val="00C25060"/>
    <w:rPr>
      <w:b/>
      <w:sz w:val="24"/>
    </w:rPr>
  </w:style>
  <w:style w:type="character" w:customStyle="1" w:styleId="afffffffffb">
    <w:name w:val="Заголовок рис. Знак"/>
    <w:link w:val="afffffffffa"/>
    <w:rsid w:val="00C25060"/>
    <w:rPr>
      <w:rFonts w:ascii="Times New Roman" w:eastAsia="Times New Roman" w:hAnsi="Times New Roman" w:cs="Times New Roman"/>
      <w:b/>
      <w:sz w:val="24"/>
      <w:szCs w:val="20"/>
    </w:rPr>
  </w:style>
  <w:style w:type="character" w:customStyle="1" w:styleId="-112">
    <w:name w:val="Текст - 1 Знак1"/>
    <w:link w:val="-13"/>
    <w:rsid w:val="00C25060"/>
    <w:rPr>
      <w:rFonts w:ascii="Times New Roman CYR" w:eastAsia="Times New Roman" w:hAnsi="Times New Roman CYR" w:cs="Times New Roman CYR"/>
      <w:b/>
      <w:sz w:val="24"/>
      <w:szCs w:val="24"/>
    </w:rPr>
  </w:style>
  <w:style w:type="character" w:customStyle="1" w:styleId="-16">
    <w:name w:val="Текст-1 Знак"/>
    <w:link w:val="-15"/>
    <w:rsid w:val="00C25060"/>
    <w:rPr>
      <w:rFonts w:ascii="Times New Roman CYR" w:eastAsia="Times New Roman" w:hAnsi="Times New Roman CYR" w:cs="Times New Roman CYR"/>
      <w:b/>
      <w:sz w:val="24"/>
      <w:szCs w:val="24"/>
    </w:rPr>
  </w:style>
  <w:style w:type="paragraph" w:customStyle="1" w:styleId="-17">
    <w:name w:val="Рис-1"/>
    <w:basedOn w:val="affffffff9"/>
    <w:link w:val="-18"/>
    <w:qFormat/>
    <w:rsid w:val="00C25060"/>
  </w:style>
  <w:style w:type="paragraph" w:customStyle="1" w:styleId="-19">
    <w:name w:val="Табл-1"/>
    <w:basedOn w:val="af8"/>
    <w:link w:val="-1a"/>
    <w:qFormat/>
    <w:rsid w:val="00C25060"/>
    <w:pPr>
      <w:keepNext/>
      <w:suppressLineNumbers/>
      <w:tabs>
        <w:tab w:val="num" w:pos="1440"/>
        <w:tab w:val="left" w:leader="dot" w:pos="9356"/>
      </w:tabs>
      <w:suppressAutoHyphens/>
      <w:spacing w:before="120" w:after="120" w:line="240" w:lineRule="auto"/>
      <w:ind w:left="900" w:hanging="900"/>
      <w:jc w:val="center"/>
    </w:pPr>
    <w:rPr>
      <w:rFonts w:ascii="Times New Roman" w:eastAsia="Times New Roman" w:hAnsi="Times New Roman" w:cs="Times New Roman"/>
      <w:b/>
      <w:bCs/>
      <w:sz w:val="24"/>
      <w:szCs w:val="24"/>
    </w:rPr>
  </w:style>
  <w:style w:type="character" w:customStyle="1" w:styleId="-18">
    <w:name w:val="Рис-1 Знак"/>
    <w:link w:val="-17"/>
    <w:rsid w:val="00C25060"/>
    <w:rPr>
      <w:rFonts w:ascii="Times New Roman" w:eastAsia="Times New Roman" w:hAnsi="Times New Roman" w:cs="Times New Roman"/>
      <w:b/>
      <w:bCs/>
      <w:sz w:val="24"/>
      <w:szCs w:val="24"/>
    </w:rPr>
  </w:style>
  <w:style w:type="character" w:customStyle="1" w:styleId="-1a">
    <w:name w:val="Табл-1 Знак"/>
    <w:link w:val="-19"/>
    <w:rsid w:val="00C25060"/>
    <w:rPr>
      <w:rFonts w:ascii="Times New Roman" w:eastAsia="Times New Roman" w:hAnsi="Times New Roman" w:cs="Times New Roman"/>
      <w:b/>
      <w:bCs/>
      <w:sz w:val="24"/>
      <w:szCs w:val="24"/>
    </w:rPr>
  </w:style>
  <w:style w:type="paragraph" w:customStyle="1" w:styleId="-1b">
    <w:name w:val="Таблица-1"/>
    <w:basedOn w:val="af8"/>
    <w:link w:val="-1c"/>
    <w:qFormat/>
    <w:rsid w:val="00C25060"/>
    <w:pPr>
      <w:autoSpaceDE w:val="0"/>
      <w:autoSpaceDN w:val="0"/>
      <w:adjustRightInd w:val="0"/>
      <w:spacing w:after="0" w:line="240" w:lineRule="auto"/>
      <w:jc w:val="center"/>
    </w:pPr>
    <w:rPr>
      <w:rFonts w:ascii="Times New Roman" w:eastAsia="Times New Roman" w:hAnsi="Times New Roman" w:cs="Times New Roman"/>
      <w:color w:val="000000"/>
      <w:sz w:val="20"/>
      <w:szCs w:val="20"/>
    </w:rPr>
  </w:style>
  <w:style w:type="character" w:customStyle="1" w:styleId="-1c">
    <w:name w:val="Таблица-1 Знак"/>
    <w:link w:val="-1b"/>
    <w:rsid w:val="00C25060"/>
    <w:rPr>
      <w:rFonts w:ascii="Times New Roman" w:eastAsia="Times New Roman" w:hAnsi="Times New Roman" w:cs="Times New Roman"/>
      <w:color w:val="000000"/>
      <w:sz w:val="20"/>
      <w:szCs w:val="20"/>
    </w:rPr>
  </w:style>
  <w:style w:type="character" w:customStyle="1" w:styleId="2212111">
    <w:name w:val="Заголовок 2;Заголовок 2 Знак1;Заголовок 2 Знак Знак;Знак1 Знак Знак;Знак1 Знак1"/>
    <w:rsid w:val="00C25060"/>
    <w:rPr>
      <w:b/>
      <w:bCs/>
      <w:kern w:val="28"/>
      <w:sz w:val="24"/>
      <w:szCs w:val="26"/>
      <w:lang w:val="ru-RU" w:eastAsia="ru-RU" w:bidi="ar-SA"/>
    </w:rPr>
  </w:style>
  <w:style w:type="character" w:customStyle="1" w:styleId="afffffffffc">
    <w:name w:val="заголовок табл Знак Знак"/>
    <w:rsid w:val="00C25060"/>
    <w:rPr>
      <w:b/>
      <w:bCs/>
      <w:sz w:val="24"/>
      <w:szCs w:val="24"/>
      <w:lang w:val="ru-RU" w:eastAsia="ru-RU" w:bidi="ar-SA"/>
    </w:rPr>
  </w:style>
  <w:style w:type="paragraph" w:customStyle="1" w:styleId="a0">
    <w:name w:val="маркированный"/>
    <w:basedOn w:val="af8"/>
    <w:autoRedefine/>
    <w:rsid w:val="00C25060"/>
    <w:pPr>
      <w:numPr>
        <w:numId w:val="34"/>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jc w:val="both"/>
    </w:pPr>
    <w:rPr>
      <w:rFonts w:ascii="Times New Roman" w:eastAsia="Times New Roman" w:hAnsi="Times New Roman" w:cs="Times New Roman"/>
      <w:sz w:val="24"/>
      <w:szCs w:val="24"/>
    </w:rPr>
  </w:style>
  <w:style w:type="paragraph" w:customStyle="1" w:styleId="1d">
    <w:name w:val="Подрисуночная надпись Знак1 Знак Знак Знак"/>
    <w:basedOn w:val="af8"/>
    <w:autoRedefine/>
    <w:rsid w:val="00C25060"/>
    <w:pPr>
      <w:keepNext/>
      <w:numPr>
        <w:numId w:val="35"/>
      </w:numPr>
      <w:tabs>
        <w:tab w:val="left" w:pos="709"/>
        <w:tab w:val="left" w:pos="851"/>
        <w:tab w:val="left" w:pos="1418"/>
      </w:tabs>
      <w:spacing w:after="0" w:line="240" w:lineRule="auto"/>
      <w:jc w:val="center"/>
    </w:pPr>
    <w:rPr>
      <w:rFonts w:ascii="Times New Roman" w:eastAsia="Times New Roman" w:hAnsi="Times New Roman" w:cs="Times New Roman"/>
      <w:b/>
      <w:sz w:val="24"/>
      <w:szCs w:val="20"/>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C25060"/>
    <w:rPr>
      <w:b/>
      <w:bCs/>
      <w:kern w:val="28"/>
      <w:sz w:val="26"/>
      <w:szCs w:val="26"/>
      <w:lang w:val="ru-RU" w:eastAsia="ru-RU" w:bidi="ar-SA"/>
    </w:rPr>
  </w:style>
  <w:style w:type="paragraph" w:customStyle="1" w:styleId="afffffffffd">
    <w:name w:val="Заголовок табл."/>
    <w:basedOn w:val="affffffff6"/>
    <w:link w:val="afffffffffe"/>
    <w:qFormat/>
    <w:rsid w:val="00C25060"/>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e">
    <w:name w:val="Заголовок табл. Знак"/>
    <w:link w:val="afffffffffd"/>
    <w:rsid w:val="00C25060"/>
    <w:rPr>
      <w:rFonts w:ascii="Times New Roman" w:eastAsia="Times New Roman" w:hAnsi="Times New Roman" w:cs="Times New Roman"/>
      <w:b/>
      <w:sz w:val="24"/>
      <w:szCs w:val="24"/>
    </w:rPr>
  </w:style>
  <w:style w:type="character" w:customStyle="1" w:styleId="affffffffff">
    <w:name w:val="заголовок таблицы Знак Знак"/>
    <w:rsid w:val="00C25060"/>
    <w:rPr>
      <w:b/>
      <w:sz w:val="24"/>
    </w:rPr>
  </w:style>
  <w:style w:type="paragraph" w:customStyle="1" w:styleId="SmartView3">
    <w:name w:val="Smart View 3"/>
    <w:basedOn w:val="af8"/>
    <w:qFormat/>
    <w:rsid w:val="00C25060"/>
    <w:pPr>
      <w:keepNext/>
      <w:keepLines/>
      <w:spacing w:after="0" w:line="240" w:lineRule="auto"/>
      <w:contextualSpacing/>
    </w:pPr>
    <w:rPr>
      <w:rFonts w:ascii="Arial" w:eastAsia="Times New Roman" w:hAnsi="Arial" w:cs="Times New Roman"/>
      <w:b/>
      <w:bCs/>
      <w:sz w:val="24"/>
      <w:szCs w:val="28"/>
      <w:lang w:val="en-US" w:eastAsia="en-US"/>
    </w:rPr>
  </w:style>
  <w:style w:type="paragraph" w:customStyle="1" w:styleId="SmartView">
    <w:name w:val="Smart View"/>
    <w:basedOn w:val="af8"/>
    <w:qFormat/>
    <w:rsid w:val="00C25060"/>
    <w:pPr>
      <w:spacing w:after="0" w:line="240" w:lineRule="auto"/>
      <w:contextualSpacing/>
    </w:pPr>
    <w:rPr>
      <w:rFonts w:ascii="Arial" w:eastAsia="Calibri" w:hAnsi="Arial" w:cs="Times New Roman"/>
      <w:sz w:val="20"/>
      <w:szCs w:val="20"/>
      <w:lang w:val="en-US" w:eastAsia="en-US"/>
    </w:rPr>
  </w:style>
  <w:style w:type="character" w:customStyle="1" w:styleId="11f7">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C25060"/>
    <w:rPr>
      <w:b/>
      <w:bCs/>
      <w:caps/>
      <w:kern w:val="28"/>
      <w:sz w:val="26"/>
      <w:szCs w:val="26"/>
    </w:rPr>
  </w:style>
  <w:style w:type="paragraph" w:customStyle="1" w:styleId="2ffe">
    <w:name w:val="Обычный2"/>
    <w:rsid w:val="00C25060"/>
    <w:pPr>
      <w:spacing w:after="0" w:line="240" w:lineRule="auto"/>
      <w:jc w:val="center"/>
    </w:pPr>
    <w:rPr>
      <w:rFonts w:ascii="Times New Roman" w:eastAsia="Times New Roman" w:hAnsi="Times New Roman" w:cs="Times New Roman"/>
      <w:snapToGrid w:val="0"/>
      <w:sz w:val="24"/>
      <w:szCs w:val="20"/>
    </w:rPr>
  </w:style>
  <w:style w:type="paragraph" w:customStyle="1" w:styleId="229">
    <w:name w:val="Основной текст 22"/>
    <w:basedOn w:val="af8"/>
    <w:rsid w:val="00C25060"/>
    <w:pPr>
      <w:spacing w:after="0" w:line="360" w:lineRule="auto"/>
      <w:ind w:firstLine="720"/>
    </w:pPr>
    <w:rPr>
      <w:rFonts w:ascii="Arial" w:eastAsia="Times New Roman" w:hAnsi="Arial" w:cs="Times New Roman"/>
      <w:sz w:val="24"/>
      <w:szCs w:val="20"/>
    </w:rPr>
  </w:style>
  <w:style w:type="paragraph" w:customStyle="1" w:styleId="affffffffff0">
    <w:name w:val="Стиль По центру"/>
    <w:basedOn w:val="af8"/>
    <w:rsid w:val="00C25060"/>
    <w:pPr>
      <w:spacing w:after="0" w:line="240" w:lineRule="auto"/>
      <w:jc w:val="center"/>
    </w:pPr>
    <w:rPr>
      <w:rFonts w:ascii="Times New Roman" w:eastAsia="Times New Roman" w:hAnsi="Times New Roman" w:cs="Times New Roman"/>
      <w:sz w:val="24"/>
      <w:szCs w:val="20"/>
    </w:rPr>
  </w:style>
  <w:style w:type="paragraph" w:customStyle="1" w:styleId="affffffffff1">
    <w:name w:val="Заголовок таблиц"/>
    <w:basedOn w:val="afffff1"/>
    <w:autoRedefine/>
    <w:rsid w:val="00C25060"/>
    <w:pPr>
      <w:keepNext/>
      <w:keepLines/>
      <w:suppressLineNumbers/>
      <w:suppressAutoHyphens/>
      <w:spacing w:line="240" w:lineRule="auto"/>
      <w:ind w:firstLine="567"/>
    </w:pPr>
    <w:rPr>
      <w:rFonts w:ascii="Times New Roman" w:hAnsi="Times New Roman"/>
      <w:sz w:val="28"/>
      <w:szCs w:val="28"/>
      <w:lang w:val="ru-RU" w:eastAsia="ru-RU" w:bidi="ar-SA"/>
    </w:rPr>
  </w:style>
  <w:style w:type="character" w:customStyle="1" w:styleId="affffffffff2">
    <w:name w:val="заголовок табл Знак"/>
    <w:rsid w:val="00C25060"/>
    <w:rPr>
      <w:b/>
      <w:bCs/>
      <w:sz w:val="24"/>
      <w:szCs w:val="24"/>
      <w:lang w:val="ru-RU" w:eastAsia="ru-RU" w:bidi="ar-SA"/>
    </w:rPr>
  </w:style>
  <w:style w:type="character" w:customStyle="1" w:styleId="95">
    <w:name w:val="Знак Знак9"/>
    <w:rsid w:val="00C25060"/>
    <w:rPr>
      <w:lang w:val="ru-RU" w:eastAsia="ru-RU" w:bidi="ar-SA"/>
    </w:rPr>
  </w:style>
  <w:style w:type="paragraph" w:customStyle="1" w:styleId="22a">
    <w:name w:val="стиль2 заголовок2"/>
    <w:basedOn w:val="20"/>
    <w:autoRedefine/>
    <w:rsid w:val="00C25060"/>
    <w:pPr>
      <w:keepLines/>
      <w:numPr>
        <w:ilvl w:val="0"/>
        <w:numId w:val="0"/>
      </w:numPr>
      <w:suppressLineNumbers/>
      <w:tabs>
        <w:tab w:val="num" w:pos="1944"/>
      </w:tabs>
      <w:spacing w:before="120" w:after="0" w:line="240" w:lineRule="auto"/>
      <w:ind w:left="1584"/>
      <w:jc w:val="left"/>
    </w:pPr>
    <w:rPr>
      <w:rFonts w:cs="Times New Roman"/>
      <w:bCs/>
      <w:kern w:val="28"/>
      <w:sz w:val="24"/>
      <w:lang w:eastAsia="ru-RU" w:bidi="ar-SA"/>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C25060"/>
    <w:rPr>
      <w:b/>
      <w:kern w:val="28"/>
      <w:sz w:val="24"/>
      <w:szCs w:val="24"/>
      <w:lang w:val="ru-RU" w:eastAsia="ru-RU" w:bidi="ar-SA"/>
    </w:rPr>
  </w:style>
  <w:style w:type="paragraph" w:customStyle="1" w:styleId="13313">
    <w:name w:val="Стиль Обычный 13 Знак3 + Первая строка:  1 см"/>
    <w:basedOn w:val="af8"/>
    <w:rsid w:val="00C25060"/>
    <w:pPr>
      <w:keepNext/>
      <w:keepLines/>
      <w:suppressLineNumbers/>
      <w:tabs>
        <w:tab w:val="left" w:leader="dot" w:pos="9356"/>
      </w:tabs>
      <w:suppressAutoHyphens/>
      <w:spacing w:before="60" w:after="0" w:line="324" w:lineRule="auto"/>
      <w:ind w:firstLine="567"/>
      <w:jc w:val="both"/>
    </w:pPr>
    <w:rPr>
      <w:rFonts w:ascii="Times New Roman" w:eastAsia="Times New Roman" w:hAnsi="Times New Roman" w:cs="Times New Roman"/>
      <w:sz w:val="26"/>
      <w:szCs w:val="20"/>
    </w:rPr>
  </w:style>
  <w:style w:type="paragraph" w:customStyle="1" w:styleId="affffffffff3">
    <w:name w:val="основной текст"/>
    <w:basedOn w:val="af8"/>
    <w:autoRedefine/>
    <w:rsid w:val="00C25060"/>
    <w:pPr>
      <w:keepNext/>
      <w:keepLines/>
      <w:suppressLineNumbers/>
      <w:suppressAutoHyphens/>
      <w:spacing w:after="0" w:line="324" w:lineRule="auto"/>
      <w:ind w:firstLine="567"/>
      <w:jc w:val="both"/>
    </w:pPr>
    <w:rPr>
      <w:rFonts w:ascii="Times New Roman" w:eastAsia="Times New Roman" w:hAnsi="Times New Roman" w:cs="Times New Roman"/>
      <w:sz w:val="26"/>
      <w:szCs w:val="20"/>
    </w:rPr>
  </w:style>
  <w:style w:type="paragraph" w:customStyle="1" w:styleId="-">
    <w:name w:val="таблица-заголовок"/>
    <w:basedOn w:val="af8"/>
    <w:autoRedefine/>
    <w:rsid w:val="00C25060"/>
    <w:pPr>
      <w:keepNext/>
      <w:numPr>
        <w:numId w:val="36"/>
      </w:numPr>
      <w:tabs>
        <w:tab w:val="clear" w:pos="1724"/>
        <w:tab w:val="num" w:pos="1260"/>
      </w:tabs>
      <w:spacing w:after="0" w:line="240" w:lineRule="auto"/>
      <w:ind w:left="1260" w:right="-190"/>
      <w:jc w:val="center"/>
    </w:pPr>
    <w:rPr>
      <w:rFonts w:ascii="Times New Roman" w:eastAsia="Times New Roman" w:hAnsi="Times New Roman" w:cs="Times New Roman"/>
      <w:b/>
      <w:bCs/>
      <w:sz w:val="24"/>
      <w:szCs w:val="24"/>
    </w:rPr>
  </w:style>
  <w:style w:type="paragraph" w:customStyle="1" w:styleId="10">
    <w:name w:val="Заг 1"/>
    <w:basedOn w:val="af8"/>
    <w:rsid w:val="00C25060"/>
    <w:pPr>
      <w:numPr>
        <w:numId w:val="37"/>
      </w:numPr>
      <w:suppressLineNumbers/>
      <w:spacing w:after="0" w:line="324" w:lineRule="auto"/>
      <w:jc w:val="both"/>
    </w:pPr>
    <w:rPr>
      <w:rFonts w:ascii="Times New Roman" w:eastAsia="Times New Roman" w:hAnsi="Times New Roman" w:cs="Times New Roman"/>
      <w:sz w:val="24"/>
      <w:szCs w:val="20"/>
    </w:rPr>
  </w:style>
  <w:style w:type="paragraph" w:customStyle="1" w:styleId="17">
    <w:name w:val="Стиль Заголовок 1"/>
    <w:aliases w:val="Заголовок 1 (табл) + Times New Roman 12 пт"/>
    <w:basedOn w:val="19"/>
    <w:autoRedefine/>
    <w:rsid w:val="00C25060"/>
    <w:pPr>
      <w:keepNext/>
      <w:numPr>
        <w:numId w:val="38"/>
      </w:numPr>
      <w:suppressLineNumbers/>
      <w:suppressAutoHyphens w:val="0"/>
      <w:spacing w:after="60" w:line="324" w:lineRule="auto"/>
    </w:pPr>
    <w:rPr>
      <w:rFonts w:cs="Arial"/>
      <w:bCs/>
      <w:smallCaps w:val="0"/>
      <w:spacing w:val="0"/>
      <w:kern w:val="32"/>
      <w:sz w:val="24"/>
      <w:szCs w:val="32"/>
      <w:lang w:eastAsia="ru-RU" w:bidi="ar-SA"/>
    </w:rPr>
  </w:style>
  <w:style w:type="paragraph" w:customStyle="1" w:styleId="3130">
    <w:name w:val="Заголовок 3 + 13 пт не полужирный Авто По левому краю сни..."/>
    <w:basedOn w:val="30"/>
    <w:rsid w:val="00C25060"/>
    <w:pPr>
      <w:keepLines/>
      <w:numPr>
        <w:numId w:val="0"/>
      </w:numPr>
      <w:shd w:val="clear" w:color="auto" w:fill="FFFFFF"/>
      <w:tabs>
        <w:tab w:val="left" w:pos="1134"/>
        <w:tab w:val="num" w:pos="1260"/>
        <w:tab w:val="left" w:pos="1440"/>
        <w:tab w:val="left" w:leader="dot" w:pos="9356"/>
        <w:tab w:val="left" w:leader="dot" w:pos="9639"/>
      </w:tabs>
      <w:autoSpaceDE w:val="0"/>
      <w:autoSpaceDN w:val="0"/>
      <w:adjustRightInd w:val="0"/>
      <w:spacing w:before="60" w:after="60" w:line="240" w:lineRule="auto"/>
      <w:ind w:left="1151" w:firstLine="170"/>
      <w:jc w:val="both"/>
      <w:textAlignment w:val="baseline"/>
    </w:pPr>
    <w:rPr>
      <w:rFonts w:ascii="Times New Roman" w:hAnsi="Times New Roman" w:cs="Times New Roman"/>
      <w:b w:val="0"/>
      <w:bCs/>
      <w:i w:val="0"/>
      <w:iCs w:val="0"/>
      <w:lang w:eastAsia="ru-RU" w:bidi="ar-SA"/>
    </w:rPr>
  </w:style>
  <w:style w:type="character" w:customStyle="1" w:styleId="1fff6">
    <w:name w:val="Рис.1 Подрисуночная надпись Знак"/>
    <w:rsid w:val="00C25060"/>
    <w:rPr>
      <w:rFonts w:ascii="Times New Roman" w:hAnsi="Times New Roman"/>
      <w:b/>
      <w:bCs/>
      <w:iCs/>
      <w:sz w:val="24"/>
      <w:szCs w:val="24"/>
      <w:lang w:val="ru-RU" w:eastAsia="ru-RU" w:bidi="ar-SA"/>
    </w:rPr>
  </w:style>
  <w:style w:type="paragraph" w:customStyle="1" w:styleId="11113">
    <w:name w:val="Стиль Заголовок 1Заголовок 1 (табл)заголовок 1Заголовок 1 Знакз..."/>
    <w:basedOn w:val="19"/>
    <w:autoRedefine/>
    <w:rsid w:val="00C25060"/>
    <w:pPr>
      <w:keepNext/>
      <w:widowControl w:val="0"/>
      <w:tabs>
        <w:tab w:val="num" w:pos="556"/>
        <w:tab w:val="num" w:pos="1080"/>
      </w:tabs>
      <w:suppressAutoHyphens w:val="0"/>
      <w:autoSpaceDE w:val="0"/>
      <w:autoSpaceDN w:val="0"/>
      <w:adjustRightInd w:val="0"/>
      <w:spacing w:before="0" w:after="0"/>
      <w:ind w:left="556" w:hanging="72"/>
    </w:pPr>
    <w:rPr>
      <w:rFonts w:cs="Arial"/>
      <w:b w:val="0"/>
      <w:bCs/>
      <w:caps/>
      <w:smallCaps w:val="0"/>
      <w:spacing w:val="0"/>
      <w:kern w:val="28"/>
      <w:szCs w:val="20"/>
      <w:lang w:eastAsia="ru-RU" w:bidi="ar-SA"/>
    </w:rPr>
  </w:style>
  <w:style w:type="character" w:customStyle="1" w:styleId="22121111">
    <w:name w:val="Заголовок 2;Заголовок 2 Знак1;Заголовок 2 Знак Знак;Знак1 Знак Знак;Знак1 Знак11"/>
    <w:rsid w:val="00C25060"/>
    <w:rPr>
      <w:b/>
      <w:bCs/>
      <w:kern w:val="28"/>
      <w:sz w:val="24"/>
      <w:szCs w:val="26"/>
      <w:lang w:val="ru-RU" w:eastAsia="ru-RU" w:bidi="ar-SA"/>
    </w:rPr>
  </w:style>
  <w:style w:type="table" w:customStyle="1" w:styleId="-33">
    <w:name w:val="Веб-таблица 3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8"/>
    <w:rsid w:val="00C25060"/>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character" w:customStyle="1" w:styleId="FontStyle11">
    <w:name w:val="Font Style11"/>
    <w:rsid w:val="00C25060"/>
    <w:rPr>
      <w:rFonts w:ascii="Century Schoolbook" w:hAnsi="Century Schoolbook" w:cs="Century Schoolbook"/>
      <w:color w:val="000000"/>
      <w:sz w:val="22"/>
      <w:szCs w:val="22"/>
    </w:rPr>
  </w:style>
  <w:style w:type="character" w:customStyle="1" w:styleId="13b">
    <w:name w:val="Обычный 13 Знак Знак Знак"/>
    <w:link w:val="13a"/>
    <w:rsid w:val="00C25060"/>
    <w:rPr>
      <w:rFonts w:ascii="Times New Roman" w:eastAsia="Times New Roman" w:hAnsi="Times New Roman" w:cs="Times New Roman"/>
      <w:sz w:val="26"/>
      <w:szCs w:val="26"/>
    </w:rPr>
  </w:style>
  <w:style w:type="paragraph" w:customStyle="1" w:styleId="1fff7">
    <w:name w:val="1. Заголовок"/>
    <w:basedOn w:val="19"/>
    <w:link w:val="1fff8"/>
    <w:qFormat/>
    <w:rsid w:val="00C25060"/>
    <w:pPr>
      <w:keepNext/>
      <w:keepLines/>
      <w:suppressLineNumbers/>
      <w:tabs>
        <w:tab w:val="num" w:pos="643"/>
        <w:tab w:val="left" w:leader="dot" w:pos="9356"/>
      </w:tabs>
      <w:spacing w:after="120"/>
      <w:ind w:left="643"/>
    </w:pPr>
    <w:rPr>
      <w:caps/>
      <w:smallCaps w:val="0"/>
      <w:spacing w:val="0"/>
      <w:kern w:val="28"/>
      <w:szCs w:val="26"/>
      <w:lang w:bidi="ar-SA"/>
    </w:rPr>
  </w:style>
  <w:style w:type="character" w:customStyle="1" w:styleId="1fff8">
    <w:name w:val="1. Заголовок Знак"/>
    <w:link w:val="1fff7"/>
    <w:rsid w:val="00C25060"/>
    <w:rPr>
      <w:rFonts w:ascii="Times New Roman" w:eastAsia="Times New Roman" w:hAnsi="Times New Roman" w:cs="Times New Roman"/>
      <w:b/>
      <w:caps/>
      <w:kern w:val="28"/>
      <w:sz w:val="28"/>
      <w:szCs w:val="26"/>
      <w:lang w:eastAsia="en-US"/>
    </w:rPr>
  </w:style>
  <w:style w:type="character" w:customStyle="1" w:styleId="211">
    <w:name w:val="заголовок 2 Знак1"/>
    <w:link w:val="2f8"/>
    <w:rsid w:val="00C25060"/>
    <w:rPr>
      <w:rFonts w:ascii="Arial Narrow" w:eastAsia="MS Mincho" w:hAnsi="Arial Narrow" w:cs="Arial"/>
      <w:iCs/>
      <w:caps/>
      <w:snapToGrid w:val="0"/>
      <w:color w:val="1F497D"/>
      <w:spacing w:val="20"/>
      <w:sz w:val="20"/>
      <w:szCs w:val="20"/>
      <w:lang w:bidi="en-US"/>
    </w:rPr>
  </w:style>
  <w:style w:type="paragraph" w:customStyle="1" w:styleId="affffffffff4">
    <w:name w:val="отчетный"/>
    <w:basedOn w:val="af8"/>
    <w:link w:val="affffffffff5"/>
    <w:qFormat/>
    <w:rsid w:val="00C25060"/>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w:sz w:val="26"/>
      <w:szCs w:val="26"/>
      <w:lang w:eastAsia="en-US"/>
    </w:rPr>
  </w:style>
  <w:style w:type="character" w:customStyle="1" w:styleId="affffffffff5">
    <w:name w:val="отчетный Знак"/>
    <w:link w:val="affffffffff4"/>
    <w:rsid w:val="00C25060"/>
    <w:rPr>
      <w:rFonts w:ascii="Times New Roman CYR" w:eastAsia="Times New Roman" w:hAnsi="Times New Roman CYR" w:cs="Times New Roman"/>
      <w:sz w:val="26"/>
      <w:szCs w:val="26"/>
      <w:lang w:eastAsia="en-US"/>
    </w:rPr>
  </w:style>
  <w:style w:type="paragraph" w:styleId="z-">
    <w:name w:val="HTML Top of Form"/>
    <w:basedOn w:val="af8"/>
    <w:next w:val="af8"/>
    <w:link w:val="z-0"/>
    <w:hidden/>
    <w:uiPriority w:val="99"/>
    <w:unhideWhenUsed/>
    <w:rsid w:val="00C2506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f9"/>
    <w:link w:val="z-"/>
    <w:uiPriority w:val="99"/>
    <w:rsid w:val="00C25060"/>
    <w:rPr>
      <w:rFonts w:ascii="Arial" w:eastAsia="Times New Roman" w:hAnsi="Arial" w:cs="Arial"/>
      <w:vanish/>
      <w:sz w:val="16"/>
      <w:szCs w:val="16"/>
    </w:rPr>
  </w:style>
  <w:style w:type="paragraph" w:styleId="z-1">
    <w:name w:val="HTML Bottom of Form"/>
    <w:basedOn w:val="af8"/>
    <w:next w:val="af8"/>
    <w:link w:val="z-2"/>
    <w:hidden/>
    <w:uiPriority w:val="99"/>
    <w:unhideWhenUsed/>
    <w:rsid w:val="00C2506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f9"/>
    <w:link w:val="z-1"/>
    <w:uiPriority w:val="99"/>
    <w:rsid w:val="00C25060"/>
    <w:rPr>
      <w:rFonts w:ascii="Arial" w:eastAsia="Times New Roman" w:hAnsi="Arial" w:cs="Arial"/>
      <w:vanish/>
      <w:sz w:val="16"/>
      <w:szCs w:val="16"/>
    </w:rPr>
  </w:style>
  <w:style w:type="paragraph" w:customStyle="1" w:styleId="affffffffff6">
    <w:name w:val="Для записок"/>
    <w:basedOn w:val="af8"/>
    <w:rsid w:val="00C25060"/>
    <w:pPr>
      <w:spacing w:before="120" w:after="0" w:line="240" w:lineRule="auto"/>
      <w:ind w:firstLine="720"/>
      <w:jc w:val="both"/>
    </w:pPr>
    <w:rPr>
      <w:rFonts w:ascii="Times New Roman" w:eastAsia="Times New Roman" w:hAnsi="Times New Roman" w:cs="Times New Roman"/>
      <w:sz w:val="24"/>
      <w:szCs w:val="20"/>
    </w:rPr>
  </w:style>
  <w:style w:type="paragraph" w:customStyle="1" w:styleId="maintext">
    <w:name w:val="maintext"/>
    <w:basedOn w:val="af8"/>
    <w:rsid w:val="00C25060"/>
    <w:pPr>
      <w:spacing w:after="0" w:line="240" w:lineRule="auto"/>
      <w:ind w:left="480" w:right="480"/>
      <w:jc w:val="both"/>
    </w:pPr>
    <w:rPr>
      <w:rFonts w:ascii="Arial" w:eastAsia="Times New Roman" w:hAnsi="Arial" w:cs="Arial"/>
      <w:color w:val="202020"/>
      <w:sz w:val="20"/>
      <w:szCs w:val="20"/>
    </w:rPr>
  </w:style>
  <w:style w:type="paragraph" w:customStyle="1" w:styleId="maintextbi">
    <w:name w:val="maintextbi"/>
    <w:basedOn w:val="af8"/>
    <w:rsid w:val="00C25060"/>
    <w:pPr>
      <w:spacing w:after="0" w:line="240" w:lineRule="auto"/>
      <w:ind w:left="480" w:right="480"/>
      <w:jc w:val="center"/>
    </w:pPr>
    <w:rPr>
      <w:rFonts w:ascii="Arial" w:eastAsia="Times New Roman" w:hAnsi="Arial" w:cs="Arial"/>
      <w:b/>
      <w:bCs/>
      <w:i/>
      <w:iCs/>
      <w:color w:val="202020"/>
      <w:sz w:val="20"/>
      <w:szCs w:val="20"/>
    </w:rPr>
  </w:style>
  <w:style w:type="numbering" w:customStyle="1" w:styleId="1123">
    <w:name w:val="Нет списка112"/>
    <w:next w:val="afb"/>
    <w:uiPriority w:val="99"/>
    <w:semiHidden/>
    <w:unhideWhenUsed/>
    <w:rsid w:val="00C25060"/>
  </w:style>
  <w:style w:type="table" w:customStyle="1" w:styleId="2117">
    <w:name w:val="Сетка таблицы21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d">
    <w:name w:val="Сетка таблицы11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1985">
    <w:name w:val="xl1985"/>
    <w:basedOn w:val="af8"/>
    <w:rsid w:val="00C25060"/>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986">
    <w:name w:val="xl1986"/>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987">
    <w:name w:val="xl1987"/>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988">
    <w:name w:val="xl1988"/>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89">
    <w:name w:val="xl1989"/>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0">
    <w:name w:val="xl1990"/>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1">
    <w:name w:val="xl1991"/>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2">
    <w:name w:val="xl1992"/>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3">
    <w:name w:val="xl1993"/>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994">
    <w:name w:val="xl1994"/>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5">
    <w:name w:val="xl1995"/>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996">
    <w:name w:val="xl1996"/>
    <w:basedOn w:val="af8"/>
    <w:rsid w:val="00C25060"/>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7">
    <w:name w:val="xl1997"/>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998">
    <w:name w:val="xl1998"/>
    <w:basedOn w:val="af8"/>
    <w:rsid w:val="00C25060"/>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9">
    <w:name w:val="xl1999"/>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0">
    <w:name w:val="xl2000"/>
    <w:basedOn w:val="af8"/>
    <w:rsid w:val="00C2506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1">
    <w:name w:val="xl2001"/>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2">
    <w:name w:val="xl200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3">
    <w:name w:val="xl2003"/>
    <w:basedOn w:val="af8"/>
    <w:rsid w:val="00C25060"/>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4">
    <w:name w:val="xl2004"/>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5">
    <w:name w:val="xl2005"/>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6">
    <w:name w:val="xl2006"/>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7">
    <w:name w:val="xl2007"/>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8">
    <w:name w:val="xl2008"/>
    <w:basedOn w:val="af8"/>
    <w:rsid w:val="00C25060"/>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9">
    <w:name w:val="xl2009"/>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0">
    <w:name w:val="xl2010"/>
    <w:basedOn w:val="af8"/>
    <w:rsid w:val="00C25060"/>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11">
    <w:name w:val="xl2011"/>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12">
    <w:name w:val="xl201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character" w:customStyle="1" w:styleId="29pt1">
    <w:name w:val="Основной текст (2) + 9 pt;Малые прописные"/>
    <w:rsid w:val="00C25060"/>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4">
    <w:name w:val="xl2014"/>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5">
    <w:name w:val="xl2015"/>
    <w:basedOn w:val="af8"/>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16">
    <w:name w:val="xl2016"/>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2017">
    <w:name w:val="xl2017"/>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8">
    <w:name w:val="xl2018"/>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9">
    <w:name w:val="xl2019"/>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0">
    <w:name w:val="xl2020"/>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1">
    <w:name w:val="xl2021"/>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2">
    <w:name w:val="xl2022"/>
    <w:basedOn w:val="af8"/>
    <w:rsid w:val="00C25060"/>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3">
    <w:name w:val="xl2023"/>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211pt0">
    <w:name w:val="Основной текст (2) + 11 pt;Полужирный"/>
    <w:rsid w:val="00C2506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C2506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C25060"/>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C2506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C25060"/>
    <w:rPr>
      <w:b/>
      <w:bCs/>
      <w:shd w:val="clear" w:color="auto" w:fill="FFFFFF"/>
    </w:rPr>
  </w:style>
  <w:style w:type="paragraph" w:customStyle="1" w:styleId="77">
    <w:name w:val="Основной текст (7)"/>
    <w:basedOn w:val="af8"/>
    <w:link w:val="76"/>
    <w:rsid w:val="00C25060"/>
    <w:pPr>
      <w:widowControl w:val="0"/>
      <w:shd w:val="clear" w:color="auto" w:fill="FFFFFF"/>
      <w:spacing w:after="0" w:line="0" w:lineRule="atLeast"/>
      <w:jc w:val="center"/>
    </w:pPr>
    <w:rPr>
      <w:b/>
      <w:bCs/>
    </w:rPr>
  </w:style>
  <w:style w:type="character" w:customStyle="1" w:styleId="280">
    <w:name w:val="Подпись к картинке (28)_"/>
    <w:link w:val="281"/>
    <w:rsid w:val="00C25060"/>
    <w:rPr>
      <w:b/>
      <w:bCs/>
      <w:shd w:val="clear" w:color="auto" w:fill="FFFFFF"/>
    </w:rPr>
  </w:style>
  <w:style w:type="paragraph" w:customStyle="1" w:styleId="281">
    <w:name w:val="Подпись к картинке (28)"/>
    <w:basedOn w:val="af8"/>
    <w:link w:val="280"/>
    <w:rsid w:val="00C25060"/>
    <w:pPr>
      <w:widowControl w:val="0"/>
      <w:shd w:val="clear" w:color="auto" w:fill="FFFFFF"/>
      <w:spacing w:after="0" w:line="0" w:lineRule="atLeast"/>
    </w:pPr>
    <w:rPr>
      <w:b/>
      <w:bCs/>
    </w:rPr>
  </w:style>
  <w:style w:type="character" w:customStyle="1" w:styleId="7Candara13pt-2pt">
    <w:name w:val="Основной текст (7) + Candara;13 pt;Не полужирный;Интервал -2 pt"/>
    <w:rsid w:val="00C25060"/>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C25060"/>
    <w:rPr>
      <w:color w:val="000000"/>
      <w:spacing w:val="0"/>
      <w:w w:val="100"/>
      <w:position w:val="0"/>
      <w:sz w:val="26"/>
      <w:szCs w:val="26"/>
      <w:shd w:val="clear" w:color="auto" w:fill="FFFFFF"/>
      <w:lang w:val="ru-RU" w:eastAsia="ru-RU" w:bidi="ru-RU"/>
    </w:rPr>
  </w:style>
  <w:style w:type="paragraph" w:customStyle="1" w:styleId="affffffffff7">
    <w:name w:val="Содержимое таблицы"/>
    <w:basedOn w:val="af8"/>
    <w:rsid w:val="00C25060"/>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66">
    <w:name w:val="Основной текст (6)_"/>
    <w:link w:val="67"/>
    <w:rsid w:val="00C25060"/>
    <w:rPr>
      <w:b/>
      <w:bCs/>
      <w:sz w:val="28"/>
      <w:szCs w:val="28"/>
      <w:shd w:val="clear" w:color="auto" w:fill="FFFFFF"/>
    </w:rPr>
  </w:style>
  <w:style w:type="paragraph" w:customStyle="1" w:styleId="67">
    <w:name w:val="Основной текст (6)"/>
    <w:basedOn w:val="af8"/>
    <w:link w:val="66"/>
    <w:rsid w:val="00C25060"/>
    <w:pPr>
      <w:widowControl w:val="0"/>
      <w:shd w:val="clear" w:color="auto" w:fill="FFFFFF"/>
      <w:spacing w:before="60" w:after="420" w:line="0" w:lineRule="atLeast"/>
    </w:pPr>
    <w:rPr>
      <w:b/>
      <w:bCs/>
      <w:sz w:val="28"/>
      <w:szCs w:val="28"/>
    </w:rPr>
  </w:style>
  <w:style w:type="character" w:customStyle="1" w:styleId="2115pt0pt">
    <w:name w:val="Основной текст (2) + 11;5 pt;Интервал 0 pt"/>
    <w:rsid w:val="00C25060"/>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C25060"/>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C2506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8"/>
    <w:rsid w:val="00C25060"/>
    <w:pPr>
      <w:widowControl w:val="0"/>
      <w:shd w:val="clear" w:color="auto" w:fill="FFFFFF"/>
      <w:spacing w:after="0" w:line="0" w:lineRule="atLeast"/>
      <w:jc w:val="center"/>
    </w:pPr>
    <w:rPr>
      <w:rFonts w:ascii="Times New Roman" w:eastAsia="Times New Roman" w:hAnsi="Times New Roman" w:cs="Times New Roman"/>
      <w:b/>
      <w:bCs/>
      <w:color w:val="000000"/>
      <w:lang w:bidi="ru-RU"/>
    </w:rPr>
  </w:style>
  <w:style w:type="paragraph" w:customStyle="1" w:styleId="xl2096">
    <w:name w:val="xl2096"/>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7">
    <w:name w:val="xl209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8">
    <w:name w:val="xl209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9">
    <w:name w:val="xl209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0">
    <w:name w:val="xl210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1">
    <w:name w:val="xl2101"/>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02">
    <w:name w:val="xl210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3">
    <w:name w:val="xl2103"/>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4">
    <w:name w:val="xl2104"/>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5">
    <w:name w:val="xl210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6">
    <w:name w:val="xl2106"/>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7">
    <w:name w:val="xl2107"/>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8">
    <w:name w:val="xl210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9">
    <w:name w:val="xl210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0">
    <w:name w:val="xl211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1">
    <w:name w:val="xl2111"/>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2">
    <w:name w:val="xl211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3">
    <w:name w:val="xl211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4">
    <w:name w:val="xl21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5">
    <w:name w:val="xl211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6">
    <w:name w:val="xl211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7">
    <w:name w:val="xl2117"/>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18">
    <w:name w:val="xl2118"/>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19">
    <w:name w:val="xl211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0">
    <w:name w:val="xl212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21">
    <w:name w:val="xl212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2">
    <w:name w:val="xl212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3">
    <w:name w:val="xl212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24">
    <w:name w:val="xl212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5">
    <w:name w:val="xl212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6">
    <w:name w:val="xl2126"/>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7">
    <w:name w:val="xl212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8">
    <w:name w:val="xl2128"/>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9">
    <w:name w:val="xl21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0">
    <w:name w:val="xl2130"/>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1">
    <w:name w:val="xl2131"/>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2">
    <w:name w:val="xl2132"/>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3">
    <w:name w:val="xl2133"/>
    <w:basedOn w:val="af8"/>
    <w:rsid w:val="00C2506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4">
    <w:name w:val="xl2134"/>
    <w:basedOn w:val="af8"/>
    <w:rsid w:val="00C25060"/>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5">
    <w:name w:val="xl2135"/>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6">
    <w:name w:val="xl213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7">
    <w:name w:val="xl213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8">
    <w:name w:val="xl2138"/>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39">
    <w:name w:val="xl2139"/>
    <w:basedOn w:val="af8"/>
    <w:rsid w:val="00C25060"/>
    <w:pPr>
      <w:pBdr>
        <w:top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0">
    <w:name w:val="xl214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1">
    <w:name w:val="xl2141"/>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2">
    <w:name w:val="xl214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3">
    <w:name w:val="xl2143"/>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4">
    <w:name w:val="xl21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145">
    <w:name w:val="xl214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6">
    <w:name w:val="xl2146"/>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7">
    <w:name w:val="xl2147"/>
    <w:basedOn w:val="af8"/>
    <w:rsid w:val="00C25060"/>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8">
    <w:name w:val="xl2148"/>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9">
    <w:name w:val="xl214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50">
    <w:name w:val="xl2150"/>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51">
    <w:name w:val="xl215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52">
    <w:name w:val="xl2152"/>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53">
    <w:name w:val="xl2153"/>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4">
    <w:name w:val="xl2154"/>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5">
    <w:name w:val="xl2155"/>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character" w:customStyle="1" w:styleId="21e">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C25060"/>
    <w:rPr>
      <w:rFonts w:ascii="Cambria" w:eastAsia="Times New Roman" w:hAnsi="Cambria" w:cs="Times New Roman"/>
      <w:b/>
      <w:bCs/>
      <w:color w:val="4F81BD"/>
    </w:rPr>
  </w:style>
  <w:style w:type="paragraph" w:customStyle="1" w:styleId="xl2157">
    <w:name w:val="xl2157"/>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8">
    <w:name w:val="xl215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9">
    <w:name w:val="xl215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0">
    <w:name w:val="xl216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1">
    <w:name w:val="xl216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2">
    <w:name w:val="xl2162"/>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63">
    <w:name w:val="xl216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4">
    <w:name w:val="xl2164"/>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5">
    <w:name w:val="xl216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6">
    <w:name w:val="xl216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7">
    <w:name w:val="xl216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8">
    <w:name w:val="xl216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9">
    <w:name w:val="xl216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0">
    <w:name w:val="xl2170"/>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1">
    <w:name w:val="xl2171"/>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2">
    <w:name w:val="xl217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3">
    <w:name w:val="xl2173"/>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4">
    <w:name w:val="xl217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5">
    <w:name w:val="xl217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6">
    <w:name w:val="xl217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7">
    <w:name w:val="xl217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8">
    <w:name w:val="xl217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9">
    <w:name w:val="xl21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80">
    <w:name w:val="xl2180"/>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1">
    <w:name w:val="xl218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2">
    <w:name w:val="xl21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3">
    <w:name w:val="xl2183"/>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4">
    <w:name w:val="xl21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5">
    <w:name w:val="xl21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6">
    <w:name w:val="xl21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7">
    <w:name w:val="xl21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8">
    <w:name w:val="xl218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9">
    <w:name w:val="xl218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90">
    <w:name w:val="xl219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1">
    <w:name w:val="xl219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92">
    <w:name w:val="xl219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93">
    <w:name w:val="xl219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194">
    <w:name w:val="xl219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95">
    <w:name w:val="xl2195"/>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6">
    <w:name w:val="xl2196"/>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7">
    <w:name w:val="xl2197"/>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8">
    <w:name w:val="xl219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199">
    <w:name w:val="xl219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0">
    <w:name w:val="xl220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6">
    <w:name w:val="xl215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affffffffff8">
    <w:name w:val="_Обычный"/>
    <w:basedOn w:val="af8"/>
    <w:link w:val="affffffffff9"/>
    <w:qFormat/>
    <w:rsid w:val="00C25060"/>
    <w:pPr>
      <w:spacing w:after="0" w:line="360" w:lineRule="auto"/>
      <w:ind w:firstLine="709"/>
      <w:jc w:val="both"/>
    </w:pPr>
    <w:rPr>
      <w:rFonts w:ascii="Calibri" w:eastAsia="Calibri" w:hAnsi="Calibri" w:cs="Calibri"/>
      <w:sz w:val="26"/>
      <w:szCs w:val="26"/>
      <w:lang w:eastAsia="en-US"/>
    </w:rPr>
  </w:style>
  <w:style w:type="paragraph" w:customStyle="1" w:styleId="ac">
    <w:name w:val="_Таблица"/>
    <w:basedOn w:val="affff6"/>
    <w:link w:val="affffffffffa"/>
    <w:uiPriority w:val="99"/>
    <w:qFormat/>
    <w:rsid w:val="00C25060"/>
    <w:pPr>
      <w:keepNext/>
      <w:numPr>
        <w:numId w:val="39"/>
      </w:numPr>
      <w:tabs>
        <w:tab w:val="left" w:pos="1985"/>
      </w:tabs>
      <w:spacing w:before="240" w:after="120" w:line="240" w:lineRule="auto"/>
      <w:ind w:right="282"/>
      <w:contextualSpacing w:val="0"/>
    </w:pPr>
    <w:rPr>
      <w:rFonts w:ascii="Calibri" w:eastAsia="Calibri" w:hAnsi="Calibri" w:cs="Calibri"/>
      <w:b/>
      <w:bCs/>
      <w:sz w:val="26"/>
      <w:szCs w:val="26"/>
      <w:lang w:val="ru-RU" w:bidi="ar-SA"/>
    </w:rPr>
  </w:style>
  <w:style w:type="character" w:customStyle="1" w:styleId="affffffffff9">
    <w:name w:val="_Обычный Знак"/>
    <w:link w:val="affffffffff8"/>
    <w:locked/>
    <w:rsid w:val="00C25060"/>
    <w:rPr>
      <w:rFonts w:ascii="Calibri" w:eastAsia="Calibri" w:hAnsi="Calibri" w:cs="Calibri"/>
      <w:sz w:val="26"/>
      <w:szCs w:val="26"/>
      <w:lang w:eastAsia="en-US"/>
    </w:rPr>
  </w:style>
  <w:style w:type="paragraph" w:customStyle="1" w:styleId="ae">
    <w:name w:val="_Рисунок"/>
    <w:basedOn w:val="affff6"/>
    <w:link w:val="affffffffffb"/>
    <w:qFormat/>
    <w:rsid w:val="00C25060"/>
    <w:pPr>
      <w:numPr>
        <w:numId w:val="40"/>
      </w:numPr>
      <w:spacing w:after="200" w:line="276" w:lineRule="auto"/>
      <w:contextualSpacing w:val="0"/>
      <w:jc w:val="center"/>
    </w:pPr>
    <w:rPr>
      <w:rFonts w:ascii="Calibri" w:eastAsia="Calibri" w:hAnsi="Calibri" w:cs="Calibri"/>
      <w:b/>
      <w:bCs/>
      <w:sz w:val="26"/>
      <w:szCs w:val="26"/>
      <w:lang w:val="ru-RU" w:eastAsia="ru-RU" w:bidi="ar-SA"/>
    </w:rPr>
  </w:style>
  <w:style w:type="character" w:customStyle="1" w:styleId="affffffffffa">
    <w:name w:val="_Таблица Знак"/>
    <w:link w:val="ac"/>
    <w:uiPriority w:val="99"/>
    <w:locked/>
    <w:rsid w:val="00C25060"/>
    <w:rPr>
      <w:rFonts w:ascii="Calibri" w:eastAsia="Calibri" w:hAnsi="Calibri" w:cs="Calibri"/>
      <w:b/>
      <w:bCs/>
      <w:sz w:val="26"/>
      <w:szCs w:val="26"/>
      <w:lang w:eastAsia="en-US"/>
    </w:rPr>
  </w:style>
  <w:style w:type="character" w:customStyle="1" w:styleId="affffffffffb">
    <w:name w:val="_Рисунок Знак"/>
    <w:link w:val="ae"/>
    <w:locked/>
    <w:rsid w:val="00C25060"/>
    <w:rPr>
      <w:rFonts w:ascii="Calibri" w:eastAsia="Calibri" w:hAnsi="Calibri" w:cs="Calibri"/>
      <w:b/>
      <w:bCs/>
      <w:sz w:val="26"/>
      <w:szCs w:val="26"/>
    </w:rPr>
  </w:style>
  <w:style w:type="paragraph" w:customStyle="1" w:styleId="00">
    <w:name w:val="00_Обычный текст"/>
    <w:basedOn w:val="af8"/>
    <w:link w:val="000"/>
    <w:qFormat/>
    <w:rsid w:val="00C25060"/>
    <w:pPr>
      <w:snapToGrid w:val="0"/>
      <w:spacing w:after="0" w:line="360" w:lineRule="auto"/>
      <w:ind w:firstLine="709"/>
      <w:jc w:val="both"/>
    </w:pPr>
    <w:rPr>
      <w:rFonts w:ascii="Times New Roman" w:eastAsia="Times New Roman" w:hAnsi="Times New Roman" w:cs="Times New Roman"/>
      <w:sz w:val="26"/>
      <w:szCs w:val="26"/>
      <w:lang w:eastAsia="en-US"/>
    </w:rPr>
  </w:style>
  <w:style w:type="character" w:customStyle="1" w:styleId="000">
    <w:name w:val="00_Обычный текст Знак"/>
    <w:link w:val="00"/>
    <w:locked/>
    <w:rsid w:val="00C25060"/>
    <w:rPr>
      <w:rFonts w:ascii="Times New Roman" w:eastAsia="Times New Roman" w:hAnsi="Times New Roman" w:cs="Times New Roman"/>
      <w:sz w:val="26"/>
      <w:szCs w:val="26"/>
      <w:lang w:eastAsia="en-US"/>
    </w:rPr>
  </w:style>
  <w:style w:type="paragraph" w:customStyle="1" w:styleId="116">
    <w:name w:val="1_1 Список ненумерной"/>
    <w:basedOn w:val="af8"/>
    <w:link w:val="11f8"/>
    <w:qFormat/>
    <w:rsid w:val="00C25060"/>
    <w:pPr>
      <w:numPr>
        <w:numId w:val="41"/>
      </w:numPr>
      <w:snapToGrid w:val="0"/>
      <w:spacing w:after="40" w:line="360" w:lineRule="auto"/>
      <w:jc w:val="both"/>
    </w:pPr>
    <w:rPr>
      <w:rFonts w:ascii="Times New Roman" w:eastAsia="Times New Roman" w:hAnsi="Times New Roman" w:cs="Times New Roman"/>
      <w:sz w:val="26"/>
      <w:szCs w:val="26"/>
      <w:lang w:eastAsia="en-US"/>
    </w:rPr>
  </w:style>
  <w:style w:type="character" w:customStyle="1" w:styleId="11f8">
    <w:name w:val="1_1 Список ненумерной Знак"/>
    <w:link w:val="116"/>
    <w:locked/>
    <w:rsid w:val="00C25060"/>
    <w:rPr>
      <w:rFonts w:ascii="Times New Roman" w:eastAsia="Times New Roman" w:hAnsi="Times New Roman" w:cs="Times New Roman"/>
      <w:sz w:val="26"/>
      <w:szCs w:val="26"/>
      <w:lang w:eastAsia="en-US"/>
    </w:rPr>
  </w:style>
  <w:style w:type="paragraph" w:customStyle="1" w:styleId="xl2201">
    <w:name w:val="xl220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02">
    <w:name w:val="xl220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03">
    <w:name w:val="xl220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4">
    <w:name w:val="xl220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5">
    <w:name w:val="xl22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206">
    <w:name w:val="xl220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7">
    <w:name w:val="xl220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8">
    <w:name w:val="xl2208"/>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09">
    <w:name w:val="xl2209"/>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0">
    <w:name w:val="xl2210"/>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11">
    <w:name w:val="xl2211"/>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2">
    <w:name w:val="xl221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13">
    <w:name w:val="xl22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4">
    <w:name w:val="xl221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5">
    <w:name w:val="xl221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6">
    <w:name w:val="xl221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7">
    <w:name w:val="xl221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8">
    <w:name w:val="xl2218"/>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9">
    <w:name w:val="xl2219"/>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0">
    <w:name w:val="xl222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21">
    <w:name w:val="xl22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2">
    <w:name w:val="xl2222"/>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3">
    <w:name w:val="xl2223"/>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4">
    <w:name w:val="xl2224"/>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5">
    <w:name w:val="xl2225"/>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6">
    <w:name w:val="xl22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7">
    <w:name w:val="xl222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8">
    <w:name w:val="xl222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9">
    <w:name w:val="xl22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30">
    <w:name w:val="xl223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31">
    <w:name w:val="xl223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2232">
    <w:name w:val="xl22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33">
    <w:name w:val="xl2233"/>
    <w:basedOn w:val="af8"/>
    <w:rsid w:val="00C25060"/>
    <w:pPr>
      <w:pBdr>
        <w:lef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4">
    <w:name w:val="xl2234"/>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5">
    <w:name w:val="xl2235"/>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6">
    <w:name w:val="xl2236"/>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7">
    <w:name w:val="xl223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38">
    <w:name w:val="xl223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39">
    <w:name w:val="xl2239"/>
    <w:basedOn w:val="af8"/>
    <w:rsid w:val="00C25060"/>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0">
    <w:name w:val="xl2240"/>
    <w:basedOn w:val="af8"/>
    <w:rsid w:val="00C25060"/>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1">
    <w:name w:val="xl2241"/>
    <w:basedOn w:val="af8"/>
    <w:rsid w:val="00C25060"/>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2">
    <w:name w:val="xl2242"/>
    <w:basedOn w:val="af8"/>
    <w:rsid w:val="00C25060"/>
    <w:pPr>
      <w:pBdr>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3">
    <w:name w:val="xl2243"/>
    <w:basedOn w:val="af8"/>
    <w:rsid w:val="00C25060"/>
    <w:pPr>
      <w:pBdr>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4">
    <w:name w:val="xl2244"/>
    <w:basedOn w:val="af8"/>
    <w:rsid w:val="00C25060"/>
    <w:pPr>
      <w:pBdr>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5">
    <w:name w:val="xl2245"/>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6">
    <w:name w:val="xl2246"/>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7">
    <w:name w:val="xl224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8">
    <w:name w:val="xl224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9">
    <w:name w:val="xl224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0">
    <w:name w:val="xl225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1">
    <w:name w:val="xl225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2">
    <w:name w:val="xl225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3">
    <w:name w:val="xl225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4">
    <w:name w:val="xl225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255">
    <w:name w:val="xl225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56">
    <w:name w:val="xl225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7">
    <w:name w:val="xl2257"/>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8">
    <w:name w:val="xl225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9">
    <w:name w:val="xl225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0">
    <w:name w:val="xl226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1">
    <w:name w:val="xl226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62">
    <w:name w:val="xl226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3">
    <w:name w:val="xl226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4">
    <w:name w:val="xl2264"/>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5">
    <w:name w:val="xl226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6">
    <w:name w:val="xl226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7">
    <w:name w:val="xl226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8">
    <w:name w:val="xl2268"/>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9">
    <w:name w:val="xl2269"/>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70">
    <w:name w:val="xl2270"/>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1">
    <w:name w:val="xl227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2">
    <w:name w:val="xl227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3">
    <w:name w:val="xl227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4">
    <w:name w:val="xl227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5">
    <w:name w:val="xl227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6">
    <w:name w:val="xl2276"/>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7">
    <w:name w:val="xl2277"/>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8">
    <w:name w:val="xl2278"/>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numbering" w:customStyle="1" w:styleId="22b">
    <w:name w:val="Нет списка22"/>
    <w:next w:val="afb"/>
    <w:uiPriority w:val="99"/>
    <w:semiHidden/>
    <w:unhideWhenUsed/>
    <w:rsid w:val="00C25060"/>
  </w:style>
  <w:style w:type="table" w:customStyle="1" w:styleId="316">
    <w:name w:val="Сетка таблицы3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Рис.1"/>
    <w:rsid w:val="00C25060"/>
    <w:pPr>
      <w:numPr>
        <w:numId w:val="24"/>
      </w:numPr>
    </w:pPr>
  </w:style>
  <w:style w:type="table" w:customStyle="1" w:styleId="-312">
    <w:name w:val="Веб-таблица 31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3">
    <w:name w:val="Нет списка121"/>
    <w:next w:val="afb"/>
    <w:uiPriority w:val="99"/>
    <w:semiHidden/>
    <w:unhideWhenUsed/>
    <w:rsid w:val="00C25060"/>
  </w:style>
  <w:style w:type="table" w:customStyle="1" w:styleId="TableGridReport11">
    <w:name w:val="Table Grid Report1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c">
    <w:name w:val="ТЕКСТ"/>
    <w:basedOn w:val="af8"/>
    <w:link w:val="affffffffffd"/>
    <w:qFormat/>
    <w:rsid w:val="00C25060"/>
    <w:pPr>
      <w:spacing w:after="0" w:line="360" w:lineRule="auto"/>
      <w:ind w:firstLine="567"/>
      <w:contextualSpacing/>
      <w:jc w:val="both"/>
    </w:pPr>
    <w:rPr>
      <w:rFonts w:ascii="Times New Roman" w:eastAsia="Calibri" w:hAnsi="Times New Roman" w:cs="Times New Roman"/>
      <w:sz w:val="24"/>
      <w:szCs w:val="24"/>
      <w:lang w:eastAsia="en-US"/>
    </w:rPr>
  </w:style>
  <w:style w:type="character" w:customStyle="1" w:styleId="affffffffffd">
    <w:name w:val="ТЕКСТ Знак"/>
    <w:link w:val="affffffffffc"/>
    <w:rsid w:val="00C25060"/>
    <w:rPr>
      <w:rFonts w:ascii="Times New Roman" w:eastAsia="Calibri" w:hAnsi="Times New Roman" w:cs="Times New Roman"/>
      <w:sz w:val="24"/>
      <w:szCs w:val="24"/>
      <w:lang w:eastAsia="en-US"/>
    </w:rPr>
  </w:style>
  <w:style w:type="paragraph" w:customStyle="1" w:styleId="af1">
    <w:name w:val="ТАБЛ"/>
    <w:basedOn w:val="af8"/>
    <w:link w:val="affffffffffe"/>
    <w:autoRedefine/>
    <w:qFormat/>
    <w:rsid w:val="00C25060"/>
    <w:pPr>
      <w:numPr>
        <w:numId w:val="43"/>
      </w:numPr>
      <w:tabs>
        <w:tab w:val="left" w:pos="1418"/>
      </w:tabs>
      <w:spacing w:before="120" w:after="120" w:line="240" w:lineRule="auto"/>
      <w:ind w:left="0" w:firstLine="0"/>
      <w:contextualSpacing/>
      <w:jc w:val="both"/>
    </w:pPr>
    <w:rPr>
      <w:rFonts w:ascii="Times New Roman" w:eastAsia="Calibri" w:hAnsi="Times New Roman" w:cs="Times New Roman"/>
      <w:b/>
      <w:szCs w:val="24"/>
      <w:lang w:eastAsia="en-US"/>
    </w:rPr>
  </w:style>
  <w:style w:type="paragraph" w:customStyle="1" w:styleId="1fff9">
    <w:name w:val="Мой 1"/>
    <w:basedOn w:val="19"/>
    <w:next w:val="af8"/>
    <w:link w:val="1fffa"/>
    <w:autoRedefine/>
    <w:qFormat/>
    <w:rsid w:val="00C25060"/>
    <w:pPr>
      <w:keepNext/>
      <w:keepLines/>
      <w:suppressAutoHyphens w:val="0"/>
      <w:spacing w:after="0"/>
      <w:ind w:left="357"/>
      <w:jc w:val="both"/>
    </w:pPr>
    <w:rPr>
      <w:rFonts w:eastAsia="TimesNewRomanPSMT"/>
      <w:smallCaps w:val="0"/>
      <w:color w:val="0070C0"/>
      <w:spacing w:val="0"/>
      <w:szCs w:val="20"/>
      <w:lang w:bidi="ar-SA"/>
    </w:rPr>
  </w:style>
  <w:style w:type="paragraph" w:customStyle="1" w:styleId="11f9">
    <w:name w:val="Мой 11"/>
    <w:basedOn w:val="20"/>
    <w:next w:val="af8"/>
    <w:link w:val="11fa"/>
    <w:qFormat/>
    <w:rsid w:val="00C25060"/>
    <w:pPr>
      <w:keepNext w:val="0"/>
      <w:widowControl w:val="0"/>
      <w:numPr>
        <w:numId w:val="0"/>
      </w:numPr>
      <w:spacing w:before="240" w:line="240" w:lineRule="auto"/>
      <w:ind w:left="1570" w:right="-108" w:hanging="578"/>
      <w:jc w:val="left"/>
    </w:pPr>
    <w:rPr>
      <w:rFonts w:eastAsia="Calibri" w:cs="Times New Roman"/>
      <w:bCs/>
      <w:iCs/>
      <w:sz w:val="26"/>
      <w:szCs w:val="26"/>
      <w:lang w:bidi="ar-SA"/>
    </w:rPr>
  </w:style>
  <w:style w:type="character" w:customStyle="1" w:styleId="11fa">
    <w:name w:val="Мой 11 Знак"/>
    <w:link w:val="11f9"/>
    <w:rsid w:val="00C25060"/>
    <w:rPr>
      <w:rFonts w:ascii="Times New Roman" w:eastAsia="Calibri" w:hAnsi="Times New Roman" w:cs="Times New Roman"/>
      <w:b/>
      <w:bCs/>
      <w:iCs/>
      <w:sz w:val="26"/>
      <w:szCs w:val="26"/>
      <w:lang w:eastAsia="en-US"/>
    </w:rPr>
  </w:style>
  <w:style w:type="paragraph" w:customStyle="1" w:styleId="afffffffffff">
    <w:name w:val="Мой Таб"/>
    <w:basedOn w:val="af1"/>
    <w:link w:val="afffffffffff0"/>
    <w:qFormat/>
    <w:rsid w:val="00C25060"/>
  </w:style>
  <w:style w:type="character" w:customStyle="1" w:styleId="afffffffffff0">
    <w:name w:val="Мой Таб Знак"/>
    <w:link w:val="afffffffffff"/>
    <w:rsid w:val="00C25060"/>
    <w:rPr>
      <w:rFonts w:ascii="Times New Roman" w:eastAsia="Calibri" w:hAnsi="Times New Roman" w:cs="Times New Roman"/>
      <w:b/>
      <w:szCs w:val="24"/>
      <w:lang w:eastAsia="en-US"/>
    </w:rPr>
  </w:style>
  <w:style w:type="paragraph" w:customStyle="1" w:styleId="6">
    <w:name w:val="Стиль6"/>
    <w:basedOn w:val="af8"/>
    <w:link w:val="68"/>
    <w:rsid w:val="00C25060"/>
    <w:pPr>
      <w:numPr>
        <w:numId w:val="44"/>
      </w:numPr>
      <w:spacing w:after="0" w:line="360" w:lineRule="auto"/>
      <w:ind w:left="0" w:firstLine="0"/>
      <w:contextualSpacing/>
      <w:jc w:val="center"/>
    </w:pPr>
    <w:rPr>
      <w:rFonts w:ascii="Times New Roman" w:eastAsia="Calibri" w:hAnsi="Times New Roman" w:cs="Times New Roman"/>
      <w:b/>
      <w:szCs w:val="24"/>
      <w:lang w:eastAsia="en-US"/>
    </w:rPr>
  </w:style>
  <w:style w:type="character" w:customStyle="1" w:styleId="68">
    <w:name w:val="Стиль6 Знак"/>
    <w:link w:val="6"/>
    <w:rsid w:val="00C25060"/>
    <w:rPr>
      <w:rFonts w:ascii="Times New Roman" w:eastAsia="Calibri" w:hAnsi="Times New Roman" w:cs="Times New Roman"/>
      <w:b/>
      <w:szCs w:val="24"/>
      <w:lang w:eastAsia="en-US"/>
    </w:rPr>
  </w:style>
  <w:style w:type="paragraph" w:customStyle="1" w:styleId="afffffffffff1">
    <w:name w:val="Мой Рис."/>
    <w:basedOn w:val="af8"/>
    <w:link w:val="afffffffffff2"/>
    <w:qFormat/>
    <w:rsid w:val="00C25060"/>
    <w:pPr>
      <w:tabs>
        <w:tab w:val="num" w:pos="360"/>
        <w:tab w:val="left" w:pos="1418"/>
      </w:tabs>
      <w:spacing w:after="0" w:line="240" w:lineRule="auto"/>
      <w:contextualSpacing/>
      <w:jc w:val="center"/>
    </w:pPr>
    <w:rPr>
      <w:rFonts w:ascii="Times New Roman" w:eastAsia="Calibri" w:hAnsi="Times New Roman" w:cs="Times New Roman"/>
      <w:b/>
      <w:szCs w:val="24"/>
      <w:lang w:eastAsia="en-US"/>
    </w:rPr>
  </w:style>
  <w:style w:type="character" w:customStyle="1" w:styleId="afffffffffff2">
    <w:name w:val="Мой Рис. Знак"/>
    <w:link w:val="afffffffffff1"/>
    <w:rsid w:val="00C25060"/>
    <w:rPr>
      <w:rFonts w:ascii="Times New Roman" w:eastAsia="Calibri" w:hAnsi="Times New Roman" w:cs="Times New Roman"/>
      <w:b/>
      <w:szCs w:val="24"/>
      <w:lang w:eastAsia="en-US"/>
    </w:rPr>
  </w:style>
  <w:style w:type="paragraph" w:customStyle="1" w:styleId="afffffffffff3">
    <w:name w:val="Рисунок картинка"/>
    <w:basedOn w:val="affffffff0"/>
    <w:link w:val="afffffffffff4"/>
    <w:qFormat/>
    <w:rsid w:val="00C25060"/>
    <w:pPr>
      <w:spacing w:before="120" w:line="300" w:lineRule="auto"/>
      <w:ind w:left="-284" w:firstLine="0"/>
      <w:jc w:val="center"/>
    </w:pPr>
    <w:rPr>
      <w:rFonts w:ascii="Times New Roman" w:hAnsi="Times New Roman" w:cs="Times New Roman"/>
      <w:b/>
      <w:noProof/>
    </w:rPr>
  </w:style>
  <w:style w:type="character" w:customStyle="1" w:styleId="afffffffffff4">
    <w:name w:val="Рисунок картинка Знак"/>
    <w:link w:val="afffffffffff3"/>
    <w:rsid w:val="00C25060"/>
    <w:rPr>
      <w:rFonts w:ascii="Times New Roman" w:eastAsia="Calibri" w:hAnsi="Times New Roman" w:cs="Times New Roman"/>
      <w:b/>
      <w:noProof/>
      <w:sz w:val="24"/>
      <w:szCs w:val="28"/>
    </w:rPr>
  </w:style>
  <w:style w:type="character" w:customStyle="1" w:styleId="afffffffffff5">
    <w:name w:val="Мой без № Знак"/>
    <w:link w:val="afffffffffff6"/>
    <w:locked/>
    <w:rsid w:val="00C25060"/>
    <w:rPr>
      <w:rFonts w:ascii="Times New Roman" w:hAnsi="Times New Roman"/>
      <w:b/>
      <w:sz w:val="28"/>
      <w:szCs w:val="28"/>
    </w:rPr>
  </w:style>
  <w:style w:type="paragraph" w:customStyle="1" w:styleId="afffffffffff6">
    <w:name w:val="Мой без №"/>
    <w:basedOn w:val="af8"/>
    <w:next w:val="af8"/>
    <w:link w:val="afffffffffff5"/>
    <w:autoRedefine/>
    <w:qFormat/>
    <w:rsid w:val="00C25060"/>
    <w:pPr>
      <w:spacing w:after="0" w:line="360" w:lineRule="auto"/>
      <w:contextualSpacing/>
    </w:pPr>
    <w:rPr>
      <w:rFonts w:ascii="Times New Roman" w:hAnsi="Times New Roman"/>
      <w:b/>
      <w:sz w:val="28"/>
      <w:szCs w:val="28"/>
    </w:rPr>
  </w:style>
  <w:style w:type="character" w:customStyle="1" w:styleId="afffffffffff7">
    <w:name w:val="Мой текст книги Знак"/>
    <w:link w:val="afffffffffff8"/>
    <w:locked/>
    <w:rsid w:val="00C25060"/>
    <w:rPr>
      <w:rFonts w:ascii="Times New Roman" w:hAnsi="Times New Roman"/>
      <w:sz w:val="24"/>
      <w:szCs w:val="24"/>
    </w:rPr>
  </w:style>
  <w:style w:type="paragraph" w:customStyle="1" w:styleId="afffffffffff8">
    <w:name w:val="Мой текст книги"/>
    <w:basedOn w:val="affffff3"/>
    <w:link w:val="afffffffffff7"/>
    <w:rsid w:val="00C25060"/>
    <w:pPr>
      <w:ind w:firstLine="851"/>
      <w:contextualSpacing/>
    </w:pPr>
    <w:rPr>
      <w:rFonts w:ascii="Times New Roman" w:eastAsiaTheme="minorEastAsia" w:hAnsi="Times New Roman" w:cstheme="minorBidi"/>
      <w:sz w:val="24"/>
      <w:szCs w:val="24"/>
      <w:lang w:val="ru-RU" w:bidi="ar-SA"/>
    </w:rPr>
  </w:style>
  <w:style w:type="paragraph" w:customStyle="1" w:styleId="3fb">
    <w:name w:val="Стиль3"/>
    <w:basedOn w:val="-19"/>
    <w:link w:val="3fc"/>
    <w:qFormat/>
    <w:rsid w:val="00C25060"/>
    <w:pPr>
      <w:jc w:val="left"/>
    </w:pPr>
  </w:style>
  <w:style w:type="character" w:customStyle="1" w:styleId="3fc">
    <w:name w:val="Стиль3 Знак"/>
    <w:link w:val="3fb"/>
    <w:rsid w:val="00C25060"/>
    <w:rPr>
      <w:rFonts w:ascii="Times New Roman" w:eastAsia="Times New Roman" w:hAnsi="Times New Roman" w:cs="Times New Roman"/>
      <w:b/>
      <w:bCs/>
      <w:sz w:val="24"/>
      <w:szCs w:val="24"/>
    </w:rPr>
  </w:style>
  <w:style w:type="character" w:customStyle="1" w:styleId="25Exact">
    <w:name w:val="Основной текст (25) Exact"/>
    <w:link w:val="252"/>
    <w:rsid w:val="00C25060"/>
    <w:rPr>
      <w:sz w:val="18"/>
      <w:szCs w:val="18"/>
      <w:shd w:val="clear" w:color="auto" w:fill="FFFFFF"/>
    </w:rPr>
  </w:style>
  <w:style w:type="character" w:customStyle="1" w:styleId="251ptExact">
    <w:name w:val="Основной текст (25) + Интервал 1 pt Exact"/>
    <w:rsid w:val="00C25060"/>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2">
    <w:name w:val="Основной текст (25)"/>
    <w:basedOn w:val="af8"/>
    <w:link w:val="25Exact"/>
    <w:rsid w:val="00C25060"/>
    <w:pPr>
      <w:widowControl w:val="0"/>
      <w:shd w:val="clear" w:color="auto" w:fill="FFFFFF"/>
      <w:spacing w:after="180" w:line="0" w:lineRule="atLeast"/>
      <w:ind w:hanging="280"/>
    </w:pPr>
    <w:rPr>
      <w:sz w:val="18"/>
      <w:szCs w:val="18"/>
    </w:rPr>
  </w:style>
  <w:style w:type="character" w:customStyle="1" w:styleId="afffffffffff9">
    <w:name w:val="Подпись к таблице_"/>
    <w:link w:val="afffffffffffa"/>
    <w:rsid w:val="00C25060"/>
    <w:rPr>
      <w:rFonts w:ascii="Times New Roman" w:eastAsia="Times New Roman" w:hAnsi="Times New Roman"/>
      <w:shd w:val="clear" w:color="auto" w:fill="FFFFFF"/>
    </w:rPr>
  </w:style>
  <w:style w:type="character" w:customStyle="1" w:styleId="2105pt">
    <w:name w:val="Основной текст (2) + 10;5 pt;Полужирный"/>
    <w:rsid w:val="00C2506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a">
    <w:name w:val="Подпись к таблице"/>
    <w:basedOn w:val="af8"/>
    <w:link w:val="afffffffffff9"/>
    <w:rsid w:val="00C25060"/>
    <w:pPr>
      <w:widowControl w:val="0"/>
      <w:shd w:val="clear" w:color="auto" w:fill="FFFFFF"/>
      <w:spacing w:after="0" w:line="0" w:lineRule="atLeast"/>
    </w:pPr>
    <w:rPr>
      <w:rFonts w:ascii="Times New Roman" w:eastAsia="Times New Roman" w:hAnsi="Times New Roman"/>
    </w:rPr>
  </w:style>
  <w:style w:type="character" w:customStyle="1" w:styleId="212pt">
    <w:name w:val="Основной текст (2) + 12 pt"/>
    <w:rsid w:val="00C2506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C25060"/>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C2506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C25060"/>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C2506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C25060"/>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2">
    <w:name w:val="Основной текст (15)_"/>
    <w:link w:val="1510"/>
    <w:rsid w:val="00C25060"/>
    <w:rPr>
      <w:rFonts w:ascii="Times New Roman" w:eastAsia="Times New Roman" w:hAnsi="Times New Roman"/>
      <w:sz w:val="18"/>
      <w:szCs w:val="18"/>
      <w:shd w:val="clear" w:color="auto" w:fill="FFFFFF"/>
    </w:rPr>
  </w:style>
  <w:style w:type="paragraph" w:customStyle="1" w:styleId="1510">
    <w:name w:val="Основной текст (15)1"/>
    <w:basedOn w:val="af8"/>
    <w:link w:val="152"/>
    <w:rsid w:val="00C25060"/>
    <w:pPr>
      <w:widowControl w:val="0"/>
      <w:shd w:val="clear" w:color="auto" w:fill="FFFFFF"/>
      <w:spacing w:after="60" w:line="104" w:lineRule="exact"/>
    </w:pPr>
    <w:rPr>
      <w:rFonts w:ascii="Times New Roman" w:eastAsia="Times New Roman" w:hAnsi="Times New Roman"/>
      <w:sz w:val="18"/>
      <w:szCs w:val="18"/>
    </w:rPr>
  </w:style>
  <w:style w:type="character" w:customStyle="1" w:styleId="2Arial65pt2">
    <w:name w:val="Основной текст (2) + Arial;6;5 pt2"/>
    <w:rsid w:val="00C25060"/>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C25060"/>
    <w:rPr>
      <w:rFonts w:ascii="Times New Roman" w:eastAsia="Times New Roman" w:hAnsi="Times New Roman"/>
      <w:i/>
      <w:iCs/>
      <w:sz w:val="18"/>
      <w:szCs w:val="18"/>
      <w:shd w:val="clear" w:color="auto" w:fill="FFFFFF"/>
    </w:rPr>
  </w:style>
  <w:style w:type="paragraph" w:customStyle="1" w:styleId="971">
    <w:name w:val="Основной текст (97)1"/>
    <w:basedOn w:val="af8"/>
    <w:link w:val="97"/>
    <w:rsid w:val="00C25060"/>
    <w:pPr>
      <w:widowControl w:val="0"/>
      <w:shd w:val="clear" w:color="auto" w:fill="FFFFFF"/>
      <w:spacing w:after="0" w:line="112" w:lineRule="exac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C2506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C25060"/>
    <w:rPr>
      <w:rFonts w:ascii="Times New Roman" w:eastAsia="Times New Roman" w:hAnsi="Times New Roman"/>
      <w:b/>
      <w:bCs/>
      <w:i/>
      <w:iCs/>
      <w:shd w:val="clear" w:color="auto" w:fill="FFFFFF"/>
    </w:rPr>
  </w:style>
  <w:style w:type="paragraph" w:customStyle="1" w:styleId="1601">
    <w:name w:val="Основной текст (160)1"/>
    <w:basedOn w:val="af8"/>
    <w:link w:val="1600"/>
    <w:rsid w:val="00C25060"/>
    <w:pPr>
      <w:widowControl w:val="0"/>
      <w:shd w:val="clear" w:color="auto" w:fill="FFFFFF"/>
      <w:spacing w:after="120" w:line="0" w:lineRule="atLeast"/>
      <w:ind w:hanging="1540"/>
    </w:pPr>
    <w:rPr>
      <w:rFonts w:ascii="Times New Roman" w:eastAsia="Times New Roman" w:hAnsi="Times New Roman"/>
      <w:b/>
      <w:bCs/>
      <w:i/>
      <w:iCs/>
    </w:rPr>
  </w:style>
  <w:style w:type="character" w:customStyle="1" w:styleId="22c">
    <w:name w:val="Основной текст (2) + Полужирный;Курсив2"/>
    <w:rsid w:val="00C2506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link w:val="88"/>
    <w:rsid w:val="00C25060"/>
    <w:rPr>
      <w:rFonts w:ascii="Trebuchet MS" w:eastAsia="Trebuchet MS" w:hAnsi="Trebuchet MS" w:cs="Trebuchet MS"/>
      <w:sz w:val="26"/>
      <w:szCs w:val="26"/>
      <w:shd w:val="clear" w:color="auto" w:fill="FFFFFF"/>
    </w:rPr>
  </w:style>
  <w:style w:type="paragraph" w:customStyle="1" w:styleId="88">
    <w:name w:val="Основной текст (8)"/>
    <w:basedOn w:val="af8"/>
    <w:link w:val="87"/>
    <w:rsid w:val="00C25060"/>
    <w:pPr>
      <w:widowControl w:val="0"/>
      <w:shd w:val="clear" w:color="auto" w:fill="FFFFFF"/>
      <w:spacing w:after="0" w:line="0" w:lineRule="atLeast"/>
    </w:pPr>
    <w:rPr>
      <w:rFonts w:ascii="Trebuchet MS" w:eastAsia="Trebuchet MS" w:hAnsi="Trebuchet MS" w:cs="Trebuchet MS"/>
      <w:sz w:val="26"/>
      <w:szCs w:val="26"/>
    </w:rPr>
  </w:style>
  <w:style w:type="character" w:customStyle="1" w:styleId="21f">
    <w:name w:val="Основной текст (21)_"/>
    <w:link w:val="21f0"/>
    <w:rsid w:val="00C25060"/>
    <w:rPr>
      <w:rFonts w:ascii="Times New Roman" w:eastAsia="Times New Roman" w:hAnsi="Times New Roman"/>
      <w:sz w:val="16"/>
      <w:szCs w:val="16"/>
      <w:shd w:val="clear" w:color="auto" w:fill="FFFFFF"/>
    </w:rPr>
  </w:style>
  <w:style w:type="character" w:customStyle="1" w:styleId="159">
    <w:name w:val="Основной текст (159)_"/>
    <w:link w:val="1591"/>
    <w:rsid w:val="00C25060"/>
    <w:rPr>
      <w:rFonts w:ascii="Times New Roman" w:eastAsia="Times New Roman" w:hAnsi="Times New Roman"/>
      <w:shd w:val="clear" w:color="auto" w:fill="FFFFFF"/>
    </w:rPr>
  </w:style>
  <w:style w:type="character" w:customStyle="1" w:styleId="15911pt">
    <w:name w:val="Основной текст (159) + 11 pt;Малые прописные"/>
    <w:rsid w:val="00C25060"/>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C25060"/>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0">
    <w:name w:val="Основной текст (21)"/>
    <w:basedOn w:val="af8"/>
    <w:link w:val="21f"/>
    <w:rsid w:val="00C25060"/>
    <w:pPr>
      <w:widowControl w:val="0"/>
      <w:shd w:val="clear" w:color="auto" w:fill="FFFFFF"/>
      <w:spacing w:after="0" w:line="0" w:lineRule="atLeast"/>
    </w:pPr>
    <w:rPr>
      <w:rFonts w:ascii="Times New Roman" w:eastAsia="Times New Roman" w:hAnsi="Times New Roman"/>
      <w:sz w:val="16"/>
      <w:szCs w:val="16"/>
    </w:rPr>
  </w:style>
  <w:style w:type="paragraph" w:customStyle="1" w:styleId="1591">
    <w:name w:val="Основной текст (159)1"/>
    <w:basedOn w:val="af8"/>
    <w:link w:val="159"/>
    <w:rsid w:val="00C25060"/>
    <w:pPr>
      <w:widowControl w:val="0"/>
      <w:shd w:val="clear" w:color="auto" w:fill="FFFFFF"/>
      <w:spacing w:after="0" w:line="320" w:lineRule="exact"/>
      <w:ind w:hanging="460"/>
      <w:jc w:val="both"/>
    </w:pPr>
    <w:rPr>
      <w:rFonts w:ascii="Times New Roman" w:eastAsia="Times New Roman" w:hAnsi="Times New Roman"/>
    </w:rPr>
  </w:style>
  <w:style w:type="character" w:customStyle="1" w:styleId="1590">
    <w:name w:val="Основной текст (159) + Малые прописные"/>
    <w:rsid w:val="00C25060"/>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C25060"/>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C25060"/>
    <w:rPr>
      <w:rFonts w:ascii="Arial" w:eastAsia="Arial" w:hAnsi="Arial" w:cs="Arial"/>
      <w:sz w:val="13"/>
      <w:szCs w:val="13"/>
      <w:shd w:val="clear" w:color="auto" w:fill="FFFFFF"/>
    </w:rPr>
  </w:style>
  <w:style w:type="paragraph" w:customStyle="1" w:styleId="620">
    <w:name w:val="Основной текст (62)"/>
    <w:basedOn w:val="af8"/>
    <w:link w:val="62Exact"/>
    <w:rsid w:val="00C25060"/>
    <w:pPr>
      <w:widowControl w:val="0"/>
      <w:shd w:val="clear" w:color="auto" w:fill="FFFFFF"/>
      <w:spacing w:after="0" w:line="166" w:lineRule="exact"/>
    </w:pPr>
    <w:rPr>
      <w:rFonts w:ascii="Arial" w:eastAsia="Arial" w:hAnsi="Arial" w:cs="Arial"/>
      <w:sz w:val="13"/>
      <w:szCs w:val="13"/>
    </w:rPr>
  </w:style>
  <w:style w:type="character" w:customStyle="1" w:styleId="317">
    <w:name w:val="Основной текст (31)_"/>
    <w:link w:val="3114"/>
    <w:rsid w:val="00C25060"/>
    <w:rPr>
      <w:rFonts w:ascii="Times New Roman" w:eastAsia="Times New Roman" w:hAnsi="Times New Roman"/>
      <w:i/>
      <w:iCs/>
      <w:shd w:val="clear" w:color="auto" w:fill="FFFFFF"/>
    </w:rPr>
  </w:style>
  <w:style w:type="character" w:customStyle="1" w:styleId="318">
    <w:name w:val="Основной текст (31)"/>
    <w:rsid w:val="00C25060"/>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4">
    <w:name w:val="Основной текст (31)1"/>
    <w:basedOn w:val="af8"/>
    <w:link w:val="317"/>
    <w:rsid w:val="00C25060"/>
    <w:pPr>
      <w:widowControl w:val="0"/>
      <w:shd w:val="clear" w:color="auto" w:fill="FFFFFF"/>
      <w:spacing w:after="0" w:line="259" w:lineRule="exact"/>
      <w:ind w:firstLine="880"/>
      <w:jc w:val="both"/>
    </w:pPr>
    <w:rPr>
      <w:rFonts w:ascii="Times New Roman" w:eastAsia="Times New Roman" w:hAnsi="Times New Roman"/>
      <w:i/>
      <w:iCs/>
    </w:rPr>
  </w:style>
  <w:style w:type="character" w:customStyle="1" w:styleId="28pt5">
    <w:name w:val="Основной текст (2) + 8 pt5"/>
    <w:rsid w:val="00C2506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C25060"/>
    <w:rPr>
      <w:rFonts w:ascii="Times New Roman" w:eastAsia="Times New Roman" w:hAnsi="Times New Roman"/>
      <w:b/>
      <w:bCs/>
      <w:i/>
      <w:iCs/>
      <w:shd w:val="clear" w:color="auto" w:fill="FFFFFF"/>
    </w:rPr>
  </w:style>
  <w:style w:type="paragraph" w:customStyle="1" w:styleId="1810">
    <w:name w:val="Основной текст (18)1"/>
    <w:basedOn w:val="af8"/>
    <w:link w:val="181"/>
    <w:rsid w:val="00C25060"/>
    <w:pPr>
      <w:widowControl w:val="0"/>
      <w:shd w:val="clear" w:color="auto" w:fill="FFFFFF"/>
      <w:spacing w:after="0" w:line="0" w:lineRule="atLeast"/>
    </w:pPr>
    <w:rPr>
      <w:rFonts w:ascii="Times New Roman" w:eastAsia="Times New Roman" w:hAnsi="Times New Roman"/>
      <w:b/>
      <w:bCs/>
      <w:i/>
      <w:iCs/>
    </w:rPr>
  </w:style>
  <w:style w:type="character" w:customStyle="1" w:styleId="1592">
    <w:name w:val="Основной текст (159) + Полужирный;Курсив"/>
    <w:rsid w:val="00C25060"/>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C25060"/>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C2506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C25060"/>
    <w:rPr>
      <w:rFonts w:ascii="Times New Roman" w:eastAsia="Times New Roman" w:hAnsi="Times New Roman"/>
      <w:sz w:val="28"/>
      <w:szCs w:val="28"/>
      <w:shd w:val="clear" w:color="auto" w:fill="FFFFFF"/>
    </w:rPr>
  </w:style>
  <w:style w:type="paragraph" w:customStyle="1" w:styleId="721">
    <w:name w:val="Заголовок №7 (2)"/>
    <w:basedOn w:val="af8"/>
    <w:link w:val="720"/>
    <w:rsid w:val="00C25060"/>
    <w:pPr>
      <w:widowControl w:val="0"/>
      <w:shd w:val="clear" w:color="auto" w:fill="FFFFFF"/>
      <w:spacing w:after="0" w:line="0" w:lineRule="atLeast"/>
      <w:outlineLvl w:val="6"/>
    </w:pPr>
    <w:rPr>
      <w:rFonts w:ascii="Times New Roman" w:eastAsia="Times New Roman" w:hAnsi="Times New Roman"/>
      <w:sz w:val="28"/>
      <w:szCs w:val="28"/>
    </w:rPr>
  </w:style>
  <w:style w:type="character" w:customStyle="1" w:styleId="29pt20">
    <w:name w:val="Основной текст (2) + 9 pt;Полужирный2"/>
    <w:rsid w:val="00C2506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C25060"/>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C2506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C2506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fffb">
    <w:name w:val="_1. для Таблиц"/>
    <w:basedOn w:val="affffffffff8"/>
    <w:next w:val="af8"/>
    <w:link w:val="1fffc"/>
    <w:qFormat/>
    <w:rsid w:val="00C25060"/>
    <w:pPr>
      <w:widowControl w:val="0"/>
      <w:spacing w:line="240" w:lineRule="auto"/>
      <w:ind w:firstLine="0"/>
      <w:jc w:val="center"/>
    </w:pPr>
    <w:rPr>
      <w:rFonts w:ascii="Times New Roman" w:hAnsi="Times New Roman"/>
      <w:bCs/>
      <w:sz w:val="20"/>
      <w:lang w:eastAsia="ru-RU"/>
    </w:rPr>
  </w:style>
  <w:style w:type="paragraph" w:customStyle="1" w:styleId="1110">
    <w:name w:val="_1.1.1."/>
    <w:basedOn w:val="30"/>
    <w:next w:val="af8"/>
    <w:link w:val="111e"/>
    <w:qFormat/>
    <w:rsid w:val="00C25060"/>
    <w:pPr>
      <w:keepLines/>
      <w:numPr>
        <w:numId w:val="45"/>
      </w:numPr>
      <w:suppressAutoHyphens w:val="0"/>
      <w:spacing w:before="360" w:after="360" w:line="240" w:lineRule="auto"/>
      <w:jc w:val="center"/>
    </w:pPr>
    <w:rPr>
      <w:rFonts w:ascii="Times New Roman" w:hAnsi="Times New Roman" w:cs="Times New Roman"/>
      <w:bCs/>
      <w:i w:val="0"/>
      <w:iCs w:val="0"/>
      <w:lang w:bidi="ar-SA"/>
    </w:rPr>
  </w:style>
  <w:style w:type="character" w:customStyle="1" w:styleId="111e">
    <w:name w:val="_1.1.1. Знак"/>
    <w:link w:val="1110"/>
    <w:locked/>
    <w:rsid w:val="00C25060"/>
    <w:rPr>
      <w:rFonts w:ascii="Times New Roman" w:eastAsia="Times New Roman" w:hAnsi="Times New Roman" w:cs="Times New Roman"/>
      <w:b/>
      <w:bCs/>
      <w:sz w:val="26"/>
      <w:szCs w:val="26"/>
      <w:lang w:eastAsia="en-US"/>
    </w:rPr>
  </w:style>
  <w:style w:type="table" w:customStyle="1" w:styleId="TableNormal">
    <w:name w:val="Table Normal"/>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paragraph" w:customStyle="1" w:styleId="11fb">
    <w:name w:val="Оглавление 11"/>
    <w:basedOn w:val="af8"/>
    <w:uiPriority w:val="1"/>
    <w:qFormat/>
    <w:rsid w:val="00C25060"/>
    <w:pPr>
      <w:widowControl w:val="0"/>
      <w:spacing w:after="0" w:line="240" w:lineRule="auto"/>
      <w:ind w:left="601" w:hanging="439"/>
    </w:pPr>
    <w:rPr>
      <w:rFonts w:ascii="Arial" w:eastAsia="Arial" w:hAnsi="Arial" w:cs="Arial"/>
      <w:sz w:val="20"/>
      <w:szCs w:val="20"/>
      <w:lang w:val="en-US" w:eastAsia="en-US"/>
    </w:rPr>
  </w:style>
  <w:style w:type="paragraph" w:customStyle="1" w:styleId="21f1">
    <w:name w:val="Оглавление 21"/>
    <w:basedOn w:val="af8"/>
    <w:uiPriority w:val="1"/>
    <w:qFormat/>
    <w:rsid w:val="00C25060"/>
    <w:pPr>
      <w:widowControl w:val="0"/>
      <w:spacing w:after="0" w:line="240" w:lineRule="auto"/>
      <w:ind w:left="382"/>
    </w:pPr>
    <w:rPr>
      <w:rFonts w:ascii="Arial" w:eastAsia="Arial" w:hAnsi="Arial" w:cs="Arial"/>
      <w:sz w:val="20"/>
      <w:szCs w:val="20"/>
      <w:lang w:val="en-US" w:eastAsia="en-US"/>
    </w:rPr>
  </w:style>
  <w:style w:type="paragraph" w:customStyle="1" w:styleId="319">
    <w:name w:val="Оглавление 31"/>
    <w:basedOn w:val="af8"/>
    <w:uiPriority w:val="1"/>
    <w:qFormat/>
    <w:rsid w:val="00C25060"/>
    <w:pPr>
      <w:widowControl w:val="0"/>
      <w:spacing w:before="34" w:after="0" w:line="240" w:lineRule="auto"/>
      <w:ind w:left="1482" w:hanging="881"/>
    </w:pPr>
    <w:rPr>
      <w:rFonts w:ascii="Arial" w:eastAsia="Arial" w:hAnsi="Arial" w:cs="Arial"/>
      <w:sz w:val="20"/>
      <w:szCs w:val="20"/>
      <w:lang w:val="en-US" w:eastAsia="en-US"/>
    </w:rPr>
  </w:style>
  <w:style w:type="paragraph" w:customStyle="1" w:styleId="11fc">
    <w:name w:val="Заголовок 11"/>
    <w:basedOn w:val="af8"/>
    <w:uiPriority w:val="1"/>
    <w:qFormat/>
    <w:rsid w:val="00C25060"/>
    <w:pPr>
      <w:widowControl w:val="0"/>
      <w:spacing w:after="0" w:line="240" w:lineRule="auto"/>
      <w:ind w:left="1" w:right="2"/>
      <w:jc w:val="center"/>
      <w:outlineLvl w:val="1"/>
    </w:pPr>
    <w:rPr>
      <w:rFonts w:ascii="Arial" w:eastAsia="Arial" w:hAnsi="Arial" w:cs="Arial"/>
      <w:b/>
      <w:bCs/>
      <w:sz w:val="36"/>
      <w:szCs w:val="36"/>
      <w:lang w:val="en-US" w:eastAsia="en-US"/>
    </w:rPr>
  </w:style>
  <w:style w:type="paragraph" w:customStyle="1" w:styleId="21f2">
    <w:name w:val="Заголовок 21"/>
    <w:basedOn w:val="af8"/>
    <w:uiPriority w:val="1"/>
    <w:qFormat/>
    <w:rsid w:val="00C25060"/>
    <w:pPr>
      <w:widowControl w:val="0"/>
      <w:spacing w:after="0" w:line="240" w:lineRule="auto"/>
      <w:outlineLvl w:val="2"/>
    </w:pPr>
    <w:rPr>
      <w:rFonts w:ascii="Times New Roman" w:eastAsia="Times New Roman" w:hAnsi="Times New Roman" w:cs="Times New Roman"/>
      <w:sz w:val="26"/>
      <w:szCs w:val="26"/>
      <w:lang w:val="en-US" w:eastAsia="en-US"/>
    </w:rPr>
  </w:style>
  <w:style w:type="paragraph" w:customStyle="1" w:styleId="31a">
    <w:name w:val="Заголовок 31"/>
    <w:basedOn w:val="af8"/>
    <w:uiPriority w:val="1"/>
    <w:qFormat/>
    <w:rsid w:val="00C25060"/>
    <w:pPr>
      <w:widowControl w:val="0"/>
      <w:spacing w:after="0" w:line="240" w:lineRule="auto"/>
      <w:ind w:left="2096"/>
      <w:outlineLvl w:val="3"/>
    </w:pPr>
    <w:rPr>
      <w:rFonts w:ascii="Arial" w:eastAsia="Arial" w:hAnsi="Arial" w:cs="Arial"/>
      <w:b/>
      <w:bCs/>
      <w:sz w:val="24"/>
      <w:szCs w:val="24"/>
      <w:lang w:val="en-US" w:eastAsia="en-US"/>
    </w:rPr>
  </w:style>
  <w:style w:type="paragraph" w:customStyle="1" w:styleId="413">
    <w:name w:val="Заголовок 41"/>
    <w:basedOn w:val="af8"/>
    <w:uiPriority w:val="1"/>
    <w:qFormat/>
    <w:rsid w:val="00C25060"/>
    <w:pPr>
      <w:widowControl w:val="0"/>
      <w:spacing w:after="0" w:line="240" w:lineRule="auto"/>
      <w:ind w:left="728"/>
      <w:outlineLvl w:val="4"/>
    </w:pPr>
    <w:rPr>
      <w:rFonts w:ascii="Arial" w:eastAsia="Arial" w:hAnsi="Arial" w:cs="Arial"/>
      <w:b/>
      <w:bCs/>
      <w:i/>
      <w:sz w:val="24"/>
      <w:szCs w:val="24"/>
      <w:lang w:val="en-US" w:eastAsia="en-US"/>
    </w:rPr>
  </w:style>
  <w:style w:type="paragraph" w:customStyle="1" w:styleId="TableParagraph">
    <w:name w:val="Table Paragraph"/>
    <w:basedOn w:val="af8"/>
    <w:uiPriority w:val="1"/>
    <w:qFormat/>
    <w:rsid w:val="00C25060"/>
    <w:pPr>
      <w:widowControl w:val="0"/>
      <w:spacing w:after="0" w:line="240" w:lineRule="auto"/>
      <w:jc w:val="center"/>
    </w:pPr>
    <w:rPr>
      <w:rFonts w:ascii="Arial" w:eastAsia="Arial" w:hAnsi="Arial" w:cs="Arial"/>
      <w:lang w:val="en-US" w:eastAsia="en-US"/>
    </w:rPr>
  </w:style>
  <w:style w:type="character" w:customStyle="1" w:styleId="12pt1pt">
    <w:name w:val="Колонтитул + 12 pt;Интервал 1 pt"/>
    <w:rsid w:val="00C25060"/>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75pt">
    <w:name w:val="Основной текст (3) + 7;5 pt;Полужирный"/>
    <w:rsid w:val="00C25060"/>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link w:val="8a"/>
    <w:rsid w:val="00C25060"/>
    <w:rPr>
      <w:rFonts w:ascii="Times New Roman" w:eastAsia="Times New Roman" w:hAnsi="Times New Roman"/>
      <w:b/>
      <w:bCs/>
      <w:shd w:val="clear" w:color="auto" w:fill="FFFFFF"/>
    </w:rPr>
  </w:style>
  <w:style w:type="paragraph" w:customStyle="1" w:styleId="8a">
    <w:name w:val="Заголовок №8"/>
    <w:basedOn w:val="af8"/>
    <w:link w:val="89"/>
    <w:rsid w:val="00C25060"/>
    <w:pPr>
      <w:widowControl w:val="0"/>
      <w:shd w:val="clear" w:color="auto" w:fill="FFFFFF"/>
      <w:spacing w:before="240" w:after="420" w:line="0" w:lineRule="atLeast"/>
      <w:ind w:hanging="2060"/>
      <w:jc w:val="both"/>
      <w:outlineLvl w:val="7"/>
    </w:pPr>
    <w:rPr>
      <w:rFonts w:ascii="Times New Roman" w:eastAsia="Times New Roman" w:hAnsi="Times New Roman"/>
      <w:b/>
      <w:bCs/>
    </w:rPr>
  </w:style>
  <w:style w:type="character" w:customStyle="1" w:styleId="182">
    <w:name w:val="Основной текст (18)"/>
    <w:rsid w:val="00C25060"/>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0">
    <w:name w:val="Основной текст (43)_"/>
    <w:link w:val="431"/>
    <w:rsid w:val="00C25060"/>
    <w:rPr>
      <w:rFonts w:ascii="Arial" w:eastAsia="Arial" w:hAnsi="Arial" w:cs="Arial"/>
      <w:sz w:val="13"/>
      <w:szCs w:val="13"/>
      <w:shd w:val="clear" w:color="auto" w:fill="FFFFFF"/>
    </w:rPr>
  </w:style>
  <w:style w:type="paragraph" w:customStyle="1" w:styleId="431">
    <w:name w:val="Основной текст (43)"/>
    <w:basedOn w:val="af8"/>
    <w:link w:val="430"/>
    <w:rsid w:val="00C25060"/>
    <w:pPr>
      <w:widowControl w:val="0"/>
      <w:shd w:val="clear" w:color="auto" w:fill="FFFFFF"/>
      <w:spacing w:after="0" w:line="122" w:lineRule="exact"/>
    </w:pPr>
    <w:rPr>
      <w:rFonts w:ascii="Arial" w:eastAsia="Arial" w:hAnsi="Arial" w:cs="Arial"/>
      <w:sz w:val="13"/>
      <w:szCs w:val="13"/>
    </w:rPr>
  </w:style>
  <w:style w:type="character" w:customStyle="1" w:styleId="76Exact">
    <w:name w:val="Заголовок №7 (6) Exact"/>
    <w:link w:val="760"/>
    <w:rsid w:val="00C25060"/>
    <w:rPr>
      <w:rFonts w:ascii="Times New Roman" w:eastAsia="Times New Roman" w:hAnsi="Times New Roman"/>
      <w:sz w:val="26"/>
      <w:szCs w:val="26"/>
      <w:shd w:val="clear" w:color="auto" w:fill="FFFFFF"/>
    </w:rPr>
  </w:style>
  <w:style w:type="paragraph" w:customStyle="1" w:styleId="153">
    <w:name w:val="Основной текст (15)"/>
    <w:basedOn w:val="af8"/>
    <w:rsid w:val="00C25060"/>
    <w:pPr>
      <w:widowControl w:val="0"/>
      <w:shd w:val="clear" w:color="auto" w:fill="FFFFFF"/>
      <w:spacing w:after="60" w:line="104" w:lineRule="exact"/>
    </w:pPr>
    <w:rPr>
      <w:rFonts w:ascii="Times New Roman" w:eastAsia="Times New Roman" w:hAnsi="Times New Roman" w:cs="Times New Roman"/>
      <w:sz w:val="18"/>
      <w:szCs w:val="18"/>
      <w:lang w:val="en-US" w:eastAsia="en-US"/>
    </w:rPr>
  </w:style>
  <w:style w:type="paragraph" w:customStyle="1" w:styleId="760">
    <w:name w:val="Заголовок №7 (6)"/>
    <w:basedOn w:val="af8"/>
    <w:link w:val="76Exact"/>
    <w:rsid w:val="00C25060"/>
    <w:pPr>
      <w:widowControl w:val="0"/>
      <w:shd w:val="clear" w:color="auto" w:fill="FFFFFF"/>
      <w:spacing w:after="0" w:line="0" w:lineRule="atLeast"/>
      <w:outlineLvl w:val="6"/>
    </w:pPr>
    <w:rPr>
      <w:rFonts w:ascii="Times New Roman" w:eastAsia="Times New Roman" w:hAnsi="Times New Roman"/>
      <w:sz w:val="26"/>
      <w:szCs w:val="26"/>
    </w:rPr>
  </w:style>
  <w:style w:type="character" w:customStyle="1" w:styleId="680">
    <w:name w:val="Основной текст (68)_"/>
    <w:rsid w:val="00C25060"/>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C25060"/>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fffc">
    <w:name w:val="_1. для Таблиц Знак"/>
    <w:link w:val="1fffb"/>
    <w:locked/>
    <w:rsid w:val="00C25060"/>
    <w:rPr>
      <w:rFonts w:ascii="Times New Roman" w:eastAsia="Calibri" w:hAnsi="Times New Roman" w:cs="Calibri"/>
      <w:bCs/>
      <w:sz w:val="20"/>
      <w:szCs w:val="26"/>
    </w:rPr>
  </w:style>
  <w:style w:type="paragraph" w:customStyle="1" w:styleId="113">
    <w:name w:val="_1.1.Маркер"/>
    <w:basedOn w:val="20"/>
    <w:next w:val="af8"/>
    <w:link w:val="11fd"/>
    <w:qFormat/>
    <w:rsid w:val="00C25060"/>
    <w:pPr>
      <w:keepNext w:val="0"/>
      <w:numPr>
        <w:ilvl w:val="0"/>
        <w:numId w:val="77"/>
      </w:numPr>
      <w:tabs>
        <w:tab w:val="left" w:pos="1134"/>
      </w:tabs>
      <w:suppressAutoHyphens w:val="0"/>
      <w:spacing w:before="0" w:after="0"/>
      <w:ind w:left="1135" w:hanging="284"/>
      <w:jc w:val="both"/>
      <w:outlineLvl w:val="9"/>
    </w:pPr>
    <w:rPr>
      <w:rFonts w:cs="Times New Roman"/>
      <w:b w:val="0"/>
      <w:bCs/>
      <w:sz w:val="24"/>
      <w:szCs w:val="26"/>
      <w:lang w:bidi="ar-SA"/>
    </w:rPr>
  </w:style>
  <w:style w:type="character" w:customStyle="1" w:styleId="11fd">
    <w:name w:val="_1.1.Маркер Знак"/>
    <w:link w:val="113"/>
    <w:qFormat/>
    <w:locked/>
    <w:rsid w:val="00C25060"/>
    <w:rPr>
      <w:rFonts w:ascii="Times New Roman" w:eastAsia="Times New Roman" w:hAnsi="Times New Roman" w:cs="Times New Roman"/>
      <w:bCs/>
      <w:sz w:val="24"/>
      <w:szCs w:val="26"/>
      <w:lang w:eastAsia="en-US"/>
    </w:rPr>
  </w:style>
  <w:style w:type="character" w:customStyle="1" w:styleId="Exact0">
    <w:name w:val="Подпись к картинке Exact"/>
    <w:link w:val="afffffffffffb"/>
    <w:rsid w:val="00C25060"/>
    <w:rPr>
      <w:rFonts w:ascii="Times New Roman" w:eastAsia="Times New Roman" w:hAnsi="Times New Roman"/>
      <w:shd w:val="clear" w:color="auto" w:fill="FFFFFF"/>
    </w:rPr>
  </w:style>
  <w:style w:type="paragraph" w:customStyle="1" w:styleId="afffffffffffb">
    <w:name w:val="Подпись к картинке"/>
    <w:basedOn w:val="af8"/>
    <w:link w:val="Exact0"/>
    <w:rsid w:val="00C25060"/>
    <w:pPr>
      <w:widowControl w:val="0"/>
      <w:shd w:val="clear" w:color="auto" w:fill="FFFFFF"/>
      <w:spacing w:after="0" w:line="0" w:lineRule="atLeast"/>
    </w:pPr>
    <w:rPr>
      <w:rFonts w:ascii="Times New Roman" w:eastAsia="Times New Roman" w:hAnsi="Times New Roman"/>
    </w:rPr>
  </w:style>
  <w:style w:type="character" w:customStyle="1" w:styleId="27pt">
    <w:name w:val="Основной текст (2) + 7 pt"/>
    <w:rsid w:val="00C25060"/>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C25060"/>
    <w:rPr>
      <w:rFonts w:ascii="Times New Roman" w:eastAsia="Times New Roman" w:hAnsi="Times New Roman" w:cs="Times New Roman"/>
      <w:b w:val="0"/>
      <w:bCs w:val="0"/>
      <w:i w:val="0"/>
      <w:iCs w:val="0"/>
      <w:smallCaps w:val="0"/>
      <w:strike w:val="0"/>
      <w:sz w:val="22"/>
      <w:szCs w:val="22"/>
      <w:u w:val="none"/>
    </w:rPr>
  </w:style>
  <w:style w:type="character" w:customStyle="1" w:styleId="2fff">
    <w:name w:val="Основной текст (2) + Полужирный;Курсив"/>
    <w:rsid w:val="00C2506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C25060"/>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C25060"/>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C25060"/>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8"/>
    <w:link w:val="113Exact"/>
    <w:rsid w:val="00C25060"/>
    <w:pPr>
      <w:widowControl w:val="0"/>
      <w:shd w:val="clear" w:color="auto" w:fill="FFFFFF"/>
      <w:spacing w:after="0" w:line="292" w:lineRule="exact"/>
    </w:pPr>
    <w:rPr>
      <w:rFonts w:ascii="Times New Roman" w:eastAsia="Times New Roman" w:hAnsi="Times New Roman"/>
      <w:sz w:val="21"/>
      <w:szCs w:val="21"/>
    </w:rPr>
  </w:style>
  <w:style w:type="paragraph" w:customStyle="1" w:styleId="msonormal0">
    <w:name w:val="msonormal"/>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9Exact">
    <w:name w:val="Заголовок №7 (9) Exact"/>
    <w:link w:val="79"/>
    <w:rsid w:val="00C25060"/>
    <w:rPr>
      <w:rFonts w:ascii="Times New Roman" w:eastAsia="Times New Roman" w:hAnsi="Times New Roman"/>
      <w:b/>
      <w:bCs/>
      <w:shd w:val="clear" w:color="auto" w:fill="FFFFFF"/>
    </w:rPr>
  </w:style>
  <w:style w:type="paragraph" w:customStyle="1" w:styleId="79">
    <w:name w:val="Заголовок №7 (9)"/>
    <w:basedOn w:val="af8"/>
    <w:link w:val="79Exact"/>
    <w:rsid w:val="00C25060"/>
    <w:pPr>
      <w:widowControl w:val="0"/>
      <w:shd w:val="clear" w:color="auto" w:fill="FFFFFF"/>
      <w:spacing w:after="0" w:line="0" w:lineRule="atLeast"/>
      <w:outlineLvl w:val="6"/>
    </w:pPr>
    <w:rPr>
      <w:rFonts w:ascii="Times New Roman" w:eastAsia="Times New Roman" w:hAnsi="Times New Roman"/>
      <w:b/>
      <w:bCs/>
    </w:rPr>
  </w:style>
  <w:style w:type="character" w:customStyle="1" w:styleId="2FranklinGothicHeavy7pt">
    <w:name w:val="Основной текст (2) + Franklin Gothic Heavy;7 pt"/>
    <w:rsid w:val="00C25060"/>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C25060"/>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C25060"/>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C25060"/>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9"/>
    <w:rsid w:val="00C25060"/>
    <w:rPr>
      <w:rFonts w:ascii="Times New Roman" w:eastAsia="Times New Roman" w:hAnsi="Times New Roman"/>
      <w:shd w:val="clear" w:color="auto" w:fill="FFFFFF"/>
    </w:rPr>
  </w:style>
  <w:style w:type="paragraph" w:customStyle="1" w:styleId="731">
    <w:name w:val="Основной текст (73)"/>
    <w:basedOn w:val="af8"/>
    <w:link w:val="730"/>
    <w:rsid w:val="00C25060"/>
    <w:pPr>
      <w:widowControl w:val="0"/>
      <w:shd w:val="clear" w:color="auto" w:fill="FFFFFF"/>
      <w:spacing w:before="60" w:after="0" w:line="0" w:lineRule="atLeast"/>
      <w:ind w:hanging="240"/>
    </w:pPr>
    <w:rPr>
      <w:rFonts w:ascii="Arial Narrow" w:eastAsia="Arial Narrow" w:hAnsi="Arial Narrow" w:cs="Arial Narrow"/>
      <w:spacing w:val="-20"/>
      <w:w w:val="200"/>
      <w:sz w:val="16"/>
      <w:szCs w:val="16"/>
    </w:rPr>
  </w:style>
  <w:style w:type="paragraph" w:customStyle="1" w:styleId="69">
    <w:name w:val="Заголовок №6"/>
    <w:basedOn w:val="af8"/>
    <w:link w:val="6Exact0"/>
    <w:rsid w:val="00C25060"/>
    <w:pPr>
      <w:widowControl w:val="0"/>
      <w:shd w:val="clear" w:color="auto" w:fill="FFFFFF"/>
      <w:spacing w:after="0" w:line="0" w:lineRule="atLeast"/>
      <w:outlineLvl w:val="5"/>
    </w:pPr>
    <w:rPr>
      <w:rFonts w:ascii="Times New Roman" w:eastAsia="Times New Roman" w:hAnsi="Times New Roman"/>
    </w:rPr>
  </w:style>
  <w:style w:type="character" w:customStyle="1" w:styleId="360">
    <w:name w:val="Основной текст (36)_"/>
    <w:link w:val="361"/>
    <w:rsid w:val="00C25060"/>
    <w:rPr>
      <w:rFonts w:ascii="Times New Roman" w:eastAsia="Times New Roman" w:hAnsi="Times New Roman"/>
      <w:b/>
      <w:bCs/>
      <w:sz w:val="21"/>
      <w:szCs w:val="21"/>
      <w:shd w:val="clear" w:color="auto" w:fill="FFFFFF"/>
    </w:rPr>
  </w:style>
  <w:style w:type="paragraph" w:customStyle="1" w:styleId="361">
    <w:name w:val="Основной текст (36)"/>
    <w:basedOn w:val="af8"/>
    <w:link w:val="360"/>
    <w:rsid w:val="00C25060"/>
    <w:pPr>
      <w:widowControl w:val="0"/>
      <w:shd w:val="clear" w:color="auto" w:fill="FFFFFF"/>
      <w:spacing w:after="0" w:line="252" w:lineRule="exact"/>
      <w:jc w:val="both"/>
    </w:pPr>
    <w:rPr>
      <w:rFonts w:ascii="Times New Roman" w:eastAsia="Times New Roman" w:hAnsi="Times New Roman"/>
      <w:b/>
      <w:bCs/>
      <w:sz w:val="21"/>
      <w:szCs w:val="21"/>
    </w:rPr>
  </w:style>
  <w:style w:type="character" w:customStyle="1" w:styleId="31Tahoma10pt">
    <w:name w:val="Основной текст (31) + Tahoma;10 pt;Не курсив"/>
    <w:rsid w:val="00C25060"/>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C25060"/>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C25060"/>
    <w:rPr>
      <w:sz w:val="15"/>
      <w:szCs w:val="15"/>
      <w:shd w:val="clear" w:color="auto" w:fill="FFFFFF"/>
    </w:rPr>
  </w:style>
  <w:style w:type="paragraph" w:customStyle="1" w:styleId="960">
    <w:name w:val="Основной текст (96)"/>
    <w:basedOn w:val="af8"/>
    <w:link w:val="96"/>
    <w:rsid w:val="00C25060"/>
    <w:pPr>
      <w:widowControl w:val="0"/>
      <w:shd w:val="clear" w:color="auto" w:fill="FFFFFF"/>
      <w:spacing w:after="0" w:line="212" w:lineRule="exact"/>
      <w:ind w:hanging="2140"/>
    </w:pPr>
    <w:rPr>
      <w:sz w:val="15"/>
      <w:szCs w:val="15"/>
    </w:rPr>
  </w:style>
  <w:style w:type="character" w:customStyle="1" w:styleId="47Exact">
    <w:name w:val="Основной текст (47) Exact"/>
    <w:link w:val="470"/>
    <w:rsid w:val="00C25060"/>
    <w:rPr>
      <w:rFonts w:ascii="Times New Roman" w:eastAsia="Times New Roman" w:hAnsi="Times New Roman"/>
      <w:sz w:val="28"/>
      <w:szCs w:val="28"/>
      <w:shd w:val="clear" w:color="auto" w:fill="FFFFFF"/>
    </w:rPr>
  </w:style>
  <w:style w:type="character" w:customStyle="1" w:styleId="2fff0">
    <w:name w:val="Основной текст (2) + Малые прописные"/>
    <w:rsid w:val="00C25060"/>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8"/>
    <w:link w:val="47Exact"/>
    <w:rsid w:val="00C25060"/>
    <w:pPr>
      <w:widowControl w:val="0"/>
      <w:shd w:val="clear" w:color="auto" w:fill="FFFFFF"/>
      <w:spacing w:after="0" w:line="370" w:lineRule="exact"/>
      <w:jc w:val="both"/>
    </w:pPr>
    <w:rPr>
      <w:rFonts w:ascii="Times New Roman" w:eastAsia="Times New Roman" w:hAnsi="Times New Roman"/>
      <w:sz w:val="28"/>
      <w:szCs w:val="28"/>
    </w:rPr>
  </w:style>
  <w:style w:type="character" w:customStyle="1" w:styleId="155">
    <w:name w:val="Основной текст (155)_"/>
    <w:link w:val="1550"/>
    <w:rsid w:val="00C25060"/>
    <w:rPr>
      <w:rFonts w:ascii="Arial" w:eastAsia="Arial" w:hAnsi="Arial" w:cs="Arial"/>
      <w:sz w:val="14"/>
      <w:szCs w:val="14"/>
      <w:shd w:val="clear" w:color="auto" w:fill="FFFFFF"/>
    </w:rPr>
  </w:style>
  <w:style w:type="paragraph" w:customStyle="1" w:styleId="1550">
    <w:name w:val="Основной текст (155)"/>
    <w:basedOn w:val="af8"/>
    <w:link w:val="155"/>
    <w:rsid w:val="00C25060"/>
    <w:pPr>
      <w:widowControl w:val="0"/>
      <w:shd w:val="clear" w:color="auto" w:fill="FFFFFF"/>
      <w:spacing w:after="0" w:line="0" w:lineRule="atLeast"/>
    </w:pPr>
    <w:rPr>
      <w:rFonts w:ascii="Arial" w:eastAsia="Arial" w:hAnsi="Arial" w:cs="Arial"/>
      <w:sz w:val="14"/>
      <w:szCs w:val="14"/>
    </w:rPr>
  </w:style>
  <w:style w:type="paragraph" w:customStyle="1" w:styleId="1593">
    <w:name w:val="Основной текст (159)"/>
    <w:basedOn w:val="af8"/>
    <w:rsid w:val="00C25060"/>
    <w:pPr>
      <w:widowControl w:val="0"/>
      <w:shd w:val="clear" w:color="auto" w:fill="FFFFFF"/>
      <w:spacing w:after="0" w:line="320" w:lineRule="exact"/>
      <w:ind w:hanging="460"/>
      <w:jc w:val="both"/>
    </w:pPr>
    <w:rPr>
      <w:rFonts w:ascii="Times New Roman" w:eastAsia="Times New Roman" w:hAnsi="Times New Roman" w:cs="Times New Roman"/>
      <w:color w:val="000000"/>
      <w:sz w:val="24"/>
      <w:szCs w:val="24"/>
      <w:lang w:bidi="ru-RU"/>
    </w:rPr>
  </w:style>
  <w:style w:type="character" w:customStyle="1" w:styleId="15911pt0">
    <w:name w:val="Основной текст (159) + 11 pt"/>
    <w:aliases w:val="Малые прописные"/>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4"/>
    <w:rsid w:val="00C25060"/>
    <w:rPr>
      <w:rFonts w:ascii="Trebuchet MS" w:eastAsia="Trebuchet MS" w:hAnsi="Trebuchet MS" w:cs="Trebuchet MS"/>
      <w:i/>
      <w:iCs/>
      <w:sz w:val="16"/>
      <w:szCs w:val="16"/>
      <w:shd w:val="clear" w:color="auto" w:fill="FFFFFF"/>
    </w:rPr>
  </w:style>
  <w:style w:type="paragraph" w:customStyle="1" w:styleId="154">
    <w:name w:val="Подпись к таблице (15)"/>
    <w:basedOn w:val="af8"/>
    <w:link w:val="15Exact"/>
    <w:rsid w:val="00C25060"/>
    <w:pPr>
      <w:widowControl w:val="0"/>
      <w:shd w:val="clear" w:color="auto" w:fill="FFFFFF"/>
      <w:spacing w:before="60" w:after="60" w:line="0" w:lineRule="atLeas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C25060"/>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C25060"/>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afffffffffffc">
    <w:name w:val="Текст титула"/>
    <w:link w:val="afffffffffffd"/>
    <w:qFormat/>
    <w:rsid w:val="00C25060"/>
    <w:pPr>
      <w:spacing w:after="120" w:line="240" w:lineRule="auto"/>
      <w:jc w:val="center"/>
    </w:pPr>
    <w:rPr>
      <w:rFonts w:ascii="Times New Roman" w:eastAsia="Times New Roman" w:hAnsi="Times New Roman" w:cs="Times New Roman"/>
      <w:b/>
      <w:sz w:val="24"/>
      <w:szCs w:val="20"/>
      <w:lang w:eastAsia="en-US"/>
    </w:rPr>
  </w:style>
  <w:style w:type="character" w:customStyle="1" w:styleId="afffffffffffd">
    <w:name w:val="Текст титула Знак"/>
    <w:link w:val="afffffffffffc"/>
    <w:rsid w:val="00C25060"/>
    <w:rPr>
      <w:rFonts w:ascii="Times New Roman" w:eastAsia="Times New Roman" w:hAnsi="Times New Roman" w:cs="Times New Roman"/>
      <w:b/>
      <w:sz w:val="24"/>
      <w:szCs w:val="20"/>
      <w:lang w:eastAsia="en-US"/>
    </w:rPr>
  </w:style>
  <w:style w:type="paragraph" w:customStyle="1" w:styleId="2fff1">
    <w:name w:val="Текст титула 2"/>
    <w:basedOn w:val="af8"/>
    <w:qFormat/>
    <w:rsid w:val="00C25060"/>
    <w:pPr>
      <w:widowControl w:val="0"/>
      <w:snapToGrid w:val="0"/>
      <w:spacing w:before="4800" w:after="0" w:line="300" w:lineRule="auto"/>
      <w:contextualSpacing/>
      <w:jc w:val="center"/>
    </w:pPr>
    <w:rPr>
      <w:rFonts w:ascii="Times New Roman" w:eastAsia="Times New Roman" w:hAnsi="Times New Roman" w:cs="Arial"/>
      <w:b/>
      <w:sz w:val="24"/>
      <w:lang w:eastAsia="en-US"/>
    </w:rPr>
  </w:style>
  <w:style w:type="paragraph" w:customStyle="1" w:styleId="001">
    <w:name w:val="0.0 Текст"/>
    <w:basedOn w:val="af8"/>
    <w:link w:val="002"/>
    <w:qFormat/>
    <w:rsid w:val="00C25060"/>
    <w:pPr>
      <w:snapToGrid w:val="0"/>
      <w:spacing w:before="40" w:after="400" w:line="300" w:lineRule="auto"/>
      <w:ind w:firstLine="709"/>
      <w:contextualSpacing/>
      <w:jc w:val="both"/>
    </w:pPr>
    <w:rPr>
      <w:rFonts w:ascii="Times New Roman" w:eastAsia="Times New Roman" w:hAnsi="Times New Roman" w:cs="Arial"/>
      <w:sz w:val="28"/>
      <w:lang w:eastAsia="en-US"/>
    </w:rPr>
  </w:style>
  <w:style w:type="character" w:customStyle="1" w:styleId="002">
    <w:name w:val="0.0 Текст Знак"/>
    <w:link w:val="001"/>
    <w:rsid w:val="00C25060"/>
    <w:rPr>
      <w:rFonts w:ascii="Times New Roman" w:eastAsia="Times New Roman" w:hAnsi="Times New Roman" w:cs="Arial"/>
      <w:sz w:val="28"/>
      <w:lang w:eastAsia="en-US"/>
    </w:rPr>
  </w:style>
  <w:style w:type="paragraph" w:customStyle="1" w:styleId="formattext">
    <w:name w:val="format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3120">
    <w:name w:val="Заголовок 3 ур12"/>
    <w:uiPriority w:val="99"/>
    <w:rsid w:val="00C25060"/>
  </w:style>
  <w:style w:type="table" w:customStyle="1" w:styleId="13c">
    <w:name w:val="Классическая таблица 13"/>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d">
    <w:name w:val="Нет списка13"/>
    <w:next w:val="afb"/>
    <w:uiPriority w:val="99"/>
    <w:semiHidden/>
    <w:unhideWhenUsed/>
    <w:rsid w:val="00C25060"/>
  </w:style>
  <w:style w:type="table" w:customStyle="1" w:styleId="TableGridReport2">
    <w:name w:val="Table Grid Report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Стиль13"/>
    <w:uiPriority w:val="99"/>
    <w:rsid w:val="00C25060"/>
    <w:pPr>
      <w:numPr>
        <w:numId w:val="5"/>
      </w:numPr>
    </w:pPr>
  </w:style>
  <w:style w:type="numbering" w:customStyle="1" w:styleId="143">
    <w:name w:val="Нет списка14"/>
    <w:next w:val="afb"/>
    <w:uiPriority w:val="99"/>
    <w:semiHidden/>
    <w:unhideWhenUsed/>
    <w:rsid w:val="00C25060"/>
  </w:style>
  <w:style w:type="table" w:customStyle="1" w:styleId="1100">
    <w:name w:val="Сетка таблицы11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Рис.2"/>
    <w:rsid w:val="00C25060"/>
  </w:style>
  <w:style w:type="table" w:customStyle="1" w:styleId="-34">
    <w:name w:val="Веб-таблица 34"/>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4">
    <w:name w:val="Нет списка113"/>
    <w:next w:val="afb"/>
    <w:uiPriority w:val="99"/>
    <w:semiHidden/>
    <w:unhideWhenUsed/>
    <w:rsid w:val="00C25060"/>
  </w:style>
  <w:style w:type="table" w:customStyle="1" w:styleId="TableGridReport12">
    <w:name w:val="Table Grid Report1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
    <w:name w:val="Нет списка23"/>
    <w:next w:val="afb"/>
    <w:uiPriority w:val="99"/>
    <w:semiHidden/>
    <w:unhideWhenUsed/>
    <w:rsid w:val="00C25060"/>
  </w:style>
  <w:style w:type="table" w:customStyle="1" w:styleId="323">
    <w:name w:val="Сетка таблицы32"/>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Рис.11"/>
    <w:rsid w:val="00C25060"/>
    <w:pPr>
      <w:numPr>
        <w:numId w:val="81"/>
      </w:numPr>
    </w:pPr>
  </w:style>
  <w:style w:type="table" w:customStyle="1" w:styleId="-313">
    <w:name w:val="Веб-таблица 31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0">
    <w:name w:val="Нет списка122"/>
    <w:next w:val="afb"/>
    <w:uiPriority w:val="99"/>
    <w:semiHidden/>
    <w:unhideWhenUsed/>
    <w:rsid w:val="00C25060"/>
  </w:style>
  <w:style w:type="table" w:customStyle="1" w:styleId="TableGridReport111">
    <w:name w:val="Table Grid Report11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
    <w:name w:val="Заголовок 3 ур13"/>
    <w:uiPriority w:val="99"/>
    <w:rsid w:val="00C25060"/>
    <w:pPr>
      <w:numPr>
        <w:numId w:val="42"/>
      </w:numPr>
    </w:pPr>
  </w:style>
  <w:style w:type="table" w:customStyle="1" w:styleId="144">
    <w:name w:val="Классическая таблица 14"/>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
    <w:next w:val="afb"/>
    <w:uiPriority w:val="99"/>
    <w:semiHidden/>
    <w:unhideWhenUsed/>
    <w:rsid w:val="00C25060"/>
  </w:style>
  <w:style w:type="character" w:customStyle="1" w:styleId="26pt">
    <w:name w:val="Основной текст (2) + 6 pt"/>
    <w:rsid w:val="00C25060"/>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pt0">
    <w:name w:val="Основной текст (2) + 8 pt;Полужирный"/>
    <w:rsid w:val="00C25060"/>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font17">
    <w:name w:val="font17"/>
    <w:basedOn w:val="af8"/>
    <w:uiPriority w:val="99"/>
    <w:rsid w:val="00C25060"/>
    <w:pPr>
      <w:spacing w:before="100" w:beforeAutospacing="1" w:after="100" w:afterAutospacing="1" w:line="240" w:lineRule="auto"/>
    </w:pPr>
    <w:rPr>
      <w:rFonts w:ascii="Calibri" w:eastAsia="Times New Roman" w:hAnsi="Calibri" w:cs="Calibri"/>
      <w:b/>
      <w:bCs/>
      <w:color w:val="000000"/>
      <w:sz w:val="18"/>
      <w:szCs w:val="18"/>
    </w:rPr>
  </w:style>
  <w:style w:type="paragraph" w:customStyle="1" w:styleId="font18">
    <w:name w:val="font18"/>
    <w:basedOn w:val="af8"/>
    <w:uiPriority w:val="99"/>
    <w:rsid w:val="00C25060"/>
    <w:pPr>
      <w:spacing w:before="100" w:beforeAutospacing="1" w:after="100" w:afterAutospacing="1" w:line="240" w:lineRule="auto"/>
    </w:pPr>
    <w:rPr>
      <w:rFonts w:ascii="Times New Roman" w:eastAsia="Times New Roman" w:hAnsi="Times New Roman" w:cs="Times New Roman"/>
      <w:b/>
      <w:bCs/>
      <w:color w:val="000000"/>
      <w:sz w:val="18"/>
      <w:szCs w:val="18"/>
    </w:rPr>
  </w:style>
  <w:style w:type="numbering" w:customStyle="1" w:styleId="161">
    <w:name w:val="Нет списка16"/>
    <w:next w:val="afb"/>
    <w:uiPriority w:val="99"/>
    <w:semiHidden/>
    <w:unhideWhenUsed/>
    <w:rsid w:val="00C25060"/>
  </w:style>
  <w:style w:type="paragraph" w:customStyle="1" w:styleId="S">
    <w:name w:val="S_Обычный"/>
    <w:basedOn w:val="af8"/>
    <w:qFormat/>
    <w:rsid w:val="00C25060"/>
    <w:pPr>
      <w:spacing w:after="0" w:line="240" w:lineRule="auto"/>
      <w:ind w:firstLine="709"/>
      <w:jc w:val="both"/>
    </w:pPr>
    <w:rPr>
      <w:rFonts w:ascii="Times New Roman" w:eastAsia="Times New Roman" w:hAnsi="Times New Roman" w:cs="Times New Roman"/>
      <w:sz w:val="24"/>
      <w:szCs w:val="24"/>
      <w:lang w:eastAsia="ar-SA"/>
    </w:rPr>
  </w:style>
  <w:style w:type="character" w:customStyle="1" w:styleId="AAA">
    <w:name w:val="! AAA ! Знак"/>
    <w:link w:val="AAA0"/>
    <w:uiPriority w:val="99"/>
    <w:locked/>
    <w:rsid w:val="00C25060"/>
    <w:rPr>
      <w:sz w:val="24"/>
      <w:szCs w:val="16"/>
    </w:rPr>
  </w:style>
  <w:style w:type="paragraph" w:customStyle="1" w:styleId="AAA0">
    <w:name w:val="! AAA !"/>
    <w:link w:val="AAA"/>
    <w:uiPriority w:val="99"/>
    <w:rsid w:val="00C25060"/>
    <w:pPr>
      <w:spacing w:after="120" w:line="240" w:lineRule="auto"/>
      <w:jc w:val="both"/>
    </w:pPr>
    <w:rPr>
      <w:sz w:val="24"/>
      <w:szCs w:val="16"/>
    </w:rPr>
  </w:style>
  <w:style w:type="paragraph" w:customStyle="1" w:styleId="513">
    <w:name w:val="Заголовок 51"/>
    <w:basedOn w:val="af8"/>
    <w:next w:val="af8"/>
    <w:uiPriority w:val="99"/>
    <w:unhideWhenUsed/>
    <w:qFormat/>
    <w:rsid w:val="00C25060"/>
    <w:pPr>
      <w:spacing w:after="0" w:line="271" w:lineRule="auto"/>
      <w:ind w:firstLine="680"/>
      <w:jc w:val="both"/>
      <w:outlineLvl w:val="4"/>
    </w:pPr>
    <w:rPr>
      <w:rFonts w:ascii="Cambria" w:eastAsia="Times New Roman" w:hAnsi="Cambria" w:cs="Times New Roman"/>
      <w:i/>
      <w:iCs/>
      <w:sz w:val="24"/>
      <w:szCs w:val="24"/>
      <w:lang w:val="en-US" w:eastAsia="en-US" w:bidi="en-US"/>
    </w:rPr>
  </w:style>
  <w:style w:type="paragraph" w:customStyle="1" w:styleId="611">
    <w:name w:val="Заголовок 61"/>
    <w:basedOn w:val="af8"/>
    <w:next w:val="af8"/>
    <w:unhideWhenUsed/>
    <w:qFormat/>
    <w:rsid w:val="00C25060"/>
    <w:pPr>
      <w:shd w:val="clear" w:color="auto" w:fill="FFFFFF"/>
      <w:spacing w:after="0" w:line="271" w:lineRule="auto"/>
      <w:ind w:firstLine="680"/>
      <w:jc w:val="both"/>
      <w:outlineLvl w:val="5"/>
    </w:pPr>
    <w:rPr>
      <w:rFonts w:ascii="Cambria" w:eastAsia="Times New Roman" w:hAnsi="Cambria" w:cs="Times New Roman"/>
      <w:b/>
      <w:bCs/>
      <w:color w:val="595959"/>
      <w:spacing w:val="5"/>
      <w:lang w:val="en-US" w:eastAsia="en-US" w:bidi="en-US"/>
    </w:rPr>
  </w:style>
  <w:style w:type="paragraph" w:customStyle="1" w:styleId="712">
    <w:name w:val="Заголовок 71"/>
    <w:basedOn w:val="af8"/>
    <w:next w:val="af8"/>
    <w:unhideWhenUsed/>
    <w:qFormat/>
    <w:rsid w:val="00C25060"/>
    <w:pPr>
      <w:spacing w:after="0" w:line="360" w:lineRule="auto"/>
      <w:ind w:firstLine="680"/>
      <w:jc w:val="both"/>
      <w:outlineLvl w:val="6"/>
    </w:pPr>
    <w:rPr>
      <w:rFonts w:ascii="Cambria" w:eastAsia="Times New Roman" w:hAnsi="Cambria" w:cs="Times New Roman"/>
      <w:b/>
      <w:bCs/>
      <w:i/>
      <w:iCs/>
      <w:color w:val="5A5A5A"/>
      <w:sz w:val="20"/>
      <w:szCs w:val="20"/>
      <w:lang w:val="en-US" w:eastAsia="en-US" w:bidi="en-US"/>
    </w:rPr>
  </w:style>
  <w:style w:type="paragraph" w:customStyle="1" w:styleId="812">
    <w:name w:val="Заголовок 81"/>
    <w:basedOn w:val="af8"/>
    <w:next w:val="af8"/>
    <w:unhideWhenUsed/>
    <w:qFormat/>
    <w:rsid w:val="00C25060"/>
    <w:pPr>
      <w:spacing w:after="0" w:line="360" w:lineRule="auto"/>
      <w:ind w:firstLine="680"/>
      <w:jc w:val="both"/>
      <w:outlineLvl w:val="7"/>
    </w:pPr>
    <w:rPr>
      <w:rFonts w:ascii="Cambria" w:eastAsia="Times New Roman" w:hAnsi="Cambria" w:cs="Times New Roman"/>
      <w:b/>
      <w:bCs/>
      <w:color w:val="7F7F7F"/>
      <w:sz w:val="20"/>
      <w:szCs w:val="20"/>
      <w:lang w:val="en-US" w:eastAsia="en-US" w:bidi="en-US"/>
    </w:rPr>
  </w:style>
  <w:style w:type="paragraph" w:customStyle="1" w:styleId="910">
    <w:name w:val="Заголовок 91"/>
    <w:basedOn w:val="af8"/>
    <w:next w:val="af8"/>
    <w:unhideWhenUsed/>
    <w:qFormat/>
    <w:rsid w:val="00C25060"/>
    <w:pPr>
      <w:spacing w:after="0" w:line="271" w:lineRule="auto"/>
      <w:ind w:firstLine="680"/>
      <w:jc w:val="both"/>
      <w:outlineLvl w:val="8"/>
    </w:pPr>
    <w:rPr>
      <w:rFonts w:ascii="Cambria" w:eastAsia="Times New Roman" w:hAnsi="Cambria" w:cs="Times New Roman"/>
      <w:b/>
      <w:bCs/>
      <w:i/>
      <w:iCs/>
      <w:color w:val="7F7F7F"/>
      <w:sz w:val="18"/>
      <w:szCs w:val="18"/>
      <w:lang w:val="en-US" w:eastAsia="en-US" w:bidi="en-US"/>
    </w:rPr>
  </w:style>
  <w:style w:type="numbering" w:customStyle="1" w:styleId="171">
    <w:name w:val="Нет списка17"/>
    <w:next w:val="afb"/>
    <w:uiPriority w:val="99"/>
    <w:semiHidden/>
    <w:unhideWhenUsed/>
    <w:rsid w:val="00C25060"/>
  </w:style>
  <w:style w:type="table" w:customStyle="1" w:styleId="TableGridReport3">
    <w:name w:val="Table Grid Report3"/>
    <w:basedOn w:val="afa"/>
    <w:next w:val="afff6"/>
    <w:uiPriority w:val="59"/>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 54"/>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fb"/>
    <w:next w:val="111111"/>
    <w:rsid w:val="00C25060"/>
  </w:style>
  <w:style w:type="table" w:customStyle="1" w:styleId="TableGrid12">
    <w:name w:val="Table Grid12"/>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3fd">
    <w:name w:val="Папушкин3"/>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Столбцы таблицы 23"/>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e">
    <w:name w:val="Современная таблица3"/>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
    <w:name w:val="Простая таблица 23"/>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
    <w:name w:val="Стандартная таблица3"/>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7">
    <w:name w:val="Классическая таблица 15"/>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Изящная таблица 23"/>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0">
    <w:name w:val="Изысканная таблица3"/>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 83"/>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6">
    <w:name w:val="Сетка таблицы 23"/>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42">
    <w:name w:val="Нет списка114"/>
    <w:next w:val="afb"/>
    <w:uiPriority w:val="99"/>
    <w:semiHidden/>
    <w:unhideWhenUsed/>
    <w:rsid w:val="00C25060"/>
  </w:style>
  <w:style w:type="paragraph" w:customStyle="1" w:styleId="1fffd">
    <w:name w:val="Без интервала1"/>
    <w:next w:val="afffff6"/>
    <w:rsid w:val="00C25060"/>
    <w:rPr>
      <w:rFonts w:ascii="Calibri" w:eastAsia="Times New Roman" w:hAnsi="Calibri" w:cs="Times New Roman"/>
      <w:lang w:val="en-US" w:eastAsia="en-US" w:bidi="en-US"/>
    </w:rPr>
  </w:style>
  <w:style w:type="table" w:customStyle="1" w:styleId="158">
    <w:name w:val="Светлая заливка15"/>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Georgia" w:eastAsia="Times New Roman" w:hAnsi="Georg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Светлая заливка23"/>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етка таблицы3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e">
    <w:name w:val="Подзаголовок1"/>
    <w:basedOn w:val="af8"/>
    <w:next w:val="af8"/>
    <w:uiPriority w:val="99"/>
    <w:qFormat/>
    <w:rsid w:val="00C25060"/>
    <w:pPr>
      <w:spacing w:after="0" w:line="360" w:lineRule="auto"/>
      <w:ind w:firstLine="680"/>
      <w:jc w:val="both"/>
    </w:pPr>
    <w:rPr>
      <w:rFonts w:ascii="Cambria" w:eastAsia="Times New Roman" w:hAnsi="Cambria" w:cs="Times New Roman"/>
      <w:i/>
      <w:iCs/>
      <w:smallCaps/>
      <w:spacing w:val="10"/>
      <w:sz w:val="28"/>
      <w:szCs w:val="28"/>
      <w:lang w:val="en-US" w:eastAsia="en-US" w:bidi="en-US"/>
    </w:rPr>
  </w:style>
  <w:style w:type="numbering" w:customStyle="1" w:styleId="22d">
    <w:name w:val="Заголовок 2 уровень2"/>
    <w:basedOn w:val="afb"/>
    <w:uiPriority w:val="99"/>
    <w:rsid w:val="00C25060"/>
  </w:style>
  <w:style w:type="numbering" w:customStyle="1" w:styleId="324">
    <w:name w:val="Заголовок 3 ур2"/>
    <w:basedOn w:val="afb"/>
    <w:uiPriority w:val="99"/>
    <w:rsid w:val="00C25060"/>
  </w:style>
  <w:style w:type="paragraph" w:customStyle="1" w:styleId="1ffff">
    <w:name w:val="Рецензия1"/>
    <w:next w:val="affffff9"/>
    <w:hidden/>
    <w:uiPriority w:val="99"/>
    <w:semiHidden/>
    <w:rsid w:val="00C25060"/>
    <w:rPr>
      <w:rFonts w:ascii="Calibri" w:eastAsia="Times New Roman" w:hAnsi="Calibri" w:cs="Times New Roman"/>
      <w:lang w:val="en-US" w:eastAsia="en-US" w:bidi="en-US"/>
    </w:rPr>
  </w:style>
  <w:style w:type="numbering" w:customStyle="1" w:styleId="145">
    <w:name w:val="Стиль14"/>
    <w:uiPriority w:val="99"/>
    <w:rsid w:val="00C25060"/>
  </w:style>
  <w:style w:type="paragraph" w:customStyle="1" w:styleId="21f3">
    <w:name w:val="Цитата 21"/>
    <w:basedOn w:val="af8"/>
    <w:next w:val="af8"/>
    <w:uiPriority w:val="29"/>
    <w:rsid w:val="00C25060"/>
    <w:rPr>
      <w:rFonts w:ascii="Calibri" w:eastAsia="Times New Roman" w:hAnsi="Calibri" w:cs="Times New Roman"/>
      <w:i/>
      <w:iCs/>
      <w:color w:val="000000"/>
      <w:sz w:val="24"/>
      <w:lang w:val="en-US" w:eastAsia="en-US" w:bidi="en-US"/>
    </w:rPr>
  </w:style>
  <w:style w:type="paragraph" w:customStyle="1" w:styleId="1ffff0">
    <w:name w:val="Выделенная цитата1"/>
    <w:basedOn w:val="af8"/>
    <w:next w:val="af8"/>
    <w:uiPriority w:val="30"/>
    <w:qFormat/>
    <w:rsid w:val="00C25060"/>
    <w:pPr>
      <w:pBdr>
        <w:top w:val="single" w:sz="4" w:space="10" w:color="auto"/>
        <w:bottom w:val="single" w:sz="4" w:space="10" w:color="auto"/>
      </w:pBdr>
      <w:spacing w:before="240" w:after="240" w:line="300" w:lineRule="auto"/>
      <w:ind w:left="1152" w:right="1152" w:firstLine="680"/>
      <w:jc w:val="both"/>
    </w:pPr>
    <w:rPr>
      <w:rFonts w:ascii="Cambria" w:eastAsia="Times New Roman" w:hAnsi="Cambria" w:cs="Times New Roman"/>
      <w:i/>
      <w:iCs/>
      <w:lang w:val="en-US" w:eastAsia="en-US" w:bidi="en-US"/>
    </w:rPr>
  </w:style>
  <w:style w:type="table" w:customStyle="1" w:styleId="334">
    <w:name w:val="Простая таблица 33"/>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ветлая заливка118"/>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0">
    <w:name w:val="Светлая заливка113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
    <w:name w:val="Светлая заливка115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
    <w:name w:val="Светлая заливка1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0">
    <w:name w:val="Светлая заливка35"/>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0">
    <w:name w:val="Светлая заливка112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0">
    <w:name w:val="Светлая заливка114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3">
    <w:name w:val="рпдлпжлопж2"/>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b"/>
    <w:next w:val="111111"/>
    <w:locked/>
    <w:rsid w:val="00C25060"/>
  </w:style>
  <w:style w:type="numbering" w:customStyle="1" w:styleId="1111131">
    <w:name w:val="1 / 1.1 / 1.1.31"/>
    <w:basedOn w:val="afb"/>
    <w:next w:val="111111"/>
    <w:locked/>
    <w:rsid w:val="00C25060"/>
  </w:style>
  <w:style w:type="table" w:customStyle="1" w:styleId="3121">
    <w:name w:val="Светлая заливка312"/>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41">
    <w:name w:val="Нет списка24"/>
    <w:next w:val="afb"/>
    <w:uiPriority w:val="99"/>
    <w:semiHidden/>
    <w:unhideWhenUsed/>
    <w:rsid w:val="00C25060"/>
  </w:style>
  <w:style w:type="table" w:customStyle="1" w:styleId="514">
    <w:name w:val="Сетка таблицы51"/>
    <w:basedOn w:val="afa"/>
    <w:next w:val="afff6"/>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 513"/>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b"/>
    <w:next w:val="111111"/>
    <w:rsid w:val="00C25060"/>
  </w:style>
  <w:style w:type="table" w:customStyle="1" w:styleId="TableGrid111">
    <w:name w:val="Table Grid111"/>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2c">
    <w:name w:val="Папушкин12"/>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2">
    <w:name w:val="Столбцы таблицы 312"/>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e">
    <w:name w:val="Стандартная таблица12"/>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6">
    <w:name w:val="Простая таблица 112"/>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
    <w:name w:val="Изысканная таблица12"/>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0">
    <w:name w:val="Сетка таблицы 812"/>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8">
    <w:name w:val="Сетка таблицы 112"/>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3">
    <w:name w:val="Простая таблица 312"/>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4">
    <w:name w:val="Нет списка1111"/>
    <w:next w:val="afb"/>
    <w:uiPriority w:val="99"/>
    <w:semiHidden/>
    <w:unhideWhenUsed/>
    <w:rsid w:val="00C25060"/>
  </w:style>
  <w:style w:type="table" w:customStyle="1" w:styleId="1321">
    <w:name w:val="Средний список 13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0">
    <w:name w:val="Средний список 11113"/>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2">
    <w:name w:val="Светлая заливка4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9">
    <w:name w:val="Нет списка211"/>
    <w:next w:val="afb"/>
    <w:uiPriority w:val="99"/>
    <w:semiHidden/>
    <w:unhideWhenUsed/>
    <w:rsid w:val="00C25060"/>
  </w:style>
  <w:style w:type="numbering" w:customStyle="1" w:styleId="111110">
    <w:name w:val="Нет списка11111"/>
    <w:next w:val="afb"/>
    <w:uiPriority w:val="99"/>
    <w:semiHidden/>
    <w:unhideWhenUsed/>
    <w:rsid w:val="00C25060"/>
  </w:style>
  <w:style w:type="table" w:customStyle="1" w:styleId="11221">
    <w:name w:val="Средний список 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b">
    <w:name w:val="Нет списка31"/>
    <w:next w:val="afb"/>
    <w:semiHidden/>
    <w:unhideWhenUsed/>
    <w:rsid w:val="00C25060"/>
  </w:style>
  <w:style w:type="table" w:customStyle="1" w:styleId="11321">
    <w:name w:val="Средний список 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
    <w:name w:val="Нет списка41"/>
    <w:next w:val="afb"/>
    <w:uiPriority w:val="99"/>
    <w:semiHidden/>
    <w:unhideWhenUsed/>
    <w:rsid w:val="00C25060"/>
  </w:style>
  <w:style w:type="table" w:customStyle="1" w:styleId="11421">
    <w:name w:val="Средний список 114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0">
    <w:name w:val="Средний список 115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
    <w:name w:val="Нет списка51"/>
    <w:next w:val="afb"/>
    <w:uiPriority w:val="99"/>
    <w:semiHidden/>
    <w:unhideWhenUsed/>
    <w:rsid w:val="00C25060"/>
  </w:style>
  <w:style w:type="table" w:customStyle="1" w:styleId="1162">
    <w:name w:val="Средний список 116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6">
    <w:name w:val="Светлая заливка21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b"/>
    <w:uiPriority w:val="99"/>
    <w:semiHidden/>
    <w:unhideWhenUsed/>
    <w:rsid w:val="00C25060"/>
  </w:style>
  <w:style w:type="table" w:customStyle="1" w:styleId="1172">
    <w:name w:val="Средний список 117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
    <w:name w:val="Нет списка71"/>
    <w:next w:val="afb"/>
    <w:uiPriority w:val="99"/>
    <w:semiHidden/>
    <w:unhideWhenUsed/>
    <w:rsid w:val="00C25060"/>
  </w:style>
  <w:style w:type="table" w:customStyle="1" w:styleId="1111120">
    <w:name w:val="Средний список 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
    <w:name w:val="Нет списка81"/>
    <w:next w:val="afb"/>
    <w:uiPriority w:val="99"/>
    <w:semiHidden/>
    <w:unhideWhenUsed/>
    <w:rsid w:val="00C25060"/>
  </w:style>
  <w:style w:type="table" w:customStyle="1" w:styleId="111220">
    <w:name w:val="Средний список 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ветлая заливка116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2">
    <w:name w:val="Светлая заливка1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
    <w:name w:val="Сетка таблицы 5112"/>
    <w:basedOn w:val="afa"/>
    <w:next w:val="55"/>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11">
    <w:name w:val="Нет списка91"/>
    <w:next w:val="afb"/>
    <w:uiPriority w:val="99"/>
    <w:semiHidden/>
    <w:unhideWhenUsed/>
    <w:rsid w:val="00C25060"/>
  </w:style>
  <w:style w:type="table" w:customStyle="1" w:styleId="1215">
    <w:name w:val="Простая таблица 121"/>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6">
    <w:name w:val="Классическая таблица 121"/>
    <w:basedOn w:val="afa"/>
    <w:next w:val="1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Классическая таблица 221"/>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3">
    <w:name w:val="Столбцы таблицы 221"/>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2">
    <w:name w:val="Столбцы таблицы 321"/>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Сетка таблицы 121"/>
    <w:basedOn w:val="afa"/>
    <w:next w:val="1f8"/>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a"/>
    <w:next w:val="55"/>
    <w:semiHidden/>
    <w:unhideWhenUsed/>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овременная таблица21"/>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5">
    <w:name w:val="Изысканная таблица21"/>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1f6">
    <w:name w:val="Стандартная таблица21"/>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8">
    <w:name w:val="Изящная таблица 121"/>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Изящная таблица 221"/>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a"/>
    <w:next w:val="-3"/>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a"/>
    <w:next w:val="2-4"/>
    <w:uiPriority w:val="64"/>
    <w:semiHidden/>
    <w:unhideWhenUsed/>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f7">
    <w:name w:val="Папушкин21"/>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0">
    <w:name w:val="Светлая заливка141"/>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0">
    <w:name w:val="Средний список 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6">
    <w:name w:val="Светлая заливка2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0">
    <w:name w:val="Светлая заливка113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8">
    <w:name w:val="Светлая заливка11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34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ветлая заливка112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e">
    <w:name w:val="рпдлпжлопж11"/>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10">
    <w:name w:val="Светлая заливка31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1"/>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f">
    <w:name w:val="Папушкин111"/>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0">
    <w:name w:val="Современная таблица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1">
    <w:name w:val="Стандартная таблица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5">
    <w:name w:val="Классическ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6">
    <w:name w:val="Прост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2">
    <w:name w:val="Изысканная таблица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17">
    <w:name w:val="Изящн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4">
    <w:name w:val="Сетка таблицы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8">
    <w:name w:val="Сетка таблицы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2">
    <w:name w:val="Простая таблица 3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0">
    <w:name w:val="Светлая заливка4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1">
    <w:name w:val="Светлая заливка1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1">
    <w:name w:val="Средний список 114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5">
    <w:name w:val="Светлая заливка21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3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a"/>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40">
    <w:name w:val="Заголовок 3 ур14"/>
    <w:uiPriority w:val="99"/>
    <w:rsid w:val="00C25060"/>
  </w:style>
  <w:style w:type="numbering" w:customStyle="1" w:styleId="1111151">
    <w:name w:val="1 / 1.1 / 1.1.51"/>
    <w:basedOn w:val="afb"/>
    <w:next w:val="111111"/>
    <w:semiHidden/>
    <w:unhideWhenUsed/>
    <w:rsid w:val="00C25060"/>
  </w:style>
  <w:style w:type="numbering" w:customStyle="1" w:styleId="1111">
    <w:name w:val="Стиль111"/>
    <w:uiPriority w:val="99"/>
    <w:rsid w:val="00C25060"/>
    <w:pPr>
      <w:numPr>
        <w:numId w:val="83"/>
      </w:numPr>
    </w:pPr>
  </w:style>
  <w:style w:type="numbering" w:customStyle="1" w:styleId="211a">
    <w:name w:val="Заголовок 2 уровень11"/>
    <w:uiPriority w:val="99"/>
    <w:rsid w:val="00C25060"/>
  </w:style>
  <w:style w:type="table" w:customStyle="1" w:styleId="630">
    <w:name w:val="Сетка таблицы63"/>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Изысканная таблица51"/>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1">
    <w:name w:val="Изящная таблица 151"/>
    <w:basedOn w:val="afa"/>
    <w:next w:val="1f4"/>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1">
    <w:name w:val="Классическая таблица 251"/>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1">
    <w:name w:val="Сетка таблицы141"/>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 851"/>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14">
    <w:name w:val="Сетка таблицы8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a"/>
    <w:next w:val="afff6"/>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3">
    <w:name w:val="Заголовок 3 ур111"/>
    <w:uiPriority w:val="99"/>
    <w:rsid w:val="00C25060"/>
  </w:style>
  <w:style w:type="numbering" w:customStyle="1" w:styleId="1011">
    <w:name w:val="Нет списка101"/>
    <w:next w:val="afb"/>
    <w:uiPriority w:val="99"/>
    <w:semiHidden/>
    <w:unhideWhenUsed/>
    <w:rsid w:val="00C25060"/>
  </w:style>
  <w:style w:type="table" w:customStyle="1" w:styleId="TableGridReport13">
    <w:name w:val="Table Grid Report1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9">
    <w:name w:val="Стиль121"/>
    <w:uiPriority w:val="99"/>
    <w:rsid w:val="00C25060"/>
  </w:style>
  <w:style w:type="numbering" w:customStyle="1" w:styleId="1231">
    <w:name w:val="Нет списка123"/>
    <w:next w:val="afb"/>
    <w:uiPriority w:val="99"/>
    <w:semiHidden/>
    <w:unhideWhenUsed/>
    <w:rsid w:val="00C25060"/>
  </w:style>
  <w:style w:type="table" w:customStyle="1" w:styleId="191">
    <w:name w:val="Сетка таблицы19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f1">
    <w:name w:val="Рис.3"/>
    <w:rsid w:val="00C25060"/>
  </w:style>
  <w:style w:type="table" w:customStyle="1" w:styleId="-331">
    <w:name w:val="Веб-таблица 33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12">
    <w:name w:val="Нет списка1121"/>
    <w:next w:val="afb"/>
    <w:uiPriority w:val="99"/>
    <w:semiHidden/>
    <w:unhideWhenUsed/>
    <w:rsid w:val="00C25060"/>
  </w:style>
  <w:style w:type="table" w:customStyle="1" w:styleId="21116">
    <w:name w:val="Сетка таблицы211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9">
    <w:name w:val="Сетка таблицы111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7">
    <w:name w:val="Нет списка221"/>
    <w:next w:val="afb"/>
    <w:uiPriority w:val="99"/>
    <w:semiHidden/>
    <w:unhideWhenUsed/>
    <w:rsid w:val="00C25060"/>
  </w:style>
  <w:style w:type="table" w:customStyle="1" w:styleId="3115">
    <w:name w:val="Сетка таблицы31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f0">
    <w:name w:val="Рис.12"/>
    <w:rsid w:val="00C25060"/>
  </w:style>
  <w:style w:type="table" w:customStyle="1" w:styleId="-3121">
    <w:name w:val="Веб-таблица 312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2">
    <w:name w:val="Нет списка1211"/>
    <w:next w:val="afb"/>
    <w:uiPriority w:val="99"/>
    <w:semiHidden/>
    <w:unhideWhenUsed/>
    <w:rsid w:val="00C25060"/>
  </w:style>
  <w:style w:type="table" w:customStyle="1" w:styleId="TableGridReport112">
    <w:name w:val="Table Grid Report11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210">
    <w:name w:val="Заголовок 3 ур121"/>
    <w:uiPriority w:val="99"/>
    <w:rsid w:val="00C25060"/>
  </w:style>
  <w:style w:type="table" w:customStyle="1" w:styleId="1314">
    <w:name w:val="Классическая таблица 131"/>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10">
    <w:name w:val="Сетка таблицы61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5">
    <w:name w:val="Нет списка131"/>
    <w:next w:val="afb"/>
    <w:uiPriority w:val="99"/>
    <w:semiHidden/>
    <w:unhideWhenUsed/>
    <w:rsid w:val="00C25060"/>
  </w:style>
  <w:style w:type="table" w:customStyle="1" w:styleId="TableGridReport21">
    <w:name w:val="Table Grid Report2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6">
    <w:name w:val="Стиль131"/>
    <w:uiPriority w:val="99"/>
    <w:rsid w:val="00C25060"/>
  </w:style>
  <w:style w:type="numbering" w:customStyle="1" w:styleId="1412">
    <w:name w:val="Нет списка141"/>
    <w:next w:val="afb"/>
    <w:uiPriority w:val="99"/>
    <w:semiHidden/>
    <w:unhideWhenUsed/>
    <w:rsid w:val="00C25060"/>
  </w:style>
  <w:style w:type="table" w:customStyle="1" w:styleId="1101">
    <w:name w:val="Сетка таблицы110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f8">
    <w:name w:val="Рис.21"/>
    <w:rsid w:val="00C25060"/>
  </w:style>
  <w:style w:type="table" w:customStyle="1" w:styleId="-341">
    <w:name w:val="Веб-таблица 34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2">
    <w:name w:val="Нет списка1131"/>
    <w:next w:val="afb"/>
    <w:uiPriority w:val="99"/>
    <w:semiHidden/>
    <w:unhideWhenUsed/>
    <w:rsid w:val="00C25060"/>
  </w:style>
  <w:style w:type="table" w:customStyle="1" w:styleId="TableGridReport121">
    <w:name w:val="Table Grid Report12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
    <w:name w:val="Сетка таблицы112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
    <w:name w:val="Нет списка231"/>
    <w:next w:val="afb"/>
    <w:uiPriority w:val="99"/>
    <w:semiHidden/>
    <w:unhideWhenUsed/>
    <w:rsid w:val="00C25060"/>
  </w:style>
  <w:style w:type="table" w:customStyle="1" w:styleId="3213">
    <w:name w:val="Сетка таблицы32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f3">
    <w:name w:val="Рис.111"/>
    <w:rsid w:val="00C25060"/>
  </w:style>
  <w:style w:type="table" w:customStyle="1" w:styleId="-3131">
    <w:name w:val="Веб-таблица 313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0">
    <w:name w:val="Нет списка1221"/>
    <w:next w:val="afb"/>
    <w:uiPriority w:val="99"/>
    <w:semiHidden/>
    <w:unhideWhenUsed/>
    <w:rsid w:val="00C25060"/>
  </w:style>
  <w:style w:type="table" w:customStyle="1" w:styleId="TableGridReport1111">
    <w:name w:val="Table Grid Report111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1">
    <w:name w:val="Заголовок 3 ур131"/>
    <w:uiPriority w:val="99"/>
    <w:rsid w:val="00C25060"/>
  </w:style>
  <w:style w:type="table" w:customStyle="1" w:styleId="1413">
    <w:name w:val="Классическая таблица 141"/>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0">
    <w:name w:val="Сетка таблицы72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6">
    <w:name w:val="Заголовок 4 Знак1"/>
    <w:uiPriority w:val="9"/>
    <w:semiHidden/>
    <w:rsid w:val="00C25060"/>
    <w:rPr>
      <w:rFonts w:ascii="Cambria" w:eastAsia="Times New Roman" w:hAnsi="Cambria" w:cs="Times New Roman"/>
      <w:i/>
      <w:iCs/>
      <w:color w:val="365F91"/>
    </w:rPr>
  </w:style>
  <w:style w:type="character" w:customStyle="1" w:styleId="517">
    <w:name w:val="Заголовок 5 Знак1"/>
    <w:uiPriority w:val="9"/>
    <w:semiHidden/>
    <w:rsid w:val="00C25060"/>
    <w:rPr>
      <w:rFonts w:ascii="Cambria" w:eastAsia="Times New Roman" w:hAnsi="Cambria" w:cs="Times New Roman"/>
      <w:color w:val="365F91"/>
    </w:rPr>
  </w:style>
  <w:style w:type="character" w:customStyle="1" w:styleId="613">
    <w:name w:val="Заголовок 6 Знак1"/>
    <w:rsid w:val="00C25060"/>
    <w:rPr>
      <w:rFonts w:ascii="Cambria" w:eastAsia="Times New Roman" w:hAnsi="Cambria" w:cs="Times New Roman"/>
      <w:color w:val="243F60"/>
    </w:rPr>
  </w:style>
  <w:style w:type="character" w:customStyle="1" w:styleId="714">
    <w:name w:val="Заголовок 7 Знак1"/>
    <w:rsid w:val="00C25060"/>
    <w:rPr>
      <w:rFonts w:ascii="Cambria" w:eastAsia="Times New Roman" w:hAnsi="Cambria" w:cs="Times New Roman"/>
      <w:i/>
      <w:iCs/>
      <w:color w:val="243F60"/>
    </w:rPr>
  </w:style>
  <w:style w:type="character" w:customStyle="1" w:styleId="815">
    <w:name w:val="Заголовок 8 Знак1"/>
    <w:rsid w:val="00C25060"/>
    <w:rPr>
      <w:rFonts w:ascii="Cambria" w:eastAsia="Times New Roman" w:hAnsi="Cambria" w:cs="Times New Roman"/>
      <w:color w:val="272727"/>
      <w:sz w:val="21"/>
      <w:szCs w:val="21"/>
    </w:rPr>
  </w:style>
  <w:style w:type="character" w:customStyle="1" w:styleId="913">
    <w:name w:val="Заголовок 9 Знак1"/>
    <w:rsid w:val="00C25060"/>
    <w:rPr>
      <w:rFonts w:ascii="Cambria" w:eastAsia="Times New Roman" w:hAnsi="Cambria" w:cs="Times New Roman"/>
      <w:i/>
      <w:iCs/>
      <w:color w:val="272727"/>
      <w:sz w:val="21"/>
      <w:szCs w:val="21"/>
    </w:rPr>
  </w:style>
  <w:style w:type="character" w:customStyle="1" w:styleId="1ffff1">
    <w:name w:val="Подзаголовок Знак1"/>
    <w:uiPriority w:val="11"/>
    <w:rsid w:val="00C25060"/>
    <w:rPr>
      <w:rFonts w:eastAsia="Times New Roman"/>
      <w:color w:val="5A5A5A"/>
      <w:spacing w:val="15"/>
    </w:rPr>
  </w:style>
  <w:style w:type="character" w:customStyle="1" w:styleId="21f9">
    <w:name w:val="Цитата 2 Знак1"/>
    <w:uiPriority w:val="29"/>
    <w:rsid w:val="00C25060"/>
    <w:rPr>
      <w:i/>
      <w:iCs/>
      <w:color w:val="404040"/>
    </w:rPr>
  </w:style>
  <w:style w:type="character" w:customStyle="1" w:styleId="1ffff2">
    <w:name w:val="Выделенная цитата Знак1"/>
    <w:uiPriority w:val="30"/>
    <w:rsid w:val="00C25060"/>
    <w:rPr>
      <w:i/>
      <w:iCs/>
      <w:color w:val="4F81BD"/>
    </w:rPr>
  </w:style>
  <w:style w:type="paragraph" w:customStyle="1" w:styleId="afffffffffffe">
    <w:name w:val="Таблицы (моноширинный)"/>
    <w:basedOn w:val="af8"/>
    <w:next w:val="af8"/>
    <w:uiPriority w:val="99"/>
    <w:rsid w:val="00C25060"/>
    <w:pPr>
      <w:widowControl w:val="0"/>
      <w:autoSpaceDE w:val="0"/>
      <w:autoSpaceDN w:val="0"/>
      <w:adjustRightInd w:val="0"/>
      <w:spacing w:after="0" w:line="240" w:lineRule="auto"/>
      <w:jc w:val="both"/>
    </w:pPr>
    <w:rPr>
      <w:rFonts w:ascii="Courier New" w:eastAsia="Times New Roman" w:hAnsi="Courier New" w:cs="Courier New"/>
      <w:sz w:val="26"/>
      <w:szCs w:val="26"/>
    </w:rPr>
  </w:style>
  <w:style w:type="character" w:customStyle="1" w:styleId="1fffa">
    <w:name w:val="Мой 1 Знак"/>
    <w:link w:val="1fff9"/>
    <w:rsid w:val="00C25060"/>
    <w:rPr>
      <w:rFonts w:ascii="Times New Roman" w:eastAsia="TimesNewRomanPSMT" w:hAnsi="Times New Roman" w:cs="Times New Roman"/>
      <w:b/>
      <w:color w:val="0070C0"/>
      <w:sz w:val="28"/>
      <w:szCs w:val="20"/>
      <w:lang w:eastAsia="en-US"/>
    </w:rPr>
  </w:style>
  <w:style w:type="paragraph" w:customStyle="1" w:styleId="111f4">
    <w:name w:val="Мой 111"/>
    <w:basedOn w:val="30"/>
    <w:qFormat/>
    <w:rsid w:val="00C25060"/>
    <w:pPr>
      <w:keepLines/>
      <w:numPr>
        <w:numId w:val="0"/>
      </w:numPr>
      <w:tabs>
        <w:tab w:val="left" w:pos="907"/>
      </w:tabs>
      <w:suppressAutoHyphens w:val="0"/>
      <w:spacing w:before="280" w:after="280" w:line="240" w:lineRule="auto"/>
      <w:ind w:firstLine="851"/>
      <w:jc w:val="both"/>
    </w:pPr>
    <w:rPr>
      <w:rFonts w:ascii="Times New Roman" w:eastAsia="TimesNewRomanPSMT" w:hAnsi="Times New Roman" w:cs="Times New Roman"/>
      <w:i w:val="0"/>
      <w:iCs w:val="0"/>
      <w:sz w:val="24"/>
      <w:lang w:bidi="ar-SA"/>
    </w:rPr>
  </w:style>
  <w:style w:type="paragraph" w:customStyle="1" w:styleId="1111a">
    <w:name w:val="Мой 1111"/>
    <w:basedOn w:val="40"/>
    <w:link w:val="1111b"/>
    <w:qFormat/>
    <w:rsid w:val="00C25060"/>
    <w:pPr>
      <w:keepNext/>
      <w:spacing w:before="360" w:after="240" w:line="240" w:lineRule="auto"/>
      <w:ind w:left="862" w:right="-108" w:hanging="862"/>
      <w:jc w:val="left"/>
    </w:pPr>
    <w:rPr>
      <w:rFonts w:ascii="Times New Roman" w:eastAsia="Calibri" w:hAnsi="Times New Roman"/>
      <w:spacing w:val="0"/>
      <w:lang w:val="ru-RU" w:eastAsia="ar-SA" w:bidi="ar-SA"/>
    </w:rPr>
  </w:style>
  <w:style w:type="character" w:customStyle="1" w:styleId="1111b">
    <w:name w:val="Мой 1111 Знак"/>
    <w:link w:val="1111a"/>
    <w:rsid w:val="00C25060"/>
    <w:rPr>
      <w:rFonts w:ascii="Times New Roman" w:eastAsia="Calibri" w:hAnsi="Times New Roman" w:cs="Times New Roman"/>
      <w:b/>
      <w:bCs/>
      <w:sz w:val="24"/>
      <w:szCs w:val="24"/>
      <w:lang w:eastAsia="ar-SA"/>
    </w:rPr>
  </w:style>
  <w:style w:type="paragraph" w:customStyle="1" w:styleId="affffffffffff">
    <w:name w:val="в таблицу"/>
    <w:basedOn w:val="af8"/>
    <w:link w:val="affffffffffff0"/>
    <w:qFormat/>
    <w:rsid w:val="00C25060"/>
    <w:pPr>
      <w:spacing w:after="0" w:line="240" w:lineRule="auto"/>
      <w:jc w:val="center"/>
    </w:pPr>
    <w:rPr>
      <w:rFonts w:ascii="Times New Roman" w:eastAsia="Times New Roman" w:hAnsi="Times New Roman" w:cs="Times New Roman"/>
      <w:sz w:val="20"/>
      <w:szCs w:val="20"/>
    </w:rPr>
  </w:style>
  <w:style w:type="character" w:customStyle="1" w:styleId="affffffffffff0">
    <w:name w:val="в таблицу Знак"/>
    <w:link w:val="affffffffffff"/>
    <w:rsid w:val="00C25060"/>
    <w:rPr>
      <w:rFonts w:ascii="Times New Roman" w:eastAsia="Times New Roman" w:hAnsi="Times New Roman" w:cs="Times New Roman"/>
      <w:sz w:val="20"/>
      <w:szCs w:val="20"/>
    </w:rPr>
  </w:style>
  <w:style w:type="paragraph" w:customStyle="1" w:styleId="affffffffffff1">
    <w:name w:val="мой для рисунка"/>
    <w:basedOn w:val="af8"/>
    <w:link w:val="affffffffffff2"/>
    <w:qFormat/>
    <w:rsid w:val="00C25060"/>
    <w:pPr>
      <w:spacing w:before="120" w:after="0" w:line="300" w:lineRule="auto"/>
      <w:ind w:left="-284"/>
      <w:jc w:val="center"/>
    </w:pPr>
    <w:rPr>
      <w:rFonts w:ascii="Times New Roman" w:eastAsia="Calibri" w:hAnsi="Times New Roman" w:cs="Times New Roman"/>
      <w:b/>
      <w:noProof/>
      <w:sz w:val="24"/>
      <w:szCs w:val="28"/>
    </w:rPr>
  </w:style>
  <w:style w:type="character" w:customStyle="1" w:styleId="affffffffffff2">
    <w:name w:val="мой для рисунка Знак"/>
    <w:link w:val="affffffffffff1"/>
    <w:rsid w:val="00C25060"/>
    <w:rPr>
      <w:rFonts w:ascii="Times New Roman" w:eastAsia="Calibri" w:hAnsi="Times New Roman" w:cs="Times New Roman"/>
      <w:b/>
      <w:noProof/>
      <w:sz w:val="24"/>
      <w:szCs w:val="28"/>
    </w:rPr>
  </w:style>
  <w:style w:type="character" w:customStyle="1" w:styleId="afffffffff7">
    <w:name w:val="таблица Знак"/>
    <w:link w:val="a8"/>
    <w:rsid w:val="00C25060"/>
    <w:rPr>
      <w:rFonts w:ascii="Times New Roman" w:eastAsia="Times New Roman" w:hAnsi="Times New Roman" w:cs="Arial"/>
      <w:b/>
      <w:sz w:val="24"/>
      <w:szCs w:val="20"/>
    </w:rPr>
  </w:style>
  <w:style w:type="paragraph" w:customStyle="1" w:styleId="affffffffffff3">
    <w:name w:val="Мой Рисунок"/>
    <w:basedOn w:val="af8"/>
    <w:link w:val="affffffffffff4"/>
    <w:rsid w:val="00C25060"/>
    <w:pPr>
      <w:spacing w:after="0" w:line="360" w:lineRule="auto"/>
      <w:jc w:val="center"/>
    </w:pPr>
    <w:rPr>
      <w:rFonts w:ascii="Arial" w:eastAsia="Times New Roman" w:hAnsi="Arial" w:cs="Arial"/>
      <w:sz w:val="24"/>
      <w:szCs w:val="20"/>
    </w:rPr>
  </w:style>
  <w:style w:type="character" w:customStyle="1" w:styleId="affffffffffff4">
    <w:name w:val="Мой Рисунок Знак"/>
    <w:link w:val="affffffffffff3"/>
    <w:locked/>
    <w:rsid w:val="00C25060"/>
    <w:rPr>
      <w:rFonts w:ascii="Arial" w:eastAsia="Times New Roman" w:hAnsi="Arial" w:cs="Arial"/>
      <w:sz w:val="24"/>
      <w:szCs w:val="20"/>
    </w:rPr>
  </w:style>
  <w:style w:type="paragraph" w:customStyle="1" w:styleId="3ff2">
    <w:name w:val="Стиль №3"/>
    <w:basedOn w:val="af8"/>
    <w:link w:val="3ff3"/>
    <w:autoRedefine/>
    <w:rsid w:val="00C25060"/>
    <w:pPr>
      <w:spacing w:after="0" w:line="360" w:lineRule="auto"/>
      <w:ind w:firstLine="709"/>
      <w:jc w:val="both"/>
    </w:pPr>
    <w:rPr>
      <w:rFonts w:ascii="Arial" w:eastAsia="Times New Roman" w:hAnsi="Arial" w:cs="Arial"/>
      <w:sz w:val="24"/>
      <w:szCs w:val="20"/>
    </w:rPr>
  </w:style>
  <w:style w:type="character" w:customStyle="1" w:styleId="3ff3">
    <w:name w:val="Стиль №3 Знак"/>
    <w:link w:val="3ff2"/>
    <w:rsid w:val="00C25060"/>
    <w:rPr>
      <w:rFonts w:ascii="Arial" w:eastAsia="Times New Roman" w:hAnsi="Arial" w:cs="Arial"/>
      <w:sz w:val="24"/>
      <w:szCs w:val="20"/>
    </w:rPr>
  </w:style>
  <w:style w:type="paragraph" w:customStyle="1" w:styleId="7">
    <w:name w:val="Стиль №7"/>
    <w:basedOn w:val="3ff2"/>
    <w:link w:val="78"/>
    <w:uiPriority w:val="99"/>
    <w:rsid w:val="00C25060"/>
    <w:pPr>
      <w:numPr>
        <w:numId w:val="46"/>
      </w:numPr>
      <w:ind w:left="927" w:hanging="360"/>
    </w:pPr>
  </w:style>
  <w:style w:type="character" w:customStyle="1" w:styleId="78">
    <w:name w:val="Стиль №7 Знак"/>
    <w:link w:val="7"/>
    <w:uiPriority w:val="99"/>
    <w:rsid w:val="00C25060"/>
    <w:rPr>
      <w:rFonts w:ascii="Arial" w:eastAsia="Times New Roman" w:hAnsi="Arial" w:cs="Arial"/>
      <w:sz w:val="24"/>
      <w:szCs w:val="20"/>
    </w:rPr>
  </w:style>
  <w:style w:type="paragraph" w:customStyle="1" w:styleId="6a">
    <w:name w:val="Стиль №6"/>
    <w:basedOn w:val="af8"/>
    <w:link w:val="6b"/>
    <w:rsid w:val="00C25060"/>
    <w:pPr>
      <w:spacing w:after="0" w:line="240" w:lineRule="auto"/>
      <w:jc w:val="center"/>
    </w:pPr>
    <w:rPr>
      <w:rFonts w:ascii="Arial" w:eastAsia="Times New Roman" w:hAnsi="Arial" w:cs="Times New Roman"/>
      <w:sz w:val="20"/>
      <w:szCs w:val="28"/>
    </w:rPr>
  </w:style>
  <w:style w:type="character" w:customStyle="1" w:styleId="6b">
    <w:name w:val="Стиль №6 Знак"/>
    <w:link w:val="6a"/>
    <w:rsid w:val="00C25060"/>
    <w:rPr>
      <w:rFonts w:ascii="Arial" w:eastAsia="Times New Roman" w:hAnsi="Arial" w:cs="Times New Roman"/>
      <w:sz w:val="20"/>
      <w:szCs w:val="28"/>
    </w:rPr>
  </w:style>
  <w:style w:type="paragraph" w:customStyle="1" w:styleId="5f1">
    <w:name w:val="Стиль №5"/>
    <w:basedOn w:val="af8"/>
    <w:link w:val="5f2"/>
    <w:rsid w:val="00C25060"/>
    <w:pPr>
      <w:spacing w:after="0" w:line="360" w:lineRule="auto"/>
      <w:jc w:val="center"/>
    </w:pPr>
    <w:rPr>
      <w:rFonts w:ascii="Times New Roman" w:eastAsia="Times New Roman" w:hAnsi="Times New Roman" w:cs="Arial"/>
      <w:sz w:val="24"/>
      <w:szCs w:val="20"/>
    </w:rPr>
  </w:style>
  <w:style w:type="character" w:customStyle="1" w:styleId="5f2">
    <w:name w:val="Стиль №5 Знак"/>
    <w:link w:val="5f1"/>
    <w:rsid w:val="00C25060"/>
    <w:rPr>
      <w:rFonts w:ascii="Times New Roman" w:eastAsia="Times New Roman" w:hAnsi="Times New Roman" w:cs="Arial"/>
      <w:sz w:val="24"/>
      <w:szCs w:val="20"/>
    </w:rPr>
  </w:style>
  <w:style w:type="paragraph" w:customStyle="1" w:styleId="4f0">
    <w:name w:val="Стиль №4"/>
    <w:basedOn w:val="afffe"/>
    <w:link w:val="4f1"/>
    <w:autoRedefine/>
    <w:rsid w:val="00C25060"/>
    <w:pPr>
      <w:keepNext/>
      <w:suppressAutoHyphens w:val="0"/>
      <w:spacing w:before="120" w:after="240" w:line="360" w:lineRule="auto"/>
      <w:jc w:val="both"/>
    </w:pPr>
    <w:rPr>
      <w:rFonts w:eastAsia="Calibri"/>
      <w:color w:val="auto"/>
      <w:szCs w:val="22"/>
    </w:rPr>
  </w:style>
  <w:style w:type="character" w:customStyle="1" w:styleId="4f1">
    <w:name w:val="Стиль №4 Знак"/>
    <w:link w:val="4f0"/>
    <w:rsid w:val="00C25060"/>
    <w:rPr>
      <w:rFonts w:ascii="Arial" w:eastAsia="Calibri" w:hAnsi="Arial"/>
      <w:b/>
      <w:bCs/>
      <w:sz w:val="24"/>
    </w:rPr>
  </w:style>
  <w:style w:type="paragraph" w:customStyle="1" w:styleId="8b">
    <w:name w:val="Стиль №8"/>
    <w:basedOn w:val="30"/>
    <w:next w:val="af8"/>
    <w:link w:val="8c"/>
    <w:rsid w:val="00C25060"/>
    <w:pPr>
      <w:keepLines/>
      <w:numPr>
        <w:ilvl w:val="0"/>
        <w:numId w:val="0"/>
      </w:numPr>
      <w:suppressAutoHyphens w:val="0"/>
      <w:spacing w:before="0" w:after="0" w:line="360" w:lineRule="auto"/>
    </w:pPr>
    <w:rPr>
      <w:rFonts w:ascii="Times New Roman" w:hAnsi="Times New Roman" w:cs="Times New Roman"/>
      <w:i w:val="0"/>
      <w:iCs w:val="0"/>
      <w:sz w:val="24"/>
      <w:szCs w:val="24"/>
      <w:lang w:eastAsia="ru-RU" w:bidi="ar-SA"/>
    </w:rPr>
  </w:style>
  <w:style w:type="character" w:customStyle="1" w:styleId="8c">
    <w:name w:val="Стиль №8 Знак"/>
    <w:link w:val="8b"/>
    <w:rsid w:val="00C25060"/>
    <w:rPr>
      <w:rFonts w:ascii="Times New Roman" w:eastAsia="Times New Roman" w:hAnsi="Times New Roman" w:cs="Times New Roman"/>
      <w:b/>
      <w:sz w:val="24"/>
      <w:szCs w:val="24"/>
    </w:rPr>
  </w:style>
  <w:style w:type="paragraph" w:customStyle="1" w:styleId="12f1">
    <w:name w:val="Стиль №12"/>
    <w:basedOn w:val="af8"/>
    <w:link w:val="12f2"/>
    <w:rsid w:val="00C25060"/>
    <w:pPr>
      <w:tabs>
        <w:tab w:val="num" w:pos="720"/>
      </w:tabs>
      <w:spacing w:after="0" w:line="360" w:lineRule="auto"/>
      <w:ind w:left="720" w:firstLine="709"/>
      <w:jc w:val="both"/>
    </w:pPr>
    <w:rPr>
      <w:rFonts w:ascii="Times New Roman" w:eastAsia="Calibri" w:hAnsi="Times New Roman" w:cs="Times New Roman"/>
      <w:i/>
      <w:sz w:val="24"/>
    </w:rPr>
  </w:style>
  <w:style w:type="character" w:customStyle="1" w:styleId="12f2">
    <w:name w:val="Стиль №12 Знак"/>
    <w:link w:val="12f1"/>
    <w:rsid w:val="00C25060"/>
    <w:rPr>
      <w:rFonts w:ascii="Times New Roman" w:eastAsia="Calibri" w:hAnsi="Times New Roman" w:cs="Times New Roman"/>
      <w:i/>
      <w:sz w:val="24"/>
    </w:rPr>
  </w:style>
  <w:style w:type="paragraph" w:customStyle="1" w:styleId="11ff">
    <w:name w:val="Стиль №11"/>
    <w:basedOn w:val="af8"/>
    <w:link w:val="11ff0"/>
    <w:rsid w:val="00C25060"/>
    <w:pPr>
      <w:tabs>
        <w:tab w:val="num" w:pos="720"/>
      </w:tabs>
      <w:spacing w:after="0" w:line="360" w:lineRule="auto"/>
      <w:ind w:left="1287" w:hanging="360"/>
      <w:jc w:val="both"/>
    </w:pPr>
    <w:rPr>
      <w:rFonts w:ascii="Times New Roman" w:eastAsia="Calibri" w:hAnsi="Times New Roman" w:cs="Times New Roman"/>
      <w:sz w:val="24"/>
    </w:rPr>
  </w:style>
  <w:style w:type="character" w:customStyle="1" w:styleId="11ff0">
    <w:name w:val="Стиль №11 Знак"/>
    <w:link w:val="11ff"/>
    <w:rsid w:val="00C25060"/>
    <w:rPr>
      <w:rFonts w:ascii="Times New Roman" w:eastAsia="Calibri" w:hAnsi="Times New Roman" w:cs="Times New Roman"/>
      <w:sz w:val="24"/>
    </w:rPr>
  </w:style>
  <w:style w:type="paragraph" w:customStyle="1" w:styleId="105">
    <w:name w:val="Стиль №10"/>
    <w:basedOn w:val="3ff2"/>
    <w:link w:val="106"/>
    <w:rsid w:val="00C25060"/>
    <w:rPr>
      <w:i/>
    </w:rPr>
  </w:style>
  <w:style w:type="character" w:customStyle="1" w:styleId="106">
    <w:name w:val="Стиль №10 Знак"/>
    <w:link w:val="105"/>
    <w:rsid w:val="00C25060"/>
    <w:rPr>
      <w:rFonts w:ascii="Arial" w:eastAsia="Times New Roman" w:hAnsi="Arial" w:cs="Arial"/>
      <w:i/>
      <w:sz w:val="24"/>
      <w:szCs w:val="20"/>
    </w:rPr>
  </w:style>
  <w:style w:type="paragraph" w:customStyle="1" w:styleId="98">
    <w:name w:val="Стиль №9"/>
    <w:basedOn w:val="af8"/>
    <w:link w:val="99"/>
    <w:rsid w:val="00C25060"/>
    <w:pPr>
      <w:tabs>
        <w:tab w:val="num" w:pos="720"/>
      </w:tabs>
      <w:spacing w:after="0" w:line="360" w:lineRule="auto"/>
      <w:ind w:left="1287" w:hanging="360"/>
      <w:jc w:val="both"/>
    </w:pPr>
    <w:rPr>
      <w:rFonts w:ascii="Times New Roman" w:eastAsia="Calibri" w:hAnsi="Times New Roman" w:cs="Times New Roman"/>
      <w:sz w:val="24"/>
    </w:rPr>
  </w:style>
  <w:style w:type="character" w:customStyle="1" w:styleId="99">
    <w:name w:val="Стиль №9 Знак"/>
    <w:link w:val="98"/>
    <w:rsid w:val="00C25060"/>
    <w:rPr>
      <w:rFonts w:ascii="Times New Roman" w:eastAsia="Calibri" w:hAnsi="Times New Roman" w:cs="Times New Roman"/>
      <w:sz w:val="24"/>
    </w:rPr>
  </w:style>
  <w:style w:type="paragraph" w:customStyle="1" w:styleId="affffffffffff5">
    <w:name w:val="МОЯ ТАБЛИЦА"/>
    <w:basedOn w:val="af8"/>
    <w:link w:val="affffffffffff6"/>
    <w:rsid w:val="00C25060"/>
    <w:pPr>
      <w:spacing w:after="0" w:line="360" w:lineRule="auto"/>
      <w:jc w:val="both"/>
    </w:pPr>
    <w:rPr>
      <w:rFonts w:ascii="Arial" w:eastAsia="Times New Roman" w:hAnsi="Arial" w:cs="Times New Roman"/>
      <w:bCs/>
      <w:sz w:val="24"/>
      <w:szCs w:val="28"/>
    </w:rPr>
  </w:style>
  <w:style w:type="character" w:customStyle="1" w:styleId="affffffffffff6">
    <w:name w:val="МОЯ ТАБЛИЦА Знак"/>
    <w:link w:val="affffffffffff5"/>
    <w:rsid w:val="00C25060"/>
    <w:rPr>
      <w:rFonts w:ascii="Arial" w:eastAsia="Times New Roman" w:hAnsi="Arial" w:cs="Times New Roman"/>
      <w:bCs/>
      <w:sz w:val="24"/>
      <w:szCs w:val="28"/>
    </w:rPr>
  </w:style>
  <w:style w:type="paragraph" w:customStyle="1" w:styleId="affffffffffff7">
    <w:name w:val="таблица новая"/>
    <w:basedOn w:val="af8"/>
    <w:link w:val="affffffffffff8"/>
    <w:rsid w:val="00C25060"/>
    <w:pPr>
      <w:spacing w:after="0" w:line="240" w:lineRule="auto"/>
      <w:ind w:left="-57" w:right="-57"/>
      <w:jc w:val="center"/>
    </w:pPr>
    <w:rPr>
      <w:rFonts w:ascii="Arial" w:eastAsia="Times New Roman" w:hAnsi="Arial" w:cs="Times New Roman"/>
      <w:sz w:val="20"/>
      <w:szCs w:val="28"/>
    </w:rPr>
  </w:style>
  <w:style w:type="character" w:customStyle="1" w:styleId="affffffffffff8">
    <w:name w:val="таблица новая Знак"/>
    <w:link w:val="affffffffffff7"/>
    <w:rsid w:val="00C25060"/>
    <w:rPr>
      <w:rFonts w:ascii="Arial" w:eastAsia="Times New Roman" w:hAnsi="Arial" w:cs="Times New Roman"/>
      <w:sz w:val="20"/>
      <w:szCs w:val="28"/>
    </w:rPr>
  </w:style>
  <w:style w:type="paragraph" w:customStyle="1" w:styleId="affffffffffff9">
    <w:name w:val="текст"/>
    <w:basedOn w:val="af8"/>
    <w:link w:val="affffffffffffa"/>
    <w:rsid w:val="00C25060"/>
    <w:pPr>
      <w:spacing w:after="0" w:line="360" w:lineRule="auto"/>
      <w:ind w:left="102" w:right="50" w:firstLine="851"/>
      <w:jc w:val="both"/>
    </w:pPr>
    <w:rPr>
      <w:rFonts w:ascii="Arial" w:eastAsia="Times New Roman" w:hAnsi="Arial" w:cs="Arial"/>
      <w:bCs/>
      <w:sz w:val="24"/>
      <w:szCs w:val="24"/>
    </w:rPr>
  </w:style>
  <w:style w:type="character" w:customStyle="1" w:styleId="affffffffffffa">
    <w:name w:val="текст Знак"/>
    <w:link w:val="affffffffffff9"/>
    <w:rsid w:val="00C25060"/>
    <w:rPr>
      <w:rFonts w:ascii="Arial" w:eastAsia="Times New Roman" w:hAnsi="Arial" w:cs="Arial"/>
      <w:bCs/>
      <w:sz w:val="24"/>
      <w:szCs w:val="24"/>
    </w:rPr>
  </w:style>
  <w:style w:type="character" w:customStyle="1" w:styleId="FontStyle47">
    <w:name w:val="Font Style47"/>
    <w:rsid w:val="00C25060"/>
    <w:rPr>
      <w:rFonts w:ascii="Times New Roman" w:hAnsi="Times New Roman" w:cs="Times New Roman"/>
      <w:sz w:val="26"/>
      <w:szCs w:val="26"/>
    </w:rPr>
  </w:style>
  <w:style w:type="paragraph" w:customStyle="1" w:styleId="xl63492">
    <w:name w:val="xl63492"/>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3">
    <w:name w:val="xl63493"/>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4">
    <w:name w:val="xl63494"/>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5">
    <w:name w:val="xl63495"/>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6">
    <w:name w:val="xl63496"/>
    <w:basedOn w:val="af8"/>
    <w:uiPriority w:val="99"/>
    <w:rsid w:val="00C2506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7">
    <w:name w:val="xl63497"/>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8">
    <w:name w:val="xl63498"/>
    <w:basedOn w:val="af8"/>
    <w:uiPriority w:val="99"/>
    <w:rsid w:val="00C2506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9">
    <w:name w:val="xl63499"/>
    <w:basedOn w:val="af8"/>
    <w:uiPriority w:val="99"/>
    <w:rsid w:val="00C25060"/>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0">
    <w:name w:val="xl63500"/>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1">
    <w:name w:val="xl63501"/>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2">
    <w:name w:val="xl63502"/>
    <w:basedOn w:val="af8"/>
    <w:uiPriority w:val="99"/>
    <w:rsid w:val="00C2506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3">
    <w:name w:val="xl63503"/>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4">
    <w:name w:val="xl63504"/>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5">
    <w:name w:val="xl63505"/>
    <w:basedOn w:val="af8"/>
    <w:uiPriority w:val="99"/>
    <w:rsid w:val="00C25060"/>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6">
    <w:name w:val="xl63506"/>
    <w:basedOn w:val="af8"/>
    <w:uiPriority w:val="99"/>
    <w:rsid w:val="00C2506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7">
    <w:name w:val="xl63507"/>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8">
    <w:name w:val="xl6350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9">
    <w:name w:val="xl63509"/>
    <w:basedOn w:val="af8"/>
    <w:uiPriority w:val="99"/>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0">
    <w:name w:val="xl63510"/>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1">
    <w:name w:val="xl63511"/>
    <w:basedOn w:val="af8"/>
    <w:uiPriority w:val="99"/>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2">
    <w:name w:val="xl63512"/>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3">
    <w:name w:val="xl63513"/>
    <w:basedOn w:val="af8"/>
    <w:uiPriority w:val="99"/>
    <w:rsid w:val="00C25060"/>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4">
    <w:name w:val="xl63514"/>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5">
    <w:name w:val="xl63515"/>
    <w:basedOn w:val="af8"/>
    <w:uiPriority w:val="99"/>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6">
    <w:name w:val="xl63516"/>
    <w:basedOn w:val="af8"/>
    <w:uiPriority w:val="99"/>
    <w:rsid w:val="00C2506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7">
    <w:name w:val="xl63517"/>
    <w:basedOn w:val="af8"/>
    <w:uiPriority w:val="99"/>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8">
    <w:name w:val="xl63518"/>
    <w:basedOn w:val="af8"/>
    <w:uiPriority w:val="99"/>
    <w:rsid w:val="00C2506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9">
    <w:name w:val="xl63519"/>
    <w:basedOn w:val="af8"/>
    <w:uiPriority w:val="99"/>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0">
    <w:name w:val="xl63520"/>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1">
    <w:name w:val="xl63521"/>
    <w:basedOn w:val="af8"/>
    <w:uiPriority w:val="99"/>
    <w:rsid w:val="00C25060"/>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2">
    <w:name w:val="xl63522"/>
    <w:basedOn w:val="af8"/>
    <w:uiPriority w:val="99"/>
    <w:rsid w:val="00C25060"/>
    <w:pP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3">
    <w:name w:val="xl6352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character" w:customStyle="1" w:styleId="-113">
    <w:name w:val="Текст-1 Знак1"/>
    <w:rsid w:val="00C25060"/>
    <w:rPr>
      <w:sz w:val="26"/>
      <w:lang w:val="ru-RU" w:eastAsia="ru-RU" w:bidi="ar-SA"/>
    </w:rPr>
  </w:style>
  <w:style w:type="paragraph" w:customStyle="1" w:styleId="12f3">
    <w:name w:val="ТАБ 12 Текст"/>
    <w:basedOn w:val="af8"/>
    <w:next w:val="-15"/>
    <w:rsid w:val="00C25060"/>
    <w:pPr>
      <w:widowControl w:val="0"/>
      <w:suppressAutoHyphens/>
      <w:spacing w:after="0" w:line="240" w:lineRule="auto"/>
      <w:jc w:val="center"/>
    </w:pPr>
    <w:rPr>
      <w:rFonts w:ascii="Times New Roman" w:eastAsia="Times New Roman" w:hAnsi="Times New Roman" w:cs="Times New Roman"/>
      <w:sz w:val="24"/>
      <w:szCs w:val="26"/>
      <w:lang w:eastAsia="en-US"/>
    </w:rPr>
  </w:style>
  <w:style w:type="paragraph" w:customStyle="1" w:styleId="a5">
    <w:name w:val="ТАБЛ."/>
    <w:basedOn w:val="-15"/>
    <w:next w:val="-15"/>
    <w:link w:val="affffffffffffb"/>
    <w:rsid w:val="00C25060"/>
    <w:pPr>
      <w:keepNext w:val="0"/>
      <w:keepLines w:val="0"/>
      <w:numPr>
        <w:numId w:val="48"/>
      </w:numPr>
      <w:suppressLineNumbers w:val="0"/>
      <w:tabs>
        <w:tab w:val="clear" w:pos="540"/>
      </w:tabs>
      <w:suppressAutoHyphens w:val="0"/>
      <w:spacing w:before="0" w:line="360" w:lineRule="auto"/>
      <w:contextualSpacing/>
    </w:pPr>
    <w:rPr>
      <w:rFonts w:ascii="Times New Roman" w:eastAsia="Calibri" w:hAnsi="Times New Roman" w:cs="Times New Roman"/>
      <w:lang w:eastAsia="en-US"/>
    </w:rPr>
  </w:style>
  <w:style w:type="character" w:customStyle="1" w:styleId="affffffffffffb">
    <w:name w:val="ТАБЛ. Знак"/>
    <w:link w:val="a5"/>
    <w:rsid w:val="00C25060"/>
    <w:rPr>
      <w:rFonts w:ascii="Times New Roman" w:eastAsia="Calibri" w:hAnsi="Times New Roman" w:cs="Times New Roman"/>
      <w:b/>
      <w:sz w:val="24"/>
      <w:szCs w:val="24"/>
      <w:lang w:eastAsia="en-US"/>
    </w:rPr>
  </w:style>
  <w:style w:type="character" w:customStyle="1" w:styleId="affffffffffe">
    <w:name w:val="ТАБЛ Знак"/>
    <w:link w:val="af1"/>
    <w:rsid w:val="00C25060"/>
    <w:rPr>
      <w:rFonts w:ascii="Times New Roman" w:eastAsia="Calibri" w:hAnsi="Times New Roman" w:cs="Times New Roman"/>
      <w:b/>
      <w:szCs w:val="24"/>
      <w:lang w:eastAsia="en-US"/>
    </w:rPr>
  </w:style>
  <w:style w:type="paragraph" w:customStyle="1" w:styleId="107">
    <w:name w:val="ТАБ 10 Текст"/>
    <w:basedOn w:val="12f3"/>
    <w:rsid w:val="00C25060"/>
    <w:rPr>
      <w:sz w:val="20"/>
    </w:rPr>
  </w:style>
  <w:style w:type="paragraph" w:customStyle="1" w:styleId="-0">
    <w:name w:val="Рис-Т"/>
    <w:basedOn w:val="-15"/>
    <w:qFormat/>
    <w:rsid w:val="00C25060"/>
    <w:pPr>
      <w:keepNext w:val="0"/>
      <w:keepLines w:val="0"/>
      <w:suppressLineNumbers w:val="0"/>
      <w:tabs>
        <w:tab w:val="clear" w:pos="540"/>
      </w:tabs>
      <w:suppressAutoHyphens w:val="0"/>
      <w:spacing w:before="0"/>
      <w:ind w:left="-709" w:firstLine="0"/>
      <w:contextualSpacing/>
      <w:jc w:val="center"/>
    </w:pPr>
    <w:rPr>
      <w:rFonts w:ascii="Times New Roman" w:eastAsia="Calibri" w:hAnsi="Times New Roman" w:cs="Times New Roman"/>
      <w:b w:val="0"/>
      <w:noProof/>
      <w:lang w:eastAsia="en-US"/>
    </w:rPr>
  </w:style>
  <w:style w:type="paragraph" w:customStyle="1" w:styleId="affffffffffffc">
    <w:name w:val="Текст Табл"/>
    <w:basedOn w:val="af8"/>
    <w:link w:val="affffffffffffd"/>
    <w:rsid w:val="00C25060"/>
    <w:pPr>
      <w:keepNext/>
      <w:keepLines/>
      <w:suppressAutoHyphens/>
      <w:autoSpaceDE w:val="0"/>
      <w:autoSpaceDN w:val="0"/>
      <w:adjustRightInd w:val="0"/>
      <w:spacing w:after="0" w:line="240" w:lineRule="auto"/>
      <w:jc w:val="center"/>
    </w:pPr>
    <w:rPr>
      <w:rFonts w:ascii="Times New Roman" w:eastAsia="Times New Roman" w:hAnsi="Times New Roman" w:cs="Times New Roman"/>
      <w:color w:val="000000"/>
      <w:sz w:val="20"/>
      <w:szCs w:val="24"/>
      <w:lang w:eastAsia="en-US"/>
    </w:rPr>
  </w:style>
  <w:style w:type="character" w:customStyle="1" w:styleId="affffffffffffd">
    <w:name w:val="Текст Табл Знак"/>
    <w:link w:val="affffffffffffc"/>
    <w:rsid w:val="00C25060"/>
    <w:rPr>
      <w:rFonts w:ascii="Times New Roman" w:eastAsia="Times New Roman" w:hAnsi="Times New Roman" w:cs="Times New Roman"/>
      <w:color w:val="000000"/>
      <w:sz w:val="20"/>
      <w:szCs w:val="24"/>
      <w:lang w:eastAsia="en-US"/>
    </w:rPr>
  </w:style>
  <w:style w:type="paragraph" w:customStyle="1" w:styleId="-4">
    <w:name w:val="Текст Табл-"/>
    <w:basedOn w:val="affffffffffffc"/>
    <w:link w:val="-5"/>
    <w:rsid w:val="00C25060"/>
    <w:pPr>
      <w:ind w:left="-113" w:right="-113"/>
    </w:pPr>
  </w:style>
  <w:style w:type="character" w:customStyle="1" w:styleId="-5">
    <w:name w:val="Текст Табл- Знак"/>
    <w:link w:val="-4"/>
    <w:rsid w:val="00C25060"/>
    <w:rPr>
      <w:rFonts w:ascii="Times New Roman" w:eastAsia="Times New Roman" w:hAnsi="Times New Roman" w:cs="Times New Roman"/>
      <w:color w:val="000000"/>
      <w:sz w:val="20"/>
      <w:szCs w:val="24"/>
      <w:lang w:eastAsia="en-US"/>
    </w:rPr>
  </w:style>
  <w:style w:type="paragraph" w:customStyle="1" w:styleId="affffffffffffe">
    <w:name w:val="Приложение"/>
    <w:basedOn w:val="af8"/>
    <w:link w:val="afffffffffffff"/>
    <w:rsid w:val="00C25060"/>
    <w:pPr>
      <w:spacing w:after="0" w:line="240" w:lineRule="auto"/>
      <w:jc w:val="center"/>
    </w:pPr>
    <w:rPr>
      <w:rFonts w:ascii="Times New Roman" w:eastAsia="Times New Roman" w:hAnsi="Times New Roman" w:cs="Times New Roman"/>
      <w:b/>
      <w:caps/>
      <w:sz w:val="24"/>
      <w:szCs w:val="24"/>
      <w:lang w:eastAsia="en-US"/>
    </w:rPr>
  </w:style>
  <w:style w:type="character" w:customStyle="1" w:styleId="afffffffffffff">
    <w:name w:val="Приложение Знак"/>
    <w:link w:val="affffffffffffe"/>
    <w:rsid w:val="00C25060"/>
    <w:rPr>
      <w:rFonts w:ascii="Times New Roman" w:eastAsia="Times New Roman" w:hAnsi="Times New Roman" w:cs="Times New Roman"/>
      <w:b/>
      <w:caps/>
      <w:sz w:val="24"/>
      <w:szCs w:val="24"/>
      <w:lang w:eastAsia="en-US"/>
    </w:rPr>
  </w:style>
  <w:style w:type="paragraph" w:customStyle="1" w:styleId="1ffff3">
    <w:name w:val="Подрисуночная надпись Знак Знак1"/>
    <w:basedOn w:val="af8"/>
    <w:link w:val="1ffff4"/>
    <w:autoRedefine/>
    <w:rsid w:val="00C25060"/>
    <w:pPr>
      <w:keepNext/>
      <w:tabs>
        <w:tab w:val="num" w:pos="-3"/>
        <w:tab w:val="left" w:pos="851"/>
      </w:tabs>
      <w:suppressAutoHyphens/>
      <w:spacing w:after="0" w:line="240" w:lineRule="auto"/>
      <w:ind w:left="630" w:hanging="630"/>
      <w:jc w:val="center"/>
    </w:pPr>
    <w:rPr>
      <w:rFonts w:ascii="Times New Roman" w:eastAsia="Calibri" w:hAnsi="Times New Roman" w:cs="Times New Roman"/>
      <w:b/>
      <w:bCs/>
      <w:sz w:val="24"/>
      <w:szCs w:val="24"/>
      <w:lang w:eastAsia="en-US"/>
    </w:rPr>
  </w:style>
  <w:style w:type="character" w:customStyle="1" w:styleId="1ffff4">
    <w:name w:val="Подрисуночная надпись Знак Знак1 Знак"/>
    <w:link w:val="1ffff3"/>
    <w:rsid w:val="00C25060"/>
    <w:rPr>
      <w:rFonts w:ascii="Times New Roman" w:eastAsia="Calibri" w:hAnsi="Times New Roman" w:cs="Times New Roman"/>
      <w:b/>
      <w:bCs/>
      <w:sz w:val="24"/>
      <w:szCs w:val="24"/>
      <w:lang w:eastAsia="en-US"/>
    </w:rPr>
  </w:style>
  <w:style w:type="paragraph" w:customStyle="1" w:styleId="-1">
    <w:name w:val="Список-1"/>
    <w:basedOn w:val="affffffffff3"/>
    <w:link w:val="-1d"/>
    <w:rsid w:val="00C25060"/>
    <w:pPr>
      <w:keepNext w:val="0"/>
      <w:keepLines w:val="0"/>
      <w:widowControl w:val="0"/>
      <w:numPr>
        <w:numId w:val="47"/>
      </w:numPr>
      <w:tabs>
        <w:tab w:val="num" w:pos="851"/>
      </w:tabs>
      <w:spacing w:before="120" w:after="120" w:line="240" w:lineRule="auto"/>
      <w:ind w:left="567" w:right="57" w:firstLine="0"/>
    </w:pPr>
    <w:rPr>
      <w:sz w:val="24"/>
      <w:lang w:eastAsia="en-US"/>
    </w:rPr>
  </w:style>
  <w:style w:type="character" w:customStyle="1" w:styleId="-1d">
    <w:name w:val="Список-1 Знак"/>
    <w:link w:val="-1"/>
    <w:rsid w:val="00C25060"/>
    <w:rPr>
      <w:rFonts w:ascii="Times New Roman" w:eastAsia="Times New Roman" w:hAnsi="Times New Roman" w:cs="Times New Roman"/>
      <w:sz w:val="24"/>
      <w:szCs w:val="20"/>
      <w:lang w:eastAsia="en-US"/>
    </w:rPr>
  </w:style>
  <w:style w:type="paragraph" w:customStyle="1" w:styleId="-2">
    <w:name w:val="Список-2"/>
    <w:basedOn w:val="-1"/>
    <w:link w:val="-25"/>
    <w:rsid w:val="00C25060"/>
    <w:pPr>
      <w:numPr>
        <w:numId w:val="49"/>
      </w:numPr>
      <w:tabs>
        <w:tab w:val="num" w:pos="1134"/>
        <w:tab w:val="num" w:pos="1440"/>
      </w:tabs>
    </w:pPr>
  </w:style>
  <w:style w:type="character" w:customStyle="1" w:styleId="-25">
    <w:name w:val="Список-2 Знак"/>
    <w:link w:val="-2"/>
    <w:rsid w:val="00C25060"/>
    <w:rPr>
      <w:rFonts w:ascii="Times New Roman" w:eastAsia="Times New Roman" w:hAnsi="Times New Roman" w:cs="Times New Roman"/>
      <w:sz w:val="24"/>
      <w:szCs w:val="20"/>
      <w:lang w:eastAsia="en-US"/>
    </w:rPr>
  </w:style>
  <w:style w:type="character" w:customStyle="1" w:styleId="ConsPlusCell0">
    <w:name w:val="ConsPlusCell Знак"/>
    <w:link w:val="ConsPlusCell"/>
    <w:rsid w:val="00C25060"/>
    <w:rPr>
      <w:rFonts w:ascii="Arial" w:eastAsia="Times New Roman" w:hAnsi="Arial" w:cs="Arial"/>
      <w:lang w:val="en-US" w:bidi="en-US"/>
    </w:rPr>
  </w:style>
  <w:style w:type="paragraph" w:customStyle="1" w:styleId="-40">
    <w:name w:val="Заголовок-4"/>
    <w:basedOn w:val="30"/>
    <w:link w:val="-41"/>
    <w:rsid w:val="00C25060"/>
    <w:pPr>
      <w:numPr>
        <w:ilvl w:val="0"/>
        <w:numId w:val="0"/>
      </w:numPr>
      <w:tabs>
        <w:tab w:val="num" w:pos="864"/>
      </w:tabs>
      <w:suppressAutoHyphens w:val="0"/>
      <w:spacing w:before="0" w:line="360" w:lineRule="auto"/>
      <w:ind w:left="864" w:right="-108" w:hanging="864"/>
    </w:pPr>
    <w:rPr>
      <w:rFonts w:ascii="Times New Roman" w:eastAsia="TimesNewRomanPSMT" w:hAnsi="Times New Roman" w:cs="Times New Roman"/>
      <w:iCs w:val="0"/>
      <w:lang w:bidi="ar-SA"/>
    </w:rPr>
  </w:style>
  <w:style w:type="character" w:customStyle="1" w:styleId="-41">
    <w:name w:val="Заголовок-4 Знак"/>
    <w:link w:val="-40"/>
    <w:rsid w:val="00C25060"/>
    <w:rPr>
      <w:rFonts w:ascii="Times New Roman" w:eastAsia="TimesNewRomanPSMT" w:hAnsi="Times New Roman" w:cs="Times New Roman"/>
      <w:b/>
      <w:i/>
      <w:sz w:val="26"/>
      <w:szCs w:val="26"/>
      <w:lang w:eastAsia="en-US"/>
    </w:rPr>
  </w:style>
  <w:style w:type="character" w:customStyle="1" w:styleId="afffffffffffff0">
    <w:name w:val="Рисунок Знак"/>
    <w:link w:val="afffffffffffff1"/>
    <w:locked/>
    <w:rsid w:val="00C25060"/>
    <w:rPr>
      <w:b/>
      <w:bCs/>
      <w:i/>
      <w:sz w:val="24"/>
    </w:rPr>
  </w:style>
  <w:style w:type="paragraph" w:customStyle="1" w:styleId="afffffffffffff1">
    <w:name w:val="Рисунок"/>
    <w:basedOn w:val="afffff1"/>
    <w:link w:val="afffffffffffff0"/>
    <w:rsid w:val="00C25060"/>
    <w:pPr>
      <w:spacing w:after="120" w:line="240" w:lineRule="auto"/>
      <w:ind w:firstLine="0"/>
      <w:jc w:val="center"/>
    </w:pPr>
    <w:rPr>
      <w:rFonts w:asciiTheme="minorHAnsi" w:eastAsiaTheme="minorEastAsia" w:hAnsiTheme="minorHAnsi" w:cstheme="minorBidi"/>
      <w:b/>
      <w:bCs/>
      <w:i/>
      <w:lang w:val="ru-RU" w:eastAsia="ru-RU" w:bidi="ar-SA"/>
    </w:rPr>
  </w:style>
  <w:style w:type="paragraph" w:customStyle="1" w:styleId="afffffffffffff2">
    <w:name w:val="Рисунок Знак Знак"/>
    <w:basedOn w:val="afffff1"/>
    <w:link w:val="afffffffffffff3"/>
    <w:rsid w:val="00C25060"/>
    <w:pPr>
      <w:spacing w:after="120" w:line="240" w:lineRule="auto"/>
      <w:ind w:firstLine="0"/>
      <w:jc w:val="center"/>
    </w:pPr>
    <w:rPr>
      <w:rFonts w:ascii="Times New Roman" w:hAnsi="Times New Roman"/>
      <w:b/>
      <w:bCs/>
      <w:i/>
      <w:szCs w:val="24"/>
      <w:lang w:val="ru-RU" w:bidi="ar-SA"/>
    </w:rPr>
  </w:style>
  <w:style w:type="character" w:customStyle="1" w:styleId="afffffffffffff3">
    <w:name w:val="Рисунок Знак Знак Знак"/>
    <w:link w:val="afffffffffffff2"/>
    <w:rsid w:val="00C25060"/>
    <w:rPr>
      <w:rFonts w:ascii="Times New Roman" w:eastAsia="Times New Roman" w:hAnsi="Times New Roman" w:cs="Times New Roman"/>
      <w:b/>
      <w:bCs/>
      <w:i/>
      <w:sz w:val="24"/>
      <w:szCs w:val="24"/>
      <w:lang w:eastAsia="en-US"/>
    </w:rPr>
  </w:style>
  <w:style w:type="paragraph" w:customStyle="1" w:styleId="afffffffffffff4">
    <w:name w:val="абзац"/>
    <w:basedOn w:val="af8"/>
    <w:link w:val="1ffff5"/>
    <w:rsid w:val="00C25060"/>
    <w:pPr>
      <w:spacing w:after="0" w:line="360" w:lineRule="auto"/>
      <w:ind w:firstLine="851"/>
      <w:jc w:val="both"/>
    </w:pPr>
    <w:rPr>
      <w:rFonts w:ascii="Times New Roman" w:eastAsia="Times New Roman" w:hAnsi="Times New Roman" w:cs="Times New Roman"/>
      <w:sz w:val="24"/>
      <w:szCs w:val="20"/>
      <w:lang w:eastAsia="en-US"/>
    </w:rPr>
  </w:style>
  <w:style w:type="character" w:customStyle="1" w:styleId="1ffff5">
    <w:name w:val="абзац Знак1"/>
    <w:link w:val="afffffffffffff4"/>
    <w:rsid w:val="00C25060"/>
    <w:rPr>
      <w:rFonts w:ascii="Times New Roman" w:eastAsia="Times New Roman" w:hAnsi="Times New Roman" w:cs="Times New Roman"/>
      <w:sz w:val="24"/>
      <w:szCs w:val="20"/>
      <w:lang w:eastAsia="en-US"/>
    </w:rPr>
  </w:style>
  <w:style w:type="paragraph" w:customStyle="1" w:styleId="afffffffffffff5">
    <w:name w:val="в табл"/>
    <w:basedOn w:val="af8"/>
    <w:next w:val="afffffffffffff4"/>
    <w:link w:val="afffffffffffff6"/>
    <w:rsid w:val="00C25060"/>
    <w:pPr>
      <w:keepNext/>
      <w:spacing w:after="0" w:line="240" w:lineRule="auto"/>
    </w:pPr>
    <w:rPr>
      <w:rFonts w:ascii="Times New Roman" w:eastAsia="Times New Roman" w:hAnsi="Times New Roman" w:cs="Times New Roman"/>
      <w:sz w:val="24"/>
      <w:szCs w:val="20"/>
      <w:lang w:eastAsia="en-US"/>
    </w:rPr>
  </w:style>
  <w:style w:type="character" w:customStyle="1" w:styleId="afffffffffffff6">
    <w:name w:val="в табл Знак"/>
    <w:link w:val="afffffffffffff5"/>
    <w:rsid w:val="00C25060"/>
    <w:rPr>
      <w:rFonts w:ascii="Times New Roman" w:eastAsia="Times New Roman" w:hAnsi="Times New Roman" w:cs="Times New Roman"/>
      <w:sz w:val="24"/>
      <w:szCs w:val="20"/>
      <w:lang w:eastAsia="en-US"/>
    </w:rPr>
  </w:style>
  <w:style w:type="paragraph" w:customStyle="1" w:styleId="afffffffffffff7">
    <w:name w:val="Жирный текст"/>
    <w:basedOn w:val="affffffffffc"/>
    <w:link w:val="afffffffffffff8"/>
    <w:rsid w:val="00C25060"/>
    <w:rPr>
      <w:b/>
    </w:rPr>
  </w:style>
  <w:style w:type="character" w:customStyle="1" w:styleId="afffffffffffff8">
    <w:name w:val="Жирный текст Знак"/>
    <w:link w:val="afffffffffffff7"/>
    <w:rsid w:val="00C25060"/>
    <w:rPr>
      <w:rFonts w:ascii="Times New Roman" w:eastAsia="Calibri" w:hAnsi="Times New Roman" w:cs="Times New Roman"/>
      <w:b/>
      <w:sz w:val="24"/>
      <w:szCs w:val="24"/>
      <w:lang w:eastAsia="en-US"/>
    </w:rPr>
  </w:style>
  <w:style w:type="character" w:customStyle="1" w:styleId="FontStyle624">
    <w:name w:val="Font Style624"/>
    <w:uiPriority w:val="99"/>
    <w:rsid w:val="00C25060"/>
    <w:rPr>
      <w:rFonts w:ascii="Times New Roman" w:hAnsi="Times New Roman" w:cs="Times New Roman"/>
      <w:sz w:val="26"/>
      <w:szCs w:val="26"/>
    </w:rPr>
  </w:style>
  <w:style w:type="character" w:customStyle="1" w:styleId="FontStyle621">
    <w:name w:val="Font Style621"/>
    <w:uiPriority w:val="99"/>
    <w:rsid w:val="00C25060"/>
    <w:rPr>
      <w:rFonts w:ascii="Times New Roman" w:hAnsi="Times New Roman" w:cs="Times New Roman"/>
      <w:sz w:val="22"/>
      <w:szCs w:val="22"/>
    </w:rPr>
  </w:style>
  <w:style w:type="paragraph" w:customStyle="1" w:styleId="afffffffffffff9">
    <w:name w:val="Заг. без №"/>
    <w:basedOn w:val="affffffffffc"/>
    <w:next w:val="affffffffffc"/>
    <w:link w:val="afffffffffffffa"/>
    <w:rsid w:val="00C25060"/>
    <w:pPr>
      <w:ind w:firstLine="0"/>
      <w:jc w:val="left"/>
    </w:pPr>
    <w:rPr>
      <w:b/>
      <w:i/>
    </w:rPr>
  </w:style>
  <w:style w:type="character" w:customStyle="1" w:styleId="afffffffffffffa">
    <w:name w:val="Заг. без № Знак"/>
    <w:link w:val="afffffffffffff9"/>
    <w:rsid w:val="00C25060"/>
    <w:rPr>
      <w:rFonts w:ascii="Times New Roman" w:eastAsia="Calibri" w:hAnsi="Times New Roman" w:cs="Times New Roman"/>
      <w:b/>
      <w:i/>
      <w:sz w:val="24"/>
      <w:szCs w:val="24"/>
      <w:lang w:eastAsia="en-US"/>
    </w:rPr>
  </w:style>
  <w:style w:type="paragraph" w:customStyle="1" w:styleId="a2">
    <w:name w:val="Нумерация М"/>
    <w:basedOn w:val="afffffffffffff9"/>
    <w:link w:val="afffffffffffffb"/>
    <w:rsid w:val="00C25060"/>
    <w:pPr>
      <w:numPr>
        <w:numId w:val="50"/>
      </w:numPr>
    </w:pPr>
  </w:style>
  <w:style w:type="character" w:customStyle="1" w:styleId="afffffffffffffb">
    <w:name w:val="Нумерация М Знак"/>
    <w:link w:val="a2"/>
    <w:rsid w:val="00C25060"/>
    <w:rPr>
      <w:rFonts w:ascii="Times New Roman" w:eastAsia="Calibri" w:hAnsi="Times New Roman" w:cs="Times New Roman"/>
      <w:b/>
      <w:i/>
      <w:sz w:val="24"/>
      <w:szCs w:val="24"/>
      <w:lang w:eastAsia="en-US"/>
    </w:rPr>
  </w:style>
  <w:style w:type="character" w:customStyle="1" w:styleId="FontStyle644">
    <w:name w:val="Font Style644"/>
    <w:uiPriority w:val="99"/>
    <w:rsid w:val="00C25060"/>
    <w:rPr>
      <w:rFonts w:ascii="Times New Roman" w:hAnsi="Times New Roman" w:cs="Times New Roman"/>
      <w:sz w:val="26"/>
      <w:szCs w:val="26"/>
    </w:rPr>
  </w:style>
  <w:style w:type="character" w:customStyle="1" w:styleId="FontStyle638">
    <w:name w:val="Font Style638"/>
    <w:uiPriority w:val="99"/>
    <w:rsid w:val="00C25060"/>
    <w:rPr>
      <w:rFonts w:ascii="Times New Roman" w:hAnsi="Times New Roman" w:cs="Times New Roman"/>
      <w:sz w:val="18"/>
      <w:szCs w:val="18"/>
    </w:rPr>
  </w:style>
  <w:style w:type="character" w:customStyle="1" w:styleId="FontStyle640">
    <w:name w:val="Font Style640"/>
    <w:uiPriority w:val="99"/>
    <w:rsid w:val="00C25060"/>
    <w:rPr>
      <w:rFonts w:ascii="Times New Roman" w:hAnsi="Times New Roman" w:cs="Times New Roman"/>
      <w:sz w:val="22"/>
      <w:szCs w:val="22"/>
    </w:rPr>
  </w:style>
  <w:style w:type="paragraph" w:customStyle="1" w:styleId="4f2">
    <w:name w:val="Стиль4"/>
    <w:basedOn w:val="ConsPlusCell"/>
    <w:link w:val="4f3"/>
    <w:rsid w:val="00C25060"/>
    <w:pPr>
      <w:widowControl/>
      <w:numPr>
        <w:ilvl w:val="3"/>
      </w:numPr>
      <w:tabs>
        <w:tab w:val="num" w:pos="864"/>
      </w:tabs>
      <w:suppressAutoHyphens/>
      <w:autoSpaceDN/>
      <w:adjustRightInd/>
      <w:spacing w:before="240" w:after="120" w:line="360" w:lineRule="auto"/>
      <w:ind w:left="862" w:hanging="862"/>
    </w:pPr>
    <w:rPr>
      <w:rFonts w:ascii="Times New Roman" w:eastAsia="Calibri" w:hAnsi="Times New Roman" w:cs="Times New Roman"/>
      <w:kern w:val="1"/>
      <w:sz w:val="24"/>
      <w:szCs w:val="24"/>
      <w:lang w:val="ru-RU" w:eastAsia="ar-SA" w:bidi="ar-SA"/>
    </w:rPr>
  </w:style>
  <w:style w:type="character" w:customStyle="1" w:styleId="4f3">
    <w:name w:val="Стиль4 Знак"/>
    <w:link w:val="4f2"/>
    <w:rsid w:val="00C25060"/>
    <w:rPr>
      <w:rFonts w:ascii="Times New Roman" w:eastAsia="Calibri" w:hAnsi="Times New Roman" w:cs="Times New Roman"/>
      <w:kern w:val="1"/>
      <w:sz w:val="24"/>
      <w:szCs w:val="24"/>
      <w:lang w:eastAsia="ar-SA"/>
    </w:rPr>
  </w:style>
  <w:style w:type="paragraph" w:customStyle="1" w:styleId="100">
    <w:name w:val="Список 10"/>
    <w:basedOn w:val="-15"/>
    <w:link w:val="108"/>
    <w:rsid w:val="00C25060"/>
    <w:pPr>
      <w:keepNext w:val="0"/>
      <w:keepLines w:val="0"/>
      <w:numPr>
        <w:numId w:val="51"/>
      </w:numPr>
      <w:suppressLineNumbers w:val="0"/>
      <w:tabs>
        <w:tab w:val="clear" w:pos="540"/>
      </w:tabs>
      <w:suppressAutoHyphens w:val="0"/>
      <w:spacing w:before="0" w:line="360" w:lineRule="auto"/>
      <w:contextualSpacing/>
      <w:jc w:val="both"/>
    </w:pPr>
    <w:rPr>
      <w:rFonts w:ascii="Times New Roman" w:eastAsia="Calibri" w:hAnsi="Times New Roman" w:cs="Times New Roman"/>
      <w:b w:val="0"/>
      <w:lang w:eastAsia="en-US"/>
    </w:rPr>
  </w:style>
  <w:style w:type="character" w:customStyle="1" w:styleId="108">
    <w:name w:val="Список 10 Знак"/>
    <w:link w:val="100"/>
    <w:rsid w:val="00C25060"/>
    <w:rPr>
      <w:rFonts w:ascii="Times New Roman" w:eastAsia="Calibri" w:hAnsi="Times New Roman" w:cs="Times New Roman"/>
      <w:sz w:val="24"/>
      <w:szCs w:val="24"/>
      <w:lang w:eastAsia="en-US"/>
    </w:rPr>
  </w:style>
  <w:style w:type="paragraph" w:customStyle="1" w:styleId="12-">
    <w:name w:val="ТАБ 12-Заг."/>
    <w:basedOn w:val="12f3"/>
    <w:qFormat/>
    <w:rsid w:val="00C25060"/>
    <w:pPr>
      <w:suppressAutoHyphens w:val="0"/>
    </w:pPr>
    <w:rPr>
      <w:b/>
    </w:rPr>
  </w:style>
  <w:style w:type="paragraph" w:customStyle="1" w:styleId="10-">
    <w:name w:val="ТАБ 10-Заг."/>
    <w:basedOn w:val="12-"/>
    <w:qFormat/>
    <w:rsid w:val="00C25060"/>
    <w:rPr>
      <w:sz w:val="20"/>
    </w:rPr>
  </w:style>
  <w:style w:type="character" w:customStyle="1" w:styleId="FontStyle505">
    <w:name w:val="Font Style505"/>
    <w:uiPriority w:val="99"/>
    <w:rsid w:val="00C25060"/>
    <w:rPr>
      <w:rFonts w:ascii="Times New Roman" w:hAnsi="Times New Roman" w:cs="Times New Roman"/>
      <w:sz w:val="26"/>
      <w:szCs w:val="26"/>
    </w:rPr>
  </w:style>
  <w:style w:type="character" w:customStyle="1" w:styleId="FontStyle515">
    <w:name w:val="Font Style515"/>
    <w:uiPriority w:val="99"/>
    <w:rsid w:val="00C25060"/>
    <w:rPr>
      <w:rFonts w:ascii="Times New Roman" w:hAnsi="Times New Roman" w:cs="Times New Roman"/>
      <w:sz w:val="26"/>
      <w:szCs w:val="26"/>
    </w:rPr>
  </w:style>
  <w:style w:type="character" w:customStyle="1" w:styleId="afffffffffffffc">
    <w:name w:val="номер страницы"/>
    <w:rsid w:val="00C25060"/>
  </w:style>
  <w:style w:type="paragraph" w:customStyle="1" w:styleId="3ff4">
    <w:name w:val="çàãîëîâîê 3"/>
    <w:basedOn w:val="af8"/>
    <w:next w:val="af8"/>
    <w:rsid w:val="00C25060"/>
    <w:pPr>
      <w:keepNext/>
      <w:widowControl w:val="0"/>
      <w:autoSpaceDE w:val="0"/>
      <w:autoSpaceDN w:val="0"/>
      <w:adjustRightInd w:val="0"/>
      <w:spacing w:after="0" w:line="240" w:lineRule="auto"/>
      <w:ind w:right="-108"/>
      <w:jc w:val="center"/>
    </w:pPr>
    <w:rPr>
      <w:rFonts w:ascii="Times New Roman" w:eastAsia="Times New Roman" w:hAnsi="Times New Roman" w:cs="Times New Roman"/>
      <w:b/>
      <w:bCs/>
      <w:sz w:val="28"/>
      <w:szCs w:val="28"/>
      <w:lang w:eastAsia="en-US"/>
    </w:rPr>
  </w:style>
  <w:style w:type="paragraph" w:customStyle="1" w:styleId="1ffff6">
    <w:name w:val="Стиль Оглавление 1 + По левому краю"/>
    <w:basedOn w:val="1f5"/>
    <w:rsid w:val="00C25060"/>
    <w:pPr>
      <w:tabs>
        <w:tab w:val="clear" w:pos="440"/>
        <w:tab w:val="right" w:pos="284"/>
        <w:tab w:val="right" w:leader="dot" w:pos="851"/>
        <w:tab w:val="left" w:leader="dot" w:pos="9214"/>
      </w:tabs>
      <w:ind w:right="-1" w:firstLine="0"/>
      <w:jc w:val="left"/>
    </w:pPr>
    <w:rPr>
      <w:rFonts w:ascii="Times New Roman" w:hAnsi="Times New Roman" w:cs="Times New Roman"/>
      <w:b/>
      <w:bCs w:val="0"/>
      <w:iCs w:val="0"/>
      <w:sz w:val="22"/>
      <w:szCs w:val="20"/>
      <w:lang w:val="ru-RU" w:bidi="ar-SA"/>
    </w:rPr>
  </w:style>
  <w:style w:type="character" w:customStyle="1" w:styleId="FontStyle68">
    <w:name w:val="Font Style68"/>
    <w:uiPriority w:val="99"/>
    <w:rsid w:val="00C25060"/>
    <w:rPr>
      <w:rFonts w:ascii="Times New Roman" w:hAnsi="Times New Roman" w:cs="Times New Roman"/>
      <w:sz w:val="22"/>
      <w:szCs w:val="22"/>
    </w:rPr>
  </w:style>
  <w:style w:type="character" w:customStyle="1" w:styleId="FontStyle70">
    <w:name w:val="Font Style70"/>
    <w:uiPriority w:val="99"/>
    <w:rsid w:val="00C25060"/>
    <w:rPr>
      <w:rFonts w:ascii="Times New Roman" w:hAnsi="Times New Roman" w:cs="Times New Roman"/>
      <w:b/>
      <w:bCs/>
      <w:sz w:val="20"/>
      <w:szCs w:val="20"/>
    </w:rPr>
  </w:style>
  <w:style w:type="paragraph" w:customStyle="1" w:styleId="4f4">
    <w:name w:val="заголовок 4"/>
    <w:basedOn w:val="af8"/>
    <w:next w:val="af8"/>
    <w:rsid w:val="00C25060"/>
    <w:pPr>
      <w:keepNext/>
      <w:spacing w:before="240" w:after="60" w:line="240" w:lineRule="auto"/>
      <w:jc w:val="both"/>
    </w:pPr>
    <w:rPr>
      <w:rFonts w:ascii="Arial" w:eastAsia="Times New Roman" w:hAnsi="Arial" w:cs="Times New Roman"/>
      <w:b/>
      <w:sz w:val="24"/>
      <w:szCs w:val="20"/>
      <w:lang w:val="en-US" w:eastAsia="en-US"/>
    </w:rPr>
  </w:style>
  <w:style w:type="paragraph" w:customStyle="1" w:styleId="5f3">
    <w:name w:val="заголовок 5"/>
    <w:basedOn w:val="af8"/>
    <w:next w:val="af8"/>
    <w:rsid w:val="00C25060"/>
    <w:pPr>
      <w:spacing w:before="240" w:after="60" w:line="240" w:lineRule="auto"/>
      <w:jc w:val="both"/>
    </w:pPr>
    <w:rPr>
      <w:rFonts w:ascii="Arial" w:eastAsia="Times New Roman" w:hAnsi="Arial" w:cs="Times New Roman"/>
      <w:sz w:val="24"/>
      <w:szCs w:val="20"/>
      <w:lang w:val="en-US" w:eastAsia="en-US"/>
    </w:rPr>
  </w:style>
  <w:style w:type="paragraph" w:customStyle="1" w:styleId="6c">
    <w:name w:val="заголовок 6"/>
    <w:basedOn w:val="af8"/>
    <w:next w:val="af8"/>
    <w:rsid w:val="00C25060"/>
    <w:pPr>
      <w:spacing w:before="240" w:after="60" w:line="240" w:lineRule="auto"/>
      <w:jc w:val="both"/>
    </w:pPr>
    <w:rPr>
      <w:rFonts w:ascii="Times New Roman" w:eastAsia="Times New Roman" w:hAnsi="Times New Roman" w:cs="Times New Roman"/>
      <w:i/>
      <w:sz w:val="24"/>
      <w:szCs w:val="20"/>
      <w:lang w:val="en-US" w:eastAsia="en-US"/>
    </w:rPr>
  </w:style>
  <w:style w:type="paragraph" w:customStyle="1" w:styleId="-26">
    <w:name w:val="Рис.-2"/>
    <w:rsid w:val="00C25060"/>
    <w:pPr>
      <w:spacing w:after="0" w:line="240" w:lineRule="auto"/>
      <w:ind w:left="717" w:hanging="360"/>
      <w:contextualSpacing/>
    </w:pPr>
    <w:rPr>
      <w:rFonts w:ascii="Calibri" w:eastAsia="Calibri" w:hAnsi="Calibri" w:cs="Times New Roman"/>
      <w:sz w:val="20"/>
      <w:szCs w:val="20"/>
      <w:lang w:eastAsia="en-US"/>
    </w:rPr>
  </w:style>
  <w:style w:type="paragraph" w:customStyle="1" w:styleId="-27">
    <w:name w:val="Табл.-2"/>
    <w:basedOn w:val="af1"/>
    <w:rsid w:val="00C25060"/>
    <w:pPr>
      <w:numPr>
        <w:numId w:val="0"/>
      </w:numPr>
    </w:pPr>
  </w:style>
  <w:style w:type="paragraph" w:customStyle="1" w:styleId="Style171">
    <w:name w:val="Style171"/>
    <w:basedOn w:val="af8"/>
    <w:uiPriority w:val="99"/>
    <w:rsid w:val="00C25060"/>
    <w:pPr>
      <w:widowControl w:val="0"/>
      <w:autoSpaceDE w:val="0"/>
      <w:autoSpaceDN w:val="0"/>
      <w:adjustRightInd w:val="0"/>
      <w:spacing w:after="0" w:line="490" w:lineRule="exact"/>
      <w:ind w:firstLine="720"/>
      <w:jc w:val="both"/>
    </w:pPr>
    <w:rPr>
      <w:rFonts w:ascii="Arial Narrow" w:eastAsia="Times New Roman" w:hAnsi="Arial Narrow" w:cs="Times New Roman"/>
      <w:sz w:val="24"/>
      <w:szCs w:val="24"/>
      <w:lang w:eastAsia="en-US"/>
    </w:rPr>
  </w:style>
  <w:style w:type="paragraph" w:customStyle="1" w:styleId="Style53">
    <w:name w:val="Style53"/>
    <w:basedOn w:val="af8"/>
    <w:uiPriority w:val="99"/>
    <w:rsid w:val="00C25060"/>
    <w:pPr>
      <w:widowControl w:val="0"/>
      <w:autoSpaceDE w:val="0"/>
      <w:autoSpaceDN w:val="0"/>
      <w:adjustRightInd w:val="0"/>
      <w:spacing w:after="0" w:line="274" w:lineRule="exact"/>
      <w:jc w:val="center"/>
    </w:pPr>
    <w:rPr>
      <w:rFonts w:ascii="Arial Narrow" w:eastAsia="Times New Roman" w:hAnsi="Arial Narrow" w:cs="Times New Roman"/>
      <w:sz w:val="24"/>
      <w:szCs w:val="24"/>
      <w:lang w:eastAsia="en-US"/>
    </w:rPr>
  </w:style>
  <w:style w:type="paragraph" w:customStyle="1" w:styleId="Style136">
    <w:name w:val="Style136"/>
    <w:basedOn w:val="af8"/>
    <w:uiPriority w:val="99"/>
    <w:rsid w:val="00C25060"/>
    <w:pPr>
      <w:widowControl w:val="0"/>
      <w:autoSpaceDE w:val="0"/>
      <w:autoSpaceDN w:val="0"/>
      <w:adjustRightInd w:val="0"/>
      <w:spacing w:after="0" w:line="497" w:lineRule="exact"/>
      <w:ind w:firstLine="706"/>
    </w:pPr>
    <w:rPr>
      <w:rFonts w:ascii="Arial Narrow" w:eastAsia="Times New Roman" w:hAnsi="Arial Narrow" w:cs="Times New Roman"/>
      <w:sz w:val="24"/>
      <w:szCs w:val="24"/>
      <w:lang w:eastAsia="en-US"/>
    </w:rPr>
  </w:style>
  <w:style w:type="paragraph" w:customStyle="1" w:styleId="Style153">
    <w:name w:val="Style153"/>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89">
    <w:name w:val="Style189"/>
    <w:basedOn w:val="af8"/>
    <w:uiPriority w:val="99"/>
    <w:rsid w:val="00C25060"/>
    <w:pPr>
      <w:widowControl w:val="0"/>
      <w:autoSpaceDE w:val="0"/>
      <w:autoSpaceDN w:val="0"/>
      <w:adjustRightInd w:val="0"/>
      <w:spacing w:after="0" w:line="490" w:lineRule="exact"/>
      <w:ind w:firstLine="144"/>
    </w:pPr>
    <w:rPr>
      <w:rFonts w:ascii="Arial Narrow" w:eastAsia="Times New Roman" w:hAnsi="Arial Narrow" w:cs="Times New Roman"/>
      <w:sz w:val="24"/>
      <w:szCs w:val="24"/>
      <w:lang w:eastAsia="en-US"/>
    </w:rPr>
  </w:style>
  <w:style w:type="character" w:customStyle="1" w:styleId="FontStyle480">
    <w:name w:val="Font Style480"/>
    <w:rsid w:val="00C25060"/>
    <w:rPr>
      <w:rFonts w:ascii="Times New Roman" w:hAnsi="Times New Roman" w:cs="Times New Roman" w:hint="default"/>
      <w:sz w:val="26"/>
      <w:szCs w:val="26"/>
    </w:rPr>
  </w:style>
  <w:style w:type="character" w:customStyle="1" w:styleId="FontStyle483">
    <w:name w:val="Font Style483"/>
    <w:uiPriority w:val="99"/>
    <w:rsid w:val="00C25060"/>
    <w:rPr>
      <w:rFonts w:ascii="Times New Roman" w:hAnsi="Times New Roman" w:cs="Times New Roman" w:hint="default"/>
      <w:sz w:val="24"/>
      <w:szCs w:val="24"/>
    </w:rPr>
  </w:style>
  <w:style w:type="character" w:customStyle="1" w:styleId="FontStyle534">
    <w:name w:val="Font Style534"/>
    <w:uiPriority w:val="99"/>
    <w:rsid w:val="00C25060"/>
    <w:rPr>
      <w:rFonts w:ascii="Times New Roman" w:hAnsi="Times New Roman" w:cs="Times New Roman" w:hint="default"/>
      <w:i/>
      <w:iCs/>
      <w:sz w:val="26"/>
      <w:szCs w:val="26"/>
    </w:rPr>
  </w:style>
  <w:style w:type="paragraph" w:customStyle="1" w:styleId="Style28">
    <w:name w:val="Style28"/>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43">
    <w:name w:val="Style143"/>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255">
    <w:name w:val="Style255"/>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23">
    <w:name w:val="Style123"/>
    <w:basedOn w:val="af8"/>
    <w:uiPriority w:val="99"/>
    <w:rsid w:val="00C25060"/>
    <w:pPr>
      <w:widowControl w:val="0"/>
      <w:autoSpaceDE w:val="0"/>
      <w:autoSpaceDN w:val="0"/>
      <w:adjustRightInd w:val="0"/>
      <w:spacing w:after="0" w:line="482" w:lineRule="exact"/>
      <w:ind w:firstLine="720"/>
      <w:jc w:val="both"/>
    </w:pPr>
    <w:rPr>
      <w:rFonts w:ascii="Times New Roman" w:eastAsia="Times New Roman" w:hAnsi="Times New Roman" w:cs="Times New Roman"/>
      <w:sz w:val="24"/>
      <w:szCs w:val="24"/>
      <w:lang w:eastAsia="en-US"/>
    </w:rPr>
  </w:style>
  <w:style w:type="paragraph" w:customStyle="1" w:styleId="Style125">
    <w:name w:val="Style125"/>
    <w:basedOn w:val="af8"/>
    <w:uiPriority w:val="99"/>
    <w:rsid w:val="00C25060"/>
    <w:pPr>
      <w:widowControl w:val="0"/>
      <w:autoSpaceDE w:val="0"/>
      <w:autoSpaceDN w:val="0"/>
      <w:adjustRightInd w:val="0"/>
      <w:spacing w:after="0" w:line="482" w:lineRule="exact"/>
      <w:ind w:firstLine="713"/>
      <w:jc w:val="both"/>
    </w:pPr>
    <w:rPr>
      <w:rFonts w:ascii="Times New Roman" w:eastAsia="Times New Roman" w:hAnsi="Times New Roman" w:cs="Times New Roman"/>
      <w:sz w:val="24"/>
      <w:szCs w:val="24"/>
      <w:lang w:eastAsia="en-US"/>
    </w:rPr>
  </w:style>
  <w:style w:type="paragraph" w:customStyle="1" w:styleId="Style152">
    <w:name w:val="Style152"/>
    <w:basedOn w:val="af8"/>
    <w:uiPriority w:val="99"/>
    <w:rsid w:val="00C25060"/>
    <w:pPr>
      <w:widowControl w:val="0"/>
      <w:autoSpaceDE w:val="0"/>
      <w:autoSpaceDN w:val="0"/>
      <w:adjustRightInd w:val="0"/>
      <w:spacing w:after="0" w:line="511" w:lineRule="exact"/>
      <w:ind w:hanging="1008"/>
    </w:pPr>
    <w:rPr>
      <w:rFonts w:ascii="Times New Roman" w:eastAsia="Times New Roman" w:hAnsi="Times New Roman" w:cs="Times New Roman"/>
      <w:sz w:val="24"/>
      <w:szCs w:val="24"/>
      <w:lang w:eastAsia="en-US"/>
    </w:rPr>
  </w:style>
  <w:style w:type="paragraph" w:customStyle="1" w:styleId="Style199">
    <w:name w:val="Style199"/>
    <w:basedOn w:val="af8"/>
    <w:uiPriority w:val="99"/>
    <w:rsid w:val="00C25060"/>
    <w:pPr>
      <w:widowControl w:val="0"/>
      <w:autoSpaceDE w:val="0"/>
      <w:autoSpaceDN w:val="0"/>
      <w:adjustRightInd w:val="0"/>
      <w:spacing w:after="0" w:line="482" w:lineRule="exact"/>
      <w:ind w:firstLine="720"/>
      <w:jc w:val="both"/>
    </w:pPr>
    <w:rPr>
      <w:rFonts w:ascii="Arial Narrow" w:eastAsia="Times New Roman" w:hAnsi="Arial Narrow" w:cs="Times New Roman"/>
      <w:sz w:val="24"/>
      <w:szCs w:val="24"/>
      <w:lang w:eastAsia="en-US"/>
    </w:rPr>
  </w:style>
  <w:style w:type="paragraph" w:customStyle="1" w:styleId="Style12">
    <w:name w:val="Style12"/>
    <w:basedOn w:val="af8"/>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47">
    <w:name w:val="Style47"/>
    <w:basedOn w:val="af8"/>
    <w:uiPriority w:val="99"/>
    <w:rsid w:val="00C25060"/>
    <w:pPr>
      <w:widowControl w:val="0"/>
      <w:autoSpaceDE w:val="0"/>
      <w:autoSpaceDN w:val="0"/>
      <w:adjustRightInd w:val="0"/>
      <w:spacing w:after="0" w:line="240" w:lineRule="auto"/>
      <w:jc w:val="both"/>
    </w:pPr>
    <w:rPr>
      <w:rFonts w:ascii="Arial Narrow" w:eastAsia="Times New Roman" w:hAnsi="Arial Narrow" w:cs="Times New Roman"/>
      <w:sz w:val="24"/>
      <w:szCs w:val="24"/>
      <w:lang w:eastAsia="en-US"/>
    </w:rPr>
  </w:style>
  <w:style w:type="paragraph" w:customStyle="1" w:styleId="Style121">
    <w:name w:val="Style121"/>
    <w:basedOn w:val="af8"/>
    <w:uiPriority w:val="99"/>
    <w:rsid w:val="00C25060"/>
    <w:pPr>
      <w:widowControl w:val="0"/>
      <w:autoSpaceDE w:val="0"/>
      <w:autoSpaceDN w:val="0"/>
      <w:adjustRightInd w:val="0"/>
      <w:spacing w:after="0" w:line="461" w:lineRule="exact"/>
      <w:jc w:val="both"/>
    </w:pPr>
    <w:rPr>
      <w:rFonts w:ascii="Arial Narrow" w:eastAsia="Times New Roman" w:hAnsi="Arial Narrow" w:cs="Times New Roman"/>
      <w:sz w:val="24"/>
      <w:szCs w:val="24"/>
      <w:lang w:eastAsia="en-US"/>
    </w:rPr>
  </w:style>
  <w:style w:type="paragraph" w:customStyle="1" w:styleId="Style212">
    <w:name w:val="Style212"/>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character" w:customStyle="1" w:styleId="11ff1">
    <w:name w:val="Знак11"/>
    <w:aliases w:val="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Заголовок 22"/>
    <w:rsid w:val="00C25060"/>
    <w:rPr>
      <w:b/>
      <w:bCs w:val="0"/>
      <w:kern w:val="28"/>
      <w:sz w:val="24"/>
      <w:szCs w:val="24"/>
      <w:lang w:val="ru-RU" w:eastAsia="ru-RU" w:bidi="ar-SA"/>
    </w:rPr>
  </w:style>
  <w:style w:type="character" w:customStyle="1" w:styleId="FontStyle454">
    <w:name w:val="Font Style454"/>
    <w:uiPriority w:val="99"/>
    <w:rsid w:val="00C25060"/>
    <w:rPr>
      <w:rFonts w:ascii="Times New Roman" w:hAnsi="Times New Roman" w:cs="Times New Roman" w:hint="default"/>
      <w:sz w:val="26"/>
      <w:szCs w:val="26"/>
    </w:rPr>
  </w:style>
  <w:style w:type="character" w:customStyle="1" w:styleId="FontStyle442">
    <w:name w:val="Font Style442"/>
    <w:uiPriority w:val="99"/>
    <w:rsid w:val="00C25060"/>
    <w:rPr>
      <w:rFonts w:ascii="Times New Roman" w:hAnsi="Times New Roman" w:cs="Times New Roman" w:hint="default"/>
      <w:b/>
      <w:bCs/>
      <w:i/>
      <w:iCs/>
      <w:sz w:val="18"/>
      <w:szCs w:val="18"/>
    </w:rPr>
  </w:style>
  <w:style w:type="character" w:customStyle="1" w:styleId="FontStyle481">
    <w:name w:val="Font Style481"/>
    <w:uiPriority w:val="99"/>
    <w:rsid w:val="00C25060"/>
    <w:rPr>
      <w:rFonts w:ascii="Times New Roman" w:hAnsi="Times New Roman" w:cs="Times New Roman" w:hint="default"/>
      <w:b/>
      <w:bCs/>
      <w:i/>
      <w:iCs/>
      <w:sz w:val="22"/>
      <w:szCs w:val="22"/>
    </w:rPr>
  </w:style>
  <w:style w:type="character" w:customStyle="1" w:styleId="FontStyle485">
    <w:name w:val="Font Style485"/>
    <w:uiPriority w:val="99"/>
    <w:rsid w:val="00C25060"/>
    <w:rPr>
      <w:rFonts w:ascii="Times New Roman" w:hAnsi="Times New Roman" w:cs="Times New Roman" w:hint="default"/>
      <w:b/>
      <w:bCs/>
      <w:i/>
      <w:iCs/>
      <w:sz w:val="26"/>
      <w:szCs w:val="26"/>
    </w:rPr>
  </w:style>
  <w:style w:type="character" w:customStyle="1" w:styleId="FontStyle540">
    <w:name w:val="Font Style540"/>
    <w:uiPriority w:val="99"/>
    <w:rsid w:val="00C25060"/>
    <w:rPr>
      <w:rFonts w:ascii="Georgia" w:hAnsi="Georgia" w:cs="Georgia" w:hint="default"/>
      <w:b/>
      <w:bCs/>
      <w:i/>
      <w:iCs/>
      <w:sz w:val="42"/>
      <w:szCs w:val="42"/>
    </w:rPr>
  </w:style>
  <w:style w:type="character" w:customStyle="1" w:styleId="FontStyle45">
    <w:name w:val="Font Style45"/>
    <w:uiPriority w:val="99"/>
    <w:rsid w:val="00C25060"/>
    <w:rPr>
      <w:rFonts w:ascii="Microsoft Sans Serif" w:hAnsi="Microsoft Sans Serif" w:cs="Microsoft Sans Serif"/>
      <w:sz w:val="18"/>
      <w:szCs w:val="18"/>
    </w:rPr>
  </w:style>
  <w:style w:type="paragraph" w:customStyle="1" w:styleId="Style9">
    <w:name w:val="Style9"/>
    <w:basedOn w:val="af8"/>
    <w:uiPriority w:val="99"/>
    <w:rsid w:val="00C25060"/>
    <w:pPr>
      <w:widowControl w:val="0"/>
      <w:autoSpaceDE w:val="0"/>
      <w:autoSpaceDN w:val="0"/>
      <w:adjustRightInd w:val="0"/>
      <w:spacing w:after="0" w:line="259" w:lineRule="exact"/>
    </w:pPr>
    <w:rPr>
      <w:rFonts w:ascii="Microsoft Sans Serif" w:eastAsia="Times New Roman" w:hAnsi="Microsoft Sans Serif" w:cs="Microsoft Sans Serif"/>
      <w:sz w:val="24"/>
      <w:szCs w:val="24"/>
      <w:lang w:eastAsia="en-US"/>
    </w:rPr>
  </w:style>
  <w:style w:type="paragraph" w:customStyle="1" w:styleId="Style36">
    <w:name w:val="Style36"/>
    <w:basedOn w:val="af8"/>
    <w:uiPriority w:val="99"/>
    <w:rsid w:val="00C25060"/>
    <w:pPr>
      <w:widowControl w:val="0"/>
      <w:autoSpaceDE w:val="0"/>
      <w:autoSpaceDN w:val="0"/>
      <w:adjustRightInd w:val="0"/>
      <w:spacing w:after="0" w:line="240" w:lineRule="auto"/>
    </w:pPr>
    <w:rPr>
      <w:rFonts w:ascii="Microsoft Sans Serif" w:eastAsia="Times New Roman" w:hAnsi="Microsoft Sans Serif" w:cs="Microsoft Sans Serif"/>
      <w:sz w:val="24"/>
      <w:szCs w:val="24"/>
      <w:lang w:eastAsia="en-US"/>
    </w:rPr>
  </w:style>
  <w:style w:type="character" w:customStyle="1" w:styleId="FontStyle44">
    <w:name w:val="Font Style44"/>
    <w:uiPriority w:val="99"/>
    <w:rsid w:val="00C25060"/>
    <w:rPr>
      <w:rFonts w:ascii="Times New Roman" w:hAnsi="Times New Roman" w:cs="Times New Roman"/>
      <w:b/>
      <w:bCs/>
      <w:spacing w:val="-10"/>
      <w:sz w:val="18"/>
      <w:szCs w:val="18"/>
    </w:rPr>
  </w:style>
  <w:style w:type="character" w:customStyle="1" w:styleId="FontStyle54">
    <w:name w:val="Font Style54"/>
    <w:rsid w:val="00C25060"/>
    <w:rPr>
      <w:rFonts w:ascii="Times New Roman" w:hAnsi="Times New Roman" w:cs="Times New Roman"/>
      <w:sz w:val="20"/>
      <w:szCs w:val="20"/>
    </w:rPr>
  </w:style>
  <w:style w:type="paragraph" w:customStyle="1" w:styleId="Style3">
    <w:name w:val="Style3"/>
    <w:basedOn w:val="af8"/>
    <w:rsid w:val="00C25060"/>
    <w:pPr>
      <w:widowControl w:val="0"/>
      <w:autoSpaceDE w:val="0"/>
      <w:autoSpaceDN w:val="0"/>
      <w:adjustRightInd w:val="0"/>
      <w:spacing w:after="0" w:line="211" w:lineRule="exact"/>
      <w:ind w:firstLine="278"/>
    </w:pPr>
    <w:rPr>
      <w:rFonts w:ascii="Microsoft Sans Serif" w:eastAsia="Times New Roman" w:hAnsi="Microsoft Sans Serif" w:cs="Microsoft Sans Serif"/>
      <w:sz w:val="24"/>
      <w:szCs w:val="24"/>
      <w:lang w:eastAsia="en-US"/>
    </w:rPr>
  </w:style>
  <w:style w:type="paragraph" w:customStyle="1" w:styleId="Style10">
    <w:name w:val="Style10"/>
    <w:basedOn w:val="af8"/>
    <w:uiPriority w:val="99"/>
    <w:rsid w:val="00C25060"/>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en-US"/>
    </w:rPr>
  </w:style>
  <w:style w:type="paragraph" w:customStyle="1" w:styleId="Style21">
    <w:name w:val="Style21"/>
    <w:basedOn w:val="af8"/>
    <w:uiPriority w:val="99"/>
    <w:rsid w:val="00C25060"/>
    <w:pPr>
      <w:widowControl w:val="0"/>
      <w:autoSpaceDE w:val="0"/>
      <w:autoSpaceDN w:val="0"/>
      <w:adjustRightInd w:val="0"/>
      <w:spacing w:after="0" w:line="269" w:lineRule="exact"/>
      <w:ind w:firstLine="86"/>
    </w:pPr>
    <w:rPr>
      <w:rFonts w:ascii="Microsoft Sans Serif" w:eastAsia="Times New Roman" w:hAnsi="Microsoft Sans Serif" w:cs="Microsoft Sans Serif"/>
      <w:sz w:val="24"/>
      <w:szCs w:val="24"/>
      <w:lang w:eastAsia="en-US"/>
    </w:rPr>
  </w:style>
  <w:style w:type="paragraph" w:customStyle="1" w:styleId="Style31">
    <w:name w:val="Style31"/>
    <w:basedOn w:val="af8"/>
    <w:uiPriority w:val="99"/>
    <w:rsid w:val="00C25060"/>
    <w:pPr>
      <w:widowControl w:val="0"/>
      <w:autoSpaceDE w:val="0"/>
      <w:autoSpaceDN w:val="0"/>
      <w:adjustRightInd w:val="0"/>
      <w:spacing w:after="0" w:line="278" w:lineRule="exact"/>
      <w:ind w:firstLine="605"/>
    </w:pPr>
    <w:rPr>
      <w:rFonts w:ascii="Microsoft Sans Serif" w:eastAsia="Times New Roman" w:hAnsi="Microsoft Sans Serif" w:cs="Microsoft Sans Serif"/>
      <w:sz w:val="24"/>
      <w:szCs w:val="24"/>
      <w:lang w:eastAsia="en-US"/>
    </w:rPr>
  </w:style>
  <w:style w:type="character" w:customStyle="1" w:styleId="FontStyle55">
    <w:name w:val="Font Style55"/>
    <w:uiPriority w:val="99"/>
    <w:rsid w:val="00C25060"/>
    <w:rPr>
      <w:rFonts w:ascii="Microsoft Sans Serif" w:hAnsi="Microsoft Sans Serif" w:cs="Microsoft Sans Serif"/>
      <w:b/>
      <w:bCs/>
      <w:spacing w:val="-20"/>
      <w:sz w:val="16"/>
      <w:szCs w:val="16"/>
    </w:rPr>
  </w:style>
  <w:style w:type="character" w:customStyle="1" w:styleId="FontStyle56">
    <w:name w:val="Font Style56"/>
    <w:uiPriority w:val="99"/>
    <w:rsid w:val="00C25060"/>
    <w:rPr>
      <w:rFonts w:ascii="Microsoft Sans Serif" w:hAnsi="Microsoft Sans Serif" w:cs="Microsoft Sans Serif"/>
      <w:b/>
      <w:bCs/>
      <w:sz w:val="18"/>
      <w:szCs w:val="18"/>
    </w:rPr>
  </w:style>
  <w:style w:type="paragraph" w:customStyle="1" w:styleId="Style22">
    <w:name w:val="Style22"/>
    <w:basedOn w:val="af8"/>
    <w:uiPriority w:val="99"/>
    <w:rsid w:val="00C25060"/>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en-US"/>
    </w:rPr>
  </w:style>
  <w:style w:type="paragraph" w:customStyle="1" w:styleId="Style105">
    <w:name w:val="Style105"/>
    <w:basedOn w:val="af8"/>
    <w:uiPriority w:val="99"/>
    <w:rsid w:val="00C25060"/>
    <w:pPr>
      <w:widowControl w:val="0"/>
      <w:autoSpaceDE w:val="0"/>
      <w:autoSpaceDN w:val="0"/>
      <w:adjustRightInd w:val="0"/>
      <w:spacing w:after="0" w:line="281" w:lineRule="exact"/>
      <w:ind w:firstLine="562"/>
      <w:jc w:val="both"/>
    </w:pPr>
    <w:rPr>
      <w:rFonts w:ascii="Trebuchet MS" w:eastAsia="Times New Roman" w:hAnsi="Trebuchet MS" w:cs="Times New Roman"/>
      <w:sz w:val="24"/>
      <w:szCs w:val="24"/>
      <w:lang w:eastAsia="en-US"/>
    </w:rPr>
  </w:style>
  <w:style w:type="character" w:customStyle="1" w:styleId="FontStyle383">
    <w:name w:val="Font Style383"/>
    <w:uiPriority w:val="99"/>
    <w:rsid w:val="00C25060"/>
    <w:rPr>
      <w:rFonts w:ascii="Times New Roman" w:hAnsi="Times New Roman" w:cs="Times New Roman"/>
      <w:sz w:val="22"/>
      <w:szCs w:val="22"/>
    </w:rPr>
  </w:style>
  <w:style w:type="paragraph" w:customStyle="1" w:styleId="Style139">
    <w:name w:val="Style139"/>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character" w:customStyle="1" w:styleId="FontStyle387">
    <w:name w:val="Font Style387"/>
    <w:uiPriority w:val="99"/>
    <w:rsid w:val="00C25060"/>
    <w:rPr>
      <w:rFonts w:ascii="Times New Roman" w:hAnsi="Times New Roman" w:cs="Times New Roman"/>
      <w:i/>
      <w:iCs/>
      <w:sz w:val="22"/>
      <w:szCs w:val="22"/>
    </w:rPr>
  </w:style>
  <w:style w:type="paragraph" w:customStyle="1" w:styleId="Style104">
    <w:name w:val="Style104"/>
    <w:basedOn w:val="af8"/>
    <w:uiPriority w:val="99"/>
    <w:rsid w:val="00C25060"/>
    <w:pPr>
      <w:widowControl w:val="0"/>
      <w:autoSpaceDE w:val="0"/>
      <w:autoSpaceDN w:val="0"/>
      <w:adjustRightInd w:val="0"/>
      <w:spacing w:after="0" w:line="240" w:lineRule="auto"/>
      <w:jc w:val="right"/>
    </w:pPr>
    <w:rPr>
      <w:rFonts w:ascii="Trebuchet MS" w:eastAsia="Times New Roman" w:hAnsi="Trebuchet MS" w:cs="Times New Roman"/>
      <w:sz w:val="24"/>
      <w:szCs w:val="24"/>
      <w:lang w:eastAsia="en-US"/>
    </w:rPr>
  </w:style>
  <w:style w:type="paragraph" w:customStyle="1" w:styleId="Style114">
    <w:name w:val="Style114"/>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15">
    <w:name w:val="Style215"/>
    <w:basedOn w:val="af8"/>
    <w:uiPriority w:val="99"/>
    <w:rsid w:val="00C25060"/>
    <w:pPr>
      <w:widowControl w:val="0"/>
      <w:autoSpaceDE w:val="0"/>
      <w:autoSpaceDN w:val="0"/>
      <w:adjustRightInd w:val="0"/>
      <w:spacing w:after="0" w:line="234" w:lineRule="exact"/>
    </w:pPr>
    <w:rPr>
      <w:rFonts w:ascii="Trebuchet MS" w:eastAsia="Times New Roman" w:hAnsi="Trebuchet MS" w:cs="Times New Roman"/>
      <w:sz w:val="24"/>
      <w:szCs w:val="24"/>
      <w:lang w:eastAsia="en-US"/>
    </w:rPr>
  </w:style>
  <w:style w:type="paragraph" w:customStyle="1" w:styleId="Style233">
    <w:name w:val="Style233"/>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36">
    <w:name w:val="Style236"/>
    <w:basedOn w:val="af8"/>
    <w:uiPriority w:val="99"/>
    <w:rsid w:val="00C25060"/>
    <w:pPr>
      <w:widowControl w:val="0"/>
      <w:autoSpaceDE w:val="0"/>
      <w:autoSpaceDN w:val="0"/>
      <w:adjustRightInd w:val="0"/>
      <w:spacing w:after="0" w:line="209" w:lineRule="exact"/>
      <w:jc w:val="both"/>
    </w:pPr>
    <w:rPr>
      <w:rFonts w:ascii="Trebuchet MS" w:eastAsia="Times New Roman" w:hAnsi="Trebuchet MS" w:cs="Times New Roman"/>
      <w:sz w:val="24"/>
      <w:szCs w:val="24"/>
      <w:lang w:eastAsia="en-US"/>
    </w:rPr>
  </w:style>
  <w:style w:type="paragraph" w:customStyle="1" w:styleId="Style247">
    <w:name w:val="Style247"/>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72">
    <w:name w:val="Style272"/>
    <w:basedOn w:val="af8"/>
    <w:uiPriority w:val="99"/>
    <w:rsid w:val="00C25060"/>
    <w:pPr>
      <w:widowControl w:val="0"/>
      <w:autoSpaceDE w:val="0"/>
      <w:autoSpaceDN w:val="0"/>
      <w:adjustRightInd w:val="0"/>
      <w:spacing w:after="0" w:line="396" w:lineRule="exact"/>
      <w:ind w:firstLine="554"/>
    </w:pPr>
    <w:rPr>
      <w:rFonts w:ascii="Trebuchet MS" w:eastAsia="Times New Roman" w:hAnsi="Trebuchet MS" w:cs="Times New Roman"/>
      <w:sz w:val="24"/>
      <w:szCs w:val="24"/>
      <w:lang w:eastAsia="en-US"/>
    </w:rPr>
  </w:style>
  <w:style w:type="paragraph" w:customStyle="1" w:styleId="Style284">
    <w:name w:val="Style284"/>
    <w:basedOn w:val="af8"/>
    <w:uiPriority w:val="99"/>
    <w:rsid w:val="00C25060"/>
    <w:pPr>
      <w:widowControl w:val="0"/>
      <w:autoSpaceDE w:val="0"/>
      <w:autoSpaceDN w:val="0"/>
      <w:adjustRightInd w:val="0"/>
      <w:spacing w:after="0" w:line="367" w:lineRule="exact"/>
    </w:pPr>
    <w:rPr>
      <w:rFonts w:ascii="Trebuchet MS" w:eastAsia="Times New Roman" w:hAnsi="Trebuchet MS" w:cs="Times New Roman"/>
      <w:sz w:val="24"/>
      <w:szCs w:val="24"/>
      <w:lang w:eastAsia="en-US"/>
    </w:rPr>
  </w:style>
  <w:style w:type="paragraph" w:customStyle="1" w:styleId="Style288">
    <w:name w:val="Style288"/>
    <w:basedOn w:val="af8"/>
    <w:uiPriority w:val="99"/>
    <w:rsid w:val="00C25060"/>
    <w:pPr>
      <w:widowControl w:val="0"/>
      <w:autoSpaceDE w:val="0"/>
      <w:autoSpaceDN w:val="0"/>
      <w:adjustRightInd w:val="0"/>
      <w:spacing w:after="0" w:line="252" w:lineRule="exact"/>
      <w:jc w:val="both"/>
    </w:pPr>
    <w:rPr>
      <w:rFonts w:ascii="Trebuchet MS" w:eastAsia="Times New Roman" w:hAnsi="Trebuchet MS" w:cs="Times New Roman"/>
      <w:sz w:val="24"/>
      <w:szCs w:val="24"/>
      <w:lang w:eastAsia="en-US"/>
    </w:rPr>
  </w:style>
  <w:style w:type="character" w:customStyle="1" w:styleId="FontStyle371">
    <w:name w:val="Font Style371"/>
    <w:uiPriority w:val="99"/>
    <w:rsid w:val="00C25060"/>
    <w:rPr>
      <w:rFonts w:ascii="Times New Roman" w:hAnsi="Times New Roman" w:cs="Times New Roman"/>
      <w:b/>
      <w:bCs/>
      <w:sz w:val="22"/>
      <w:szCs w:val="22"/>
    </w:rPr>
  </w:style>
  <w:style w:type="character" w:customStyle="1" w:styleId="FontStyle395">
    <w:name w:val="Font Style395"/>
    <w:uiPriority w:val="99"/>
    <w:rsid w:val="00C25060"/>
    <w:rPr>
      <w:rFonts w:ascii="Times New Roman" w:hAnsi="Times New Roman" w:cs="Times New Roman"/>
      <w:sz w:val="20"/>
      <w:szCs w:val="20"/>
    </w:rPr>
  </w:style>
  <w:style w:type="character" w:customStyle="1" w:styleId="FontStyle403">
    <w:name w:val="Font Style403"/>
    <w:uiPriority w:val="99"/>
    <w:rsid w:val="00C25060"/>
    <w:rPr>
      <w:rFonts w:ascii="Times New Roman" w:hAnsi="Times New Roman" w:cs="Times New Roman"/>
      <w:b/>
      <w:bCs/>
      <w:sz w:val="18"/>
      <w:szCs w:val="18"/>
    </w:rPr>
  </w:style>
  <w:style w:type="character" w:customStyle="1" w:styleId="FontStyle438">
    <w:name w:val="Font Style438"/>
    <w:uiPriority w:val="99"/>
    <w:rsid w:val="00C25060"/>
    <w:rPr>
      <w:rFonts w:ascii="Times New Roman" w:hAnsi="Times New Roman" w:cs="Times New Roman"/>
      <w:b/>
      <w:bCs/>
      <w:sz w:val="20"/>
      <w:szCs w:val="20"/>
    </w:rPr>
  </w:style>
  <w:style w:type="character" w:customStyle="1" w:styleId="FontStyle439">
    <w:name w:val="Font Style439"/>
    <w:uiPriority w:val="99"/>
    <w:rsid w:val="00C25060"/>
    <w:rPr>
      <w:rFonts w:ascii="Arial Unicode MS" w:eastAsia="Arial Unicode MS" w:cs="Arial Unicode MS"/>
      <w:sz w:val="20"/>
      <w:szCs w:val="20"/>
    </w:rPr>
  </w:style>
  <w:style w:type="character" w:customStyle="1" w:styleId="1ffff7">
    <w:name w:val="НЕТ отступов Знак Знак1"/>
    <w:aliases w:val="Основной текст Знак1 Знак Знак Знак Знак1,Основной текст Знак1 Знак Знак Знак1,НЕТ отступов1"/>
    <w:rsid w:val="00C25060"/>
    <w:rPr>
      <w:sz w:val="24"/>
      <w:lang w:val="ru-RU" w:eastAsia="ru-RU" w:bidi="ar-SA"/>
    </w:rPr>
  </w:style>
  <w:style w:type="paragraph" w:customStyle="1" w:styleId="Style144">
    <w:name w:val="Style144"/>
    <w:basedOn w:val="af8"/>
    <w:uiPriority w:val="99"/>
    <w:rsid w:val="00C25060"/>
    <w:pPr>
      <w:widowControl w:val="0"/>
      <w:autoSpaceDE w:val="0"/>
      <w:autoSpaceDN w:val="0"/>
      <w:adjustRightInd w:val="0"/>
      <w:spacing w:after="0" w:line="482" w:lineRule="exact"/>
      <w:ind w:firstLine="713"/>
      <w:jc w:val="both"/>
    </w:pPr>
    <w:rPr>
      <w:rFonts w:ascii="Franklin Gothic Demi Cond" w:eastAsia="Times New Roman" w:hAnsi="Franklin Gothic Demi Cond" w:cs="Times New Roman"/>
      <w:sz w:val="24"/>
      <w:szCs w:val="24"/>
      <w:lang w:eastAsia="en-US"/>
    </w:rPr>
  </w:style>
  <w:style w:type="paragraph" w:customStyle="1" w:styleId="Style200">
    <w:name w:val="Style200"/>
    <w:basedOn w:val="af8"/>
    <w:uiPriority w:val="99"/>
    <w:rsid w:val="00C25060"/>
    <w:pPr>
      <w:widowControl w:val="0"/>
      <w:autoSpaceDE w:val="0"/>
      <w:autoSpaceDN w:val="0"/>
      <w:adjustRightInd w:val="0"/>
      <w:spacing w:after="0" w:line="482" w:lineRule="exact"/>
      <w:ind w:firstLine="706"/>
      <w:jc w:val="both"/>
    </w:pPr>
    <w:rPr>
      <w:rFonts w:ascii="Franklin Gothic Demi Cond" w:eastAsia="Times New Roman" w:hAnsi="Franklin Gothic Demi Cond" w:cs="Times New Roman"/>
      <w:sz w:val="24"/>
      <w:szCs w:val="24"/>
      <w:lang w:eastAsia="en-US"/>
    </w:rPr>
  </w:style>
  <w:style w:type="paragraph" w:customStyle="1" w:styleId="Style66">
    <w:name w:val="Style66"/>
    <w:basedOn w:val="af8"/>
    <w:uiPriority w:val="99"/>
    <w:rsid w:val="00C25060"/>
    <w:pPr>
      <w:widowControl w:val="0"/>
      <w:autoSpaceDE w:val="0"/>
      <w:autoSpaceDN w:val="0"/>
      <w:adjustRightInd w:val="0"/>
      <w:spacing w:after="0" w:line="497" w:lineRule="exact"/>
      <w:ind w:firstLine="706"/>
      <w:jc w:val="both"/>
    </w:pPr>
    <w:rPr>
      <w:rFonts w:ascii="Franklin Gothic Demi Cond" w:eastAsia="Times New Roman" w:hAnsi="Franklin Gothic Demi Cond" w:cs="Times New Roman"/>
      <w:sz w:val="24"/>
      <w:szCs w:val="24"/>
      <w:lang w:eastAsia="en-US"/>
    </w:rPr>
  </w:style>
  <w:style w:type="paragraph" w:customStyle="1" w:styleId="Style24">
    <w:name w:val="Style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15">
    <w:name w:val="Style315"/>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16">
    <w:name w:val="Style316"/>
    <w:basedOn w:val="af8"/>
    <w:uiPriority w:val="99"/>
    <w:rsid w:val="00C25060"/>
    <w:pPr>
      <w:widowControl w:val="0"/>
      <w:autoSpaceDE w:val="0"/>
      <w:autoSpaceDN w:val="0"/>
      <w:adjustRightInd w:val="0"/>
      <w:spacing w:after="0" w:line="240" w:lineRule="auto"/>
      <w:jc w:val="right"/>
    </w:pPr>
    <w:rPr>
      <w:rFonts w:ascii="Franklin Gothic Demi Cond" w:eastAsia="Times New Roman" w:hAnsi="Franklin Gothic Demi Cond" w:cs="Times New Roman"/>
      <w:sz w:val="24"/>
      <w:szCs w:val="24"/>
      <w:lang w:eastAsia="en-US"/>
    </w:rPr>
  </w:style>
  <w:style w:type="paragraph" w:customStyle="1" w:styleId="Style322">
    <w:name w:val="Style32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3">
    <w:name w:val="Style323"/>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4">
    <w:name w:val="Style3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5">
    <w:name w:val="Style325"/>
    <w:basedOn w:val="af8"/>
    <w:uiPriority w:val="99"/>
    <w:rsid w:val="00C25060"/>
    <w:pPr>
      <w:widowControl w:val="0"/>
      <w:autoSpaceDE w:val="0"/>
      <w:autoSpaceDN w:val="0"/>
      <w:adjustRightInd w:val="0"/>
      <w:spacing w:after="0" w:line="259" w:lineRule="exact"/>
    </w:pPr>
    <w:rPr>
      <w:rFonts w:ascii="Franklin Gothic Demi Cond" w:eastAsia="Times New Roman" w:hAnsi="Franklin Gothic Demi Cond" w:cs="Times New Roman"/>
      <w:sz w:val="24"/>
      <w:szCs w:val="24"/>
      <w:lang w:eastAsia="en-US"/>
    </w:rPr>
  </w:style>
  <w:style w:type="paragraph" w:customStyle="1" w:styleId="Style326">
    <w:name w:val="Style326"/>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8">
    <w:name w:val="Style328"/>
    <w:basedOn w:val="af8"/>
    <w:uiPriority w:val="99"/>
    <w:rsid w:val="00C25060"/>
    <w:pPr>
      <w:widowControl w:val="0"/>
      <w:autoSpaceDE w:val="0"/>
      <w:autoSpaceDN w:val="0"/>
      <w:adjustRightInd w:val="0"/>
      <w:spacing w:after="0" w:line="240" w:lineRule="auto"/>
      <w:jc w:val="center"/>
    </w:pPr>
    <w:rPr>
      <w:rFonts w:ascii="Franklin Gothic Demi Cond" w:eastAsia="Times New Roman" w:hAnsi="Franklin Gothic Demi Cond" w:cs="Times New Roman"/>
      <w:sz w:val="24"/>
      <w:szCs w:val="24"/>
      <w:lang w:eastAsia="en-US"/>
    </w:rPr>
  </w:style>
  <w:style w:type="paragraph" w:customStyle="1" w:styleId="Style329">
    <w:name w:val="Style32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30">
    <w:name w:val="Style330"/>
    <w:basedOn w:val="af8"/>
    <w:uiPriority w:val="99"/>
    <w:rsid w:val="00C25060"/>
    <w:pPr>
      <w:widowControl w:val="0"/>
      <w:autoSpaceDE w:val="0"/>
      <w:autoSpaceDN w:val="0"/>
      <w:adjustRightInd w:val="0"/>
      <w:spacing w:after="0" w:line="216" w:lineRule="exact"/>
      <w:jc w:val="center"/>
    </w:pPr>
    <w:rPr>
      <w:rFonts w:ascii="Franklin Gothic Demi Cond" w:eastAsia="Times New Roman" w:hAnsi="Franklin Gothic Demi Cond" w:cs="Times New Roman"/>
      <w:sz w:val="24"/>
      <w:szCs w:val="24"/>
      <w:lang w:eastAsia="en-US"/>
    </w:rPr>
  </w:style>
  <w:style w:type="character" w:customStyle="1" w:styleId="FontStyle452">
    <w:name w:val="Font Style452"/>
    <w:uiPriority w:val="99"/>
    <w:rsid w:val="00C25060"/>
    <w:rPr>
      <w:rFonts w:ascii="Times New Roman" w:hAnsi="Times New Roman" w:cs="Times New Roman"/>
      <w:b/>
      <w:bCs/>
      <w:sz w:val="18"/>
      <w:szCs w:val="18"/>
    </w:rPr>
  </w:style>
  <w:style w:type="character" w:customStyle="1" w:styleId="FontStyle473">
    <w:name w:val="Font Style473"/>
    <w:uiPriority w:val="99"/>
    <w:rsid w:val="00C25060"/>
    <w:rPr>
      <w:rFonts w:ascii="Franklin Gothic Demi Cond" w:hAnsi="Franklin Gothic Demi Cond" w:cs="Franklin Gothic Demi Cond"/>
      <w:sz w:val="14"/>
      <w:szCs w:val="14"/>
    </w:rPr>
  </w:style>
  <w:style w:type="character" w:customStyle="1" w:styleId="FontStyle499">
    <w:name w:val="Font Style499"/>
    <w:uiPriority w:val="99"/>
    <w:rsid w:val="00C25060"/>
    <w:rPr>
      <w:rFonts w:ascii="Franklin Gothic Demi Cond" w:hAnsi="Franklin Gothic Demi Cond" w:cs="Franklin Gothic Demi Cond"/>
      <w:sz w:val="16"/>
      <w:szCs w:val="16"/>
    </w:rPr>
  </w:style>
  <w:style w:type="character" w:customStyle="1" w:styleId="FontStyle557">
    <w:name w:val="Font Style557"/>
    <w:uiPriority w:val="99"/>
    <w:rsid w:val="00C25060"/>
    <w:rPr>
      <w:rFonts w:ascii="Arial" w:hAnsi="Arial" w:cs="Arial"/>
      <w:b/>
      <w:bCs/>
      <w:sz w:val="8"/>
      <w:szCs w:val="8"/>
    </w:rPr>
  </w:style>
  <w:style w:type="character" w:customStyle="1" w:styleId="FontStyle558">
    <w:name w:val="Font Style558"/>
    <w:uiPriority w:val="99"/>
    <w:rsid w:val="00C25060"/>
    <w:rPr>
      <w:rFonts w:ascii="Trebuchet MS" w:hAnsi="Trebuchet MS" w:cs="Trebuchet MS"/>
      <w:sz w:val="24"/>
      <w:szCs w:val="24"/>
    </w:rPr>
  </w:style>
  <w:style w:type="character" w:customStyle="1" w:styleId="FontStyle559">
    <w:name w:val="Font Style559"/>
    <w:uiPriority w:val="99"/>
    <w:rsid w:val="00C25060"/>
    <w:rPr>
      <w:rFonts w:ascii="Trebuchet MS" w:hAnsi="Trebuchet MS" w:cs="Trebuchet MS"/>
      <w:b/>
      <w:bCs/>
      <w:sz w:val="18"/>
      <w:szCs w:val="18"/>
    </w:rPr>
  </w:style>
  <w:style w:type="character" w:customStyle="1" w:styleId="FontStyle560">
    <w:name w:val="Font Style560"/>
    <w:uiPriority w:val="99"/>
    <w:rsid w:val="00C25060"/>
    <w:rPr>
      <w:rFonts w:ascii="Arial" w:hAnsi="Arial" w:cs="Arial"/>
      <w:sz w:val="18"/>
      <w:szCs w:val="18"/>
    </w:rPr>
  </w:style>
  <w:style w:type="character" w:customStyle="1" w:styleId="FontStyle561">
    <w:name w:val="Font Style561"/>
    <w:uiPriority w:val="99"/>
    <w:rsid w:val="00C25060"/>
    <w:rPr>
      <w:rFonts w:ascii="Times New Roman" w:hAnsi="Times New Roman" w:cs="Times New Roman"/>
      <w:b/>
      <w:bCs/>
      <w:sz w:val="20"/>
      <w:szCs w:val="20"/>
    </w:rPr>
  </w:style>
  <w:style w:type="paragraph" w:customStyle="1" w:styleId="Style137">
    <w:name w:val="Style137"/>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24">
    <w:name w:val="Style2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39">
    <w:name w:val="Style33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48">
    <w:name w:val="Style348"/>
    <w:basedOn w:val="af8"/>
    <w:uiPriority w:val="99"/>
    <w:rsid w:val="00C25060"/>
    <w:pPr>
      <w:widowControl w:val="0"/>
      <w:autoSpaceDE w:val="0"/>
      <w:autoSpaceDN w:val="0"/>
      <w:adjustRightInd w:val="0"/>
      <w:spacing w:after="0" w:line="205" w:lineRule="exact"/>
      <w:ind w:firstLine="108"/>
    </w:pPr>
    <w:rPr>
      <w:rFonts w:ascii="Franklin Gothic Demi Cond" w:eastAsia="Times New Roman" w:hAnsi="Franklin Gothic Demi Cond" w:cs="Times New Roman"/>
      <w:sz w:val="24"/>
      <w:szCs w:val="24"/>
      <w:lang w:eastAsia="en-US"/>
    </w:rPr>
  </w:style>
  <w:style w:type="paragraph" w:customStyle="1" w:styleId="Style350">
    <w:name w:val="Style350"/>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1">
    <w:name w:val="Style351"/>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2">
    <w:name w:val="Style35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3">
    <w:name w:val="Style353"/>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75">
    <w:name w:val="Font Style475"/>
    <w:uiPriority w:val="99"/>
    <w:rsid w:val="00C25060"/>
    <w:rPr>
      <w:rFonts w:ascii="Franklin Gothic Demi Cond" w:hAnsi="Franklin Gothic Demi Cond" w:cs="Franklin Gothic Demi Cond"/>
      <w:smallCaps/>
      <w:sz w:val="16"/>
      <w:szCs w:val="16"/>
    </w:rPr>
  </w:style>
  <w:style w:type="character" w:customStyle="1" w:styleId="FontStyle536">
    <w:name w:val="Font Style536"/>
    <w:uiPriority w:val="99"/>
    <w:rsid w:val="00C25060"/>
    <w:rPr>
      <w:rFonts w:ascii="Times New Roman" w:hAnsi="Times New Roman" w:cs="Times New Roman"/>
      <w:b/>
      <w:bCs/>
      <w:sz w:val="16"/>
      <w:szCs w:val="16"/>
    </w:rPr>
  </w:style>
  <w:style w:type="character" w:customStyle="1" w:styleId="FontStyle554">
    <w:name w:val="Font Style554"/>
    <w:uiPriority w:val="99"/>
    <w:rsid w:val="00C25060"/>
    <w:rPr>
      <w:rFonts w:ascii="Times New Roman" w:hAnsi="Times New Roman" w:cs="Times New Roman"/>
      <w:b/>
      <w:bCs/>
      <w:sz w:val="22"/>
      <w:szCs w:val="22"/>
    </w:rPr>
  </w:style>
  <w:style w:type="character" w:customStyle="1" w:styleId="FontStyle562">
    <w:name w:val="Font Style562"/>
    <w:uiPriority w:val="99"/>
    <w:rsid w:val="00C25060"/>
    <w:rPr>
      <w:rFonts w:ascii="Arial" w:hAnsi="Arial" w:cs="Arial"/>
      <w:b/>
      <w:bCs/>
      <w:sz w:val="18"/>
      <w:szCs w:val="18"/>
    </w:rPr>
  </w:style>
  <w:style w:type="character" w:customStyle="1" w:styleId="FontStyle563">
    <w:name w:val="Font Style563"/>
    <w:uiPriority w:val="99"/>
    <w:rsid w:val="00C25060"/>
    <w:rPr>
      <w:rFonts w:ascii="Trebuchet MS" w:hAnsi="Trebuchet MS" w:cs="Trebuchet MS"/>
      <w:sz w:val="24"/>
      <w:szCs w:val="24"/>
    </w:rPr>
  </w:style>
  <w:style w:type="character" w:customStyle="1" w:styleId="FontStyle564">
    <w:name w:val="Font Style564"/>
    <w:uiPriority w:val="99"/>
    <w:rsid w:val="00C25060"/>
    <w:rPr>
      <w:rFonts w:ascii="Franklin Gothic Demi Cond" w:hAnsi="Franklin Gothic Demi Cond" w:cs="Franklin Gothic Demi Cond"/>
      <w:b/>
      <w:bCs/>
      <w:sz w:val="22"/>
      <w:szCs w:val="22"/>
    </w:rPr>
  </w:style>
  <w:style w:type="character" w:customStyle="1" w:styleId="FontStyle565">
    <w:name w:val="Font Style565"/>
    <w:uiPriority w:val="99"/>
    <w:rsid w:val="00C25060"/>
    <w:rPr>
      <w:rFonts w:ascii="Arial" w:hAnsi="Arial" w:cs="Arial"/>
      <w:sz w:val="18"/>
      <w:szCs w:val="18"/>
    </w:rPr>
  </w:style>
  <w:style w:type="character" w:customStyle="1" w:styleId="FontStyle566">
    <w:name w:val="Font Style566"/>
    <w:uiPriority w:val="99"/>
    <w:rsid w:val="00C25060"/>
    <w:rPr>
      <w:rFonts w:ascii="Trebuchet MS" w:hAnsi="Trebuchet MS" w:cs="Trebuchet MS"/>
      <w:sz w:val="22"/>
      <w:szCs w:val="22"/>
    </w:rPr>
  </w:style>
  <w:style w:type="character" w:customStyle="1" w:styleId="FontStyle506">
    <w:name w:val="Font Style506"/>
    <w:uiPriority w:val="99"/>
    <w:rsid w:val="00C25060"/>
    <w:rPr>
      <w:rFonts w:ascii="Times New Roman" w:hAnsi="Times New Roman" w:cs="Times New Roman"/>
      <w:sz w:val="22"/>
      <w:szCs w:val="22"/>
    </w:rPr>
  </w:style>
  <w:style w:type="paragraph" w:customStyle="1" w:styleId="Style2">
    <w:name w:val="Style2"/>
    <w:basedOn w:val="af8"/>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86">
    <w:name w:val="Style286"/>
    <w:basedOn w:val="af8"/>
    <w:uiPriority w:val="99"/>
    <w:rsid w:val="00C25060"/>
    <w:pPr>
      <w:widowControl w:val="0"/>
      <w:autoSpaceDE w:val="0"/>
      <w:autoSpaceDN w:val="0"/>
      <w:adjustRightInd w:val="0"/>
      <w:spacing w:after="0" w:line="504" w:lineRule="exact"/>
      <w:ind w:hanging="1015"/>
    </w:pPr>
    <w:rPr>
      <w:rFonts w:ascii="Franklin Gothic Demi Cond" w:eastAsia="Times New Roman" w:hAnsi="Franklin Gothic Demi Cond" w:cs="Times New Roman"/>
      <w:sz w:val="24"/>
      <w:szCs w:val="24"/>
      <w:lang w:eastAsia="en-US"/>
    </w:rPr>
  </w:style>
  <w:style w:type="paragraph" w:customStyle="1" w:styleId="Style54">
    <w:name w:val="Style54"/>
    <w:basedOn w:val="af8"/>
    <w:uiPriority w:val="99"/>
    <w:rsid w:val="00C25060"/>
    <w:pPr>
      <w:widowControl w:val="0"/>
      <w:autoSpaceDE w:val="0"/>
      <w:autoSpaceDN w:val="0"/>
      <w:adjustRightInd w:val="0"/>
      <w:spacing w:after="0" w:line="240" w:lineRule="auto"/>
      <w:jc w:val="both"/>
    </w:pPr>
    <w:rPr>
      <w:rFonts w:ascii="Franklin Gothic Demi Cond" w:eastAsia="Times New Roman" w:hAnsi="Franklin Gothic Demi Cond" w:cs="Times New Roman"/>
      <w:sz w:val="24"/>
      <w:szCs w:val="24"/>
      <w:lang w:eastAsia="en-US"/>
    </w:rPr>
  </w:style>
  <w:style w:type="paragraph" w:customStyle="1" w:styleId="Style142">
    <w:name w:val="Style142"/>
    <w:basedOn w:val="af8"/>
    <w:uiPriority w:val="99"/>
    <w:rsid w:val="00C25060"/>
    <w:pPr>
      <w:widowControl w:val="0"/>
      <w:autoSpaceDE w:val="0"/>
      <w:autoSpaceDN w:val="0"/>
      <w:adjustRightInd w:val="0"/>
      <w:spacing w:after="0" w:line="497" w:lineRule="exact"/>
    </w:pPr>
    <w:rPr>
      <w:rFonts w:ascii="Franklin Gothic Demi Cond" w:eastAsia="Times New Roman" w:hAnsi="Franklin Gothic Demi Cond" w:cs="Times New Roman"/>
      <w:sz w:val="24"/>
      <w:szCs w:val="24"/>
      <w:lang w:eastAsia="en-US"/>
    </w:rPr>
  </w:style>
  <w:style w:type="paragraph" w:customStyle="1" w:styleId="Style235">
    <w:name w:val="Style235"/>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57">
    <w:name w:val="Font Style457"/>
    <w:uiPriority w:val="99"/>
    <w:rsid w:val="00C25060"/>
    <w:rPr>
      <w:rFonts w:ascii="Times New Roman" w:hAnsi="Times New Roman" w:cs="Times New Roman"/>
      <w:b/>
      <w:bCs/>
      <w:i/>
      <w:iCs/>
      <w:sz w:val="20"/>
      <w:szCs w:val="20"/>
    </w:rPr>
  </w:style>
  <w:style w:type="character" w:customStyle="1" w:styleId="FontStyle525">
    <w:name w:val="Font Style525"/>
    <w:uiPriority w:val="99"/>
    <w:rsid w:val="00C25060"/>
    <w:rPr>
      <w:rFonts w:ascii="Franklin Gothic Demi Cond" w:hAnsi="Franklin Gothic Demi Cond" w:cs="Franklin Gothic Demi Cond"/>
      <w:b/>
      <w:bCs/>
      <w:i/>
      <w:iCs/>
      <w:w w:val="66"/>
      <w:sz w:val="38"/>
      <w:szCs w:val="38"/>
    </w:rPr>
  </w:style>
  <w:style w:type="paragraph" w:customStyle="1" w:styleId="Style41">
    <w:name w:val="Style41"/>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19">
    <w:name w:val="Style119"/>
    <w:basedOn w:val="af8"/>
    <w:uiPriority w:val="99"/>
    <w:rsid w:val="00C25060"/>
    <w:pPr>
      <w:widowControl w:val="0"/>
      <w:autoSpaceDE w:val="0"/>
      <w:autoSpaceDN w:val="0"/>
      <w:adjustRightInd w:val="0"/>
      <w:spacing w:after="0" w:line="274" w:lineRule="exact"/>
      <w:jc w:val="center"/>
    </w:pPr>
    <w:rPr>
      <w:rFonts w:ascii="Franklin Gothic Demi Cond" w:eastAsia="Times New Roman" w:hAnsi="Franklin Gothic Demi Cond" w:cs="Times New Roman"/>
      <w:sz w:val="24"/>
      <w:szCs w:val="24"/>
      <w:lang w:eastAsia="en-US"/>
    </w:rPr>
  </w:style>
  <w:style w:type="paragraph" w:customStyle="1" w:styleId="Style128">
    <w:name w:val="Style12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49">
    <w:name w:val="Style149"/>
    <w:basedOn w:val="af8"/>
    <w:uiPriority w:val="99"/>
    <w:rsid w:val="00C25060"/>
    <w:pPr>
      <w:widowControl w:val="0"/>
      <w:autoSpaceDE w:val="0"/>
      <w:autoSpaceDN w:val="0"/>
      <w:adjustRightInd w:val="0"/>
      <w:spacing w:after="0" w:line="482" w:lineRule="exact"/>
      <w:ind w:firstLine="713"/>
    </w:pPr>
    <w:rPr>
      <w:rFonts w:ascii="Franklin Gothic Demi Cond" w:eastAsia="Times New Roman" w:hAnsi="Franklin Gothic Demi Cond" w:cs="Times New Roman"/>
      <w:sz w:val="24"/>
      <w:szCs w:val="24"/>
      <w:lang w:eastAsia="en-US"/>
    </w:rPr>
  </w:style>
  <w:style w:type="paragraph" w:customStyle="1" w:styleId="Style162">
    <w:name w:val="Style16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64">
    <w:name w:val="Style164"/>
    <w:basedOn w:val="af8"/>
    <w:uiPriority w:val="99"/>
    <w:rsid w:val="00C25060"/>
    <w:pPr>
      <w:widowControl w:val="0"/>
      <w:autoSpaceDE w:val="0"/>
      <w:autoSpaceDN w:val="0"/>
      <w:adjustRightInd w:val="0"/>
      <w:spacing w:after="0" w:line="691" w:lineRule="exact"/>
    </w:pPr>
    <w:rPr>
      <w:rFonts w:ascii="Franklin Gothic Demi Cond" w:eastAsia="Times New Roman" w:hAnsi="Franklin Gothic Demi Cond" w:cs="Times New Roman"/>
      <w:sz w:val="24"/>
      <w:szCs w:val="24"/>
      <w:lang w:eastAsia="en-US"/>
    </w:rPr>
  </w:style>
  <w:style w:type="paragraph" w:customStyle="1" w:styleId="Style176">
    <w:name w:val="Style176"/>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88">
    <w:name w:val="Style18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74">
    <w:name w:val="Style27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8">
    <w:name w:val="Style35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60">
    <w:name w:val="Style360"/>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419">
    <w:name w:val="Style41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61">
    <w:name w:val="Font Style461"/>
    <w:uiPriority w:val="99"/>
    <w:rsid w:val="00C25060"/>
    <w:rPr>
      <w:rFonts w:ascii="Times New Roman" w:hAnsi="Times New Roman" w:cs="Times New Roman"/>
      <w:b/>
      <w:bCs/>
      <w:i/>
      <w:iCs/>
      <w:spacing w:val="-10"/>
      <w:sz w:val="22"/>
      <w:szCs w:val="22"/>
    </w:rPr>
  </w:style>
  <w:style w:type="character" w:customStyle="1" w:styleId="FontStyle509">
    <w:name w:val="Font Style509"/>
    <w:uiPriority w:val="99"/>
    <w:rsid w:val="00C25060"/>
    <w:rPr>
      <w:rFonts w:ascii="Franklin Gothic Demi Cond" w:hAnsi="Franklin Gothic Demi Cond" w:cs="Franklin Gothic Demi Cond"/>
      <w:sz w:val="22"/>
      <w:szCs w:val="22"/>
    </w:rPr>
  </w:style>
  <w:style w:type="character" w:customStyle="1" w:styleId="FontStyle510">
    <w:name w:val="Font Style510"/>
    <w:uiPriority w:val="99"/>
    <w:rsid w:val="00C25060"/>
    <w:rPr>
      <w:rFonts w:ascii="Times New Roman" w:hAnsi="Times New Roman" w:cs="Times New Roman"/>
      <w:b/>
      <w:bCs/>
      <w:i/>
      <w:iCs/>
      <w:sz w:val="16"/>
      <w:szCs w:val="16"/>
    </w:rPr>
  </w:style>
  <w:style w:type="character" w:customStyle="1" w:styleId="FontStyle551">
    <w:name w:val="Font Style551"/>
    <w:uiPriority w:val="99"/>
    <w:rsid w:val="00C25060"/>
    <w:rPr>
      <w:rFonts w:ascii="Times New Roman" w:hAnsi="Times New Roman" w:cs="Times New Roman"/>
      <w:i/>
      <w:iCs/>
      <w:sz w:val="26"/>
      <w:szCs w:val="26"/>
    </w:rPr>
  </w:style>
  <w:style w:type="character" w:customStyle="1" w:styleId="FontStyle568">
    <w:name w:val="Font Style568"/>
    <w:uiPriority w:val="99"/>
    <w:rsid w:val="00C25060"/>
    <w:rPr>
      <w:rFonts w:ascii="Times New Roman" w:hAnsi="Times New Roman" w:cs="Times New Roman"/>
      <w:i/>
      <w:iCs/>
      <w:sz w:val="22"/>
      <w:szCs w:val="22"/>
    </w:rPr>
  </w:style>
  <w:style w:type="character" w:customStyle="1" w:styleId="FontStyle571">
    <w:name w:val="Font Style571"/>
    <w:uiPriority w:val="99"/>
    <w:rsid w:val="00C25060"/>
    <w:rPr>
      <w:rFonts w:ascii="Times New Roman" w:hAnsi="Times New Roman" w:cs="Times New Roman"/>
      <w:sz w:val="22"/>
      <w:szCs w:val="22"/>
    </w:rPr>
  </w:style>
  <w:style w:type="character" w:customStyle="1" w:styleId="FontStyle585">
    <w:name w:val="Font Style585"/>
    <w:uiPriority w:val="99"/>
    <w:rsid w:val="00C25060"/>
    <w:rPr>
      <w:rFonts w:ascii="Times New Roman" w:hAnsi="Times New Roman" w:cs="Times New Roman"/>
      <w:sz w:val="28"/>
      <w:szCs w:val="28"/>
    </w:rPr>
  </w:style>
  <w:style w:type="paragraph" w:customStyle="1" w:styleId="Style27">
    <w:name w:val="Style27"/>
    <w:basedOn w:val="af8"/>
    <w:uiPriority w:val="99"/>
    <w:rsid w:val="00C25060"/>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en-US"/>
    </w:rPr>
  </w:style>
  <w:style w:type="paragraph" w:customStyle="1" w:styleId="Style48">
    <w:name w:val="Style48"/>
    <w:basedOn w:val="af8"/>
    <w:uiPriority w:val="99"/>
    <w:rsid w:val="00C25060"/>
    <w:pPr>
      <w:widowControl w:val="0"/>
      <w:autoSpaceDE w:val="0"/>
      <w:autoSpaceDN w:val="0"/>
      <w:adjustRightInd w:val="0"/>
      <w:spacing w:after="0" w:line="322" w:lineRule="exact"/>
      <w:ind w:firstLine="845"/>
    </w:pPr>
    <w:rPr>
      <w:rFonts w:ascii="Times New Roman" w:eastAsia="Times New Roman" w:hAnsi="Times New Roman" w:cs="Times New Roman"/>
      <w:sz w:val="24"/>
      <w:szCs w:val="24"/>
      <w:lang w:eastAsia="en-US"/>
    </w:rPr>
  </w:style>
  <w:style w:type="paragraph" w:customStyle="1" w:styleId="Style59">
    <w:name w:val="Style59"/>
    <w:basedOn w:val="af8"/>
    <w:uiPriority w:val="99"/>
    <w:rsid w:val="00C2506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character" w:customStyle="1" w:styleId="FontStyle584">
    <w:name w:val="Font Style584"/>
    <w:uiPriority w:val="99"/>
    <w:rsid w:val="00C25060"/>
    <w:rPr>
      <w:rFonts w:ascii="Times New Roman" w:hAnsi="Times New Roman" w:cs="Times New Roman"/>
      <w:b/>
      <w:bCs/>
      <w:sz w:val="18"/>
      <w:szCs w:val="18"/>
    </w:rPr>
  </w:style>
  <w:style w:type="paragraph" w:customStyle="1" w:styleId="Style74">
    <w:name w:val="Style74"/>
    <w:basedOn w:val="af8"/>
    <w:uiPriority w:val="99"/>
    <w:rsid w:val="00C25060"/>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en-US"/>
    </w:rPr>
  </w:style>
  <w:style w:type="paragraph" w:customStyle="1" w:styleId="1ffff8">
    <w:name w:val="Заголовок оглавления1"/>
    <w:basedOn w:val="19"/>
    <w:next w:val="af8"/>
    <w:qFormat/>
    <w:rsid w:val="00C25060"/>
    <w:pPr>
      <w:keepNext/>
      <w:keepLines/>
      <w:suppressAutoHyphens w:val="0"/>
      <w:spacing w:before="480" w:after="0" w:line="276" w:lineRule="auto"/>
      <w:ind w:left="0" w:right="-108"/>
      <w:jc w:val="both"/>
      <w:outlineLvl w:val="9"/>
    </w:pPr>
    <w:rPr>
      <w:rFonts w:ascii="Cambria" w:hAnsi="Cambria"/>
      <w:bCs/>
      <w:caps/>
      <w:smallCaps w:val="0"/>
      <w:color w:val="365F91"/>
      <w:spacing w:val="0"/>
      <w:szCs w:val="28"/>
      <w:lang w:bidi="ar-SA"/>
    </w:rPr>
  </w:style>
  <w:style w:type="character" w:customStyle="1" w:styleId="1ffff9">
    <w:name w:val="Слабое выделение1"/>
    <w:rsid w:val="00C25060"/>
    <w:rPr>
      <w:i/>
      <w:iCs/>
      <w:color w:val="808080"/>
    </w:rPr>
  </w:style>
  <w:style w:type="paragraph" w:customStyle="1" w:styleId="Style56">
    <w:name w:val="Style56"/>
    <w:basedOn w:val="af8"/>
    <w:rsid w:val="00C25060"/>
    <w:pPr>
      <w:widowControl w:val="0"/>
      <w:autoSpaceDE w:val="0"/>
      <w:autoSpaceDN w:val="0"/>
      <w:adjustRightInd w:val="0"/>
      <w:spacing w:after="0" w:line="482" w:lineRule="exact"/>
      <w:ind w:firstLine="713"/>
      <w:jc w:val="both"/>
    </w:pPr>
    <w:rPr>
      <w:rFonts w:ascii="Arial Narrow" w:eastAsia="Times New Roman" w:hAnsi="Arial Narrow" w:cs="Times New Roman"/>
      <w:sz w:val="24"/>
      <w:szCs w:val="24"/>
      <w:lang w:eastAsia="en-US"/>
    </w:rPr>
  </w:style>
  <w:style w:type="paragraph" w:customStyle="1" w:styleId="Style84">
    <w:name w:val="Style84"/>
    <w:basedOn w:val="af8"/>
    <w:rsid w:val="00C25060"/>
    <w:pPr>
      <w:widowControl w:val="0"/>
      <w:autoSpaceDE w:val="0"/>
      <w:autoSpaceDN w:val="0"/>
      <w:adjustRightInd w:val="0"/>
      <w:spacing w:after="0" w:line="497" w:lineRule="exact"/>
      <w:ind w:firstLine="706"/>
      <w:jc w:val="both"/>
    </w:pPr>
    <w:rPr>
      <w:rFonts w:ascii="Arial Narrow" w:eastAsia="Times New Roman" w:hAnsi="Arial Narrow" w:cs="Times New Roman"/>
      <w:sz w:val="24"/>
      <w:szCs w:val="24"/>
      <w:lang w:eastAsia="en-US"/>
    </w:rPr>
  </w:style>
  <w:style w:type="paragraph" w:customStyle="1" w:styleId="Style37">
    <w:name w:val="Style37"/>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75">
    <w:name w:val="Style75"/>
    <w:basedOn w:val="af8"/>
    <w:uiPriority w:val="99"/>
    <w:rsid w:val="00C25060"/>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en-US"/>
    </w:rPr>
  </w:style>
  <w:style w:type="paragraph" w:customStyle="1" w:styleId="Style76">
    <w:name w:val="Style76"/>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character" w:customStyle="1" w:styleId="FontStyle603">
    <w:name w:val="Font Style603"/>
    <w:uiPriority w:val="99"/>
    <w:rsid w:val="00C25060"/>
    <w:rPr>
      <w:rFonts w:ascii="Times New Roman" w:hAnsi="Times New Roman" w:cs="Times New Roman"/>
      <w:b/>
      <w:bCs/>
      <w:sz w:val="22"/>
      <w:szCs w:val="22"/>
    </w:rPr>
  </w:style>
  <w:style w:type="paragraph" w:customStyle="1" w:styleId="Style154">
    <w:name w:val="Style154"/>
    <w:basedOn w:val="af8"/>
    <w:uiPriority w:val="99"/>
    <w:rsid w:val="00C25060"/>
    <w:pPr>
      <w:widowControl w:val="0"/>
      <w:autoSpaceDE w:val="0"/>
      <w:autoSpaceDN w:val="0"/>
      <w:adjustRightInd w:val="0"/>
      <w:spacing w:after="0" w:line="274" w:lineRule="exact"/>
      <w:ind w:firstLine="288"/>
    </w:pPr>
    <w:rPr>
      <w:rFonts w:ascii="Times New Roman" w:eastAsia="Times New Roman" w:hAnsi="Times New Roman" w:cs="Times New Roman"/>
      <w:sz w:val="24"/>
      <w:szCs w:val="24"/>
      <w:lang w:eastAsia="en-US"/>
    </w:rPr>
  </w:style>
  <w:style w:type="character" w:customStyle="1" w:styleId="FontStyle635">
    <w:name w:val="Font Style635"/>
    <w:uiPriority w:val="99"/>
    <w:rsid w:val="00C25060"/>
    <w:rPr>
      <w:rFonts w:ascii="Times New Roman" w:hAnsi="Times New Roman" w:cs="Times New Roman"/>
      <w:sz w:val="16"/>
      <w:szCs w:val="16"/>
    </w:rPr>
  </w:style>
  <w:style w:type="paragraph" w:customStyle="1" w:styleId="Style29">
    <w:name w:val="Style29"/>
    <w:basedOn w:val="af8"/>
    <w:uiPriority w:val="99"/>
    <w:rsid w:val="00C25060"/>
    <w:pPr>
      <w:widowControl w:val="0"/>
      <w:autoSpaceDE w:val="0"/>
      <w:autoSpaceDN w:val="0"/>
      <w:adjustRightInd w:val="0"/>
      <w:spacing w:after="0" w:line="322" w:lineRule="exact"/>
      <w:ind w:firstLine="686"/>
      <w:jc w:val="both"/>
    </w:pPr>
    <w:rPr>
      <w:rFonts w:ascii="Times New Roman" w:eastAsia="Times New Roman" w:hAnsi="Times New Roman" w:cs="Times New Roman"/>
      <w:sz w:val="24"/>
      <w:szCs w:val="24"/>
      <w:lang w:eastAsia="en-US"/>
    </w:rPr>
  </w:style>
  <w:style w:type="character" w:customStyle="1" w:styleId="FontStyle512">
    <w:name w:val="Font Style512"/>
    <w:uiPriority w:val="99"/>
    <w:rsid w:val="00C25060"/>
    <w:rPr>
      <w:rFonts w:ascii="Times New Roman" w:hAnsi="Times New Roman" w:cs="Times New Roman"/>
      <w:sz w:val="26"/>
      <w:szCs w:val="26"/>
    </w:rPr>
  </w:style>
  <w:style w:type="paragraph" w:customStyle="1" w:styleId="2fff4">
    <w:name w:val="Заголовок оглавления2"/>
    <w:basedOn w:val="19"/>
    <w:next w:val="af8"/>
    <w:qFormat/>
    <w:rsid w:val="00C25060"/>
    <w:pPr>
      <w:keepNext/>
      <w:keepLines/>
      <w:suppressAutoHyphens w:val="0"/>
      <w:spacing w:before="480" w:after="0" w:line="276" w:lineRule="auto"/>
      <w:ind w:left="0" w:right="-108"/>
      <w:jc w:val="both"/>
      <w:outlineLvl w:val="9"/>
    </w:pPr>
    <w:rPr>
      <w:rFonts w:ascii="Cambria" w:hAnsi="Cambria"/>
      <w:bCs/>
      <w:caps/>
      <w:smallCaps w:val="0"/>
      <w:color w:val="365F91"/>
      <w:spacing w:val="0"/>
      <w:szCs w:val="28"/>
      <w:lang w:bidi="ar-SA"/>
    </w:rPr>
  </w:style>
  <w:style w:type="paragraph" w:customStyle="1" w:styleId="2fff5">
    <w:name w:val="Без интервала2"/>
    <w:uiPriority w:val="1"/>
    <w:rsid w:val="00C25060"/>
    <w:pPr>
      <w:spacing w:after="0" w:line="240" w:lineRule="auto"/>
      <w:ind w:right="-108"/>
      <w:jc w:val="center"/>
    </w:pPr>
    <w:rPr>
      <w:rFonts w:ascii="Times New Roman" w:eastAsia="Times New Roman" w:hAnsi="Times New Roman" w:cs="Times New Roman"/>
      <w:sz w:val="28"/>
      <w:szCs w:val="20"/>
      <w:lang w:eastAsia="en-US"/>
    </w:rPr>
  </w:style>
  <w:style w:type="character" w:customStyle="1" w:styleId="2fff6">
    <w:name w:val="Слабое выделение2"/>
    <w:rsid w:val="00C25060"/>
    <w:rPr>
      <w:i/>
      <w:iCs/>
      <w:color w:val="808080"/>
    </w:rPr>
  </w:style>
  <w:style w:type="paragraph" w:customStyle="1" w:styleId="109">
    <w:name w:val="Стиль ТАБЛ. + 10 пт"/>
    <w:basedOn w:val="a5"/>
    <w:rsid w:val="00C25060"/>
    <w:pPr>
      <w:numPr>
        <w:numId w:val="0"/>
      </w:numPr>
      <w:tabs>
        <w:tab w:val="num" w:pos="1440"/>
      </w:tabs>
      <w:ind w:left="786" w:hanging="360"/>
    </w:pPr>
    <w:rPr>
      <w:bCs/>
    </w:rPr>
  </w:style>
  <w:style w:type="character" w:customStyle="1" w:styleId="FontStyle630">
    <w:name w:val="Font Style630"/>
    <w:uiPriority w:val="99"/>
    <w:rsid w:val="00C25060"/>
    <w:rPr>
      <w:rFonts w:ascii="Times New Roman" w:hAnsi="Times New Roman" w:cs="Times New Roman"/>
      <w:sz w:val="20"/>
      <w:szCs w:val="20"/>
    </w:rPr>
  </w:style>
  <w:style w:type="paragraph" w:customStyle="1" w:styleId="Style299">
    <w:name w:val="Style299"/>
    <w:basedOn w:val="af8"/>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character" w:customStyle="1" w:styleId="FontStyle662">
    <w:name w:val="Font Style662"/>
    <w:uiPriority w:val="99"/>
    <w:rsid w:val="00C25060"/>
    <w:rPr>
      <w:rFonts w:ascii="Times New Roman" w:hAnsi="Times New Roman" w:cs="Times New Roman"/>
      <w:sz w:val="38"/>
      <w:szCs w:val="38"/>
    </w:rPr>
  </w:style>
  <w:style w:type="paragraph" w:customStyle="1" w:styleId="Style58">
    <w:name w:val="Style58"/>
    <w:basedOn w:val="af8"/>
    <w:uiPriority w:val="99"/>
    <w:rsid w:val="00C25060"/>
    <w:pPr>
      <w:widowControl w:val="0"/>
      <w:autoSpaceDE w:val="0"/>
      <w:autoSpaceDN w:val="0"/>
      <w:adjustRightInd w:val="0"/>
      <w:spacing w:after="0" w:line="233" w:lineRule="exact"/>
      <w:jc w:val="center"/>
    </w:pPr>
    <w:rPr>
      <w:rFonts w:ascii="Times New Roman" w:eastAsia="Times New Roman" w:hAnsi="Times New Roman" w:cs="Times New Roman"/>
      <w:sz w:val="24"/>
      <w:szCs w:val="24"/>
      <w:lang w:eastAsia="en-US"/>
    </w:rPr>
  </w:style>
  <w:style w:type="character" w:customStyle="1" w:styleId="FontStyle611">
    <w:name w:val="Font Style611"/>
    <w:uiPriority w:val="99"/>
    <w:rsid w:val="00C25060"/>
    <w:rPr>
      <w:rFonts w:ascii="Times New Roman" w:hAnsi="Times New Roman" w:cs="Times New Roman"/>
      <w:sz w:val="20"/>
      <w:szCs w:val="20"/>
    </w:rPr>
  </w:style>
  <w:style w:type="character" w:customStyle="1" w:styleId="FontStyle687">
    <w:name w:val="Font Style687"/>
    <w:uiPriority w:val="99"/>
    <w:rsid w:val="00C25060"/>
    <w:rPr>
      <w:rFonts w:ascii="Times New Roman" w:hAnsi="Times New Roman" w:cs="Times New Roman"/>
      <w:sz w:val="30"/>
      <w:szCs w:val="30"/>
    </w:rPr>
  </w:style>
  <w:style w:type="character" w:customStyle="1" w:styleId="FontStyle596">
    <w:name w:val="Font Style596"/>
    <w:uiPriority w:val="99"/>
    <w:rsid w:val="00C25060"/>
    <w:rPr>
      <w:rFonts w:ascii="Times New Roman" w:hAnsi="Times New Roman" w:cs="Times New Roman"/>
      <w:b/>
      <w:bCs/>
      <w:sz w:val="20"/>
      <w:szCs w:val="20"/>
    </w:rPr>
  </w:style>
  <w:style w:type="character" w:customStyle="1" w:styleId="afffffffffffffd">
    <w:name w:val="Формулы нумерация"/>
    <w:uiPriority w:val="1"/>
    <w:rsid w:val="00C25060"/>
    <w:rPr>
      <w:rFonts w:ascii="Times New Roman" w:hAnsi="Times New Roman"/>
      <w:b w:val="0"/>
      <w:bCs/>
      <w:sz w:val="24"/>
    </w:rPr>
  </w:style>
  <w:style w:type="paragraph" w:customStyle="1" w:styleId="3ff5">
    <w:name w:val="Заголовок оглавления3"/>
    <w:basedOn w:val="19"/>
    <w:next w:val="af8"/>
    <w:qFormat/>
    <w:rsid w:val="00C25060"/>
    <w:pPr>
      <w:keepNext/>
      <w:keepLines/>
      <w:suppressAutoHyphens w:val="0"/>
      <w:spacing w:before="480" w:after="0" w:line="276" w:lineRule="auto"/>
      <w:ind w:left="0" w:right="-108"/>
      <w:jc w:val="both"/>
      <w:outlineLvl w:val="9"/>
    </w:pPr>
    <w:rPr>
      <w:rFonts w:ascii="Cambria" w:hAnsi="Cambria"/>
      <w:bCs/>
      <w:caps/>
      <w:smallCaps w:val="0"/>
      <w:color w:val="365F91"/>
      <w:spacing w:val="0"/>
      <w:szCs w:val="28"/>
      <w:lang w:bidi="ar-SA"/>
    </w:rPr>
  </w:style>
  <w:style w:type="paragraph" w:customStyle="1" w:styleId="3ff6">
    <w:name w:val="Без интервала3"/>
    <w:uiPriority w:val="1"/>
    <w:rsid w:val="00C25060"/>
    <w:pPr>
      <w:spacing w:after="0" w:line="240" w:lineRule="auto"/>
      <w:ind w:right="-108"/>
      <w:jc w:val="center"/>
    </w:pPr>
    <w:rPr>
      <w:rFonts w:ascii="Times New Roman" w:eastAsia="Times New Roman" w:hAnsi="Times New Roman" w:cs="Times New Roman"/>
      <w:sz w:val="28"/>
      <w:szCs w:val="20"/>
      <w:lang w:eastAsia="en-US"/>
    </w:rPr>
  </w:style>
  <w:style w:type="character" w:customStyle="1" w:styleId="3ff7">
    <w:name w:val="Слабое выделение3"/>
    <w:rsid w:val="00C25060"/>
    <w:rPr>
      <w:i/>
      <w:iCs/>
      <w:color w:val="808080"/>
    </w:rPr>
  </w:style>
  <w:style w:type="paragraph" w:customStyle="1" w:styleId="3ff8">
    <w:name w:val="Абзац списка3"/>
    <w:basedOn w:val="af8"/>
    <w:rsid w:val="00C25060"/>
    <w:pPr>
      <w:ind w:left="720"/>
      <w:contextualSpacing/>
    </w:pPr>
    <w:rPr>
      <w:rFonts w:ascii="Times New Roman" w:eastAsia="Calibri" w:hAnsi="Times New Roman" w:cs="Times New Roman"/>
      <w:spacing w:val="37"/>
      <w:sz w:val="28"/>
      <w:szCs w:val="28"/>
      <w:lang w:eastAsia="en-US"/>
    </w:rPr>
  </w:style>
  <w:style w:type="paragraph" w:styleId="afffffffffffffe">
    <w:name w:val="Body Text First Indent"/>
    <w:basedOn w:val="afffff1"/>
    <w:link w:val="affffffffffffff"/>
    <w:rsid w:val="00C25060"/>
    <w:pPr>
      <w:spacing w:after="120"/>
      <w:ind w:firstLine="210"/>
      <w:jc w:val="left"/>
    </w:pPr>
    <w:rPr>
      <w:rFonts w:ascii="Times New Roman" w:hAnsi="Times New Roman"/>
      <w:szCs w:val="24"/>
      <w:lang w:val="ru-RU" w:bidi="ar-SA"/>
    </w:rPr>
  </w:style>
  <w:style w:type="character" w:customStyle="1" w:styleId="affffffffffffff">
    <w:name w:val="Красная строка Знак"/>
    <w:basedOn w:val="afffff2"/>
    <w:link w:val="afffffffffffffe"/>
    <w:rsid w:val="00C25060"/>
    <w:rPr>
      <w:rFonts w:ascii="Times New Roman" w:eastAsia="Times New Roman" w:hAnsi="Times New Roman" w:cs="Times New Roman"/>
      <w:sz w:val="24"/>
      <w:szCs w:val="24"/>
      <w:lang w:val="en-US" w:eastAsia="en-US" w:bidi="en-US"/>
    </w:rPr>
  </w:style>
  <w:style w:type="paragraph" w:styleId="2fff7">
    <w:name w:val="Body Text First Indent 2"/>
    <w:basedOn w:val="affffb"/>
    <w:link w:val="2fff8"/>
    <w:rsid w:val="00C25060"/>
    <w:pPr>
      <w:spacing w:after="120" w:line="360" w:lineRule="auto"/>
      <w:ind w:firstLine="210"/>
    </w:pPr>
    <w:rPr>
      <w:rFonts w:ascii="Times New Roman" w:eastAsia="Times New Roman" w:hAnsi="Times New Roman"/>
      <w:szCs w:val="24"/>
      <w:lang w:val="ru-RU" w:bidi="ar-SA"/>
    </w:rPr>
  </w:style>
  <w:style w:type="character" w:customStyle="1" w:styleId="2fff8">
    <w:name w:val="Красная строка 2 Знак"/>
    <w:basedOn w:val="affffc"/>
    <w:link w:val="2fff7"/>
    <w:rsid w:val="00C25060"/>
    <w:rPr>
      <w:rFonts w:ascii="Times New Roman" w:eastAsia="Times New Roman" w:hAnsi="Times New Roman" w:cs="Times New Roman"/>
      <w:sz w:val="24"/>
      <w:szCs w:val="24"/>
      <w:lang w:val="en-US" w:eastAsia="en-US" w:bidi="en-US"/>
    </w:rPr>
  </w:style>
  <w:style w:type="paragraph" w:customStyle="1" w:styleId="affffffffffffff0">
    <w:name w:val="Формула"/>
    <w:basedOn w:val="af8"/>
    <w:autoRedefine/>
    <w:rsid w:val="00C25060"/>
    <w:pPr>
      <w:autoSpaceDE w:val="0"/>
      <w:autoSpaceDN w:val="0"/>
      <w:adjustRightInd w:val="0"/>
      <w:spacing w:after="120" w:line="360" w:lineRule="auto"/>
      <w:ind w:firstLine="684"/>
      <w:jc w:val="center"/>
    </w:pPr>
    <w:rPr>
      <w:rFonts w:ascii="Times New Roman" w:eastAsia="Times New Roman" w:hAnsi="Times New Roman" w:cs="Times New Roman"/>
      <w:sz w:val="28"/>
      <w:szCs w:val="28"/>
      <w:lang w:eastAsia="en-US"/>
    </w:rPr>
  </w:style>
  <w:style w:type="character" w:customStyle="1" w:styleId="FontStyle14">
    <w:name w:val="Font Style14"/>
    <w:rsid w:val="00C25060"/>
    <w:rPr>
      <w:rFonts w:ascii="Century Schoolbook" w:hAnsi="Century Schoolbook" w:cs="Century Schoolbook"/>
      <w:sz w:val="18"/>
      <w:szCs w:val="18"/>
    </w:rPr>
  </w:style>
  <w:style w:type="character" w:customStyle="1" w:styleId="FontStyle15">
    <w:name w:val="Font Style15"/>
    <w:uiPriority w:val="99"/>
    <w:rsid w:val="00C25060"/>
    <w:rPr>
      <w:rFonts w:ascii="Century Schoolbook" w:hAnsi="Century Schoolbook" w:cs="Century Schoolbook"/>
      <w:i/>
      <w:iCs/>
      <w:spacing w:val="-10"/>
      <w:sz w:val="18"/>
      <w:szCs w:val="18"/>
    </w:rPr>
  </w:style>
  <w:style w:type="character" w:customStyle="1" w:styleId="FontStyle12">
    <w:name w:val="Font Style12"/>
    <w:rsid w:val="00C25060"/>
    <w:rPr>
      <w:rFonts w:ascii="Times New Roman" w:hAnsi="Times New Roman" w:cs="Times New Roman"/>
      <w:sz w:val="22"/>
      <w:szCs w:val="22"/>
    </w:rPr>
  </w:style>
  <w:style w:type="paragraph" w:customStyle="1" w:styleId="Style4">
    <w:name w:val="Style4"/>
    <w:basedOn w:val="af8"/>
    <w:rsid w:val="00C25060"/>
    <w:pPr>
      <w:widowControl w:val="0"/>
      <w:autoSpaceDE w:val="0"/>
      <w:autoSpaceDN w:val="0"/>
      <w:adjustRightInd w:val="0"/>
      <w:spacing w:after="120" w:line="276" w:lineRule="exact"/>
      <w:ind w:hanging="430"/>
    </w:pPr>
    <w:rPr>
      <w:rFonts w:ascii="Times New Roman" w:eastAsia="Times New Roman" w:hAnsi="Times New Roman" w:cs="Times New Roman"/>
      <w:sz w:val="24"/>
      <w:szCs w:val="24"/>
      <w:lang w:eastAsia="en-US"/>
    </w:rPr>
  </w:style>
  <w:style w:type="paragraph" w:customStyle="1" w:styleId="Style5">
    <w:name w:val="Style5"/>
    <w:basedOn w:val="af8"/>
    <w:rsid w:val="00C25060"/>
    <w:pPr>
      <w:widowControl w:val="0"/>
      <w:autoSpaceDE w:val="0"/>
      <w:autoSpaceDN w:val="0"/>
      <w:adjustRightInd w:val="0"/>
      <w:spacing w:after="120" w:line="278" w:lineRule="exact"/>
      <w:ind w:firstLine="567"/>
      <w:jc w:val="both"/>
    </w:pPr>
    <w:rPr>
      <w:rFonts w:ascii="Times New Roman" w:eastAsia="Times New Roman" w:hAnsi="Times New Roman" w:cs="Times New Roman"/>
      <w:sz w:val="24"/>
      <w:szCs w:val="24"/>
      <w:lang w:eastAsia="en-US"/>
    </w:rPr>
  </w:style>
  <w:style w:type="character" w:customStyle="1" w:styleId="FontStyle13">
    <w:name w:val="Font Style13"/>
    <w:uiPriority w:val="99"/>
    <w:rsid w:val="00C25060"/>
    <w:rPr>
      <w:rFonts w:ascii="Times New Roman" w:hAnsi="Times New Roman" w:cs="Times New Roman"/>
      <w:b/>
      <w:bCs/>
      <w:sz w:val="22"/>
      <w:szCs w:val="22"/>
    </w:rPr>
  </w:style>
  <w:style w:type="paragraph" w:customStyle="1" w:styleId="affffffffffffff1">
    <w:name w:val="Таблица"/>
    <w:basedOn w:val="affffffff6"/>
    <w:link w:val="affffffffffffff2"/>
    <w:autoRedefine/>
    <w:qFormat/>
    <w:rsid w:val="00C25060"/>
    <w:pPr>
      <w:widowControl w:val="0"/>
      <w:tabs>
        <w:tab w:val="clear" w:pos="1440"/>
        <w:tab w:val="clear" w:pos="9356"/>
        <w:tab w:val="right" w:pos="-3969"/>
        <w:tab w:val="num" w:pos="432"/>
        <w:tab w:val="left" w:pos="567"/>
        <w:tab w:val="left" w:pos="1560"/>
        <w:tab w:val="left" w:pos="3686"/>
        <w:tab w:val="left" w:pos="5387"/>
        <w:tab w:val="left" w:pos="5670"/>
      </w:tabs>
      <w:suppressAutoHyphens w:val="0"/>
      <w:ind w:left="432" w:hanging="432"/>
      <w:jc w:val="left"/>
    </w:pPr>
    <w:rPr>
      <w:bCs w:val="0"/>
      <w:sz w:val="22"/>
      <w:szCs w:val="20"/>
      <w:lang w:eastAsia="en-US"/>
    </w:rPr>
  </w:style>
  <w:style w:type="character" w:customStyle="1" w:styleId="affffffffffffff2">
    <w:name w:val="Таблица Знак"/>
    <w:aliases w:val="14Без отступа Знак,Без отступа Знак"/>
    <w:link w:val="affffffffffffff1"/>
    <w:qFormat/>
    <w:rsid w:val="00C25060"/>
    <w:rPr>
      <w:rFonts w:ascii="Times New Roman" w:eastAsia="Times New Roman" w:hAnsi="Times New Roman" w:cs="Times New Roman"/>
      <w:b/>
      <w:szCs w:val="20"/>
      <w:lang w:eastAsia="en-US"/>
    </w:rPr>
  </w:style>
  <w:style w:type="character" w:customStyle="1" w:styleId="FontStyle18">
    <w:name w:val="Font Style18"/>
    <w:uiPriority w:val="99"/>
    <w:rsid w:val="00C25060"/>
    <w:rPr>
      <w:rFonts w:ascii="Times New Roman" w:hAnsi="Times New Roman" w:cs="Times New Roman"/>
      <w:b/>
      <w:bCs/>
      <w:sz w:val="20"/>
      <w:szCs w:val="20"/>
    </w:rPr>
  </w:style>
  <w:style w:type="paragraph" w:customStyle="1" w:styleId="af3">
    <w:name w:val="Рисунок подпись"/>
    <w:basedOn w:val="affffffff9"/>
    <w:link w:val="affffffffffffff3"/>
    <w:autoRedefine/>
    <w:rsid w:val="00C25060"/>
    <w:pPr>
      <w:widowControl/>
      <w:numPr>
        <w:numId w:val="54"/>
      </w:numPr>
      <w:tabs>
        <w:tab w:val="clear" w:pos="900"/>
        <w:tab w:val="clear" w:pos="1134"/>
        <w:tab w:val="left" w:pos="1276"/>
        <w:tab w:val="left" w:pos="1701"/>
        <w:tab w:val="left" w:pos="1843"/>
        <w:tab w:val="left" w:pos="2552"/>
        <w:tab w:val="left" w:leader="dot" w:pos="9356"/>
      </w:tabs>
      <w:suppressAutoHyphens/>
      <w:ind w:left="717"/>
    </w:pPr>
    <w:rPr>
      <w:sz w:val="22"/>
      <w:lang w:eastAsia="en-US"/>
    </w:rPr>
  </w:style>
  <w:style w:type="character" w:customStyle="1" w:styleId="affffffffffffff3">
    <w:name w:val="Рисунок подпись Знак"/>
    <w:link w:val="af3"/>
    <w:rsid w:val="00C25060"/>
    <w:rPr>
      <w:rFonts w:ascii="Times New Roman" w:eastAsia="Times New Roman" w:hAnsi="Times New Roman" w:cs="Times New Roman"/>
      <w:b/>
      <w:bCs/>
      <w:szCs w:val="24"/>
      <w:lang w:eastAsia="en-US"/>
    </w:rPr>
  </w:style>
  <w:style w:type="paragraph" w:customStyle="1" w:styleId="50">
    <w:name w:val="Стиль5"/>
    <w:basedOn w:val="af8"/>
    <w:link w:val="5f4"/>
    <w:rsid w:val="00C25060"/>
    <w:pPr>
      <w:numPr>
        <w:numId w:val="52"/>
      </w:numPr>
      <w:spacing w:after="0" w:line="240" w:lineRule="auto"/>
      <w:ind w:left="1985" w:right="-108"/>
    </w:pPr>
    <w:rPr>
      <w:rFonts w:ascii="Times New Roman" w:eastAsia="Times New Roman" w:hAnsi="Times New Roman" w:cs="Times New Roman"/>
      <w:sz w:val="24"/>
      <w:szCs w:val="24"/>
      <w:lang w:eastAsia="en-US"/>
    </w:rPr>
  </w:style>
  <w:style w:type="character" w:customStyle="1" w:styleId="5f4">
    <w:name w:val="Стиль5 Знак"/>
    <w:link w:val="50"/>
    <w:rsid w:val="00C25060"/>
    <w:rPr>
      <w:rFonts w:ascii="Times New Roman" w:eastAsia="Times New Roman" w:hAnsi="Times New Roman" w:cs="Times New Roman"/>
      <w:sz w:val="24"/>
      <w:szCs w:val="24"/>
      <w:lang w:eastAsia="en-US"/>
    </w:rPr>
  </w:style>
  <w:style w:type="paragraph" w:customStyle="1" w:styleId="18">
    <w:name w:val="Стиль №1"/>
    <w:basedOn w:val="af8"/>
    <w:rsid w:val="00C25060"/>
    <w:pPr>
      <w:keepNext/>
      <w:keepLines/>
      <w:numPr>
        <w:numId w:val="53"/>
      </w:numPr>
      <w:spacing w:after="0" w:line="240" w:lineRule="auto"/>
      <w:jc w:val="center"/>
    </w:pPr>
    <w:rPr>
      <w:rFonts w:ascii="Times New Roman" w:eastAsia="Times New Roman" w:hAnsi="Times New Roman" w:cs="Times New Roman"/>
      <w:b/>
      <w:sz w:val="24"/>
      <w:szCs w:val="24"/>
      <w:lang w:eastAsia="en-US"/>
    </w:rPr>
  </w:style>
  <w:style w:type="paragraph" w:customStyle="1" w:styleId="12">
    <w:name w:val="1"/>
    <w:basedOn w:val="af8"/>
    <w:next w:val="af8"/>
    <w:link w:val="1ffffa"/>
    <w:autoRedefine/>
    <w:rsid w:val="00C25060"/>
    <w:pPr>
      <w:keepNext/>
      <w:keepLines/>
      <w:numPr>
        <w:numId w:val="55"/>
      </w:numPr>
      <w:spacing w:before="280" w:after="280" w:line="240" w:lineRule="auto"/>
      <w:ind w:left="0" w:firstLine="851"/>
    </w:pPr>
    <w:rPr>
      <w:rFonts w:ascii="Times New Roman" w:eastAsia="Times New Roman" w:hAnsi="Times New Roman" w:cs="Times New Roman"/>
      <w:b/>
      <w:sz w:val="28"/>
      <w:szCs w:val="20"/>
      <w:lang w:eastAsia="en-US"/>
    </w:rPr>
  </w:style>
  <w:style w:type="character" w:customStyle="1" w:styleId="1ffffa">
    <w:name w:val="1 Знак"/>
    <w:link w:val="12"/>
    <w:rsid w:val="00C25060"/>
    <w:rPr>
      <w:rFonts w:ascii="Times New Roman" w:eastAsia="Times New Roman" w:hAnsi="Times New Roman" w:cs="Times New Roman"/>
      <w:b/>
      <w:sz w:val="28"/>
      <w:szCs w:val="20"/>
      <w:lang w:eastAsia="en-US"/>
    </w:rPr>
  </w:style>
  <w:style w:type="paragraph" w:customStyle="1" w:styleId="affffffffffffff4">
    <w:name w:val="Мой рис."/>
    <w:basedOn w:val="6"/>
    <w:link w:val="affffffffffffff5"/>
    <w:autoRedefine/>
    <w:rsid w:val="00C25060"/>
    <w:pPr>
      <w:numPr>
        <w:numId w:val="0"/>
      </w:numPr>
      <w:tabs>
        <w:tab w:val="left" w:pos="1418"/>
      </w:tabs>
    </w:pPr>
  </w:style>
  <w:style w:type="character" w:customStyle="1" w:styleId="affffffffffffff5">
    <w:name w:val="Мой рис. Знак"/>
    <w:link w:val="affffffffffffff4"/>
    <w:rsid w:val="00C25060"/>
    <w:rPr>
      <w:rFonts w:ascii="Times New Roman" w:eastAsia="Calibri" w:hAnsi="Times New Roman" w:cs="Times New Roman"/>
      <w:b/>
      <w:szCs w:val="24"/>
      <w:lang w:eastAsia="en-US"/>
    </w:rPr>
  </w:style>
  <w:style w:type="paragraph" w:customStyle="1" w:styleId="BodyText22">
    <w:name w:val="Body Text 22"/>
    <w:basedOn w:val="af8"/>
    <w:rsid w:val="00C25060"/>
    <w:pPr>
      <w:widowControl w:val="0"/>
      <w:overflowPunct w:val="0"/>
      <w:autoSpaceDE w:val="0"/>
      <w:autoSpaceDN w:val="0"/>
      <w:adjustRightInd w:val="0"/>
      <w:spacing w:after="0" w:line="240" w:lineRule="auto"/>
      <w:ind w:left="1080"/>
    </w:pPr>
    <w:rPr>
      <w:rFonts w:ascii="Times New Roman" w:eastAsia="Times New Roman" w:hAnsi="Times New Roman" w:cs="Times New Roman"/>
      <w:sz w:val="28"/>
      <w:szCs w:val="20"/>
    </w:rPr>
  </w:style>
  <w:style w:type="table" w:customStyle="1" w:styleId="TableGridReport31">
    <w:name w:val="Table Grid Report31"/>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
    <w:name w:val="Table Grid Report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
    <w:name w:val="0 Основной текст"/>
    <w:basedOn w:val="af8"/>
    <w:link w:val="02"/>
    <w:rsid w:val="00C25060"/>
    <w:pPr>
      <w:spacing w:after="0" w:line="240" w:lineRule="auto"/>
      <w:ind w:left="284" w:right="284" w:firstLine="709"/>
      <w:jc w:val="both"/>
    </w:pPr>
    <w:rPr>
      <w:rFonts w:ascii="Times New Roman" w:eastAsia="Batang" w:hAnsi="Times New Roman" w:cs="Times New Roman"/>
      <w:color w:val="000000"/>
      <w:sz w:val="28"/>
      <w:szCs w:val="28"/>
    </w:rPr>
  </w:style>
  <w:style w:type="character" w:customStyle="1" w:styleId="02">
    <w:name w:val="0 Основной текст Знак"/>
    <w:link w:val="01"/>
    <w:locked/>
    <w:rsid w:val="00C25060"/>
    <w:rPr>
      <w:rFonts w:ascii="Times New Roman" w:eastAsia="Batang" w:hAnsi="Times New Roman" w:cs="Times New Roman"/>
      <w:color w:val="000000"/>
      <w:sz w:val="28"/>
      <w:szCs w:val="28"/>
    </w:rPr>
  </w:style>
  <w:style w:type="paragraph" w:customStyle="1" w:styleId="1210">
    <w:name w:val="Стиль 12 пт По ширине1"/>
    <w:basedOn w:val="af8"/>
    <w:rsid w:val="00C25060"/>
    <w:pPr>
      <w:numPr>
        <w:ilvl w:val="1"/>
        <w:numId w:val="56"/>
      </w:numPr>
      <w:spacing w:after="0" w:line="240" w:lineRule="auto"/>
      <w:jc w:val="both"/>
    </w:pPr>
    <w:rPr>
      <w:rFonts w:ascii="Times New Roman" w:eastAsia="Times New Roman" w:hAnsi="Times New Roman" w:cs="Times New Roman"/>
      <w:sz w:val="28"/>
      <w:szCs w:val="20"/>
    </w:rPr>
  </w:style>
  <w:style w:type="paragraph" w:customStyle="1" w:styleId="affffffffffffff6">
    <w:name w:val="МГП Обычный"/>
    <w:basedOn w:val="af8"/>
    <w:rsid w:val="00C25060"/>
    <w:pPr>
      <w:spacing w:after="0" w:line="240" w:lineRule="auto"/>
      <w:ind w:right="284" w:firstLine="851"/>
      <w:jc w:val="both"/>
    </w:pPr>
    <w:rPr>
      <w:rFonts w:ascii="Times New Roman" w:eastAsia="Batang" w:hAnsi="Times New Roman" w:cs="Times New Roman"/>
      <w:color w:val="000000"/>
      <w:sz w:val="28"/>
      <w:szCs w:val="28"/>
    </w:rPr>
  </w:style>
  <w:style w:type="character" w:customStyle="1" w:styleId="xdtextbox1">
    <w:name w:val="xdtextbox1"/>
    <w:rsid w:val="00C25060"/>
    <w:rPr>
      <w:color w:val="auto"/>
      <w:bdr w:val="single" w:sz="8" w:space="1" w:color="DCDCDC" w:frame="1"/>
      <w:shd w:val="clear" w:color="auto" w:fill="FFFFFF"/>
    </w:rPr>
  </w:style>
  <w:style w:type="paragraph" w:customStyle="1" w:styleId="affffffffffffff7">
    <w:name w:val="подпись Знак"/>
    <w:basedOn w:val="af8"/>
    <w:rsid w:val="00C25060"/>
    <w:pPr>
      <w:suppressLineNumbers/>
      <w:tabs>
        <w:tab w:val="right" w:pos="9072"/>
      </w:tabs>
      <w:spacing w:before="840" w:after="0" w:line="240" w:lineRule="auto"/>
    </w:pPr>
    <w:rPr>
      <w:rFonts w:ascii="Times New Roman" w:eastAsia="Times New Roman" w:hAnsi="Times New Roman" w:cs="Times New Roman"/>
      <w:sz w:val="24"/>
      <w:szCs w:val="20"/>
    </w:rPr>
  </w:style>
  <w:style w:type="paragraph" w:customStyle="1" w:styleId="Iacaaiea">
    <w:name w:val="Iacaaiea"/>
    <w:basedOn w:val="af8"/>
    <w:rsid w:val="00C25060"/>
    <w:pPr>
      <w:spacing w:after="0" w:line="240" w:lineRule="auto"/>
      <w:jc w:val="center"/>
    </w:pPr>
    <w:rPr>
      <w:rFonts w:ascii="Times New Roman" w:eastAsia="Times New Roman" w:hAnsi="Times New Roman" w:cs="Times New Roman"/>
      <w:sz w:val="24"/>
      <w:szCs w:val="20"/>
    </w:rPr>
  </w:style>
  <w:style w:type="numbering" w:customStyle="1" w:styleId="3116">
    <w:name w:val="Нет списка311"/>
    <w:next w:val="afb"/>
    <w:semiHidden/>
    <w:rsid w:val="00C25060"/>
  </w:style>
  <w:style w:type="paragraph" w:customStyle="1" w:styleId="7a">
    <w:name w:val="Стиль7"/>
    <w:basedOn w:val="affffffff0"/>
    <w:link w:val="7b"/>
    <w:qFormat/>
    <w:rsid w:val="00C25060"/>
    <w:pPr>
      <w:spacing w:before="120" w:line="300" w:lineRule="auto"/>
    </w:pPr>
    <w:rPr>
      <w:rFonts w:ascii="Times New Roman" w:hAnsi="Times New Roman"/>
      <w:color w:val="00B050"/>
    </w:rPr>
  </w:style>
  <w:style w:type="character" w:customStyle="1" w:styleId="7b">
    <w:name w:val="Стиль7 Знак"/>
    <w:link w:val="7a"/>
    <w:rsid w:val="00C25060"/>
    <w:rPr>
      <w:rFonts w:ascii="Times New Roman" w:eastAsia="Calibri" w:hAnsi="Times New Roman" w:cs="Calibri"/>
      <w:color w:val="00B050"/>
      <w:sz w:val="24"/>
      <w:szCs w:val="28"/>
    </w:rPr>
  </w:style>
  <w:style w:type="paragraph" w:customStyle="1" w:styleId="Style565">
    <w:name w:val="Style565"/>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65">
    <w:name w:val="Font Style1165"/>
    <w:uiPriority w:val="99"/>
    <w:rsid w:val="00C25060"/>
    <w:rPr>
      <w:rFonts w:ascii="Times New Roman" w:hAnsi="Times New Roman" w:cs="Times New Roman"/>
      <w:color w:val="000000"/>
      <w:sz w:val="24"/>
      <w:szCs w:val="24"/>
    </w:rPr>
  </w:style>
  <w:style w:type="character" w:customStyle="1" w:styleId="affffffffffffff8">
    <w:name w:val="Гипертекстовая ссылка"/>
    <w:uiPriority w:val="99"/>
    <w:rsid w:val="00C25060"/>
    <w:rPr>
      <w:rFonts w:cs="Times New Roman"/>
      <w:b w:val="0"/>
      <w:color w:val="106BBE"/>
    </w:rPr>
  </w:style>
  <w:style w:type="paragraph" w:customStyle="1" w:styleId="western">
    <w:name w:val="western"/>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4">
    <w:name w:val="xl1894"/>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5">
    <w:name w:val="xl1895"/>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6">
    <w:name w:val="xl1896"/>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7">
    <w:name w:val="xl189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8">
    <w:name w:val="xl1898"/>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899">
    <w:name w:val="xl1899"/>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00">
    <w:name w:val="xl1900"/>
    <w:basedOn w:val="af8"/>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1">
    <w:name w:val="xl1901"/>
    <w:basedOn w:val="af8"/>
    <w:rsid w:val="00C25060"/>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ahoma" w:eastAsia="Times New Roman" w:hAnsi="Tahoma" w:cs="Tahoma"/>
      <w:color w:val="FF0000"/>
      <w:sz w:val="18"/>
      <w:szCs w:val="18"/>
    </w:rPr>
  </w:style>
  <w:style w:type="paragraph" w:customStyle="1" w:styleId="xl1902">
    <w:name w:val="xl190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3">
    <w:name w:val="xl1903"/>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4">
    <w:name w:val="xl1904"/>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5">
    <w:name w:val="xl19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6">
    <w:name w:val="xl190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7">
    <w:name w:val="xl1907"/>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08">
    <w:name w:val="xl1908"/>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9">
    <w:name w:val="xl1909"/>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1910">
    <w:name w:val="xl1910"/>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1">
    <w:name w:val="xl1911"/>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12">
    <w:name w:val="xl1912"/>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13">
    <w:name w:val="xl1913"/>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4">
    <w:name w:val="xl1914"/>
    <w:basedOn w:val="af8"/>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5">
    <w:name w:val="xl1915"/>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6">
    <w:name w:val="xl1916"/>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7">
    <w:name w:val="xl1917"/>
    <w:basedOn w:val="af8"/>
    <w:rsid w:val="00C25060"/>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8">
    <w:name w:val="xl1918"/>
    <w:basedOn w:val="af8"/>
    <w:rsid w:val="00C25060"/>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9">
    <w:name w:val="xl1919"/>
    <w:basedOn w:val="af8"/>
    <w:rsid w:val="00C25060"/>
    <w:pPr>
      <w:pBdr>
        <w:lef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0">
    <w:name w:val="xl1920"/>
    <w:basedOn w:val="af8"/>
    <w:rsid w:val="00C25060"/>
    <w:pPr>
      <w:pBdr>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1">
    <w:name w:val="xl1921"/>
    <w:basedOn w:val="af8"/>
    <w:rsid w:val="00C25060"/>
    <w:pPr>
      <w:pBdr>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2">
    <w:name w:val="xl1922"/>
    <w:basedOn w:val="af8"/>
    <w:rsid w:val="00C25060"/>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3">
    <w:name w:val="xl1923"/>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4">
    <w:name w:val="xl192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5">
    <w:name w:val="xl192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6">
    <w:name w:val="xl1926"/>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7">
    <w:name w:val="xl1927"/>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28">
    <w:name w:val="xl192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29">
    <w:name w:val="xl1929"/>
    <w:basedOn w:val="af8"/>
    <w:rsid w:val="00C25060"/>
    <w:pPr>
      <w:pBdr>
        <w:top w:val="single" w:sz="4" w:space="0" w:color="auto"/>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30">
    <w:name w:val="xl1930"/>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31">
    <w:name w:val="xl1931"/>
    <w:basedOn w:val="af8"/>
    <w:rsid w:val="00C25060"/>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line="240" w:lineRule="auto"/>
      <w:ind w:firstLineChars="200" w:firstLine="200"/>
      <w:textAlignment w:val="center"/>
    </w:pPr>
    <w:rPr>
      <w:rFonts w:ascii="Tahoma" w:eastAsia="Times New Roman" w:hAnsi="Tahoma" w:cs="Tahoma"/>
      <w:sz w:val="18"/>
      <w:szCs w:val="18"/>
    </w:rPr>
  </w:style>
  <w:style w:type="paragraph" w:customStyle="1" w:styleId="xl1932">
    <w:name w:val="xl19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1933">
    <w:name w:val="xl193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34">
    <w:name w:val="xl193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35">
    <w:name w:val="xl193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36">
    <w:name w:val="xl1936"/>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37">
    <w:name w:val="xl1937"/>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38">
    <w:name w:val="xl1938"/>
    <w:basedOn w:val="af8"/>
    <w:rsid w:val="00C25060"/>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ahoma" w:eastAsia="Times New Roman" w:hAnsi="Tahoma" w:cs="Tahoma"/>
      <w:sz w:val="18"/>
      <w:szCs w:val="18"/>
    </w:rPr>
  </w:style>
  <w:style w:type="paragraph" w:customStyle="1" w:styleId="xl1939">
    <w:name w:val="xl193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0">
    <w:name w:val="xl1940"/>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1">
    <w:name w:val="xl194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FF0000"/>
      <w:sz w:val="18"/>
      <w:szCs w:val="18"/>
    </w:rPr>
  </w:style>
  <w:style w:type="paragraph" w:customStyle="1" w:styleId="xl1942">
    <w:name w:val="xl1942"/>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FF0000"/>
      <w:sz w:val="18"/>
      <w:szCs w:val="18"/>
    </w:rPr>
  </w:style>
  <w:style w:type="paragraph" w:customStyle="1" w:styleId="xl1943">
    <w:name w:val="xl194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0000"/>
      <w:sz w:val="18"/>
      <w:szCs w:val="18"/>
    </w:rPr>
  </w:style>
  <w:style w:type="paragraph" w:customStyle="1" w:styleId="xl1944">
    <w:name w:val="xl194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0000"/>
      <w:sz w:val="18"/>
      <w:szCs w:val="18"/>
    </w:rPr>
  </w:style>
  <w:style w:type="paragraph" w:customStyle="1" w:styleId="xl1945">
    <w:name w:val="xl19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46">
    <w:name w:val="xl194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7">
    <w:name w:val="xl194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48">
    <w:name w:val="xl1948"/>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49">
    <w:name w:val="xl1949"/>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0">
    <w:name w:val="xl1950"/>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1">
    <w:name w:val="xl1951"/>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2">
    <w:name w:val="xl1952"/>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3">
    <w:name w:val="xl1953"/>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54">
    <w:name w:val="xl1954"/>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55">
    <w:name w:val="xl1955"/>
    <w:basedOn w:val="af8"/>
    <w:rsid w:val="00C25060"/>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6">
    <w:name w:val="xl1956"/>
    <w:basedOn w:val="af8"/>
    <w:rsid w:val="00C25060"/>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7">
    <w:name w:val="xl195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8">
    <w:name w:val="xl195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9">
    <w:name w:val="xl1959"/>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0">
    <w:name w:val="xl1960"/>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1">
    <w:name w:val="xl1961"/>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1962">
    <w:name w:val="xl1962"/>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1963">
    <w:name w:val="xl196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4">
    <w:name w:val="xl196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5">
    <w:name w:val="xl1965"/>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6">
    <w:name w:val="xl196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7">
    <w:name w:val="xl196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8">
    <w:name w:val="xl196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9">
    <w:name w:val="xl1969"/>
    <w:basedOn w:val="af8"/>
    <w:rsid w:val="00C25060"/>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0">
    <w:name w:val="xl1970"/>
    <w:basedOn w:val="af8"/>
    <w:rsid w:val="00C25060"/>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1">
    <w:name w:val="xl1971"/>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2">
    <w:name w:val="xl197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3">
    <w:name w:val="xl197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4">
    <w:name w:val="xl1974"/>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5">
    <w:name w:val="xl197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6">
    <w:name w:val="xl197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7">
    <w:name w:val="xl197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78">
    <w:name w:val="xl197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79">
    <w:name w:val="xl197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0">
    <w:name w:val="xl198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1">
    <w:name w:val="xl198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2">
    <w:name w:val="xl198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3">
    <w:name w:val="xl198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4">
    <w:name w:val="xl1984"/>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24">
    <w:name w:val="xl2024"/>
    <w:basedOn w:val="af8"/>
    <w:rsid w:val="00C25060"/>
    <w:pPr>
      <w:pBdr>
        <w:top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5">
    <w:name w:val="xl2025"/>
    <w:basedOn w:val="af8"/>
    <w:rsid w:val="00C25060"/>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6">
    <w:name w:val="xl2026"/>
    <w:basedOn w:val="af8"/>
    <w:rsid w:val="00C25060"/>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7">
    <w:name w:val="xl2027"/>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color w:val="000000"/>
      <w:sz w:val="18"/>
      <w:szCs w:val="18"/>
    </w:rPr>
  </w:style>
  <w:style w:type="paragraph" w:customStyle="1" w:styleId="xl2028">
    <w:name w:val="xl202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color w:val="000000"/>
      <w:sz w:val="18"/>
      <w:szCs w:val="18"/>
    </w:rPr>
  </w:style>
  <w:style w:type="paragraph" w:customStyle="1" w:styleId="xl2029">
    <w:name w:val="xl202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0000"/>
      <w:sz w:val="18"/>
      <w:szCs w:val="18"/>
    </w:rPr>
  </w:style>
  <w:style w:type="paragraph" w:customStyle="1" w:styleId="xl2030">
    <w:name w:val="xl2030"/>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0000"/>
      <w:sz w:val="18"/>
      <w:szCs w:val="18"/>
    </w:rPr>
  </w:style>
  <w:style w:type="paragraph" w:customStyle="1" w:styleId="xl2031">
    <w:name w:val="xl2031"/>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2">
    <w:name w:val="xl203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3">
    <w:name w:val="xl203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4">
    <w:name w:val="xl203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5">
    <w:name w:val="xl203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36">
    <w:name w:val="xl203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37">
    <w:name w:val="xl203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38">
    <w:name w:val="xl203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39">
    <w:name w:val="xl203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0">
    <w:name w:val="xl204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1">
    <w:name w:val="xl2041"/>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42">
    <w:name w:val="xl2042"/>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43">
    <w:name w:val="xl204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4">
    <w:name w:val="xl204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5">
    <w:name w:val="xl204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46">
    <w:name w:val="xl204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47">
    <w:name w:val="xl204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8">
    <w:name w:val="xl204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9">
    <w:name w:val="xl204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0">
    <w:name w:val="xl205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1">
    <w:name w:val="xl205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FF0000"/>
      <w:sz w:val="18"/>
      <w:szCs w:val="18"/>
    </w:rPr>
  </w:style>
  <w:style w:type="paragraph" w:customStyle="1" w:styleId="xl2052">
    <w:name w:val="xl205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FF0000"/>
      <w:sz w:val="18"/>
      <w:szCs w:val="18"/>
    </w:rPr>
  </w:style>
  <w:style w:type="paragraph" w:customStyle="1" w:styleId="xl2053">
    <w:name w:val="xl2053"/>
    <w:basedOn w:val="af8"/>
    <w:rsid w:val="00C25060"/>
    <w:pPr>
      <w:pBdr>
        <w:top w:val="single" w:sz="4" w:space="0" w:color="auto"/>
        <w:lef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4">
    <w:name w:val="xl2054"/>
    <w:basedOn w:val="af8"/>
    <w:rsid w:val="00C25060"/>
    <w:pPr>
      <w:pBdr>
        <w:top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5">
    <w:name w:val="xl2055"/>
    <w:basedOn w:val="af8"/>
    <w:rsid w:val="00C25060"/>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6">
    <w:name w:val="xl2056"/>
    <w:basedOn w:val="af8"/>
    <w:rsid w:val="00C25060"/>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7">
    <w:name w:val="xl205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color w:val="0000FF"/>
      <w:sz w:val="24"/>
      <w:szCs w:val="24"/>
      <w:u w:val="single"/>
    </w:rPr>
  </w:style>
  <w:style w:type="paragraph" w:customStyle="1" w:styleId="xl2058">
    <w:name w:val="xl205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59">
    <w:name w:val="xl2059"/>
    <w:basedOn w:val="af8"/>
    <w:rsid w:val="00C25060"/>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color w:val="00B050"/>
      <w:sz w:val="24"/>
      <w:szCs w:val="24"/>
    </w:rPr>
  </w:style>
  <w:style w:type="paragraph" w:customStyle="1" w:styleId="xl2060">
    <w:name w:val="xl2060"/>
    <w:basedOn w:val="af8"/>
    <w:rsid w:val="00C25060"/>
    <w:pPr>
      <w:pBdr>
        <w:top w:val="single" w:sz="4" w:space="0" w:color="auto"/>
        <w:bottom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color w:val="00B050"/>
      <w:sz w:val="24"/>
      <w:szCs w:val="24"/>
    </w:rPr>
  </w:style>
  <w:style w:type="paragraph" w:customStyle="1" w:styleId="xl2061">
    <w:name w:val="xl206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2">
    <w:name w:val="xl206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3">
    <w:name w:val="xl206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4">
    <w:name w:val="xl206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5">
    <w:name w:val="xl2065"/>
    <w:basedOn w:val="af8"/>
    <w:rsid w:val="00C2506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6">
    <w:name w:val="xl2066"/>
    <w:basedOn w:val="af8"/>
    <w:rsid w:val="00C2506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7">
    <w:name w:val="xl2067"/>
    <w:basedOn w:val="af8"/>
    <w:rsid w:val="00C25060"/>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8">
    <w:name w:val="xl2068"/>
    <w:basedOn w:val="af8"/>
    <w:rsid w:val="00C2506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69">
    <w:name w:val="xl2069"/>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0">
    <w:name w:val="xl2070"/>
    <w:basedOn w:val="af8"/>
    <w:rsid w:val="00C2506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1">
    <w:name w:val="xl2071"/>
    <w:basedOn w:val="af8"/>
    <w:rsid w:val="00C25060"/>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2">
    <w:name w:val="xl2072"/>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3">
    <w:name w:val="xl2073"/>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4">
    <w:name w:val="xl2074"/>
    <w:basedOn w:val="af8"/>
    <w:rsid w:val="00C25060"/>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75">
    <w:name w:val="xl2075"/>
    <w:basedOn w:val="af8"/>
    <w:rsid w:val="00C25060"/>
    <w:pPr>
      <w:pBdr>
        <w:top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76">
    <w:name w:val="xl2076"/>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7">
    <w:name w:val="xl2077"/>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8">
    <w:name w:val="xl207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9">
    <w:name w:val="xl2079"/>
    <w:basedOn w:val="af8"/>
    <w:rsid w:val="00C25060"/>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0">
    <w:name w:val="xl2080"/>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1">
    <w:name w:val="xl2081"/>
    <w:basedOn w:val="af8"/>
    <w:rsid w:val="00C25060"/>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2">
    <w:name w:val="xl2082"/>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3">
    <w:name w:val="xl2083"/>
    <w:basedOn w:val="af8"/>
    <w:rsid w:val="00C25060"/>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4">
    <w:name w:val="xl2084"/>
    <w:basedOn w:val="af8"/>
    <w:rsid w:val="00C25060"/>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5">
    <w:name w:val="xl2085"/>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6">
    <w:name w:val="xl208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7">
    <w:name w:val="xl2087"/>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8">
    <w:name w:val="xl2088"/>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9">
    <w:name w:val="xl208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0">
    <w:name w:val="xl2090"/>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1">
    <w:name w:val="xl2091"/>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2">
    <w:name w:val="xl209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3">
    <w:name w:val="xl2093"/>
    <w:basedOn w:val="af8"/>
    <w:rsid w:val="00C25060"/>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2094">
    <w:name w:val="xl2094"/>
    <w:basedOn w:val="af8"/>
    <w:rsid w:val="00C25060"/>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2095">
    <w:name w:val="xl209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B050"/>
      <w:sz w:val="18"/>
      <w:szCs w:val="18"/>
    </w:rPr>
  </w:style>
  <w:style w:type="paragraph" w:customStyle="1" w:styleId="xl63568">
    <w:name w:val="xl63568"/>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69">
    <w:name w:val="xl63569"/>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70">
    <w:name w:val="xl63570"/>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1">
    <w:name w:val="xl63571"/>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2">
    <w:name w:val="xl63572"/>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3">
    <w:name w:val="xl63573"/>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4">
    <w:name w:val="xl63574"/>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5">
    <w:name w:val="xl63575"/>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6">
    <w:name w:val="xl63576"/>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77">
    <w:name w:val="xl63577"/>
    <w:basedOn w:val="af8"/>
    <w:uiPriority w:val="99"/>
    <w:rsid w:val="00C25060"/>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578">
    <w:name w:val="xl6357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63579">
    <w:name w:val="xl6357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xl63580">
    <w:name w:val="xl6358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xl63581">
    <w:name w:val="xl6358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8d">
    <w:name w:val="Стиль8"/>
    <w:basedOn w:val="affffffc"/>
    <w:uiPriority w:val="99"/>
    <w:qFormat/>
    <w:rsid w:val="00C25060"/>
    <w:pPr>
      <w:spacing w:before="120" w:line="360" w:lineRule="auto"/>
      <w:ind w:firstLine="720"/>
    </w:pPr>
    <w:rPr>
      <w:lang w:val="ru-RU" w:bidi="ar-SA"/>
    </w:rPr>
  </w:style>
  <w:style w:type="paragraph" w:customStyle="1" w:styleId="xl63567">
    <w:name w:val="xl63567"/>
    <w:basedOn w:val="af8"/>
    <w:uiPriority w:val="99"/>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2">
    <w:name w:val="xl6358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583">
    <w:name w:val="xl63583"/>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4">
    <w:name w:val="xl63584"/>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5">
    <w:name w:val="xl63585"/>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1f6">
    <w:name w:val="Оглавление 1 Знак"/>
    <w:link w:val="1f5"/>
    <w:uiPriority w:val="39"/>
    <w:rsid w:val="00C25060"/>
    <w:rPr>
      <w:rFonts w:ascii="Arial" w:eastAsia="Times New Roman" w:hAnsi="Arial" w:cs="Calibri"/>
      <w:bCs/>
      <w:iCs/>
      <w:noProof/>
      <w:sz w:val="24"/>
      <w:szCs w:val="24"/>
      <w:lang w:val="en-US" w:eastAsia="en-US" w:bidi="en-US"/>
    </w:rPr>
  </w:style>
  <w:style w:type="table" w:customStyle="1" w:styleId="TableGridReport5">
    <w:name w:val="Table Grid Report5"/>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617">
    <w:name w:val="xl63617"/>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18">
    <w:name w:val="xl6361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19">
    <w:name w:val="xl6361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1">
    <w:name w:val="xl6362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22">
    <w:name w:val="xl63622"/>
    <w:basedOn w:val="af8"/>
    <w:uiPriority w:val="99"/>
    <w:rsid w:val="00C25060"/>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3">
    <w:name w:val="xl6362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625">
    <w:name w:val="xl6362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26">
    <w:name w:val="xl63626"/>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627">
    <w:name w:val="xl63627"/>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8">
    <w:name w:val="xl63628"/>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629">
    <w:name w:val="xl6362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30">
    <w:name w:val="xl63630"/>
    <w:basedOn w:val="af8"/>
    <w:uiPriority w:val="99"/>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1">
    <w:name w:val="xl6363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2">
    <w:name w:val="xl6363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3">
    <w:name w:val="xl63633"/>
    <w:basedOn w:val="af8"/>
    <w:uiPriority w:val="99"/>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4">
    <w:name w:val="xl63634"/>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635">
    <w:name w:val="xl63635"/>
    <w:basedOn w:val="af8"/>
    <w:uiPriority w:val="99"/>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6">
    <w:name w:val="xl63636"/>
    <w:basedOn w:val="af8"/>
    <w:uiPriority w:val="99"/>
    <w:rsid w:val="00C250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7">
    <w:name w:val="xl63637"/>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8">
    <w:name w:val="xl63638"/>
    <w:basedOn w:val="af8"/>
    <w:uiPriority w:val="99"/>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9">
    <w:name w:val="xl63639"/>
    <w:basedOn w:val="af8"/>
    <w:uiPriority w:val="99"/>
    <w:rsid w:val="00C250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0">
    <w:name w:val="xl63640"/>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1">
    <w:name w:val="xl63641"/>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2">
    <w:name w:val="xl63642"/>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3">
    <w:name w:val="xl63643"/>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4">
    <w:name w:val="xl63644"/>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5">
    <w:name w:val="xl63645"/>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6">
    <w:name w:val="xl63646"/>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7">
    <w:name w:val="xl63647"/>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8">
    <w:name w:val="xl63648"/>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9">
    <w:name w:val="xl63649"/>
    <w:basedOn w:val="af8"/>
    <w:uiPriority w:val="99"/>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0">
    <w:name w:val="xl63650"/>
    <w:basedOn w:val="af8"/>
    <w:uiPriority w:val="99"/>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1">
    <w:name w:val="xl63651"/>
    <w:basedOn w:val="af8"/>
    <w:uiPriority w:val="99"/>
    <w:rsid w:val="00C2506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2">
    <w:name w:val="xl63652"/>
    <w:basedOn w:val="af8"/>
    <w:uiPriority w:val="99"/>
    <w:rsid w:val="00C2506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0">
    <w:name w:val="xl63620"/>
    <w:basedOn w:val="af8"/>
    <w:uiPriority w:val="99"/>
    <w:rsid w:val="00C25060"/>
    <w:pPr>
      <w:pBdr>
        <w:top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624">
    <w:name w:val="xl63624"/>
    <w:basedOn w:val="af8"/>
    <w:uiPriority w:val="99"/>
    <w:rsid w:val="00C25060"/>
    <w:pPr>
      <w:pBdr>
        <w:bottom w:val="single" w:sz="8" w:space="0" w:color="auto"/>
        <w:right w:val="single" w:sz="8"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616">
    <w:name w:val="xl63616"/>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21pt">
    <w:name w:val="Основной текст (2) + Интервал 1 pt"/>
    <w:rsid w:val="00C25060"/>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fff9">
    <w:name w:val="Заголовок №2_"/>
    <w:link w:val="2fffa"/>
    <w:rsid w:val="00C25060"/>
    <w:rPr>
      <w:rFonts w:ascii="Arial" w:eastAsia="Arial" w:hAnsi="Arial" w:cs="Arial"/>
      <w:shd w:val="clear" w:color="auto" w:fill="FFFFFF"/>
    </w:rPr>
  </w:style>
  <w:style w:type="paragraph" w:customStyle="1" w:styleId="2fffa">
    <w:name w:val="Заголовок №2"/>
    <w:basedOn w:val="af8"/>
    <w:link w:val="2fff9"/>
    <w:rsid w:val="00C25060"/>
    <w:pPr>
      <w:widowControl w:val="0"/>
      <w:shd w:val="clear" w:color="auto" w:fill="FFFFFF"/>
      <w:spacing w:before="60" w:after="0" w:line="413" w:lineRule="exact"/>
      <w:jc w:val="right"/>
      <w:outlineLvl w:val="1"/>
    </w:pPr>
    <w:rPr>
      <w:rFonts w:ascii="Arial" w:eastAsia="Arial" w:hAnsi="Arial" w:cs="Arial"/>
    </w:rPr>
  </w:style>
  <w:style w:type="character" w:customStyle="1" w:styleId="s10">
    <w:name w:val="s_10"/>
    <w:basedOn w:val="af9"/>
    <w:rsid w:val="00C25060"/>
  </w:style>
  <w:style w:type="character" w:customStyle="1" w:styleId="285pt">
    <w:name w:val="Основной текст (2) + 8;5 pt;Полужирный"/>
    <w:rsid w:val="00C25060"/>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rsid w:val="00C25060"/>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0">
    <w:name w:val="Основной текст (2) + 9;5 pt;Полужирный"/>
    <w:rsid w:val="00C25060"/>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f5">
    <w:name w:val="Подпись к таблице (5)_"/>
    <w:link w:val="5f6"/>
    <w:rsid w:val="00C25060"/>
    <w:rPr>
      <w:rFonts w:ascii="Arial" w:eastAsia="Arial" w:hAnsi="Arial" w:cs="Arial"/>
      <w:b/>
      <w:bCs/>
      <w:sz w:val="19"/>
      <w:szCs w:val="19"/>
      <w:shd w:val="clear" w:color="auto" w:fill="FFFFFF"/>
    </w:rPr>
  </w:style>
  <w:style w:type="paragraph" w:customStyle="1" w:styleId="5f6">
    <w:name w:val="Подпись к таблице (5)"/>
    <w:basedOn w:val="af8"/>
    <w:link w:val="5f5"/>
    <w:rsid w:val="00C25060"/>
    <w:pPr>
      <w:widowControl w:val="0"/>
      <w:shd w:val="clear" w:color="auto" w:fill="FFFFFF"/>
      <w:spacing w:before="180" w:after="0" w:line="0" w:lineRule="atLeast"/>
    </w:pPr>
    <w:rPr>
      <w:rFonts w:ascii="Arial" w:eastAsia="Arial" w:hAnsi="Arial" w:cs="Arial"/>
      <w:b/>
      <w:bCs/>
      <w:sz w:val="19"/>
      <w:szCs w:val="19"/>
    </w:rPr>
  </w:style>
  <w:style w:type="paragraph" w:customStyle="1" w:styleId="s1">
    <w:name w:val="s_1"/>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indent">
    <w:name w:val="Text body indent"/>
    <w:basedOn w:val="Standard"/>
    <w:uiPriority w:val="99"/>
    <w:rsid w:val="00C25060"/>
    <w:pPr>
      <w:tabs>
        <w:tab w:val="left" w:pos="7514"/>
      </w:tabs>
      <w:spacing w:after="0" w:line="240" w:lineRule="auto"/>
      <w:ind w:left="284" w:hanging="426"/>
    </w:pPr>
    <w:rPr>
      <w:rFonts w:ascii="Times New Roman" w:hAnsi="Times New Roman"/>
      <w:lang w:val="en-US" w:eastAsia="en-US" w:bidi="en-US"/>
    </w:rPr>
  </w:style>
  <w:style w:type="numbering" w:customStyle="1" w:styleId="1513">
    <w:name w:val="Нет списка151"/>
    <w:next w:val="afb"/>
    <w:uiPriority w:val="99"/>
    <w:semiHidden/>
    <w:unhideWhenUsed/>
    <w:rsid w:val="00C25060"/>
  </w:style>
  <w:style w:type="paragraph" w:customStyle="1" w:styleId="1111c">
    <w:name w:val="1111"/>
    <w:basedOn w:val="af8"/>
    <w:next w:val="af8"/>
    <w:uiPriority w:val="99"/>
    <w:qFormat/>
    <w:rsid w:val="00C25060"/>
    <w:pPr>
      <w:keepNext/>
      <w:keepLines/>
      <w:spacing w:before="240" w:after="0"/>
      <w:outlineLvl w:val="0"/>
    </w:pPr>
    <w:rPr>
      <w:rFonts w:ascii="Cambria" w:eastAsia="Times New Roman" w:hAnsi="Cambria" w:cs="Times New Roman"/>
      <w:color w:val="365F91"/>
      <w:sz w:val="32"/>
      <w:szCs w:val="32"/>
      <w:lang w:eastAsia="en-US"/>
    </w:rPr>
  </w:style>
  <w:style w:type="paragraph" w:customStyle="1" w:styleId="h211">
    <w:name w:val="h211"/>
    <w:basedOn w:val="af8"/>
    <w:next w:val="af8"/>
    <w:uiPriority w:val="9"/>
    <w:unhideWhenUsed/>
    <w:qFormat/>
    <w:rsid w:val="00C25060"/>
    <w:pPr>
      <w:keepNext/>
      <w:keepLines/>
      <w:spacing w:before="40" w:after="0"/>
      <w:outlineLvl w:val="1"/>
    </w:pPr>
    <w:rPr>
      <w:rFonts w:ascii="Cambria" w:eastAsia="Times New Roman" w:hAnsi="Cambria" w:cs="Times New Roman"/>
      <w:color w:val="365F91"/>
      <w:sz w:val="26"/>
      <w:szCs w:val="26"/>
      <w:lang w:eastAsia="en-US"/>
    </w:rPr>
  </w:style>
  <w:style w:type="paragraph" w:customStyle="1" w:styleId="1ffffb">
    <w:name w:val="влево1"/>
    <w:basedOn w:val="af8"/>
    <w:next w:val="af8"/>
    <w:uiPriority w:val="99"/>
    <w:unhideWhenUsed/>
    <w:qFormat/>
    <w:rsid w:val="00C25060"/>
    <w:pPr>
      <w:keepNext/>
      <w:keepLines/>
      <w:spacing w:before="40" w:after="0"/>
      <w:outlineLvl w:val="2"/>
    </w:pPr>
    <w:rPr>
      <w:rFonts w:ascii="Cambria" w:eastAsia="Times New Roman" w:hAnsi="Cambria" w:cs="Times New Roman"/>
      <w:color w:val="243F60"/>
      <w:sz w:val="24"/>
      <w:szCs w:val="24"/>
      <w:lang w:eastAsia="en-US"/>
    </w:rPr>
  </w:style>
  <w:style w:type="numbering" w:customStyle="1" w:styleId="1611">
    <w:name w:val="Нет списка161"/>
    <w:next w:val="afb"/>
    <w:uiPriority w:val="99"/>
    <w:semiHidden/>
    <w:unhideWhenUsed/>
    <w:rsid w:val="00C25060"/>
  </w:style>
  <w:style w:type="numbering" w:customStyle="1" w:styleId="11412">
    <w:name w:val="Нет списка1141"/>
    <w:next w:val="afb"/>
    <w:uiPriority w:val="99"/>
    <w:semiHidden/>
    <w:unhideWhenUsed/>
    <w:rsid w:val="00C25060"/>
  </w:style>
  <w:style w:type="numbering" w:customStyle="1" w:styleId="1111161">
    <w:name w:val="1 / 1.1 / 1.1.61"/>
    <w:basedOn w:val="afb"/>
    <w:next w:val="111111"/>
    <w:rsid w:val="00C25060"/>
  </w:style>
  <w:style w:type="table" w:customStyle="1" w:styleId="11191">
    <w:name w:val="Средний список 1119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3">
    <w:name w:val="Нет списка1112"/>
    <w:next w:val="afb"/>
    <w:uiPriority w:val="99"/>
    <w:semiHidden/>
    <w:unhideWhenUsed/>
    <w:rsid w:val="00C25060"/>
  </w:style>
  <w:style w:type="table" w:customStyle="1" w:styleId="12212">
    <w:name w:val="Средний список 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Segoe UI" w:eastAsia="Times New Roman" w:hAnsi="Segoe U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18">
    <w:name w:val="Заголовок 2 уровень21"/>
    <w:basedOn w:val="afb"/>
    <w:uiPriority w:val="99"/>
    <w:rsid w:val="00C25060"/>
  </w:style>
  <w:style w:type="numbering" w:customStyle="1" w:styleId="3214">
    <w:name w:val="Заголовок 3 ур21"/>
    <w:basedOn w:val="afb"/>
    <w:uiPriority w:val="99"/>
    <w:rsid w:val="00C25060"/>
  </w:style>
  <w:style w:type="numbering" w:customStyle="1" w:styleId="1414">
    <w:name w:val="Стиль141"/>
    <w:uiPriority w:val="99"/>
    <w:rsid w:val="00C25060"/>
  </w:style>
  <w:style w:type="numbering" w:customStyle="1" w:styleId="11111211">
    <w:name w:val="1 / 1.1 / 1.1.211"/>
    <w:basedOn w:val="afb"/>
    <w:next w:val="111111"/>
    <w:locked/>
    <w:rsid w:val="00C25060"/>
  </w:style>
  <w:style w:type="numbering" w:customStyle="1" w:styleId="11111311">
    <w:name w:val="1 / 1.1 / 1.1.311"/>
    <w:basedOn w:val="afb"/>
    <w:next w:val="111111"/>
    <w:locked/>
    <w:rsid w:val="00C25060"/>
  </w:style>
  <w:style w:type="numbering" w:customStyle="1" w:styleId="2411">
    <w:name w:val="Нет списка241"/>
    <w:next w:val="afb"/>
    <w:uiPriority w:val="99"/>
    <w:semiHidden/>
    <w:unhideWhenUsed/>
    <w:rsid w:val="00C25060"/>
  </w:style>
  <w:style w:type="numbering" w:customStyle="1" w:styleId="11111411">
    <w:name w:val="1 / 1.1 / 1.1.411"/>
    <w:basedOn w:val="afb"/>
    <w:next w:val="111111"/>
    <w:rsid w:val="00C25060"/>
  </w:style>
  <w:style w:type="table" w:customStyle="1" w:styleId="111101">
    <w:name w:val="Средний список 11110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12">
    <w:name w:val="Нет списка111111"/>
    <w:next w:val="afb"/>
    <w:uiPriority w:val="99"/>
    <w:semiHidden/>
    <w:unhideWhenUsed/>
    <w:rsid w:val="00C25060"/>
  </w:style>
  <w:style w:type="table" w:customStyle="1" w:styleId="13210">
    <w:name w:val="Средний список 132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11131"/>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17">
    <w:name w:val="Нет списка2111"/>
    <w:next w:val="afb"/>
    <w:uiPriority w:val="99"/>
    <w:semiHidden/>
    <w:unhideWhenUsed/>
    <w:rsid w:val="00C25060"/>
  </w:style>
  <w:style w:type="numbering" w:customStyle="1" w:styleId="11111110">
    <w:name w:val="Нет списка1111111"/>
    <w:next w:val="afb"/>
    <w:uiPriority w:val="99"/>
    <w:semiHidden/>
    <w:unhideWhenUsed/>
    <w:rsid w:val="00C25060"/>
  </w:style>
  <w:style w:type="table" w:customStyle="1" w:styleId="112210">
    <w:name w:val="Средний список 1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5">
    <w:name w:val="Нет списка32"/>
    <w:next w:val="afb"/>
    <w:semiHidden/>
    <w:unhideWhenUsed/>
    <w:rsid w:val="00C25060"/>
  </w:style>
  <w:style w:type="table" w:customStyle="1" w:styleId="113210">
    <w:name w:val="Средний список 113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12">
    <w:name w:val="Нет списка411"/>
    <w:next w:val="afb"/>
    <w:uiPriority w:val="99"/>
    <w:semiHidden/>
    <w:unhideWhenUsed/>
    <w:rsid w:val="00C25060"/>
  </w:style>
  <w:style w:type="table" w:customStyle="1" w:styleId="114210">
    <w:name w:val="Средний список 114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3">
    <w:name w:val="Нет списка511"/>
    <w:next w:val="afb"/>
    <w:uiPriority w:val="99"/>
    <w:semiHidden/>
    <w:unhideWhenUsed/>
    <w:rsid w:val="00C25060"/>
  </w:style>
  <w:style w:type="table" w:customStyle="1" w:styleId="11621">
    <w:name w:val="Средний список 116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11">
    <w:name w:val="Нет списка611"/>
    <w:next w:val="afb"/>
    <w:uiPriority w:val="99"/>
    <w:semiHidden/>
    <w:unhideWhenUsed/>
    <w:rsid w:val="00C25060"/>
  </w:style>
  <w:style w:type="table" w:customStyle="1" w:styleId="11721">
    <w:name w:val="Средний список 117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1">
    <w:name w:val="Средний список 118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1">
    <w:name w:val="Средний список 119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1">
    <w:name w:val="Средний список 1110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1">
    <w:name w:val="Нет списка711"/>
    <w:next w:val="afb"/>
    <w:uiPriority w:val="99"/>
    <w:semiHidden/>
    <w:unhideWhenUsed/>
    <w:rsid w:val="00C25060"/>
  </w:style>
  <w:style w:type="table" w:customStyle="1" w:styleId="11111210">
    <w:name w:val="Средний список 11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0">
    <w:name w:val="Нет списка811"/>
    <w:next w:val="afb"/>
    <w:uiPriority w:val="99"/>
    <w:semiHidden/>
    <w:unhideWhenUsed/>
    <w:rsid w:val="00C25060"/>
  </w:style>
  <w:style w:type="table" w:customStyle="1" w:styleId="111221">
    <w:name w:val="Средний список 11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113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1">
    <w:name w:val="Средний список 1114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1">
    <w:name w:val="Средний список 1115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1">
    <w:name w:val="Средний список 1116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10">
    <w:name w:val="Нет списка911"/>
    <w:next w:val="afb"/>
    <w:uiPriority w:val="99"/>
    <w:semiHidden/>
    <w:unhideWhenUsed/>
    <w:rsid w:val="00C25060"/>
  </w:style>
  <w:style w:type="table" w:customStyle="1" w:styleId="111711">
    <w:name w:val="Средний список 1117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0">
    <w:name w:val="Средний список 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1">
    <w:name w:val="Средний список 1118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10">
    <w:name w:val="Средний список 131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0">
    <w:name w:val="Средний список 1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0">
    <w:name w:val="Средний список 113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0">
    <w:name w:val="Средний список 114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0">
    <w:name w:val="Средний список 115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0">
    <w:name w:val="Средний список 116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1">
    <w:name w:val="Средний список 117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1">
    <w:name w:val="Средний список 118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1">
    <w:name w:val="Средний список 119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1">
    <w:name w:val="Средний список 1110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
    <w:name w:val="Средний список 11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1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113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1">
    <w:name w:val="Средний список 1114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1">
    <w:name w:val="Средний список 1115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1">
    <w:name w:val="Средний список 1116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1">
    <w:name w:val="Заголовок 3 ур141"/>
    <w:uiPriority w:val="99"/>
    <w:rsid w:val="00C25060"/>
  </w:style>
  <w:style w:type="numbering" w:customStyle="1" w:styleId="11111511">
    <w:name w:val="1 / 1.1 / 1.1.511"/>
    <w:basedOn w:val="afb"/>
    <w:next w:val="111111"/>
    <w:semiHidden/>
    <w:unhideWhenUsed/>
    <w:rsid w:val="00C25060"/>
  </w:style>
  <w:style w:type="numbering" w:customStyle="1" w:styleId="1111d">
    <w:name w:val="Стиль1111"/>
    <w:uiPriority w:val="99"/>
    <w:rsid w:val="00C25060"/>
  </w:style>
  <w:style w:type="numbering" w:customStyle="1" w:styleId="21118">
    <w:name w:val="Заголовок 2 уровень111"/>
    <w:uiPriority w:val="99"/>
    <w:rsid w:val="00C25060"/>
  </w:style>
  <w:style w:type="numbering" w:customStyle="1" w:styleId="311110">
    <w:name w:val="Заголовок 3 ур1111"/>
    <w:uiPriority w:val="99"/>
    <w:rsid w:val="00C25060"/>
  </w:style>
  <w:style w:type="numbering" w:customStyle="1" w:styleId="10110">
    <w:name w:val="Нет списка1011"/>
    <w:next w:val="afb"/>
    <w:uiPriority w:val="99"/>
    <w:semiHidden/>
    <w:unhideWhenUsed/>
    <w:rsid w:val="00C25060"/>
  </w:style>
  <w:style w:type="numbering" w:customStyle="1" w:styleId="12114">
    <w:name w:val="Стиль1211"/>
    <w:uiPriority w:val="99"/>
    <w:rsid w:val="00C25060"/>
  </w:style>
  <w:style w:type="numbering" w:customStyle="1" w:styleId="12310">
    <w:name w:val="Нет списка1231"/>
    <w:next w:val="afb"/>
    <w:uiPriority w:val="99"/>
    <w:semiHidden/>
    <w:unhideWhenUsed/>
    <w:rsid w:val="00C25060"/>
  </w:style>
  <w:style w:type="numbering" w:customStyle="1" w:styleId="31c">
    <w:name w:val="Рис.31"/>
    <w:rsid w:val="00C25060"/>
  </w:style>
  <w:style w:type="numbering" w:customStyle="1" w:styleId="112112">
    <w:name w:val="Нет списка11211"/>
    <w:next w:val="afb"/>
    <w:uiPriority w:val="99"/>
    <w:semiHidden/>
    <w:unhideWhenUsed/>
    <w:rsid w:val="00C25060"/>
  </w:style>
  <w:style w:type="numbering" w:customStyle="1" w:styleId="22111">
    <w:name w:val="Нет списка2211"/>
    <w:next w:val="afb"/>
    <w:uiPriority w:val="99"/>
    <w:semiHidden/>
    <w:unhideWhenUsed/>
    <w:rsid w:val="00C25060"/>
  </w:style>
  <w:style w:type="numbering" w:customStyle="1" w:styleId="121a">
    <w:name w:val="Рис.121"/>
    <w:rsid w:val="00C25060"/>
  </w:style>
  <w:style w:type="numbering" w:customStyle="1" w:styleId="121111">
    <w:name w:val="Нет списка12111"/>
    <w:next w:val="afb"/>
    <w:uiPriority w:val="99"/>
    <w:semiHidden/>
    <w:unhideWhenUsed/>
    <w:rsid w:val="00C25060"/>
  </w:style>
  <w:style w:type="numbering" w:customStyle="1" w:styleId="31211">
    <w:name w:val="Заголовок 3 ур1211"/>
    <w:uiPriority w:val="99"/>
    <w:rsid w:val="00C25060"/>
  </w:style>
  <w:style w:type="numbering" w:customStyle="1" w:styleId="13112">
    <w:name w:val="Нет списка1311"/>
    <w:next w:val="afb"/>
    <w:uiPriority w:val="99"/>
    <w:semiHidden/>
    <w:unhideWhenUsed/>
    <w:rsid w:val="00C25060"/>
  </w:style>
  <w:style w:type="numbering" w:customStyle="1" w:styleId="13113">
    <w:name w:val="Стиль1311"/>
    <w:uiPriority w:val="99"/>
    <w:rsid w:val="00C25060"/>
  </w:style>
  <w:style w:type="numbering" w:customStyle="1" w:styleId="14110">
    <w:name w:val="Нет списка1411"/>
    <w:next w:val="afb"/>
    <w:uiPriority w:val="99"/>
    <w:semiHidden/>
    <w:unhideWhenUsed/>
    <w:rsid w:val="00C25060"/>
  </w:style>
  <w:style w:type="numbering" w:customStyle="1" w:styleId="211b">
    <w:name w:val="Рис.211"/>
    <w:rsid w:val="00C25060"/>
  </w:style>
  <w:style w:type="numbering" w:customStyle="1" w:styleId="113112">
    <w:name w:val="Нет списка11311"/>
    <w:next w:val="afb"/>
    <w:uiPriority w:val="99"/>
    <w:semiHidden/>
    <w:unhideWhenUsed/>
    <w:rsid w:val="00C25060"/>
  </w:style>
  <w:style w:type="numbering" w:customStyle="1" w:styleId="23110">
    <w:name w:val="Нет списка2311"/>
    <w:next w:val="afb"/>
    <w:uiPriority w:val="99"/>
    <w:semiHidden/>
    <w:unhideWhenUsed/>
    <w:rsid w:val="00C25060"/>
  </w:style>
  <w:style w:type="numbering" w:customStyle="1" w:styleId="1111e">
    <w:name w:val="Рис.1111"/>
    <w:rsid w:val="00C25060"/>
  </w:style>
  <w:style w:type="numbering" w:customStyle="1" w:styleId="122110">
    <w:name w:val="Нет списка12211"/>
    <w:next w:val="afb"/>
    <w:uiPriority w:val="99"/>
    <w:semiHidden/>
    <w:unhideWhenUsed/>
    <w:rsid w:val="00C25060"/>
  </w:style>
  <w:style w:type="numbering" w:customStyle="1" w:styleId="31311">
    <w:name w:val="Заголовок 3 ур1311"/>
    <w:uiPriority w:val="99"/>
    <w:rsid w:val="00C25060"/>
  </w:style>
  <w:style w:type="paragraph" w:customStyle="1" w:styleId="2fffb">
    <w:name w:val="Выделенная цитата2"/>
    <w:basedOn w:val="af8"/>
    <w:next w:val="af8"/>
    <w:uiPriority w:val="30"/>
    <w:qFormat/>
    <w:rsid w:val="00C25060"/>
    <w:pPr>
      <w:pBdr>
        <w:top w:val="single" w:sz="4" w:space="10" w:color="4F81BD"/>
        <w:bottom w:val="single" w:sz="4" w:space="10" w:color="4F81BD"/>
      </w:pBdr>
      <w:spacing w:before="360" w:after="360" w:line="259" w:lineRule="auto"/>
      <w:ind w:left="864" w:right="864"/>
      <w:jc w:val="center"/>
    </w:pPr>
    <w:rPr>
      <w:rFonts w:ascii="Calibri" w:eastAsia="Calibri" w:hAnsi="Calibri" w:cs="Times New Roman"/>
      <w:i/>
      <w:iCs/>
      <w:lang w:eastAsia="en-US"/>
    </w:rPr>
  </w:style>
  <w:style w:type="numbering" w:customStyle="1" w:styleId="31114">
    <w:name w:val="Нет списка3111"/>
    <w:next w:val="afb"/>
    <w:uiPriority w:val="99"/>
    <w:semiHidden/>
    <w:rsid w:val="00C25060"/>
  </w:style>
  <w:style w:type="character" w:customStyle="1" w:styleId="326">
    <w:name w:val="Заголовок 3 Знак2"/>
    <w:uiPriority w:val="9"/>
    <w:semiHidden/>
    <w:rsid w:val="00C25060"/>
    <w:rPr>
      <w:rFonts w:ascii="Calibri Light" w:eastAsia="Times New Roman" w:hAnsi="Calibri Light" w:cs="Times New Roman"/>
      <w:color w:val="1F4D78"/>
      <w:sz w:val="24"/>
      <w:szCs w:val="24"/>
    </w:rPr>
  </w:style>
  <w:style w:type="character" w:customStyle="1" w:styleId="2fffc">
    <w:name w:val="Выделенная цитата Знак2"/>
    <w:uiPriority w:val="30"/>
    <w:rsid w:val="00C25060"/>
    <w:rPr>
      <w:i/>
      <w:iCs/>
      <w:color w:val="5B9BD5"/>
    </w:rPr>
  </w:style>
  <w:style w:type="numbering" w:customStyle="1" w:styleId="183">
    <w:name w:val="Нет списка18"/>
    <w:next w:val="afb"/>
    <w:uiPriority w:val="99"/>
    <w:semiHidden/>
    <w:unhideWhenUsed/>
    <w:rsid w:val="00C25060"/>
  </w:style>
  <w:style w:type="numbering" w:customStyle="1" w:styleId="192">
    <w:name w:val="Нет списка19"/>
    <w:next w:val="afb"/>
    <w:uiPriority w:val="99"/>
    <w:semiHidden/>
    <w:unhideWhenUsed/>
    <w:rsid w:val="00C25060"/>
  </w:style>
  <w:style w:type="table" w:customStyle="1" w:styleId="TableGridReport6">
    <w:name w:val="Table Grid Report6"/>
    <w:basedOn w:val="afa"/>
    <w:next w:val="afff6"/>
    <w:uiPriority w:val="59"/>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 55"/>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fb"/>
    <w:next w:val="111111"/>
    <w:rsid w:val="00C25060"/>
    <w:pPr>
      <w:numPr>
        <w:numId w:val="7"/>
      </w:numPr>
    </w:pPr>
  </w:style>
  <w:style w:type="table" w:customStyle="1" w:styleId="TableGrid13">
    <w:name w:val="Table Grid13"/>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4f5">
    <w:name w:val="Папушкин4"/>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2">
    <w:name w:val="Столбцы таблицы 34"/>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Столбцы таблицы 24"/>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6">
    <w:name w:val="Современная таблица4"/>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0">
    <w:name w:val="Средний список 112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3">
    <w:name w:val="Простая таблица 24"/>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7">
    <w:name w:val="Стандартная таблица4"/>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2">
    <w:name w:val="Классическая таблица 16"/>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4">
    <w:name w:val="Изящная таблица 24"/>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 84"/>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6">
    <w:name w:val="Сетка таблицы 24"/>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54">
    <w:name w:val="Нет списка115"/>
    <w:next w:val="afb"/>
    <w:uiPriority w:val="99"/>
    <w:semiHidden/>
    <w:unhideWhenUsed/>
    <w:rsid w:val="00C25060"/>
  </w:style>
  <w:style w:type="table" w:customStyle="1" w:styleId="163">
    <w:name w:val="Светлая заливка16"/>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2">
    <w:name w:val="Средний список 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Georgia" w:eastAsia="Times New Roman" w:hAnsi="Georg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ветлая заливка2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етка таблицы3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8">
    <w:name w:val="Заголовок 2 уровень3"/>
    <w:basedOn w:val="afb"/>
    <w:uiPriority w:val="99"/>
    <w:rsid w:val="00C25060"/>
  </w:style>
  <w:style w:type="numbering" w:customStyle="1" w:styleId="33">
    <w:name w:val="Заголовок 3 ур3"/>
    <w:basedOn w:val="afb"/>
    <w:uiPriority w:val="99"/>
    <w:rsid w:val="00C25060"/>
    <w:pPr>
      <w:numPr>
        <w:numId w:val="16"/>
      </w:numPr>
    </w:pPr>
  </w:style>
  <w:style w:type="numbering" w:customStyle="1" w:styleId="15">
    <w:name w:val="Стиль15"/>
    <w:uiPriority w:val="99"/>
    <w:rsid w:val="00C25060"/>
    <w:pPr>
      <w:numPr>
        <w:numId w:val="18"/>
      </w:numPr>
    </w:pPr>
  </w:style>
  <w:style w:type="table" w:customStyle="1" w:styleId="344">
    <w:name w:val="Простая таблица 34"/>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3">
    <w:name w:val="Светлая заливка119"/>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30">
    <w:name w:val="Светлая заливка113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0">
    <w:name w:val="Светлая заливка115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3">
    <w:name w:val="Светлая заливка11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36"/>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0">
    <w:name w:val="Светлая заливка112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3">
    <w:name w:val="Сетка таблицы4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0">
    <w:name w:val="Светлая заливка114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9">
    <w:name w:val="рпдлпжлопж3"/>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2">
    <w:name w:val="1 / 1.1 / 1.1.22"/>
    <w:basedOn w:val="afb"/>
    <w:next w:val="111111"/>
    <w:locked/>
    <w:rsid w:val="00C25060"/>
  </w:style>
  <w:style w:type="numbering" w:customStyle="1" w:styleId="1111132">
    <w:name w:val="1 / 1.1 / 1.1.32"/>
    <w:basedOn w:val="afb"/>
    <w:next w:val="111111"/>
    <w:locked/>
    <w:rsid w:val="00C25060"/>
  </w:style>
  <w:style w:type="table" w:customStyle="1" w:styleId="3132">
    <w:name w:val="Светлая заливка313"/>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53">
    <w:name w:val="Нет списка25"/>
    <w:next w:val="afb"/>
    <w:uiPriority w:val="99"/>
    <w:semiHidden/>
    <w:unhideWhenUsed/>
    <w:rsid w:val="00C25060"/>
  </w:style>
  <w:style w:type="table" w:customStyle="1" w:styleId="525">
    <w:name w:val="Сетка таблицы52"/>
    <w:basedOn w:val="afa"/>
    <w:next w:val="afff6"/>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 514"/>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2">
    <w:name w:val="1 / 1.1 / 1.1.42"/>
    <w:basedOn w:val="afb"/>
    <w:next w:val="111111"/>
    <w:rsid w:val="00C25060"/>
  </w:style>
  <w:style w:type="table" w:customStyle="1" w:styleId="TableGrid112">
    <w:name w:val="Table Grid112"/>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3f1">
    <w:name w:val="Папушкин13"/>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3">
    <w:name w:val="Столбцы таблицы 313"/>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Современная таблица13"/>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3">
    <w:name w:val="Стандартная таблица13"/>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4">
    <w:name w:val="Изысканная таблица13"/>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0">
    <w:name w:val="Сетка таблицы 813"/>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4">
    <w:name w:val="Простая таблица 313"/>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34">
    <w:name w:val="Нет списка1113"/>
    <w:next w:val="afb"/>
    <w:uiPriority w:val="99"/>
    <w:semiHidden/>
    <w:unhideWhenUsed/>
    <w:rsid w:val="00C25060"/>
  </w:style>
  <w:style w:type="table" w:customStyle="1" w:styleId="1334">
    <w:name w:val="Средний список 133"/>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4">
    <w:name w:val="Светлая заливка43"/>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7">
    <w:name w:val="Нет списка212"/>
    <w:next w:val="afb"/>
    <w:uiPriority w:val="99"/>
    <w:semiHidden/>
    <w:unhideWhenUsed/>
    <w:rsid w:val="00C25060"/>
  </w:style>
  <w:style w:type="numbering" w:customStyle="1" w:styleId="111122">
    <w:name w:val="Нет списка11112"/>
    <w:next w:val="afb"/>
    <w:uiPriority w:val="99"/>
    <w:semiHidden/>
    <w:unhideWhenUsed/>
    <w:rsid w:val="00C25060"/>
  </w:style>
  <w:style w:type="table" w:customStyle="1" w:styleId="11231">
    <w:name w:val="Средний список 1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5">
    <w:name w:val="Нет списка33"/>
    <w:next w:val="afb"/>
    <w:semiHidden/>
    <w:unhideWhenUsed/>
    <w:rsid w:val="00C25060"/>
  </w:style>
  <w:style w:type="table" w:customStyle="1" w:styleId="11331">
    <w:name w:val="Средний список 113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3">
    <w:name w:val="Светлая заливка12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Нет списка42"/>
    <w:next w:val="afb"/>
    <w:uiPriority w:val="99"/>
    <w:semiHidden/>
    <w:unhideWhenUsed/>
    <w:rsid w:val="00C25060"/>
  </w:style>
  <w:style w:type="table" w:customStyle="1" w:styleId="11431">
    <w:name w:val="Средний список 114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1">
    <w:name w:val="Средний список 115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26">
    <w:name w:val="Нет списка52"/>
    <w:next w:val="afb"/>
    <w:uiPriority w:val="99"/>
    <w:semiHidden/>
    <w:unhideWhenUsed/>
    <w:rsid w:val="00C25060"/>
  </w:style>
  <w:style w:type="table" w:customStyle="1" w:styleId="11630">
    <w:name w:val="Средний список 116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6">
    <w:name w:val="Светлая заливка21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22">
    <w:name w:val="Нет списка62"/>
    <w:next w:val="afb"/>
    <w:uiPriority w:val="99"/>
    <w:semiHidden/>
    <w:unhideWhenUsed/>
    <w:rsid w:val="00C25060"/>
  </w:style>
  <w:style w:type="table" w:customStyle="1" w:styleId="1173">
    <w:name w:val="Средний список 117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
    <w:name w:val="Средний список 1110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3">
    <w:name w:val="Нет списка72"/>
    <w:next w:val="afb"/>
    <w:uiPriority w:val="99"/>
    <w:semiHidden/>
    <w:unhideWhenUsed/>
    <w:rsid w:val="00C25060"/>
  </w:style>
  <w:style w:type="table" w:customStyle="1" w:styleId="1111130">
    <w:name w:val="Средний список 11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22">
    <w:name w:val="Нет списка82"/>
    <w:next w:val="afb"/>
    <w:uiPriority w:val="99"/>
    <w:semiHidden/>
    <w:unhideWhenUsed/>
    <w:rsid w:val="00C25060"/>
  </w:style>
  <w:style w:type="table" w:customStyle="1" w:styleId="111230">
    <w:name w:val="Средний список 11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1">
    <w:name w:val="Светлая заливка116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5">
    <w:name w:val="Светлая заливка1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0">
    <w:name w:val="Сетка таблицы 5113"/>
    <w:basedOn w:val="afa"/>
    <w:next w:val="55"/>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20">
    <w:name w:val="Нет списка92"/>
    <w:next w:val="afb"/>
    <w:uiPriority w:val="99"/>
    <w:semiHidden/>
    <w:unhideWhenUsed/>
    <w:rsid w:val="00C25060"/>
  </w:style>
  <w:style w:type="table" w:customStyle="1" w:styleId="1224">
    <w:name w:val="Простая таблица 122"/>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1">
    <w:name w:val="Простая таблица 222"/>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1">
    <w:name w:val="Простая таблица 322"/>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5">
    <w:name w:val="Классическая таблица 122"/>
    <w:basedOn w:val="afa"/>
    <w:next w:val="1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2">
    <w:name w:val="Классическая таблица 222"/>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3">
    <w:name w:val="Столбцы таблицы 222"/>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2">
    <w:name w:val="Столбцы таблицы 322"/>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2">
    <w:name w:val="Столбцы таблицы 522"/>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6">
    <w:name w:val="Сетка таблицы 122"/>
    <w:basedOn w:val="afa"/>
    <w:next w:val="1f8"/>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4">
    <w:name w:val="Сетка таблицы 222"/>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2">
    <w:name w:val="Сетка таблицы 532"/>
    <w:basedOn w:val="afa"/>
    <w:next w:val="55"/>
    <w:semiHidden/>
    <w:unhideWhenUsed/>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0">
    <w:name w:val="Сетка таблицы 822"/>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
    <w:name w:val="Таблица-список 122"/>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Таблица-список 222"/>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
    <w:name w:val="Изысканная таблица22"/>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2f0">
    <w:name w:val="Стандартная таблица22"/>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7">
    <w:name w:val="Изящная таблица 122"/>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Изящная таблица 222"/>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0">
    <w:name w:val="Веб-таблица 122"/>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a"/>
    <w:next w:val="-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a"/>
    <w:next w:val="2-4"/>
    <w:uiPriority w:val="64"/>
    <w:semiHidden/>
    <w:unhideWhenUsed/>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f1">
    <w:name w:val="Папушкин22"/>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0">
    <w:name w:val="Сетка таблицы 5222"/>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0">
    <w:name w:val="Светлая заливка142"/>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26">
    <w:name w:val="Светлая заливка22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ветлая заливка117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20">
    <w:name w:val="Светлая заливка113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2">
    <w:name w:val="Светлая заливка115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3">
    <w:name w:val="Светлая заливка11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0">
    <w:name w:val="Светлая заливка34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0">
    <w:name w:val="Светлая заливка112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0">
    <w:name w:val="Светлая заливка114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4">
    <w:name w:val="рпдлпжлопж12"/>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20">
    <w:name w:val="Светлая заливка31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2">
    <w:name w:val="Сетка таблицы 5122"/>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9">
    <w:name w:val="Папушкин112"/>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
    <w:name w:val="Столбцы таблицы 3112"/>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0">
    <w:name w:val="Столбцы таблицы 5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Столбцы таблицы 2112"/>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Современная таблица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
    <w:name w:val="Простая таблица 2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b">
    <w:name w:val="Стандартная таблица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4">
    <w:name w:val="Классическ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5">
    <w:name w:val="Прост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2">
    <w:name w:val="Изящная 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0">
    <w:name w:val="Веб-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c">
    <w:name w:val="Изысканная таблица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26">
    <w:name w:val="Изящн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3">
    <w:name w:val="Классическая 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2">
    <w:name w:val="Сетка таблицы 8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24">
    <w:name w:val="Сетка таблицы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27">
    <w:name w:val="Сетка таблицы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2">
    <w:name w:val="Простая таблица 3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1">
    <w:name w:val="Светлая заливка4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21">
    <w:name w:val="Средний список 113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1">
    <w:name w:val="Светлая заливка12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1">
    <w:name w:val="Средний список 114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0">
    <w:name w:val="Средний список 115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редний список 116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25">
    <w:name w:val="Светлая заливка21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2">
    <w:name w:val="Средний список 117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0">
    <w:name w:val="Средний список 1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20">
    <w:name w:val="Светлая заливка32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2">
    <w:name w:val="Средний список 1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0">
    <w:name w:val="Светлая заливка116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2">
    <w:name w:val="Светлая заливка33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1">
    <w:name w:val="Светлая заливка13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2">
    <w:name w:val="Сетка таблицы 51112"/>
    <w:basedOn w:val="afa"/>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5">
    <w:name w:val="Заголовок 3 ур15"/>
    <w:uiPriority w:val="99"/>
    <w:rsid w:val="00C25060"/>
    <w:pPr>
      <w:numPr>
        <w:numId w:val="12"/>
      </w:numPr>
    </w:pPr>
  </w:style>
  <w:style w:type="numbering" w:customStyle="1" w:styleId="1111152">
    <w:name w:val="1 / 1.1 / 1.1.52"/>
    <w:basedOn w:val="afb"/>
    <w:next w:val="111111"/>
    <w:unhideWhenUsed/>
    <w:rsid w:val="00C25060"/>
    <w:pPr>
      <w:numPr>
        <w:numId w:val="13"/>
      </w:numPr>
    </w:pPr>
  </w:style>
  <w:style w:type="numbering" w:customStyle="1" w:styleId="112">
    <w:name w:val="Стиль112"/>
    <w:uiPriority w:val="99"/>
    <w:rsid w:val="00C25060"/>
    <w:pPr>
      <w:numPr>
        <w:numId w:val="14"/>
      </w:numPr>
    </w:pPr>
  </w:style>
  <w:style w:type="numbering" w:customStyle="1" w:styleId="212">
    <w:name w:val="Заголовок 2 уровень12"/>
    <w:uiPriority w:val="99"/>
    <w:rsid w:val="00C25060"/>
    <w:pPr>
      <w:numPr>
        <w:numId w:val="15"/>
      </w:numPr>
    </w:pPr>
  </w:style>
  <w:style w:type="table" w:customStyle="1" w:styleId="640">
    <w:name w:val="Сетка таблицы64"/>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7">
    <w:name w:val="Изысканная таблица52"/>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0">
    <w:name w:val="Изящная таблица 152"/>
    <w:basedOn w:val="afa"/>
    <w:next w:val="1f4"/>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1">
    <w:name w:val="Классическая таблица 252"/>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1">
    <w:name w:val="Сетка таблицы142"/>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2">
    <w:name w:val="Сетка таблицы 852"/>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23">
    <w:name w:val="Сетка таблицы8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a"/>
    <w:next w:val="afff6"/>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13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0">
    <w:name w:val="Сетка таблицы18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3">
    <w:name w:val="Заголовок 3 ур112"/>
    <w:uiPriority w:val="99"/>
    <w:rsid w:val="00C25060"/>
  </w:style>
  <w:style w:type="numbering" w:customStyle="1" w:styleId="1021">
    <w:name w:val="Нет списка102"/>
    <w:next w:val="afb"/>
    <w:uiPriority w:val="99"/>
    <w:semiHidden/>
    <w:unhideWhenUsed/>
    <w:rsid w:val="00C25060"/>
  </w:style>
  <w:style w:type="table" w:customStyle="1" w:styleId="TableGridReport14">
    <w:name w:val="Table Grid Report1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8">
    <w:name w:val="Стиль122"/>
    <w:uiPriority w:val="99"/>
    <w:rsid w:val="00C25060"/>
  </w:style>
  <w:style w:type="numbering" w:customStyle="1" w:styleId="1241">
    <w:name w:val="Нет списка124"/>
    <w:next w:val="afb"/>
    <w:uiPriority w:val="99"/>
    <w:semiHidden/>
    <w:unhideWhenUsed/>
    <w:rsid w:val="00C25060"/>
  </w:style>
  <w:style w:type="table" w:customStyle="1" w:styleId="1920">
    <w:name w:val="Сетка таблицы192"/>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Рис.4"/>
    <w:rsid w:val="00C25060"/>
    <w:pPr>
      <w:numPr>
        <w:numId w:val="26"/>
      </w:numPr>
    </w:pPr>
  </w:style>
  <w:style w:type="table" w:customStyle="1" w:styleId="-332">
    <w:name w:val="Веб-таблица 33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2">
    <w:name w:val="Нет списка1122"/>
    <w:next w:val="afb"/>
    <w:uiPriority w:val="99"/>
    <w:semiHidden/>
    <w:unhideWhenUsed/>
    <w:rsid w:val="00C25060"/>
  </w:style>
  <w:style w:type="table" w:customStyle="1" w:styleId="21126">
    <w:name w:val="Сетка таблицы211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8">
    <w:name w:val="Сетка таблицы111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27">
    <w:name w:val="Нет списка222"/>
    <w:next w:val="afb"/>
    <w:uiPriority w:val="99"/>
    <w:semiHidden/>
    <w:unhideWhenUsed/>
    <w:rsid w:val="00C25060"/>
  </w:style>
  <w:style w:type="table" w:customStyle="1" w:styleId="3124">
    <w:name w:val="Сетка таблицы312"/>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Рис.13"/>
    <w:rsid w:val="00C25060"/>
    <w:pPr>
      <w:numPr>
        <w:numId w:val="23"/>
      </w:numPr>
    </w:pPr>
  </w:style>
  <w:style w:type="table" w:customStyle="1" w:styleId="-3122">
    <w:name w:val="Веб-таблица 312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22">
    <w:name w:val="Нет списка1212"/>
    <w:next w:val="afb"/>
    <w:uiPriority w:val="99"/>
    <w:semiHidden/>
    <w:unhideWhenUsed/>
    <w:rsid w:val="00C25060"/>
  </w:style>
  <w:style w:type="table" w:customStyle="1" w:styleId="TableGridReport113">
    <w:name w:val="Table Grid Report11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3">
    <w:name w:val="Сетка таблицы121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220">
    <w:name w:val="Заголовок 3 ур122"/>
    <w:uiPriority w:val="99"/>
    <w:rsid w:val="00C25060"/>
  </w:style>
  <w:style w:type="table" w:customStyle="1" w:styleId="1324">
    <w:name w:val="Классическая таблица 132"/>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5">
    <w:name w:val="Нет списка132"/>
    <w:next w:val="afb"/>
    <w:uiPriority w:val="99"/>
    <w:semiHidden/>
    <w:unhideWhenUsed/>
    <w:rsid w:val="00C25060"/>
  </w:style>
  <w:style w:type="table" w:customStyle="1" w:styleId="TableGridReport22">
    <w:name w:val="Table Grid Report2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Стиль132"/>
    <w:uiPriority w:val="99"/>
    <w:rsid w:val="00C25060"/>
    <w:pPr>
      <w:numPr>
        <w:numId w:val="9"/>
      </w:numPr>
    </w:pPr>
  </w:style>
  <w:style w:type="numbering" w:customStyle="1" w:styleId="1422">
    <w:name w:val="Нет списка142"/>
    <w:next w:val="afb"/>
    <w:uiPriority w:val="99"/>
    <w:semiHidden/>
    <w:unhideWhenUsed/>
    <w:rsid w:val="00C25060"/>
  </w:style>
  <w:style w:type="table" w:customStyle="1" w:styleId="1102">
    <w:name w:val="Сетка таблицы1102"/>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Рис.22"/>
    <w:rsid w:val="00C25060"/>
    <w:pPr>
      <w:numPr>
        <w:numId w:val="17"/>
      </w:numPr>
    </w:pPr>
  </w:style>
  <w:style w:type="table" w:customStyle="1" w:styleId="-342">
    <w:name w:val="Веб-таблица 34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2">
    <w:name w:val="Нет списка1132"/>
    <w:next w:val="afb"/>
    <w:uiPriority w:val="99"/>
    <w:semiHidden/>
    <w:unhideWhenUsed/>
    <w:rsid w:val="00C25060"/>
  </w:style>
  <w:style w:type="table" w:customStyle="1" w:styleId="TableGridReport122">
    <w:name w:val="Table Grid Report12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3">
    <w:name w:val="Сетка таблицы112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1">
    <w:name w:val="Нет списка232"/>
    <w:next w:val="afb"/>
    <w:uiPriority w:val="99"/>
    <w:semiHidden/>
    <w:unhideWhenUsed/>
    <w:rsid w:val="00C25060"/>
  </w:style>
  <w:style w:type="table" w:customStyle="1" w:styleId="3223">
    <w:name w:val="Сетка таблицы322"/>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Рис.112"/>
    <w:rsid w:val="00C25060"/>
    <w:pPr>
      <w:numPr>
        <w:numId w:val="11"/>
      </w:numPr>
    </w:pPr>
  </w:style>
  <w:style w:type="table" w:customStyle="1" w:styleId="-3132">
    <w:name w:val="Веб-таблица 313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0">
    <w:name w:val="Нет списка1222"/>
    <w:next w:val="afb"/>
    <w:uiPriority w:val="99"/>
    <w:semiHidden/>
    <w:unhideWhenUsed/>
    <w:rsid w:val="00C25060"/>
  </w:style>
  <w:style w:type="table" w:customStyle="1" w:styleId="TableGridReport1112">
    <w:name w:val="Table Grid Report111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1">
    <w:name w:val="Сетка таблицы122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20">
    <w:name w:val="Заголовок 3 ур132"/>
    <w:uiPriority w:val="99"/>
    <w:rsid w:val="00C25060"/>
  </w:style>
  <w:style w:type="table" w:customStyle="1" w:styleId="1423">
    <w:name w:val="Классическая таблица 142"/>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0">
    <w:name w:val="Сетка таблицы62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0">
    <w:name w:val="Сетка таблицы72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2">
    <w:name w:val="Table Grid Report32"/>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1">
    <w:name w:val="Table Grid Report41"/>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5">
    <w:name w:val="Нет списка312"/>
    <w:next w:val="afb"/>
    <w:semiHidden/>
    <w:rsid w:val="00C25060"/>
  </w:style>
  <w:style w:type="table" w:customStyle="1" w:styleId="TableGridReport51">
    <w:name w:val="Table Grid Report5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2">
    <w:name w:val="Нет списка152"/>
    <w:next w:val="afb"/>
    <w:uiPriority w:val="99"/>
    <w:semiHidden/>
    <w:unhideWhenUsed/>
    <w:rsid w:val="00C25060"/>
  </w:style>
  <w:style w:type="numbering" w:customStyle="1" w:styleId="1621">
    <w:name w:val="Нет списка162"/>
    <w:next w:val="afb"/>
    <w:uiPriority w:val="99"/>
    <w:semiHidden/>
    <w:unhideWhenUsed/>
    <w:rsid w:val="00C25060"/>
  </w:style>
  <w:style w:type="numbering" w:customStyle="1" w:styleId="11422">
    <w:name w:val="Нет списка1142"/>
    <w:next w:val="afb"/>
    <w:uiPriority w:val="99"/>
    <w:semiHidden/>
    <w:unhideWhenUsed/>
    <w:rsid w:val="00C25060"/>
  </w:style>
  <w:style w:type="numbering" w:customStyle="1" w:styleId="1111162">
    <w:name w:val="1 / 1.1 / 1.1.62"/>
    <w:basedOn w:val="afb"/>
    <w:next w:val="111111"/>
    <w:rsid w:val="00C25060"/>
  </w:style>
  <w:style w:type="table" w:customStyle="1" w:styleId="11192">
    <w:name w:val="Средний список 1119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10">
    <w:name w:val="Нет списка11121"/>
    <w:next w:val="afb"/>
    <w:uiPriority w:val="99"/>
    <w:semiHidden/>
    <w:unhideWhenUsed/>
    <w:rsid w:val="00C25060"/>
  </w:style>
  <w:style w:type="table" w:customStyle="1" w:styleId="12222">
    <w:name w:val="Средний список 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Segoe UI" w:eastAsia="Times New Roman" w:hAnsi="Segoe U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28">
    <w:name w:val="Заголовок 2 уровень22"/>
    <w:basedOn w:val="afb"/>
    <w:uiPriority w:val="99"/>
    <w:rsid w:val="00C25060"/>
  </w:style>
  <w:style w:type="numbering" w:customStyle="1" w:styleId="3224">
    <w:name w:val="Заголовок 3 ур22"/>
    <w:basedOn w:val="afb"/>
    <w:uiPriority w:val="99"/>
    <w:rsid w:val="00C25060"/>
  </w:style>
  <w:style w:type="numbering" w:customStyle="1" w:styleId="1424">
    <w:name w:val="Стиль142"/>
    <w:uiPriority w:val="99"/>
    <w:rsid w:val="00C25060"/>
  </w:style>
  <w:style w:type="numbering" w:customStyle="1" w:styleId="11111212">
    <w:name w:val="1 / 1.1 / 1.1.212"/>
    <w:basedOn w:val="afb"/>
    <w:next w:val="111111"/>
    <w:locked/>
    <w:rsid w:val="00C25060"/>
  </w:style>
  <w:style w:type="numbering" w:customStyle="1" w:styleId="11111312">
    <w:name w:val="1 / 1.1 / 1.1.312"/>
    <w:basedOn w:val="afb"/>
    <w:next w:val="111111"/>
    <w:locked/>
    <w:rsid w:val="00C25060"/>
  </w:style>
  <w:style w:type="numbering" w:customStyle="1" w:styleId="2421">
    <w:name w:val="Нет списка242"/>
    <w:next w:val="afb"/>
    <w:uiPriority w:val="99"/>
    <w:semiHidden/>
    <w:unhideWhenUsed/>
    <w:rsid w:val="00C25060"/>
  </w:style>
  <w:style w:type="numbering" w:customStyle="1" w:styleId="11111412">
    <w:name w:val="1 / 1.1 / 1.1.412"/>
    <w:basedOn w:val="afb"/>
    <w:next w:val="111111"/>
    <w:rsid w:val="00C25060"/>
  </w:style>
  <w:style w:type="table" w:customStyle="1" w:styleId="111102">
    <w:name w:val="Средний список 11110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
    <w:name w:val="Средний список 1 - Акцент 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24">
    <w:name w:val="Нет списка111112"/>
    <w:next w:val="afb"/>
    <w:uiPriority w:val="99"/>
    <w:semiHidden/>
    <w:unhideWhenUsed/>
    <w:rsid w:val="00C25060"/>
  </w:style>
  <w:style w:type="table" w:customStyle="1" w:styleId="13220">
    <w:name w:val="Средний список 132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2">
    <w:name w:val="Средний список 111132"/>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27">
    <w:name w:val="Нет списка2112"/>
    <w:next w:val="afb"/>
    <w:uiPriority w:val="99"/>
    <w:semiHidden/>
    <w:unhideWhenUsed/>
    <w:rsid w:val="00C25060"/>
  </w:style>
  <w:style w:type="numbering" w:customStyle="1" w:styleId="11111121">
    <w:name w:val="Нет списка1111112"/>
    <w:next w:val="afb"/>
    <w:uiPriority w:val="99"/>
    <w:semiHidden/>
    <w:unhideWhenUsed/>
    <w:rsid w:val="00C25060"/>
  </w:style>
  <w:style w:type="table" w:customStyle="1" w:styleId="112220">
    <w:name w:val="Средний список 1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15">
    <w:name w:val="Нет списка321"/>
    <w:next w:val="afb"/>
    <w:semiHidden/>
    <w:unhideWhenUsed/>
    <w:rsid w:val="00C25060"/>
  </w:style>
  <w:style w:type="table" w:customStyle="1" w:styleId="113220">
    <w:name w:val="Средний список 113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22">
    <w:name w:val="Нет списка412"/>
    <w:next w:val="afb"/>
    <w:uiPriority w:val="99"/>
    <w:semiHidden/>
    <w:unhideWhenUsed/>
    <w:rsid w:val="00C25060"/>
  </w:style>
  <w:style w:type="table" w:customStyle="1" w:styleId="114220">
    <w:name w:val="Средний список 114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2">
    <w:name w:val="Средний список 115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3">
    <w:name w:val="Нет списка512"/>
    <w:next w:val="afb"/>
    <w:uiPriority w:val="99"/>
    <w:semiHidden/>
    <w:unhideWhenUsed/>
    <w:rsid w:val="00C25060"/>
  </w:style>
  <w:style w:type="table" w:customStyle="1" w:styleId="11622">
    <w:name w:val="Средний список 116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21">
    <w:name w:val="Нет списка612"/>
    <w:next w:val="afb"/>
    <w:uiPriority w:val="99"/>
    <w:semiHidden/>
    <w:unhideWhenUsed/>
    <w:rsid w:val="00C25060"/>
  </w:style>
  <w:style w:type="table" w:customStyle="1" w:styleId="11722">
    <w:name w:val="Средний список 117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2">
    <w:name w:val="Средний список 118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2">
    <w:name w:val="Средний список 119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2">
    <w:name w:val="Средний список 1110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21">
    <w:name w:val="Нет списка712"/>
    <w:next w:val="afb"/>
    <w:uiPriority w:val="99"/>
    <w:semiHidden/>
    <w:unhideWhenUsed/>
    <w:rsid w:val="00C25060"/>
  </w:style>
  <w:style w:type="table" w:customStyle="1" w:styleId="11111220">
    <w:name w:val="Средний список 11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1">
    <w:name w:val="Нет списка812"/>
    <w:next w:val="afb"/>
    <w:uiPriority w:val="99"/>
    <w:semiHidden/>
    <w:unhideWhenUsed/>
    <w:rsid w:val="00C25060"/>
  </w:style>
  <w:style w:type="table" w:customStyle="1" w:styleId="111222">
    <w:name w:val="Средний список 11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2">
    <w:name w:val="Средний список 1113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2">
    <w:name w:val="Средний список 1114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2">
    <w:name w:val="Средний список 1115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2">
    <w:name w:val="Средний список 1116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20">
    <w:name w:val="Нет списка912"/>
    <w:next w:val="afb"/>
    <w:uiPriority w:val="99"/>
    <w:semiHidden/>
    <w:unhideWhenUsed/>
    <w:rsid w:val="00C25060"/>
  </w:style>
  <w:style w:type="table" w:customStyle="1" w:styleId="111712">
    <w:name w:val="Средний список 1117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0">
    <w:name w:val="Средний список 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2">
    <w:name w:val="Средний список 1118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
    <w:name w:val="Средний список 1 - Акцент 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20">
    <w:name w:val="Средний список 131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2">
    <w:name w:val="Средний список 11112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20">
    <w:name w:val="Средний список 1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20">
    <w:name w:val="Средний список 113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2">
    <w:name w:val="Средний список 114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2">
    <w:name w:val="Средний список 115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2">
    <w:name w:val="Средний список 116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2">
    <w:name w:val="Средний список 117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2">
    <w:name w:val="Средний список 118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2">
    <w:name w:val="Средний список 119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2">
    <w:name w:val="Средний список 1110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2">
    <w:name w:val="Средний список 11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2">
    <w:name w:val="Средний список 1113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2">
    <w:name w:val="Средний список 1114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2">
    <w:name w:val="Средний список 1115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2">
    <w:name w:val="Средний список 1116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2">
    <w:name w:val="Заголовок 3 ур142"/>
    <w:uiPriority w:val="99"/>
    <w:rsid w:val="00C25060"/>
  </w:style>
  <w:style w:type="numbering" w:customStyle="1" w:styleId="11111512">
    <w:name w:val="1 / 1.1 / 1.1.512"/>
    <w:basedOn w:val="afb"/>
    <w:next w:val="111111"/>
    <w:semiHidden/>
    <w:unhideWhenUsed/>
    <w:rsid w:val="00C25060"/>
  </w:style>
  <w:style w:type="numbering" w:customStyle="1" w:styleId="11129">
    <w:name w:val="Стиль1112"/>
    <w:uiPriority w:val="99"/>
    <w:rsid w:val="00C25060"/>
  </w:style>
  <w:style w:type="numbering" w:customStyle="1" w:styleId="21128">
    <w:name w:val="Заголовок 2 уровень112"/>
    <w:uiPriority w:val="99"/>
    <w:rsid w:val="00C25060"/>
  </w:style>
  <w:style w:type="numbering" w:customStyle="1" w:styleId="311120">
    <w:name w:val="Заголовок 3 ур1112"/>
    <w:uiPriority w:val="99"/>
    <w:rsid w:val="00C25060"/>
  </w:style>
  <w:style w:type="numbering" w:customStyle="1" w:styleId="1012">
    <w:name w:val="Нет списка1012"/>
    <w:next w:val="afb"/>
    <w:uiPriority w:val="99"/>
    <w:semiHidden/>
    <w:unhideWhenUsed/>
    <w:rsid w:val="00C25060"/>
  </w:style>
  <w:style w:type="numbering" w:customStyle="1" w:styleId="12124">
    <w:name w:val="Стиль1212"/>
    <w:uiPriority w:val="99"/>
    <w:rsid w:val="00C25060"/>
  </w:style>
  <w:style w:type="numbering" w:customStyle="1" w:styleId="12320">
    <w:name w:val="Нет списка1232"/>
    <w:next w:val="afb"/>
    <w:uiPriority w:val="99"/>
    <w:semiHidden/>
    <w:unhideWhenUsed/>
    <w:rsid w:val="00C25060"/>
  </w:style>
  <w:style w:type="numbering" w:customStyle="1" w:styleId="327">
    <w:name w:val="Рис.32"/>
    <w:rsid w:val="00C25060"/>
  </w:style>
  <w:style w:type="numbering" w:customStyle="1" w:styleId="112122">
    <w:name w:val="Нет списка11212"/>
    <w:next w:val="afb"/>
    <w:uiPriority w:val="99"/>
    <w:semiHidden/>
    <w:unhideWhenUsed/>
    <w:rsid w:val="00C25060"/>
  </w:style>
  <w:style w:type="numbering" w:customStyle="1" w:styleId="22121">
    <w:name w:val="Нет списка2212"/>
    <w:next w:val="afb"/>
    <w:uiPriority w:val="99"/>
    <w:semiHidden/>
    <w:unhideWhenUsed/>
    <w:rsid w:val="00C25060"/>
  </w:style>
  <w:style w:type="numbering" w:customStyle="1" w:styleId="1229">
    <w:name w:val="Рис.122"/>
    <w:rsid w:val="00C25060"/>
  </w:style>
  <w:style w:type="numbering" w:customStyle="1" w:styleId="121121">
    <w:name w:val="Нет списка12112"/>
    <w:next w:val="afb"/>
    <w:uiPriority w:val="99"/>
    <w:semiHidden/>
    <w:unhideWhenUsed/>
    <w:rsid w:val="00C25060"/>
  </w:style>
  <w:style w:type="numbering" w:customStyle="1" w:styleId="31212">
    <w:name w:val="Заголовок 3 ур1212"/>
    <w:uiPriority w:val="99"/>
    <w:rsid w:val="00C25060"/>
  </w:style>
  <w:style w:type="numbering" w:customStyle="1" w:styleId="13122">
    <w:name w:val="Нет списка1312"/>
    <w:next w:val="afb"/>
    <w:uiPriority w:val="99"/>
    <w:semiHidden/>
    <w:unhideWhenUsed/>
    <w:rsid w:val="00C25060"/>
  </w:style>
  <w:style w:type="numbering" w:customStyle="1" w:styleId="13123">
    <w:name w:val="Стиль1312"/>
    <w:uiPriority w:val="99"/>
    <w:rsid w:val="00C25060"/>
  </w:style>
  <w:style w:type="numbering" w:customStyle="1" w:styleId="14120">
    <w:name w:val="Нет списка1412"/>
    <w:next w:val="afb"/>
    <w:uiPriority w:val="99"/>
    <w:semiHidden/>
    <w:unhideWhenUsed/>
    <w:rsid w:val="00C25060"/>
  </w:style>
  <w:style w:type="numbering" w:customStyle="1" w:styleId="2128">
    <w:name w:val="Рис.212"/>
    <w:rsid w:val="00C25060"/>
  </w:style>
  <w:style w:type="numbering" w:customStyle="1" w:styleId="113122">
    <w:name w:val="Нет списка11312"/>
    <w:next w:val="afb"/>
    <w:uiPriority w:val="99"/>
    <w:semiHidden/>
    <w:unhideWhenUsed/>
    <w:rsid w:val="00C25060"/>
  </w:style>
  <w:style w:type="numbering" w:customStyle="1" w:styleId="2312">
    <w:name w:val="Нет списка2312"/>
    <w:next w:val="afb"/>
    <w:uiPriority w:val="99"/>
    <w:semiHidden/>
    <w:unhideWhenUsed/>
    <w:rsid w:val="00C25060"/>
  </w:style>
  <w:style w:type="numbering" w:customStyle="1" w:styleId="1112a">
    <w:name w:val="Рис.1112"/>
    <w:rsid w:val="00C25060"/>
  </w:style>
  <w:style w:type="numbering" w:customStyle="1" w:styleId="122120">
    <w:name w:val="Нет списка12212"/>
    <w:next w:val="afb"/>
    <w:uiPriority w:val="99"/>
    <w:semiHidden/>
    <w:unhideWhenUsed/>
    <w:rsid w:val="00C25060"/>
  </w:style>
  <w:style w:type="numbering" w:customStyle="1" w:styleId="31312">
    <w:name w:val="Заголовок 3 ур1312"/>
    <w:uiPriority w:val="99"/>
    <w:rsid w:val="00C25060"/>
  </w:style>
  <w:style w:type="numbering" w:customStyle="1" w:styleId="31124">
    <w:name w:val="Нет списка3112"/>
    <w:next w:val="afb"/>
    <w:semiHidden/>
    <w:rsid w:val="00C25060"/>
  </w:style>
  <w:style w:type="paragraph" w:customStyle="1" w:styleId="font19">
    <w:name w:val="font19"/>
    <w:basedOn w:val="af8"/>
    <w:uiPriority w:val="99"/>
    <w:rsid w:val="00C25060"/>
    <w:pPr>
      <w:spacing w:before="100" w:beforeAutospacing="1" w:after="100" w:afterAutospacing="1" w:line="240" w:lineRule="auto"/>
    </w:pPr>
    <w:rPr>
      <w:rFonts w:ascii="Times New Roman" w:eastAsia="Times New Roman" w:hAnsi="Times New Roman" w:cs="Times New Roman"/>
      <w:b/>
      <w:bCs/>
      <w:i/>
      <w:iCs/>
      <w:color w:val="000000"/>
      <w:sz w:val="20"/>
      <w:szCs w:val="20"/>
    </w:rPr>
  </w:style>
  <w:style w:type="paragraph" w:customStyle="1" w:styleId="font20">
    <w:name w:val="font20"/>
    <w:basedOn w:val="af8"/>
    <w:uiPriority w:val="99"/>
    <w:rsid w:val="00C25060"/>
    <w:pPr>
      <w:spacing w:before="100" w:beforeAutospacing="1" w:after="100" w:afterAutospacing="1" w:line="240" w:lineRule="auto"/>
    </w:pPr>
    <w:rPr>
      <w:rFonts w:ascii="Times New Roman" w:eastAsia="Times New Roman" w:hAnsi="Times New Roman" w:cs="Times New Roman"/>
      <w:b/>
      <w:bCs/>
      <w:i/>
      <w:iCs/>
      <w:color w:val="000000"/>
      <w:sz w:val="20"/>
      <w:szCs w:val="20"/>
    </w:rPr>
  </w:style>
  <w:style w:type="numbering" w:customStyle="1" w:styleId="200">
    <w:name w:val="Нет списка20"/>
    <w:next w:val="afb"/>
    <w:uiPriority w:val="99"/>
    <w:semiHidden/>
    <w:unhideWhenUsed/>
    <w:rsid w:val="00C25060"/>
  </w:style>
  <w:style w:type="table" w:customStyle="1" w:styleId="201">
    <w:name w:val="Сетка таблицы2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3">
    <w:name w:val="Нет списка110"/>
    <w:next w:val="afb"/>
    <w:uiPriority w:val="99"/>
    <w:semiHidden/>
    <w:rsid w:val="00C25060"/>
  </w:style>
  <w:style w:type="numbering" w:customStyle="1" w:styleId="261">
    <w:name w:val="Нет списка26"/>
    <w:next w:val="afb"/>
    <w:uiPriority w:val="99"/>
    <w:semiHidden/>
    <w:rsid w:val="00C25060"/>
  </w:style>
  <w:style w:type="table" w:customStyle="1" w:styleId="TableGridReport15">
    <w:name w:val="Table Grid Report1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3">
    <w:name w:val="Table Grid Report2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3">
    <w:name w:val="Table Grid Report3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2">
    <w:name w:val="Table Grid Report42"/>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5">
    <w:name w:val="Нет списка34"/>
    <w:next w:val="afb"/>
    <w:semiHidden/>
    <w:rsid w:val="00C25060"/>
  </w:style>
  <w:style w:type="numbering" w:customStyle="1" w:styleId="435">
    <w:name w:val="Нет списка43"/>
    <w:next w:val="afb"/>
    <w:uiPriority w:val="99"/>
    <w:semiHidden/>
    <w:unhideWhenUsed/>
    <w:rsid w:val="00C25060"/>
  </w:style>
  <w:style w:type="numbering" w:customStyle="1" w:styleId="1164">
    <w:name w:val="Нет списка116"/>
    <w:next w:val="afb"/>
    <w:uiPriority w:val="99"/>
    <w:semiHidden/>
    <w:rsid w:val="00C25060"/>
  </w:style>
  <w:style w:type="numbering" w:customStyle="1" w:styleId="2137">
    <w:name w:val="Нет списка213"/>
    <w:next w:val="afb"/>
    <w:uiPriority w:val="99"/>
    <w:semiHidden/>
    <w:rsid w:val="00C25060"/>
  </w:style>
  <w:style w:type="numbering" w:customStyle="1" w:styleId="3135">
    <w:name w:val="Нет списка313"/>
    <w:next w:val="afb"/>
    <w:semiHidden/>
    <w:rsid w:val="00C25060"/>
  </w:style>
  <w:style w:type="table" w:customStyle="1" w:styleId="1174">
    <w:name w:val="Сетка таблицы117"/>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3">
    <w:name w:val="Нет списка53"/>
    <w:next w:val="afb"/>
    <w:uiPriority w:val="99"/>
    <w:semiHidden/>
    <w:unhideWhenUsed/>
    <w:rsid w:val="00C25060"/>
  </w:style>
  <w:style w:type="table" w:customStyle="1" w:styleId="351">
    <w:name w:val="Сетка таблицы35"/>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fb"/>
    <w:uiPriority w:val="99"/>
    <w:semiHidden/>
    <w:unhideWhenUsed/>
    <w:rsid w:val="00C25060"/>
  </w:style>
  <w:style w:type="table" w:customStyle="1" w:styleId="290">
    <w:name w:val="Сетка таблицы2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5">
    <w:name w:val="Нет списка117"/>
    <w:next w:val="afb"/>
    <w:uiPriority w:val="99"/>
    <w:semiHidden/>
    <w:rsid w:val="00C25060"/>
  </w:style>
  <w:style w:type="numbering" w:customStyle="1" w:styleId="283">
    <w:name w:val="Нет списка28"/>
    <w:next w:val="afb"/>
    <w:uiPriority w:val="99"/>
    <w:semiHidden/>
    <w:rsid w:val="00C25060"/>
  </w:style>
  <w:style w:type="table" w:customStyle="1" w:styleId="TableGridReport16">
    <w:name w:val="Table Grid Report1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4">
    <w:name w:val="Table Grid Report2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4">
    <w:name w:val="Table Grid Report3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2">
    <w:name w:val="Нет списка35"/>
    <w:next w:val="afb"/>
    <w:semiHidden/>
    <w:rsid w:val="00C25060"/>
  </w:style>
  <w:style w:type="numbering" w:customStyle="1" w:styleId="441">
    <w:name w:val="Нет списка44"/>
    <w:next w:val="afb"/>
    <w:uiPriority w:val="99"/>
    <w:semiHidden/>
    <w:unhideWhenUsed/>
    <w:rsid w:val="00C25060"/>
  </w:style>
  <w:style w:type="numbering" w:customStyle="1" w:styleId="1184">
    <w:name w:val="Нет списка118"/>
    <w:next w:val="afb"/>
    <w:uiPriority w:val="99"/>
    <w:semiHidden/>
    <w:rsid w:val="00C25060"/>
  </w:style>
  <w:style w:type="numbering" w:customStyle="1" w:styleId="2141">
    <w:name w:val="Нет списка214"/>
    <w:next w:val="afb"/>
    <w:uiPriority w:val="99"/>
    <w:semiHidden/>
    <w:rsid w:val="00C25060"/>
  </w:style>
  <w:style w:type="numbering" w:customStyle="1" w:styleId="3143">
    <w:name w:val="Нет списка314"/>
    <w:next w:val="afb"/>
    <w:semiHidden/>
    <w:rsid w:val="00C25060"/>
  </w:style>
  <w:style w:type="table" w:customStyle="1" w:styleId="1185">
    <w:name w:val="Сетка таблицы11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2">
    <w:name w:val="Нет списка54"/>
    <w:next w:val="afb"/>
    <w:uiPriority w:val="99"/>
    <w:semiHidden/>
    <w:unhideWhenUsed/>
    <w:rsid w:val="00C25060"/>
  </w:style>
  <w:style w:type="table" w:customStyle="1" w:styleId="363">
    <w:name w:val="Сетка таблицы36"/>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
    <w:name w:val="Нет списка29"/>
    <w:next w:val="afb"/>
    <w:uiPriority w:val="99"/>
    <w:semiHidden/>
    <w:unhideWhenUsed/>
    <w:rsid w:val="00C25060"/>
  </w:style>
  <w:style w:type="table" w:customStyle="1" w:styleId="300">
    <w:name w:val="Сетка таблицы3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4">
    <w:name w:val="Нет списка119"/>
    <w:next w:val="afb"/>
    <w:uiPriority w:val="99"/>
    <w:semiHidden/>
    <w:rsid w:val="00C25060"/>
  </w:style>
  <w:style w:type="numbering" w:customStyle="1" w:styleId="2101">
    <w:name w:val="Нет списка210"/>
    <w:next w:val="afb"/>
    <w:uiPriority w:val="99"/>
    <w:semiHidden/>
    <w:rsid w:val="00C25060"/>
  </w:style>
  <w:style w:type="table" w:customStyle="1" w:styleId="TableGridReport17">
    <w:name w:val="Table Grid Report1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5">
    <w:name w:val="Table Grid Report2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5">
    <w:name w:val="Table Grid Report3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4">
    <w:name w:val="Нет списка36"/>
    <w:next w:val="afb"/>
    <w:semiHidden/>
    <w:rsid w:val="00C25060"/>
  </w:style>
  <w:style w:type="numbering" w:customStyle="1" w:styleId="450">
    <w:name w:val="Нет списка45"/>
    <w:next w:val="afb"/>
    <w:uiPriority w:val="99"/>
    <w:semiHidden/>
    <w:unhideWhenUsed/>
    <w:rsid w:val="00C25060"/>
  </w:style>
  <w:style w:type="numbering" w:customStyle="1" w:styleId="11104">
    <w:name w:val="Нет списка1110"/>
    <w:next w:val="afb"/>
    <w:uiPriority w:val="99"/>
    <w:semiHidden/>
    <w:rsid w:val="00C25060"/>
  </w:style>
  <w:style w:type="numbering" w:customStyle="1" w:styleId="2150">
    <w:name w:val="Нет списка215"/>
    <w:next w:val="afb"/>
    <w:uiPriority w:val="99"/>
    <w:semiHidden/>
    <w:rsid w:val="00C25060"/>
  </w:style>
  <w:style w:type="numbering" w:customStyle="1" w:styleId="3150">
    <w:name w:val="Нет списка315"/>
    <w:next w:val="afb"/>
    <w:semiHidden/>
    <w:rsid w:val="00C25060"/>
  </w:style>
  <w:style w:type="table" w:customStyle="1" w:styleId="1195">
    <w:name w:val="Сетка таблицы11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1">
    <w:name w:val="Нет списка55"/>
    <w:next w:val="afb"/>
    <w:uiPriority w:val="99"/>
    <w:semiHidden/>
    <w:unhideWhenUsed/>
    <w:rsid w:val="00C25060"/>
  </w:style>
  <w:style w:type="table" w:customStyle="1" w:styleId="370">
    <w:name w:val="Сетка таблицы37"/>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808">
    <w:name w:val="xl6380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9">
    <w:name w:val="xl6380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0">
    <w:name w:val="xl63810"/>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2">
    <w:name w:val="xl6381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3">
    <w:name w:val="xl638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4">
    <w:name w:val="xl63814"/>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815">
    <w:name w:val="xl63815"/>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816">
    <w:name w:val="xl6381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7">
    <w:name w:val="xl638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18">
    <w:name w:val="xl6381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9">
    <w:name w:val="xl63819"/>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0">
    <w:name w:val="xl6382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1">
    <w:name w:val="xl638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2">
    <w:name w:val="xl63822"/>
    <w:basedOn w:val="af8"/>
    <w:rsid w:val="00C25060"/>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3">
    <w:name w:val="xl63823"/>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4">
    <w:name w:val="xl63824"/>
    <w:basedOn w:val="af8"/>
    <w:rsid w:val="00C25060"/>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6">
    <w:name w:val="xl6380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7">
    <w:name w:val="xl6380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1">
    <w:name w:val="xl6381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5">
    <w:name w:val="xl63825"/>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6">
    <w:name w:val="xl63826"/>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7">
    <w:name w:val="xl63827"/>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8">
    <w:name w:val="xl63828"/>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6A6A6"/>
      <w:sz w:val="20"/>
      <w:szCs w:val="20"/>
    </w:rPr>
  </w:style>
  <w:style w:type="paragraph" w:customStyle="1" w:styleId="xl63829">
    <w:name w:val="xl638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3830">
    <w:name w:val="xl63830"/>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31">
    <w:name w:val="xl63831"/>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6A6A6"/>
      <w:sz w:val="20"/>
      <w:szCs w:val="20"/>
    </w:rPr>
  </w:style>
  <w:style w:type="numbering" w:customStyle="1" w:styleId="301">
    <w:name w:val="Нет списка30"/>
    <w:next w:val="afb"/>
    <w:uiPriority w:val="99"/>
    <w:semiHidden/>
    <w:unhideWhenUsed/>
    <w:rsid w:val="00C25060"/>
  </w:style>
  <w:style w:type="table" w:customStyle="1" w:styleId="380">
    <w:name w:val="Сетка таблицы38"/>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fb"/>
    <w:uiPriority w:val="99"/>
    <w:semiHidden/>
    <w:unhideWhenUsed/>
    <w:rsid w:val="00C25060"/>
  </w:style>
  <w:style w:type="numbering" w:customStyle="1" w:styleId="2160">
    <w:name w:val="Нет списка216"/>
    <w:next w:val="afb"/>
    <w:uiPriority w:val="99"/>
    <w:semiHidden/>
    <w:unhideWhenUsed/>
    <w:rsid w:val="00C25060"/>
  </w:style>
  <w:style w:type="paragraph" w:customStyle="1" w:styleId="1ffffc">
    <w:name w:val="Верхний колонтитул1"/>
    <w:basedOn w:val="af8"/>
    <w:next w:val="affb"/>
    <w:uiPriority w:val="99"/>
    <w:unhideWhenUsed/>
    <w:rsid w:val="00C25060"/>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eastAsia="en-US"/>
    </w:rPr>
  </w:style>
  <w:style w:type="paragraph" w:customStyle="1" w:styleId="1ffffd">
    <w:name w:val="Нижний колонтитул1"/>
    <w:basedOn w:val="af8"/>
    <w:next w:val="aff6"/>
    <w:uiPriority w:val="99"/>
    <w:unhideWhenUsed/>
    <w:rsid w:val="00C25060"/>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eastAsia="en-US"/>
    </w:rPr>
  </w:style>
  <w:style w:type="paragraph" w:customStyle="1" w:styleId="1ffffe">
    <w:name w:val="Текст выноски1"/>
    <w:basedOn w:val="af8"/>
    <w:next w:val="afc"/>
    <w:uiPriority w:val="99"/>
    <w:semiHidden/>
    <w:unhideWhenUsed/>
    <w:rsid w:val="00C25060"/>
    <w:pPr>
      <w:widowControl w:val="0"/>
      <w:autoSpaceDE w:val="0"/>
      <w:autoSpaceDN w:val="0"/>
      <w:adjustRightInd w:val="0"/>
      <w:spacing w:after="0" w:line="240" w:lineRule="auto"/>
    </w:pPr>
    <w:rPr>
      <w:rFonts w:ascii="Tahoma" w:eastAsia="Calibri" w:hAnsi="Tahoma" w:cs="Tahoma"/>
      <w:sz w:val="16"/>
      <w:szCs w:val="16"/>
      <w:lang w:eastAsia="en-US"/>
    </w:rPr>
  </w:style>
  <w:style w:type="table" w:customStyle="1" w:styleId="1201">
    <w:name w:val="Сетка таблицы12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
    <w:name w:val="Верхний колонтитул Знак1"/>
    <w:aliases w:val=" Знак4 Знак1,Знак4 Знак1, Знак8 Знак1,ВерхКолонтитул Знак1,Знак8 Знак1"/>
    <w:uiPriority w:val="99"/>
    <w:semiHidden/>
    <w:rsid w:val="00C25060"/>
    <w:rPr>
      <w:rFonts w:ascii="Times New Roman" w:eastAsia="Times New Roman" w:hAnsi="Times New Roman" w:cs="Times New Roman"/>
      <w:sz w:val="24"/>
      <w:szCs w:val="24"/>
      <w:lang w:eastAsia="ru-RU"/>
    </w:rPr>
  </w:style>
  <w:style w:type="character" w:customStyle="1" w:styleId="1fffff0">
    <w:name w:val="Текст выноски Знак1"/>
    <w:uiPriority w:val="99"/>
    <w:semiHidden/>
    <w:rsid w:val="00C25060"/>
    <w:rPr>
      <w:rFonts w:ascii="Segoe UI" w:eastAsia="Times New Roman" w:hAnsi="Segoe UI" w:cs="Segoe UI"/>
      <w:sz w:val="18"/>
      <w:szCs w:val="18"/>
      <w:lang w:eastAsia="ru-RU"/>
    </w:rPr>
  </w:style>
  <w:style w:type="paragraph" w:customStyle="1" w:styleId="328">
    <w:name w:val="Оглавление 32"/>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2f5">
    <w:name w:val="Оглавление 12"/>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2161">
    <w:name w:val="Сетка таблицы216"/>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fb"/>
    <w:uiPriority w:val="99"/>
    <w:semiHidden/>
    <w:unhideWhenUsed/>
    <w:rsid w:val="00C25060"/>
  </w:style>
  <w:style w:type="paragraph" w:customStyle="1" w:styleId="336">
    <w:name w:val="Оглавление 33"/>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3f5">
    <w:name w:val="Оглавление 13"/>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390">
    <w:name w:val="Сетка таблицы39"/>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fb"/>
    <w:uiPriority w:val="99"/>
    <w:semiHidden/>
    <w:unhideWhenUsed/>
    <w:rsid w:val="00C25060"/>
  </w:style>
  <w:style w:type="paragraph" w:customStyle="1" w:styleId="4f9">
    <w:name w:val="Заголовок оглавления4"/>
    <w:basedOn w:val="19"/>
    <w:next w:val="af8"/>
    <w:uiPriority w:val="39"/>
    <w:semiHidden/>
    <w:unhideWhenUsed/>
    <w:qFormat/>
    <w:rsid w:val="00C25060"/>
    <w:pPr>
      <w:keepNext/>
      <w:keepLines/>
      <w:suppressAutoHyphens w:val="0"/>
      <w:spacing w:before="480" w:after="0" w:line="276" w:lineRule="auto"/>
      <w:ind w:left="0"/>
      <w:jc w:val="left"/>
      <w:outlineLvl w:val="9"/>
    </w:pPr>
    <w:rPr>
      <w:rFonts w:ascii="Cambria" w:hAnsi="Cambria"/>
      <w:bCs/>
      <w:smallCaps w:val="0"/>
      <w:color w:val="365F91"/>
      <w:spacing w:val="0"/>
      <w:szCs w:val="28"/>
      <w:lang w:eastAsia="ru-RU" w:bidi="ar-SA"/>
    </w:rPr>
  </w:style>
  <w:style w:type="paragraph" w:customStyle="1" w:styleId="346">
    <w:name w:val="Оглавление 34"/>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49">
    <w:name w:val="Оглавление 14"/>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442">
    <w:name w:val="Сетка таблицы44"/>
    <w:basedOn w:val="afa"/>
    <w:next w:val="afff6"/>
    <w:uiPriority w:val="3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fb"/>
    <w:uiPriority w:val="99"/>
    <w:semiHidden/>
    <w:unhideWhenUsed/>
    <w:rsid w:val="00C25060"/>
  </w:style>
  <w:style w:type="paragraph" w:customStyle="1" w:styleId="5f7">
    <w:name w:val="Заголовок оглавления5"/>
    <w:basedOn w:val="19"/>
    <w:next w:val="af8"/>
    <w:uiPriority w:val="39"/>
    <w:semiHidden/>
    <w:unhideWhenUsed/>
    <w:qFormat/>
    <w:rsid w:val="00C25060"/>
    <w:pPr>
      <w:keepNext/>
      <w:keepLines/>
      <w:suppressAutoHyphens w:val="0"/>
      <w:spacing w:before="480" w:after="0" w:line="276" w:lineRule="auto"/>
      <w:ind w:left="0"/>
      <w:jc w:val="left"/>
      <w:outlineLvl w:val="9"/>
    </w:pPr>
    <w:rPr>
      <w:rFonts w:ascii="Cambria" w:hAnsi="Cambria"/>
      <w:bCs/>
      <w:smallCaps w:val="0"/>
      <w:color w:val="365F91"/>
      <w:spacing w:val="0"/>
      <w:szCs w:val="28"/>
      <w:lang w:eastAsia="ru-RU" w:bidi="ar-SA"/>
    </w:rPr>
  </w:style>
  <w:style w:type="paragraph" w:customStyle="1" w:styleId="353">
    <w:name w:val="Оглавление 35"/>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5a">
    <w:name w:val="Оглавление 15"/>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534">
    <w:name w:val="Сетка таблицы53"/>
    <w:basedOn w:val="afa"/>
    <w:next w:val="afff6"/>
    <w:uiPriority w:val="3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1">
    <w:name w:val="Нет списка63"/>
    <w:next w:val="afb"/>
    <w:uiPriority w:val="99"/>
    <w:semiHidden/>
    <w:unhideWhenUsed/>
    <w:rsid w:val="00C25060"/>
  </w:style>
  <w:style w:type="paragraph" w:customStyle="1" w:styleId="6d">
    <w:name w:val="Заголовок оглавления6"/>
    <w:basedOn w:val="19"/>
    <w:next w:val="af8"/>
    <w:uiPriority w:val="39"/>
    <w:semiHidden/>
    <w:unhideWhenUsed/>
    <w:qFormat/>
    <w:rsid w:val="00C25060"/>
    <w:pPr>
      <w:keepNext/>
      <w:keepLines/>
      <w:suppressAutoHyphens w:val="0"/>
      <w:spacing w:before="480" w:after="0" w:line="276" w:lineRule="auto"/>
      <w:ind w:left="0"/>
      <w:jc w:val="left"/>
      <w:outlineLvl w:val="9"/>
    </w:pPr>
    <w:rPr>
      <w:rFonts w:ascii="Cambria" w:hAnsi="Cambria"/>
      <w:bCs/>
      <w:smallCaps w:val="0"/>
      <w:color w:val="365F91"/>
      <w:spacing w:val="0"/>
      <w:szCs w:val="28"/>
      <w:lang w:eastAsia="ru-RU" w:bidi="ar-SA"/>
    </w:rPr>
  </w:style>
  <w:style w:type="paragraph" w:customStyle="1" w:styleId="365">
    <w:name w:val="Оглавление 36"/>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64">
    <w:name w:val="Оглавление 16"/>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650">
    <w:name w:val="Сетка таблицы6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3">
    <w:name w:val="Нет списка73"/>
    <w:next w:val="afb"/>
    <w:uiPriority w:val="99"/>
    <w:semiHidden/>
    <w:unhideWhenUsed/>
    <w:rsid w:val="00C25060"/>
  </w:style>
  <w:style w:type="paragraph" w:customStyle="1" w:styleId="7c">
    <w:name w:val="Заголовок оглавления7"/>
    <w:basedOn w:val="19"/>
    <w:next w:val="af8"/>
    <w:uiPriority w:val="39"/>
    <w:semiHidden/>
    <w:unhideWhenUsed/>
    <w:qFormat/>
    <w:rsid w:val="00C25060"/>
    <w:pPr>
      <w:keepNext/>
      <w:keepLines/>
      <w:suppressAutoHyphens w:val="0"/>
      <w:spacing w:before="480" w:after="0" w:line="276" w:lineRule="auto"/>
      <w:ind w:left="0"/>
      <w:jc w:val="left"/>
      <w:outlineLvl w:val="9"/>
    </w:pPr>
    <w:rPr>
      <w:rFonts w:ascii="Cambria" w:hAnsi="Cambria"/>
      <w:bCs/>
      <w:smallCaps w:val="0"/>
      <w:color w:val="365F91"/>
      <w:spacing w:val="0"/>
      <w:szCs w:val="28"/>
      <w:lang w:eastAsia="ru-RU" w:bidi="ar-SA"/>
    </w:rPr>
  </w:style>
  <w:style w:type="paragraph" w:customStyle="1" w:styleId="372">
    <w:name w:val="Оглавление 37"/>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73">
    <w:name w:val="Оглавление 17"/>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750">
    <w:name w:val="Сетка таблицы7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fb"/>
    <w:uiPriority w:val="99"/>
    <w:semiHidden/>
    <w:unhideWhenUsed/>
    <w:rsid w:val="00C25060"/>
  </w:style>
  <w:style w:type="table" w:customStyle="1" w:styleId="400">
    <w:name w:val="Сетка таблицы40"/>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
    <w:name w:val="Нет списка125"/>
    <w:next w:val="afb"/>
    <w:uiPriority w:val="99"/>
    <w:semiHidden/>
    <w:unhideWhenUsed/>
    <w:rsid w:val="00C25060"/>
  </w:style>
  <w:style w:type="numbering" w:customStyle="1" w:styleId="2170">
    <w:name w:val="Нет списка217"/>
    <w:next w:val="afb"/>
    <w:uiPriority w:val="99"/>
    <w:semiHidden/>
    <w:unhideWhenUsed/>
    <w:rsid w:val="00C25060"/>
  </w:style>
  <w:style w:type="table" w:customStyle="1" w:styleId="1251">
    <w:name w:val="Сетка таблицы12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1">
    <w:name w:val="Нет списка39"/>
    <w:next w:val="afb"/>
    <w:uiPriority w:val="99"/>
    <w:semiHidden/>
    <w:unhideWhenUsed/>
    <w:rsid w:val="00C25060"/>
  </w:style>
  <w:style w:type="table" w:customStyle="1" w:styleId="3100">
    <w:name w:val="Сетка таблицы31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1">
    <w:name w:val="Нет списка47"/>
    <w:next w:val="afb"/>
    <w:uiPriority w:val="99"/>
    <w:semiHidden/>
    <w:unhideWhenUsed/>
    <w:rsid w:val="00C25060"/>
  </w:style>
  <w:style w:type="table" w:customStyle="1" w:styleId="451">
    <w:name w:val="Сетка таблицы4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fb"/>
    <w:uiPriority w:val="99"/>
    <w:semiHidden/>
    <w:unhideWhenUsed/>
    <w:rsid w:val="00C25060"/>
  </w:style>
  <w:style w:type="table" w:customStyle="1" w:styleId="543">
    <w:name w:val="Сетка таблицы54"/>
    <w:basedOn w:val="afa"/>
    <w:next w:val="afff6"/>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1">
    <w:name w:val="Нет списка64"/>
    <w:next w:val="afb"/>
    <w:uiPriority w:val="99"/>
    <w:semiHidden/>
    <w:unhideWhenUsed/>
    <w:rsid w:val="00C25060"/>
  </w:style>
  <w:style w:type="table" w:customStyle="1" w:styleId="660">
    <w:name w:val="Сетка таблицы66"/>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1">
    <w:name w:val="Нет списка74"/>
    <w:next w:val="afb"/>
    <w:uiPriority w:val="99"/>
    <w:semiHidden/>
    <w:unhideWhenUsed/>
    <w:rsid w:val="00C25060"/>
  </w:style>
  <w:style w:type="table" w:customStyle="1" w:styleId="761">
    <w:name w:val="Сетка таблицы76"/>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fb"/>
    <w:uiPriority w:val="99"/>
    <w:semiHidden/>
    <w:unhideWhenUsed/>
    <w:rsid w:val="00C25060"/>
  </w:style>
  <w:style w:type="numbering" w:customStyle="1" w:styleId="1260">
    <w:name w:val="Нет списка126"/>
    <w:next w:val="afb"/>
    <w:uiPriority w:val="99"/>
    <w:semiHidden/>
    <w:unhideWhenUsed/>
    <w:rsid w:val="00C25060"/>
  </w:style>
  <w:style w:type="table" w:customStyle="1" w:styleId="1261">
    <w:name w:val="Сетка таблицы126"/>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0">
    <w:name w:val="Нет списка218"/>
    <w:next w:val="afb"/>
    <w:uiPriority w:val="99"/>
    <w:semiHidden/>
    <w:unhideWhenUsed/>
    <w:rsid w:val="00C25060"/>
  </w:style>
  <w:style w:type="table" w:customStyle="1" w:styleId="2181">
    <w:name w:val="Сетка таблицы218"/>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1">
    <w:name w:val="Нет списка310"/>
    <w:next w:val="afb"/>
    <w:uiPriority w:val="99"/>
    <w:semiHidden/>
    <w:unhideWhenUsed/>
    <w:rsid w:val="00C25060"/>
  </w:style>
  <w:style w:type="table" w:customStyle="1" w:styleId="3136">
    <w:name w:val="Сетка таблицы313"/>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fb"/>
    <w:uiPriority w:val="99"/>
    <w:semiHidden/>
    <w:unhideWhenUsed/>
    <w:rsid w:val="00C25060"/>
  </w:style>
  <w:style w:type="table" w:customStyle="1" w:styleId="472">
    <w:name w:val="Сетка таблицы47"/>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0">
    <w:name w:val="Нет списка58"/>
    <w:next w:val="afb"/>
    <w:uiPriority w:val="99"/>
    <w:semiHidden/>
    <w:unhideWhenUsed/>
    <w:rsid w:val="00C25060"/>
  </w:style>
  <w:style w:type="table" w:customStyle="1" w:styleId="552">
    <w:name w:val="Сетка таблицы5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1">
    <w:name w:val="Нет списка65"/>
    <w:next w:val="afb"/>
    <w:uiPriority w:val="99"/>
    <w:semiHidden/>
    <w:unhideWhenUsed/>
    <w:rsid w:val="00C25060"/>
  </w:style>
  <w:style w:type="table" w:customStyle="1" w:styleId="670">
    <w:name w:val="Сетка таблицы67"/>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1">
    <w:name w:val="Нет списка75"/>
    <w:next w:val="afb"/>
    <w:uiPriority w:val="99"/>
    <w:semiHidden/>
    <w:unhideWhenUsed/>
    <w:rsid w:val="00C25060"/>
  </w:style>
  <w:style w:type="table" w:customStyle="1" w:styleId="770">
    <w:name w:val="Сетка таблицы77"/>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fb"/>
    <w:uiPriority w:val="99"/>
    <w:semiHidden/>
    <w:unhideWhenUsed/>
    <w:rsid w:val="00C25060"/>
  </w:style>
  <w:style w:type="table" w:customStyle="1" w:styleId="481">
    <w:name w:val="Сетка таблицы4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0">
    <w:name w:val="Нет списка127"/>
    <w:next w:val="afb"/>
    <w:uiPriority w:val="99"/>
    <w:semiHidden/>
    <w:rsid w:val="00C25060"/>
  </w:style>
  <w:style w:type="numbering" w:customStyle="1" w:styleId="2190">
    <w:name w:val="Нет списка219"/>
    <w:next w:val="afb"/>
    <w:uiPriority w:val="99"/>
    <w:semiHidden/>
    <w:rsid w:val="00C25060"/>
  </w:style>
  <w:style w:type="table" w:customStyle="1" w:styleId="TableGridReport18">
    <w:name w:val="Table Grid Report1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6">
    <w:name w:val="Table Grid Report2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6">
    <w:name w:val="Table Grid Report3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0">
    <w:name w:val="Нет списка316"/>
    <w:next w:val="afb"/>
    <w:uiPriority w:val="99"/>
    <w:semiHidden/>
    <w:rsid w:val="00C25060"/>
  </w:style>
  <w:style w:type="numbering" w:customStyle="1" w:styleId="4100">
    <w:name w:val="Нет списка410"/>
    <w:next w:val="afb"/>
    <w:uiPriority w:val="99"/>
    <w:semiHidden/>
    <w:unhideWhenUsed/>
    <w:rsid w:val="00C25060"/>
  </w:style>
  <w:style w:type="numbering" w:customStyle="1" w:styleId="11144">
    <w:name w:val="Нет списка1114"/>
    <w:next w:val="afb"/>
    <w:uiPriority w:val="99"/>
    <w:semiHidden/>
    <w:rsid w:val="00C25060"/>
  </w:style>
  <w:style w:type="numbering" w:customStyle="1" w:styleId="21100">
    <w:name w:val="Нет списка2110"/>
    <w:next w:val="afb"/>
    <w:uiPriority w:val="99"/>
    <w:semiHidden/>
    <w:rsid w:val="00C25060"/>
  </w:style>
  <w:style w:type="numbering" w:customStyle="1" w:styleId="3170">
    <w:name w:val="Нет списка317"/>
    <w:next w:val="afb"/>
    <w:uiPriority w:val="99"/>
    <w:semiHidden/>
    <w:rsid w:val="00C25060"/>
  </w:style>
  <w:style w:type="table" w:customStyle="1" w:styleId="1271">
    <w:name w:val="Сетка таблицы127"/>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fb"/>
    <w:uiPriority w:val="99"/>
    <w:semiHidden/>
    <w:unhideWhenUsed/>
    <w:rsid w:val="00C25060"/>
  </w:style>
  <w:style w:type="table" w:customStyle="1" w:styleId="3144">
    <w:name w:val="Сетка таблицы314"/>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fb"/>
    <w:uiPriority w:val="99"/>
    <w:semiHidden/>
    <w:unhideWhenUsed/>
    <w:rsid w:val="00C25060"/>
  </w:style>
  <w:style w:type="table" w:customStyle="1" w:styleId="491">
    <w:name w:val="Сетка таблицы4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0">
    <w:name w:val="Нет списка128"/>
    <w:next w:val="afb"/>
    <w:uiPriority w:val="99"/>
    <w:semiHidden/>
    <w:rsid w:val="00C25060"/>
  </w:style>
  <w:style w:type="numbering" w:customStyle="1" w:styleId="2200">
    <w:name w:val="Нет списка220"/>
    <w:next w:val="afb"/>
    <w:uiPriority w:val="99"/>
    <w:semiHidden/>
    <w:rsid w:val="00C25060"/>
  </w:style>
  <w:style w:type="table" w:customStyle="1" w:styleId="TableGridReport19">
    <w:name w:val="Table Grid Report1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7">
    <w:name w:val="Table Grid Report2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7">
    <w:name w:val="Table Grid Report3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80">
    <w:name w:val="Нет списка318"/>
    <w:next w:val="afb"/>
    <w:uiPriority w:val="99"/>
    <w:semiHidden/>
    <w:rsid w:val="00C25060"/>
  </w:style>
  <w:style w:type="numbering" w:customStyle="1" w:styleId="4131">
    <w:name w:val="Нет списка413"/>
    <w:next w:val="afb"/>
    <w:uiPriority w:val="99"/>
    <w:semiHidden/>
    <w:unhideWhenUsed/>
    <w:rsid w:val="00C25060"/>
  </w:style>
  <w:style w:type="numbering" w:customStyle="1" w:styleId="11154">
    <w:name w:val="Нет списка1115"/>
    <w:next w:val="afb"/>
    <w:uiPriority w:val="99"/>
    <w:semiHidden/>
    <w:rsid w:val="00C25060"/>
  </w:style>
  <w:style w:type="numbering" w:customStyle="1" w:styleId="21130">
    <w:name w:val="Нет списка2113"/>
    <w:next w:val="afb"/>
    <w:uiPriority w:val="99"/>
    <w:semiHidden/>
    <w:rsid w:val="00C25060"/>
  </w:style>
  <w:style w:type="numbering" w:customStyle="1" w:styleId="3190">
    <w:name w:val="Нет списка319"/>
    <w:next w:val="afb"/>
    <w:semiHidden/>
    <w:rsid w:val="00C25060"/>
  </w:style>
  <w:style w:type="table" w:customStyle="1" w:styleId="1281">
    <w:name w:val="Сетка таблицы12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1">
    <w:name w:val="Сетка таблицы22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0">
    <w:name w:val="Нет списка510"/>
    <w:next w:val="afb"/>
    <w:uiPriority w:val="99"/>
    <w:semiHidden/>
    <w:unhideWhenUsed/>
    <w:rsid w:val="00C25060"/>
  </w:style>
  <w:style w:type="table" w:customStyle="1" w:styleId="3151">
    <w:name w:val="Сетка таблицы315"/>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d">
    <w:name w:val="Текст Знак2"/>
    <w:aliases w:val="Текст Знак1 Знак1,Текст Знак Знак Знак2,Знак Знак Знак Знак Знак1,Текст Знак Знак Знак Знак1,Знак Знак Знак Знак Знак Знак Знак Знак Знак1,Знак Знак Знак Знак Знак Знак1 Знак Знак1,Знак5 Знак1,Текст Знак2 Знак Знак Знак1"/>
    <w:uiPriority w:val="99"/>
    <w:semiHidden/>
    <w:rsid w:val="00C25060"/>
    <w:rPr>
      <w:rFonts w:ascii="Consolas" w:hAnsi="Consolas"/>
      <w:sz w:val="21"/>
      <w:szCs w:val="21"/>
    </w:rPr>
  </w:style>
  <w:style w:type="character" w:customStyle="1" w:styleId="2Verdana">
    <w:name w:val="Основной текст (2) + Verdana"/>
    <w:aliases w:val="8 pt"/>
    <w:rsid w:val="00C25060"/>
    <w:rPr>
      <w:rFonts w:ascii="Verdana" w:eastAsia="Verdana" w:hAnsi="Verdana" w:cs="Verdana"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292">
    <w:name w:val="Основной текст (2) + 9"/>
    <w:aliases w:val="5 pt,Основной текст (2) + 11,Основной текст (2) + 10,Полужирный1,Основной текст (159) + Arial,5,Основной текст (3) + 7,Малые прописные Exact,Основной текст (2) + 8"/>
    <w:rsid w:val="00C25060"/>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2Arial">
    <w:name w:val="Основной текст (2) + Arial"/>
    <w:aliases w:val="6,5 pt2"/>
    <w:rsid w:val="00C25060"/>
    <w:rPr>
      <w:rFonts w:ascii="Arial" w:eastAsia="Arial" w:hAnsi="Arial" w:cs="Arial"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9TimesNewRoman">
    <w:name w:val="Основной текст (9) + Times New Roman"/>
    <w:aliases w:val="9 pt,Полужирный Exact"/>
    <w:rsid w:val="00C25060"/>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594">
    <w:name w:val="Основной текст (159) + Полужирный"/>
    <w:aliases w:val="Курсив"/>
    <w:rsid w:val="00C25060"/>
    <w:rPr>
      <w:rFonts w:ascii="Times New Roman" w:eastAsia="Times New Roman" w:hAnsi="Times New Roman" w:cs="Times New Roman" w:hint="default"/>
      <w:b/>
      <w:bCs/>
      <w:i/>
      <w:iCs/>
      <w:color w:val="000000"/>
      <w:spacing w:val="0"/>
      <w:w w:val="100"/>
      <w:position w:val="0"/>
      <w:sz w:val="24"/>
      <w:szCs w:val="24"/>
      <w:shd w:val="clear" w:color="auto" w:fill="FFFFFF"/>
      <w:lang w:val="ru-RU" w:eastAsia="ru-RU" w:bidi="ru-RU"/>
    </w:rPr>
  </w:style>
  <w:style w:type="character" w:customStyle="1" w:styleId="272">
    <w:name w:val="Основной текст (2) + 7"/>
    <w:aliases w:val="5 pt1"/>
    <w:rsid w:val="00C25060"/>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12pt">
    <w:name w:val="Колонтитул + 12 pt"/>
    <w:aliases w:val="Интервал 1 pt"/>
    <w:rsid w:val="00C25060"/>
    <w:rPr>
      <w:rFonts w:ascii="Times New Roman" w:eastAsia="Times New Roman" w:hAnsi="Times New Roman" w:cs="Times New Roman" w:hint="default"/>
      <w:b w:val="0"/>
      <w:bCs w:val="0"/>
      <w:i w:val="0"/>
      <w:iCs w:val="0"/>
      <w:smallCaps w:val="0"/>
      <w:strike w:val="0"/>
      <w:dstrike w:val="0"/>
      <w:color w:val="000000"/>
      <w:spacing w:val="30"/>
      <w:w w:val="100"/>
      <w:position w:val="0"/>
      <w:sz w:val="24"/>
      <w:szCs w:val="24"/>
      <w:u w:val="none"/>
      <w:effect w:val="none"/>
      <w:lang w:val="ru-RU" w:eastAsia="ru-RU" w:bidi="ru-RU"/>
    </w:rPr>
  </w:style>
  <w:style w:type="character" w:customStyle="1" w:styleId="113Arial">
    <w:name w:val="Основной текст (113) + Arial"/>
    <w:aliases w:val="11 pt Exact"/>
    <w:rsid w:val="00C25060"/>
    <w:rPr>
      <w:rFonts w:ascii="Arial" w:eastAsia="Arial" w:hAnsi="Arial" w:cs="Arial" w:hint="default"/>
      <w:b/>
      <w:bCs/>
      <w:color w:val="000000"/>
      <w:spacing w:val="0"/>
      <w:w w:val="100"/>
      <w:position w:val="0"/>
      <w:sz w:val="22"/>
      <w:szCs w:val="22"/>
      <w:shd w:val="clear" w:color="auto" w:fill="FFFFFF"/>
      <w:lang w:val="ru-RU" w:eastAsia="ru-RU" w:bidi="ru-RU"/>
    </w:rPr>
  </w:style>
  <w:style w:type="character" w:customStyle="1" w:styleId="2FranklinGothicHeavy">
    <w:name w:val="Основной текст (2) + Franklin Gothic Heavy"/>
    <w:aliases w:val="7 pt"/>
    <w:rsid w:val="00C25060"/>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4"/>
      <w:szCs w:val="14"/>
      <w:u w:val="none"/>
      <w:effect w:val="none"/>
      <w:shd w:val="clear" w:color="auto" w:fill="FFFFFF"/>
      <w:lang w:val="ru-RU" w:eastAsia="ru-RU" w:bidi="ru-RU"/>
    </w:rPr>
  </w:style>
  <w:style w:type="character" w:customStyle="1" w:styleId="2Tahoma">
    <w:name w:val="Основной текст (2) + Tahoma"/>
    <w:aliases w:val="10 pt Exact"/>
    <w:rsid w:val="00C25060"/>
    <w:rPr>
      <w:rFonts w:ascii="Tahoma" w:eastAsia="Tahoma" w:hAnsi="Tahoma" w:cs="Tahoma"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1Tahoma">
    <w:name w:val="Основной текст (31) + Tahoma"/>
    <w:aliases w:val="10 pt,Не курсив"/>
    <w:rsid w:val="00C25060"/>
    <w:rPr>
      <w:rFonts w:ascii="Tahoma" w:eastAsia="Tahoma" w:hAnsi="Tahoma" w:cs="Tahoma" w:hint="default"/>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xl63832">
    <w:name w:val="xl63832"/>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numbering" w:customStyle="1" w:styleId="600">
    <w:name w:val="Нет списка60"/>
    <w:next w:val="afb"/>
    <w:uiPriority w:val="99"/>
    <w:semiHidden/>
    <w:unhideWhenUsed/>
    <w:rsid w:val="00C25060"/>
  </w:style>
  <w:style w:type="table" w:customStyle="1" w:styleId="501">
    <w:name w:val="Сетка таблицы5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0">
    <w:name w:val="Нет списка129"/>
    <w:next w:val="afb"/>
    <w:uiPriority w:val="99"/>
    <w:semiHidden/>
    <w:rsid w:val="00C25060"/>
  </w:style>
  <w:style w:type="numbering" w:customStyle="1" w:styleId="2231">
    <w:name w:val="Нет списка223"/>
    <w:next w:val="afb"/>
    <w:uiPriority w:val="99"/>
    <w:semiHidden/>
    <w:rsid w:val="00C25060"/>
  </w:style>
  <w:style w:type="table" w:customStyle="1" w:styleId="TableGridReport110">
    <w:name w:val="Table Grid Report110"/>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8">
    <w:name w:val="Table Grid Report2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8">
    <w:name w:val="Table Grid Report3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3">
    <w:name w:val="Table Grid Report4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0">
    <w:name w:val="Нет списка320"/>
    <w:next w:val="afb"/>
    <w:semiHidden/>
    <w:rsid w:val="00C25060"/>
  </w:style>
  <w:style w:type="numbering" w:customStyle="1" w:styleId="4140">
    <w:name w:val="Нет списка414"/>
    <w:next w:val="afb"/>
    <w:uiPriority w:val="99"/>
    <w:semiHidden/>
    <w:unhideWhenUsed/>
    <w:rsid w:val="00C25060"/>
  </w:style>
  <w:style w:type="numbering" w:customStyle="1" w:styleId="11160">
    <w:name w:val="Нет списка1116"/>
    <w:next w:val="afb"/>
    <w:uiPriority w:val="99"/>
    <w:semiHidden/>
    <w:rsid w:val="00C25060"/>
  </w:style>
  <w:style w:type="numbering" w:customStyle="1" w:styleId="21140">
    <w:name w:val="Нет списка2114"/>
    <w:next w:val="afb"/>
    <w:uiPriority w:val="99"/>
    <w:semiHidden/>
    <w:rsid w:val="00C25060"/>
  </w:style>
  <w:style w:type="numbering" w:customStyle="1" w:styleId="31100">
    <w:name w:val="Нет списка3110"/>
    <w:next w:val="afb"/>
    <w:semiHidden/>
    <w:rsid w:val="00C25060"/>
  </w:style>
  <w:style w:type="table" w:customStyle="1" w:styleId="1291">
    <w:name w:val="Сетка таблицы12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32">
    <w:name w:val="Нет списка513"/>
    <w:next w:val="afb"/>
    <w:uiPriority w:val="99"/>
    <w:semiHidden/>
    <w:unhideWhenUsed/>
    <w:rsid w:val="00C25060"/>
  </w:style>
  <w:style w:type="table" w:customStyle="1" w:styleId="3161">
    <w:name w:val="Сетка таблицы316"/>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1">
    <w:name w:val="Нет списка66"/>
    <w:next w:val="afb"/>
    <w:uiPriority w:val="99"/>
    <w:semiHidden/>
    <w:unhideWhenUsed/>
    <w:rsid w:val="00C25060"/>
  </w:style>
  <w:style w:type="table" w:customStyle="1" w:styleId="561">
    <w:name w:val="Сетка таблицы56"/>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0">
    <w:name w:val="Нет списка130"/>
    <w:next w:val="afb"/>
    <w:uiPriority w:val="99"/>
    <w:semiHidden/>
    <w:rsid w:val="00C25060"/>
  </w:style>
  <w:style w:type="numbering" w:customStyle="1" w:styleId="2241">
    <w:name w:val="Нет списка224"/>
    <w:next w:val="afb"/>
    <w:uiPriority w:val="99"/>
    <w:semiHidden/>
    <w:rsid w:val="00C25060"/>
  </w:style>
  <w:style w:type="table" w:customStyle="1" w:styleId="TableGridReport114">
    <w:name w:val="Table Grid Report11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9">
    <w:name w:val="Table Grid Report2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9">
    <w:name w:val="Table Grid Report3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5">
    <w:name w:val="Нет списка322"/>
    <w:next w:val="afb"/>
    <w:semiHidden/>
    <w:rsid w:val="00C25060"/>
  </w:style>
  <w:style w:type="numbering" w:customStyle="1" w:styleId="4150">
    <w:name w:val="Нет списка415"/>
    <w:next w:val="afb"/>
    <w:uiPriority w:val="99"/>
    <w:semiHidden/>
    <w:unhideWhenUsed/>
    <w:rsid w:val="00C25060"/>
  </w:style>
  <w:style w:type="numbering" w:customStyle="1" w:styleId="11170">
    <w:name w:val="Нет списка1117"/>
    <w:next w:val="afb"/>
    <w:uiPriority w:val="99"/>
    <w:semiHidden/>
    <w:rsid w:val="00C25060"/>
  </w:style>
  <w:style w:type="numbering" w:customStyle="1" w:styleId="21150">
    <w:name w:val="Нет списка2115"/>
    <w:next w:val="afb"/>
    <w:uiPriority w:val="99"/>
    <w:semiHidden/>
    <w:rsid w:val="00C25060"/>
  </w:style>
  <w:style w:type="numbering" w:customStyle="1" w:styleId="31130">
    <w:name w:val="Нет списка3113"/>
    <w:next w:val="afb"/>
    <w:semiHidden/>
    <w:rsid w:val="00C25060"/>
  </w:style>
  <w:style w:type="table" w:customStyle="1" w:styleId="1301">
    <w:name w:val="Сетка таблицы13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Сетка таблицы225"/>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41">
    <w:name w:val="Нет списка514"/>
    <w:next w:val="afb"/>
    <w:uiPriority w:val="99"/>
    <w:semiHidden/>
    <w:unhideWhenUsed/>
    <w:rsid w:val="00C25060"/>
  </w:style>
  <w:style w:type="table" w:customStyle="1" w:styleId="3171">
    <w:name w:val="Сетка таблицы317"/>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1">
    <w:name w:val="Нет списка67"/>
    <w:next w:val="afb"/>
    <w:uiPriority w:val="99"/>
    <w:semiHidden/>
    <w:unhideWhenUsed/>
    <w:rsid w:val="00C25060"/>
  </w:style>
  <w:style w:type="table" w:customStyle="1" w:styleId="571">
    <w:name w:val="Сетка таблицы57"/>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6">
    <w:name w:val="Нет списка133"/>
    <w:next w:val="afb"/>
    <w:uiPriority w:val="99"/>
    <w:semiHidden/>
    <w:rsid w:val="00C25060"/>
  </w:style>
  <w:style w:type="numbering" w:customStyle="1" w:styleId="2251">
    <w:name w:val="Нет списка225"/>
    <w:next w:val="afb"/>
    <w:uiPriority w:val="99"/>
    <w:semiHidden/>
    <w:rsid w:val="00C25060"/>
  </w:style>
  <w:style w:type="table" w:customStyle="1" w:styleId="TableGridReport115">
    <w:name w:val="Table Grid Report11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0">
    <w:name w:val="Table Grid Report210"/>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0">
    <w:name w:val="Table Grid Report310"/>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1">
    <w:name w:val="Нет списка323"/>
    <w:next w:val="afb"/>
    <w:semiHidden/>
    <w:rsid w:val="00C25060"/>
  </w:style>
  <w:style w:type="numbering" w:customStyle="1" w:styleId="4160">
    <w:name w:val="Нет списка416"/>
    <w:next w:val="afb"/>
    <w:uiPriority w:val="99"/>
    <w:semiHidden/>
    <w:unhideWhenUsed/>
    <w:rsid w:val="00C25060"/>
  </w:style>
  <w:style w:type="numbering" w:customStyle="1" w:styleId="11180">
    <w:name w:val="Нет списка1118"/>
    <w:next w:val="afb"/>
    <w:uiPriority w:val="99"/>
    <w:semiHidden/>
    <w:rsid w:val="00C25060"/>
  </w:style>
  <w:style w:type="numbering" w:customStyle="1" w:styleId="21160">
    <w:name w:val="Нет списка2116"/>
    <w:next w:val="afb"/>
    <w:uiPriority w:val="99"/>
    <w:semiHidden/>
    <w:rsid w:val="00C25060"/>
  </w:style>
  <w:style w:type="numbering" w:customStyle="1" w:styleId="31140">
    <w:name w:val="Нет списка3114"/>
    <w:next w:val="afb"/>
    <w:semiHidden/>
    <w:rsid w:val="00C25060"/>
  </w:style>
  <w:style w:type="table" w:customStyle="1" w:styleId="1337">
    <w:name w:val="Сетка таблицы13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0">
    <w:name w:val="Сетка таблицы226"/>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50">
    <w:name w:val="Нет списка515"/>
    <w:next w:val="afb"/>
    <w:uiPriority w:val="99"/>
    <w:semiHidden/>
    <w:unhideWhenUsed/>
    <w:rsid w:val="00C25060"/>
  </w:style>
  <w:style w:type="table" w:customStyle="1" w:styleId="3181">
    <w:name w:val="Сетка таблицы31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2">
    <w:name w:val="Нет списка68"/>
    <w:next w:val="afb"/>
    <w:uiPriority w:val="99"/>
    <w:semiHidden/>
    <w:unhideWhenUsed/>
    <w:rsid w:val="00C25060"/>
  </w:style>
  <w:style w:type="table" w:customStyle="1" w:styleId="581">
    <w:name w:val="Сетка таблицы5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3">
    <w:name w:val="Нет списка134"/>
    <w:next w:val="afb"/>
    <w:uiPriority w:val="99"/>
    <w:semiHidden/>
    <w:rsid w:val="00C25060"/>
  </w:style>
  <w:style w:type="numbering" w:customStyle="1" w:styleId="2261">
    <w:name w:val="Нет списка226"/>
    <w:next w:val="afb"/>
    <w:uiPriority w:val="99"/>
    <w:semiHidden/>
    <w:rsid w:val="00C25060"/>
  </w:style>
  <w:style w:type="table" w:customStyle="1" w:styleId="TableGridReport116">
    <w:name w:val="Table Grid Report11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1">
    <w:name w:val="Table Grid Report211"/>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1">
    <w:name w:val="Table Grid Report311"/>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4">
    <w:name w:val="Table Grid Report4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0">
    <w:name w:val="Нет списка324"/>
    <w:next w:val="afb"/>
    <w:semiHidden/>
    <w:rsid w:val="00C25060"/>
  </w:style>
  <w:style w:type="numbering" w:customStyle="1" w:styleId="417">
    <w:name w:val="Нет списка417"/>
    <w:next w:val="afb"/>
    <w:uiPriority w:val="99"/>
    <w:semiHidden/>
    <w:unhideWhenUsed/>
    <w:rsid w:val="00C25060"/>
  </w:style>
  <w:style w:type="numbering" w:customStyle="1" w:styleId="11193">
    <w:name w:val="Нет списка1119"/>
    <w:next w:val="afb"/>
    <w:uiPriority w:val="99"/>
    <w:semiHidden/>
    <w:rsid w:val="00C25060"/>
  </w:style>
  <w:style w:type="numbering" w:customStyle="1" w:styleId="21170">
    <w:name w:val="Нет списка2117"/>
    <w:next w:val="afb"/>
    <w:uiPriority w:val="99"/>
    <w:semiHidden/>
    <w:rsid w:val="00C25060"/>
  </w:style>
  <w:style w:type="numbering" w:customStyle="1" w:styleId="31150">
    <w:name w:val="Нет списка3115"/>
    <w:next w:val="afb"/>
    <w:semiHidden/>
    <w:rsid w:val="00C25060"/>
  </w:style>
  <w:style w:type="table" w:customStyle="1" w:styleId="1344">
    <w:name w:val="Сетка таблицы13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0">
    <w:name w:val="Сетка таблицы227"/>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60">
    <w:name w:val="Нет списка516"/>
    <w:next w:val="afb"/>
    <w:uiPriority w:val="99"/>
    <w:semiHidden/>
    <w:unhideWhenUsed/>
    <w:rsid w:val="00C25060"/>
  </w:style>
  <w:style w:type="table" w:customStyle="1" w:styleId="3191">
    <w:name w:val="Сетка таблицы31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0">
    <w:name w:val="Нет списка69"/>
    <w:next w:val="afb"/>
    <w:uiPriority w:val="99"/>
    <w:semiHidden/>
    <w:unhideWhenUsed/>
    <w:rsid w:val="00C25060"/>
  </w:style>
  <w:style w:type="table" w:customStyle="1" w:styleId="591">
    <w:name w:val="Сетка таблицы5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50">
    <w:name w:val="Нет списка135"/>
    <w:next w:val="afb"/>
    <w:uiPriority w:val="99"/>
    <w:semiHidden/>
    <w:rsid w:val="00C25060"/>
  </w:style>
  <w:style w:type="numbering" w:customStyle="1" w:styleId="2271">
    <w:name w:val="Нет списка227"/>
    <w:next w:val="afb"/>
    <w:uiPriority w:val="99"/>
    <w:semiHidden/>
    <w:rsid w:val="00C25060"/>
  </w:style>
  <w:style w:type="table" w:customStyle="1" w:styleId="TableGridReport117">
    <w:name w:val="Table Grid Report11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2">
    <w:name w:val="Table Grid Report212"/>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2">
    <w:name w:val="Table Grid Report312"/>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5">
    <w:name w:val="Table Grid Report4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50">
    <w:name w:val="Нет списка325"/>
    <w:next w:val="afb"/>
    <w:semiHidden/>
    <w:rsid w:val="00C25060"/>
  </w:style>
  <w:style w:type="numbering" w:customStyle="1" w:styleId="418">
    <w:name w:val="Нет списка418"/>
    <w:next w:val="afb"/>
    <w:uiPriority w:val="99"/>
    <w:semiHidden/>
    <w:unhideWhenUsed/>
    <w:rsid w:val="00C25060"/>
  </w:style>
  <w:style w:type="numbering" w:customStyle="1" w:styleId="11201">
    <w:name w:val="Нет списка1120"/>
    <w:next w:val="afb"/>
    <w:uiPriority w:val="99"/>
    <w:semiHidden/>
    <w:rsid w:val="00C25060"/>
  </w:style>
  <w:style w:type="numbering" w:customStyle="1" w:styleId="21180">
    <w:name w:val="Нет списка2118"/>
    <w:next w:val="afb"/>
    <w:uiPriority w:val="99"/>
    <w:semiHidden/>
    <w:rsid w:val="00C25060"/>
  </w:style>
  <w:style w:type="numbering" w:customStyle="1" w:styleId="31160">
    <w:name w:val="Нет списка3116"/>
    <w:next w:val="afb"/>
    <w:semiHidden/>
    <w:rsid w:val="00C25060"/>
  </w:style>
  <w:style w:type="table" w:customStyle="1" w:styleId="1351">
    <w:name w:val="Сетка таблицы135"/>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0">
    <w:name w:val="Сетка таблицы22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70">
    <w:name w:val="Нет списка517"/>
    <w:next w:val="afb"/>
    <w:uiPriority w:val="99"/>
    <w:semiHidden/>
    <w:unhideWhenUsed/>
    <w:rsid w:val="00C25060"/>
  </w:style>
  <w:style w:type="table" w:customStyle="1" w:styleId="3201">
    <w:name w:val="Сетка таблицы32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fb"/>
    <w:uiPriority w:val="99"/>
    <w:semiHidden/>
    <w:unhideWhenUsed/>
    <w:rsid w:val="00C25060"/>
  </w:style>
  <w:style w:type="table" w:customStyle="1" w:styleId="601">
    <w:name w:val="Сетка таблицы6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0">
    <w:name w:val="Нет списка136"/>
    <w:next w:val="afb"/>
    <w:uiPriority w:val="99"/>
    <w:semiHidden/>
    <w:rsid w:val="00C25060"/>
  </w:style>
  <w:style w:type="numbering" w:customStyle="1" w:styleId="2281">
    <w:name w:val="Нет списка228"/>
    <w:next w:val="afb"/>
    <w:uiPriority w:val="99"/>
    <w:semiHidden/>
    <w:rsid w:val="00C25060"/>
  </w:style>
  <w:style w:type="table" w:customStyle="1" w:styleId="TableGridReport118">
    <w:name w:val="Table Grid Report11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3">
    <w:name w:val="Table Grid Report21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3">
    <w:name w:val="Table Grid Report31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6">
    <w:name w:val="Table Grid Report4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60">
    <w:name w:val="Нет списка326"/>
    <w:next w:val="afb"/>
    <w:semiHidden/>
    <w:rsid w:val="00C25060"/>
  </w:style>
  <w:style w:type="numbering" w:customStyle="1" w:styleId="419">
    <w:name w:val="Нет списка419"/>
    <w:next w:val="afb"/>
    <w:uiPriority w:val="99"/>
    <w:semiHidden/>
    <w:unhideWhenUsed/>
    <w:rsid w:val="00C25060"/>
  </w:style>
  <w:style w:type="numbering" w:customStyle="1" w:styleId="11232">
    <w:name w:val="Нет списка1123"/>
    <w:next w:val="afb"/>
    <w:uiPriority w:val="99"/>
    <w:semiHidden/>
    <w:rsid w:val="00C25060"/>
  </w:style>
  <w:style w:type="numbering" w:customStyle="1" w:styleId="21190">
    <w:name w:val="Нет списка2119"/>
    <w:next w:val="afb"/>
    <w:uiPriority w:val="99"/>
    <w:semiHidden/>
    <w:rsid w:val="00C25060"/>
  </w:style>
  <w:style w:type="numbering" w:customStyle="1" w:styleId="3117">
    <w:name w:val="Нет списка3117"/>
    <w:next w:val="afb"/>
    <w:semiHidden/>
    <w:rsid w:val="00C25060"/>
  </w:style>
  <w:style w:type="table" w:customStyle="1" w:styleId="1361">
    <w:name w:val="Сетка таблицы136"/>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0">
    <w:name w:val="Сетка таблицы22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8">
    <w:name w:val="Нет списка518"/>
    <w:next w:val="afb"/>
    <w:uiPriority w:val="99"/>
    <w:semiHidden/>
    <w:unhideWhenUsed/>
    <w:rsid w:val="00C25060"/>
  </w:style>
  <w:style w:type="table" w:customStyle="1" w:styleId="3232">
    <w:name w:val="Сетка таблицы323"/>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2">
    <w:name w:val="Нет списка76"/>
    <w:next w:val="afb"/>
    <w:uiPriority w:val="99"/>
    <w:semiHidden/>
    <w:unhideWhenUsed/>
    <w:rsid w:val="00C25060"/>
  </w:style>
  <w:style w:type="table" w:customStyle="1" w:styleId="683">
    <w:name w:val="Сетка таблицы6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0">
    <w:name w:val="Нет списка137"/>
    <w:next w:val="afb"/>
    <w:uiPriority w:val="99"/>
    <w:semiHidden/>
    <w:rsid w:val="00C25060"/>
  </w:style>
  <w:style w:type="numbering" w:customStyle="1" w:styleId="2291">
    <w:name w:val="Нет списка229"/>
    <w:next w:val="afb"/>
    <w:uiPriority w:val="99"/>
    <w:semiHidden/>
    <w:rsid w:val="00C25060"/>
  </w:style>
  <w:style w:type="table" w:customStyle="1" w:styleId="TableGridReport119">
    <w:name w:val="Table Grid Report11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4">
    <w:name w:val="Table Grid Report21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4">
    <w:name w:val="Table Grid Report31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7">
    <w:name w:val="Table Grid Report4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70">
    <w:name w:val="Нет списка327"/>
    <w:next w:val="afb"/>
    <w:semiHidden/>
    <w:rsid w:val="00C25060"/>
  </w:style>
  <w:style w:type="numbering" w:customStyle="1" w:styleId="4200">
    <w:name w:val="Нет списка420"/>
    <w:next w:val="afb"/>
    <w:uiPriority w:val="99"/>
    <w:semiHidden/>
    <w:unhideWhenUsed/>
    <w:rsid w:val="00C25060"/>
  </w:style>
  <w:style w:type="numbering" w:customStyle="1" w:styleId="11240">
    <w:name w:val="Нет списка1124"/>
    <w:next w:val="afb"/>
    <w:uiPriority w:val="99"/>
    <w:semiHidden/>
    <w:rsid w:val="00C25060"/>
  </w:style>
  <w:style w:type="numbering" w:customStyle="1" w:styleId="21200">
    <w:name w:val="Нет списка2120"/>
    <w:next w:val="afb"/>
    <w:uiPriority w:val="99"/>
    <w:semiHidden/>
    <w:rsid w:val="00C25060"/>
  </w:style>
  <w:style w:type="numbering" w:customStyle="1" w:styleId="3118">
    <w:name w:val="Нет списка3118"/>
    <w:next w:val="afb"/>
    <w:semiHidden/>
    <w:rsid w:val="00C25060"/>
  </w:style>
  <w:style w:type="table" w:customStyle="1" w:styleId="1371">
    <w:name w:val="Сетка таблицы137"/>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9">
    <w:name w:val="Нет списка519"/>
    <w:next w:val="afb"/>
    <w:uiPriority w:val="99"/>
    <w:semiHidden/>
    <w:unhideWhenUsed/>
    <w:rsid w:val="00C25060"/>
  </w:style>
  <w:style w:type="table" w:customStyle="1" w:styleId="3241">
    <w:name w:val="Сетка таблицы324"/>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1">
    <w:name w:val="Нет списка77"/>
    <w:next w:val="afb"/>
    <w:uiPriority w:val="99"/>
    <w:semiHidden/>
    <w:unhideWhenUsed/>
    <w:rsid w:val="00C25060"/>
  </w:style>
  <w:style w:type="table" w:customStyle="1" w:styleId="691">
    <w:name w:val="Сетка таблицы6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80">
    <w:name w:val="Нет списка138"/>
    <w:next w:val="afb"/>
    <w:uiPriority w:val="99"/>
    <w:semiHidden/>
    <w:rsid w:val="00C25060"/>
  </w:style>
  <w:style w:type="numbering" w:customStyle="1" w:styleId="2301">
    <w:name w:val="Нет списка230"/>
    <w:next w:val="afb"/>
    <w:uiPriority w:val="99"/>
    <w:semiHidden/>
    <w:rsid w:val="00C25060"/>
  </w:style>
  <w:style w:type="table" w:customStyle="1" w:styleId="TableGridReport120">
    <w:name w:val="Table Grid Report120"/>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5">
    <w:name w:val="Table Grid Report21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5">
    <w:name w:val="Table Grid Report31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80">
    <w:name w:val="Нет списка328"/>
    <w:next w:val="afb"/>
    <w:semiHidden/>
    <w:rsid w:val="00C25060"/>
  </w:style>
  <w:style w:type="numbering" w:customStyle="1" w:styleId="4212">
    <w:name w:val="Нет списка421"/>
    <w:next w:val="afb"/>
    <w:uiPriority w:val="99"/>
    <w:semiHidden/>
    <w:unhideWhenUsed/>
    <w:rsid w:val="00C25060"/>
  </w:style>
  <w:style w:type="numbering" w:customStyle="1" w:styleId="11250">
    <w:name w:val="Нет списка1125"/>
    <w:next w:val="afb"/>
    <w:uiPriority w:val="99"/>
    <w:semiHidden/>
    <w:rsid w:val="00C25060"/>
  </w:style>
  <w:style w:type="numbering" w:customStyle="1" w:styleId="21211">
    <w:name w:val="Нет списка2121"/>
    <w:next w:val="afb"/>
    <w:uiPriority w:val="99"/>
    <w:semiHidden/>
    <w:rsid w:val="00C25060"/>
  </w:style>
  <w:style w:type="numbering" w:customStyle="1" w:styleId="3119">
    <w:name w:val="Нет списка3119"/>
    <w:next w:val="afb"/>
    <w:semiHidden/>
    <w:rsid w:val="00C25060"/>
  </w:style>
  <w:style w:type="table" w:customStyle="1" w:styleId="1381">
    <w:name w:val="Сетка таблицы13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0">
    <w:name w:val="Нет списка520"/>
    <w:next w:val="afb"/>
    <w:uiPriority w:val="99"/>
    <w:semiHidden/>
    <w:unhideWhenUsed/>
    <w:rsid w:val="00C25060"/>
  </w:style>
  <w:style w:type="table" w:customStyle="1" w:styleId="3251">
    <w:name w:val="Сетка таблицы325"/>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80">
    <w:name w:val="Нет списка78"/>
    <w:next w:val="afb"/>
    <w:uiPriority w:val="99"/>
    <w:semiHidden/>
    <w:unhideWhenUsed/>
    <w:rsid w:val="00C25060"/>
  </w:style>
  <w:style w:type="table" w:customStyle="1" w:styleId="701">
    <w:name w:val="Сетка таблицы7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0">
    <w:name w:val="Нет списка139"/>
    <w:next w:val="afb"/>
    <w:uiPriority w:val="99"/>
    <w:semiHidden/>
    <w:rsid w:val="00C25060"/>
  </w:style>
  <w:style w:type="numbering" w:customStyle="1" w:styleId="2331">
    <w:name w:val="Нет списка233"/>
    <w:next w:val="afb"/>
    <w:uiPriority w:val="99"/>
    <w:semiHidden/>
    <w:rsid w:val="00C25060"/>
  </w:style>
  <w:style w:type="table" w:customStyle="1" w:styleId="TableGridReport123">
    <w:name w:val="Table Grid Report12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6">
    <w:name w:val="Table Grid Report21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6">
    <w:name w:val="Table Grid Report31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9">
    <w:name w:val="Нет списка329"/>
    <w:next w:val="afb"/>
    <w:semiHidden/>
    <w:rsid w:val="00C25060"/>
  </w:style>
  <w:style w:type="numbering" w:customStyle="1" w:styleId="4222">
    <w:name w:val="Нет списка422"/>
    <w:next w:val="afb"/>
    <w:uiPriority w:val="99"/>
    <w:semiHidden/>
    <w:unhideWhenUsed/>
    <w:rsid w:val="00C25060"/>
  </w:style>
  <w:style w:type="numbering" w:customStyle="1" w:styleId="11260">
    <w:name w:val="Нет списка1126"/>
    <w:next w:val="afb"/>
    <w:uiPriority w:val="99"/>
    <w:semiHidden/>
    <w:rsid w:val="00C25060"/>
  </w:style>
  <w:style w:type="numbering" w:customStyle="1" w:styleId="21221">
    <w:name w:val="Нет списка2122"/>
    <w:next w:val="afb"/>
    <w:uiPriority w:val="99"/>
    <w:semiHidden/>
    <w:rsid w:val="00C25060"/>
  </w:style>
  <w:style w:type="numbering" w:customStyle="1" w:styleId="31200">
    <w:name w:val="Нет списка3120"/>
    <w:next w:val="afb"/>
    <w:semiHidden/>
    <w:rsid w:val="00C25060"/>
  </w:style>
  <w:style w:type="table" w:customStyle="1" w:styleId="1391">
    <w:name w:val="Сетка таблицы13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0">
    <w:name w:val="Сетка таблицы23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4">
    <w:name w:val="Нет списка521"/>
    <w:next w:val="afb"/>
    <w:uiPriority w:val="99"/>
    <w:semiHidden/>
    <w:unhideWhenUsed/>
    <w:rsid w:val="00C25060"/>
  </w:style>
  <w:style w:type="table" w:customStyle="1" w:styleId="3261">
    <w:name w:val="Сетка таблицы326"/>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0">
    <w:name w:val="Нет списка79"/>
    <w:next w:val="afb"/>
    <w:uiPriority w:val="99"/>
    <w:semiHidden/>
    <w:unhideWhenUsed/>
    <w:rsid w:val="00C25060"/>
  </w:style>
  <w:style w:type="table" w:customStyle="1" w:styleId="781">
    <w:name w:val="Сетка таблицы7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0">
    <w:name w:val="Нет списка140"/>
    <w:next w:val="afb"/>
    <w:uiPriority w:val="99"/>
    <w:semiHidden/>
    <w:rsid w:val="00C25060"/>
  </w:style>
  <w:style w:type="numbering" w:customStyle="1" w:styleId="2341">
    <w:name w:val="Нет списка234"/>
    <w:next w:val="afb"/>
    <w:uiPriority w:val="99"/>
    <w:semiHidden/>
    <w:rsid w:val="00C25060"/>
  </w:style>
  <w:style w:type="table" w:customStyle="1" w:styleId="TableGridReport124">
    <w:name w:val="Table Grid Report12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7">
    <w:name w:val="Table Grid Report21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7">
    <w:name w:val="Table Grid Report31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0">
    <w:name w:val="Нет списка330"/>
    <w:next w:val="afb"/>
    <w:semiHidden/>
    <w:rsid w:val="00C25060"/>
  </w:style>
  <w:style w:type="numbering" w:customStyle="1" w:styleId="4230">
    <w:name w:val="Нет списка423"/>
    <w:next w:val="afb"/>
    <w:uiPriority w:val="99"/>
    <w:semiHidden/>
    <w:unhideWhenUsed/>
    <w:rsid w:val="00C25060"/>
  </w:style>
  <w:style w:type="numbering" w:customStyle="1" w:styleId="11270">
    <w:name w:val="Нет списка1127"/>
    <w:next w:val="afb"/>
    <w:uiPriority w:val="99"/>
    <w:semiHidden/>
    <w:rsid w:val="00C25060"/>
  </w:style>
  <w:style w:type="numbering" w:customStyle="1" w:styleId="21230">
    <w:name w:val="Нет списка2123"/>
    <w:next w:val="afb"/>
    <w:uiPriority w:val="99"/>
    <w:semiHidden/>
    <w:rsid w:val="00C25060"/>
  </w:style>
  <w:style w:type="numbering" w:customStyle="1" w:styleId="31213">
    <w:name w:val="Нет списка3121"/>
    <w:next w:val="afb"/>
    <w:semiHidden/>
    <w:rsid w:val="00C25060"/>
  </w:style>
  <w:style w:type="table" w:customStyle="1" w:styleId="1401">
    <w:name w:val="Сетка таблицы14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0">
    <w:name w:val="Сетка таблицы235"/>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23">
    <w:name w:val="Нет списка522"/>
    <w:next w:val="afb"/>
    <w:uiPriority w:val="99"/>
    <w:semiHidden/>
    <w:unhideWhenUsed/>
    <w:rsid w:val="00C25060"/>
  </w:style>
  <w:style w:type="table" w:customStyle="1" w:styleId="3271">
    <w:name w:val="Сетка таблицы327"/>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0">
    <w:name w:val="Нет списка80"/>
    <w:next w:val="afb"/>
    <w:uiPriority w:val="99"/>
    <w:semiHidden/>
    <w:unhideWhenUsed/>
    <w:rsid w:val="00C25060"/>
  </w:style>
  <w:style w:type="table" w:customStyle="1" w:styleId="791">
    <w:name w:val="Сетка таблицы7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
    <w:name w:val="Нет списка143"/>
    <w:next w:val="afb"/>
    <w:uiPriority w:val="99"/>
    <w:semiHidden/>
    <w:rsid w:val="00C25060"/>
  </w:style>
  <w:style w:type="numbering" w:customStyle="1" w:styleId="2351">
    <w:name w:val="Нет списка235"/>
    <w:next w:val="afb"/>
    <w:uiPriority w:val="99"/>
    <w:semiHidden/>
    <w:rsid w:val="00C25060"/>
  </w:style>
  <w:style w:type="table" w:customStyle="1" w:styleId="TableGridReport125">
    <w:name w:val="Table Grid Report12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8">
    <w:name w:val="Table Grid Report21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8">
    <w:name w:val="Table Grid Report31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fb"/>
    <w:semiHidden/>
    <w:rsid w:val="00C25060"/>
  </w:style>
  <w:style w:type="numbering" w:customStyle="1" w:styleId="424">
    <w:name w:val="Нет списка424"/>
    <w:next w:val="afb"/>
    <w:uiPriority w:val="99"/>
    <w:semiHidden/>
    <w:unhideWhenUsed/>
    <w:rsid w:val="00C25060"/>
  </w:style>
  <w:style w:type="numbering" w:customStyle="1" w:styleId="11280">
    <w:name w:val="Нет списка1128"/>
    <w:next w:val="afb"/>
    <w:uiPriority w:val="99"/>
    <w:semiHidden/>
    <w:rsid w:val="00C25060"/>
  </w:style>
  <w:style w:type="numbering" w:customStyle="1" w:styleId="21240">
    <w:name w:val="Нет списка2124"/>
    <w:next w:val="afb"/>
    <w:uiPriority w:val="99"/>
    <w:semiHidden/>
    <w:rsid w:val="00C25060"/>
  </w:style>
  <w:style w:type="numbering" w:customStyle="1" w:styleId="31221">
    <w:name w:val="Нет списка3122"/>
    <w:next w:val="afb"/>
    <w:semiHidden/>
    <w:rsid w:val="00C25060"/>
  </w:style>
  <w:style w:type="table" w:customStyle="1" w:styleId="1431">
    <w:name w:val="Сетка таблицы14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0">
    <w:name w:val="Сетка таблицы236"/>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0">
    <w:name w:val="Нет списка523"/>
    <w:next w:val="afb"/>
    <w:uiPriority w:val="99"/>
    <w:semiHidden/>
    <w:unhideWhenUsed/>
    <w:rsid w:val="00C25060"/>
  </w:style>
  <w:style w:type="table" w:customStyle="1" w:styleId="3281">
    <w:name w:val="Сетка таблицы32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2">
    <w:name w:val="Нет списка83"/>
    <w:next w:val="afb"/>
    <w:uiPriority w:val="99"/>
    <w:semiHidden/>
    <w:unhideWhenUsed/>
    <w:rsid w:val="00C25060"/>
  </w:style>
  <w:style w:type="numbering" w:customStyle="1" w:styleId="1440">
    <w:name w:val="Нет списка144"/>
    <w:next w:val="afb"/>
    <w:uiPriority w:val="99"/>
    <w:semiHidden/>
    <w:unhideWhenUsed/>
    <w:rsid w:val="00C25060"/>
  </w:style>
  <w:style w:type="table" w:customStyle="1" w:styleId="1441">
    <w:name w:val="Сетка таблицы144"/>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1">
    <w:name w:val="Сетка таблицы80"/>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61">
    <w:name w:val="Нет списка236"/>
    <w:next w:val="afb"/>
    <w:uiPriority w:val="99"/>
    <w:semiHidden/>
    <w:unhideWhenUsed/>
    <w:rsid w:val="00C25060"/>
  </w:style>
  <w:style w:type="table" w:customStyle="1" w:styleId="2370">
    <w:name w:val="Сетка таблицы237"/>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1">
    <w:name w:val="Нет списка332"/>
    <w:next w:val="afb"/>
    <w:uiPriority w:val="99"/>
    <w:semiHidden/>
    <w:unhideWhenUsed/>
    <w:rsid w:val="00C25060"/>
  </w:style>
  <w:style w:type="table" w:customStyle="1" w:styleId="3290">
    <w:name w:val="Сетка таблицы329"/>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5">
    <w:name w:val="Нет списка425"/>
    <w:next w:val="afb"/>
    <w:uiPriority w:val="99"/>
    <w:semiHidden/>
    <w:unhideWhenUsed/>
    <w:rsid w:val="00C25060"/>
  </w:style>
  <w:style w:type="table" w:customStyle="1" w:styleId="4101">
    <w:name w:val="Сетка таблицы41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40">
    <w:name w:val="Нет списка524"/>
    <w:next w:val="afb"/>
    <w:uiPriority w:val="99"/>
    <w:semiHidden/>
    <w:unhideWhenUsed/>
    <w:rsid w:val="00C25060"/>
  </w:style>
  <w:style w:type="table" w:customStyle="1" w:styleId="5101">
    <w:name w:val="Сетка таблицы51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0">
    <w:name w:val="Нет списка610"/>
    <w:next w:val="afb"/>
    <w:uiPriority w:val="99"/>
    <w:semiHidden/>
    <w:unhideWhenUsed/>
    <w:rsid w:val="00C25060"/>
  </w:style>
  <w:style w:type="table" w:customStyle="1" w:styleId="6101">
    <w:name w:val="Сетка таблицы61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0">
    <w:name w:val="Нет списка710"/>
    <w:next w:val="afb"/>
    <w:uiPriority w:val="99"/>
    <w:semiHidden/>
    <w:unhideWhenUsed/>
    <w:rsid w:val="00C25060"/>
  </w:style>
  <w:style w:type="table" w:customStyle="1" w:styleId="7101">
    <w:name w:val="Сетка таблицы71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0">
    <w:name w:val="Сетка таблицы86"/>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2">
    <w:name w:val="Нет списка84"/>
    <w:next w:val="afb"/>
    <w:uiPriority w:val="99"/>
    <w:semiHidden/>
    <w:unhideWhenUsed/>
    <w:rsid w:val="00C25060"/>
  </w:style>
  <w:style w:type="table" w:customStyle="1" w:styleId="TableGridReport126">
    <w:name w:val="Table Grid Report126"/>
    <w:basedOn w:val="afa"/>
    <w:next w:val="afff6"/>
    <w:uiPriority w:val="59"/>
    <w:locked/>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 56"/>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0">
    <w:name w:val="1 / 1.1 / 1.1.8"/>
    <w:basedOn w:val="afb"/>
    <w:next w:val="111111"/>
    <w:rsid w:val="00C25060"/>
  </w:style>
  <w:style w:type="table" w:customStyle="1" w:styleId="TableGrid14">
    <w:name w:val="Table Grid14"/>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5f8">
    <w:name w:val="Папушкин5"/>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9">
    <w:name w:val="Современная таблица5"/>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a">
    <w:name w:val="Стандартная таблица5"/>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4">
    <w:name w:val="Классическая таблица 17"/>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b">
    <w:name w:val="Простая таблица 15"/>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5">
    <w:name w:val="Изящная таблица 16"/>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5">
    <w:name w:val="Сетка таблицы1110"/>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1">
    <w:name w:val="Сетка таблицы2110"/>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 86"/>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c">
    <w:name w:val="Сетка таблицы 15"/>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9">
    <w:name w:val="перечень таблиц"/>
    <w:basedOn w:val="afffe"/>
    <w:uiPriority w:val="99"/>
    <w:qFormat/>
    <w:rsid w:val="00C25060"/>
    <w:pPr>
      <w:keepNext/>
      <w:suppressAutoHyphens w:val="0"/>
      <w:ind w:firstLine="426"/>
    </w:pPr>
    <w:rPr>
      <w:rFonts w:ascii="Times New Roman" w:hAnsi="Times New Roman"/>
      <w:b w:val="0"/>
      <w:i/>
      <w:color w:val="auto"/>
      <w:sz w:val="20"/>
    </w:rPr>
  </w:style>
  <w:style w:type="numbering" w:customStyle="1" w:styleId="11290">
    <w:name w:val="Нет списка1129"/>
    <w:next w:val="afb"/>
    <w:uiPriority w:val="99"/>
    <w:semiHidden/>
    <w:unhideWhenUsed/>
    <w:rsid w:val="00C25060"/>
  </w:style>
  <w:style w:type="table" w:customStyle="1" w:styleId="175">
    <w:name w:val="Светлая заливка17"/>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2">
    <w:name w:val="Средний список 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Narrow" w:eastAsia="Times New Roman" w:hAnsi="Arial Narrow"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ветлая заливка25"/>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1">
    <w:name w:val="Сетка таблицы311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8">
    <w:name w:val="Заголовок 2 уровень4"/>
    <w:basedOn w:val="afb"/>
    <w:uiPriority w:val="99"/>
    <w:rsid w:val="00C25060"/>
  </w:style>
  <w:style w:type="numbering" w:customStyle="1" w:styleId="347">
    <w:name w:val="Заголовок 3 ур4"/>
    <w:basedOn w:val="afb"/>
    <w:uiPriority w:val="99"/>
    <w:rsid w:val="00C25060"/>
  </w:style>
  <w:style w:type="table" w:customStyle="1" w:styleId="11106">
    <w:name w:val="Светлая заливка1110"/>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Простая таблица 35"/>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fa"/>
    <w:next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ветлая заливка113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40">
    <w:name w:val="Светлая заливка115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5">
    <w:name w:val="Светлая заливка11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3">
    <w:name w:val="Светлая заливка37"/>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2">
    <w:name w:val="Светлая заливка112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4">
    <w:name w:val="Светлая заливка114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a">
    <w:name w:val="рпдлпжлопж4"/>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3">
    <w:name w:val="1 / 1.1 / 1.1.23"/>
    <w:basedOn w:val="afb"/>
    <w:next w:val="111111"/>
    <w:locked/>
    <w:rsid w:val="00C25060"/>
    <w:pPr>
      <w:numPr>
        <w:numId w:val="76"/>
      </w:numPr>
    </w:pPr>
  </w:style>
  <w:style w:type="numbering" w:customStyle="1" w:styleId="1111133">
    <w:name w:val="1 / 1.1 / 1.1.33"/>
    <w:basedOn w:val="afb"/>
    <w:next w:val="111111"/>
    <w:locked/>
    <w:rsid w:val="00C25060"/>
  </w:style>
  <w:style w:type="table" w:customStyle="1" w:styleId="3145">
    <w:name w:val="Светлая заливка314"/>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50">
    <w:name w:val="Нет списка2125"/>
    <w:next w:val="afb"/>
    <w:uiPriority w:val="99"/>
    <w:semiHidden/>
    <w:unhideWhenUsed/>
    <w:rsid w:val="00C25060"/>
  </w:style>
  <w:style w:type="table" w:customStyle="1" w:styleId="5151">
    <w:name w:val="Сетка таблицы 515"/>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3">
    <w:name w:val="1 / 1.1 / 1.1.43"/>
    <w:basedOn w:val="afb"/>
    <w:next w:val="111111"/>
    <w:rsid w:val="00C25060"/>
  </w:style>
  <w:style w:type="table" w:customStyle="1" w:styleId="TableGrid113">
    <w:name w:val="Table Grid113"/>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0">
    <w:name w:val="Сетка таблицы 5214"/>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6">
    <w:name w:val="Столбцы таблицы 314"/>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5">
    <w:name w:val="Классическая таблица 114"/>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6">
    <w:name w:val="Простая таблица 114"/>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7">
    <w:name w:val="Изящная таблица 114"/>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40">
    <w:name w:val="Сетка таблицы 814"/>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6">
    <w:name w:val="Сетка таблицы 214"/>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8">
    <w:name w:val="Сетка таблицы 114"/>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7">
    <w:name w:val="Простая таблица 314"/>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a"/>
    <w:next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3">
    <w:name w:val="Нет списка11110"/>
    <w:next w:val="afb"/>
    <w:uiPriority w:val="99"/>
    <w:semiHidden/>
    <w:unhideWhenUsed/>
    <w:rsid w:val="00C25060"/>
  </w:style>
  <w:style w:type="table" w:customStyle="1" w:styleId="1345">
    <w:name w:val="Средний список 134"/>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0">
    <w:name w:val="Средний список 11117"/>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43">
    <w:name w:val="Светлая заливка4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00">
    <w:name w:val="Нет списка21110"/>
    <w:next w:val="afb"/>
    <w:uiPriority w:val="99"/>
    <w:semiHidden/>
    <w:unhideWhenUsed/>
    <w:rsid w:val="00C25060"/>
  </w:style>
  <w:style w:type="numbering" w:customStyle="1" w:styleId="111133">
    <w:name w:val="Нет списка11113"/>
    <w:next w:val="afb"/>
    <w:uiPriority w:val="99"/>
    <w:semiHidden/>
    <w:unhideWhenUsed/>
    <w:rsid w:val="00C25060"/>
  </w:style>
  <w:style w:type="table" w:customStyle="1" w:styleId="11251">
    <w:name w:val="Средний список 112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230">
    <w:name w:val="Нет списка3123"/>
    <w:next w:val="afb"/>
    <w:uiPriority w:val="99"/>
    <w:semiHidden/>
    <w:unhideWhenUsed/>
    <w:rsid w:val="00C25060"/>
  </w:style>
  <w:style w:type="table" w:customStyle="1" w:styleId="11341">
    <w:name w:val="Средний список 113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3">
    <w:name w:val="Светлая заливка12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00">
    <w:name w:val="Нет списка4110"/>
    <w:next w:val="afb"/>
    <w:uiPriority w:val="99"/>
    <w:semiHidden/>
    <w:unhideWhenUsed/>
    <w:rsid w:val="00C25060"/>
  </w:style>
  <w:style w:type="table" w:customStyle="1" w:styleId="11440">
    <w:name w:val="Средний список 114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41">
    <w:name w:val="Средний список 115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00">
    <w:name w:val="Нет списка5110"/>
    <w:next w:val="afb"/>
    <w:uiPriority w:val="99"/>
    <w:semiHidden/>
    <w:unhideWhenUsed/>
    <w:rsid w:val="00C25060"/>
  </w:style>
  <w:style w:type="table" w:customStyle="1" w:styleId="11640">
    <w:name w:val="Средний список 116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7">
    <w:name w:val="Светлая заливка21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30">
    <w:name w:val="Нет списка613"/>
    <w:next w:val="afb"/>
    <w:uiPriority w:val="99"/>
    <w:semiHidden/>
    <w:unhideWhenUsed/>
    <w:rsid w:val="00C25060"/>
  </w:style>
  <w:style w:type="table" w:customStyle="1" w:styleId="11740">
    <w:name w:val="Средний список 117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40">
    <w:name w:val="Средний список 118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40">
    <w:name w:val="Средний список 119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40">
    <w:name w:val="Средний список 1110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0">
    <w:name w:val="Нет списка713"/>
    <w:next w:val="afb"/>
    <w:uiPriority w:val="99"/>
    <w:semiHidden/>
    <w:unhideWhenUsed/>
    <w:rsid w:val="00C25060"/>
  </w:style>
  <w:style w:type="table" w:customStyle="1" w:styleId="1111140">
    <w:name w:val="Средний список 11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2">
    <w:name w:val="Светлая заливка32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1">
    <w:name w:val="Нет списка813"/>
    <w:next w:val="afb"/>
    <w:uiPriority w:val="99"/>
    <w:semiHidden/>
    <w:unhideWhenUsed/>
    <w:rsid w:val="00C25060"/>
  </w:style>
  <w:style w:type="table" w:customStyle="1" w:styleId="111240">
    <w:name w:val="Средний список 11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0">
    <w:name w:val="Средний список 1113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40">
    <w:name w:val="Средний список 1114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40">
    <w:name w:val="Средний список 1115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4">
    <w:name w:val="Средний список 1116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41">
    <w:name w:val="Светлая заливка116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0">
    <w:name w:val="Светлая заливка33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6">
    <w:name w:val="Светлая заливка13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4">
    <w:name w:val="Сетка таблицы 5114"/>
    <w:basedOn w:val="afa"/>
    <w:next w:val="55"/>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fffe">
    <w:name w:val="Подпись рисунков/таблиц2"/>
    <w:basedOn w:val="afffe"/>
    <w:next w:val="affffffffffffff9"/>
    <w:uiPriority w:val="99"/>
    <w:qFormat/>
    <w:rsid w:val="00C25060"/>
    <w:pPr>
      <w:keepNext/>
      <w:suppressAutoHyphens w:val="0"/>
      <w:ind w:firstLine="426"/>
    </w:pPr>
    <w:rPr>
      <w:rFonts w:ascii="Times New Roman" w:hAnsi="Times New Roman"/>
      <w:b w:val="0"/>
      <w:color w:val="auto"/>
      <w:sz w:val="20"/>
    </w:rPr>
  </w:style>
  <w:style w:type="paragraph" w:customStyle="1" w:styleId="1fffff1">
    <w:name w:val="Подпись рисунков/таблиц1"/>
    <w:basedOn w:val="affff4"/>
    <w:next w:val="affffffffffffff9"/>
    <w:uiPriority w:val="99"/>
    <w:qFormat/>
    <w:rsid w:val="00C25060"/>
    <w:pPr>
      <w:tabs>
        <w:tab w:val="right" w:leader="dot" w:pos="9628"/>
      </w:tabs>
      <w:jc w:val="both"/>
    </w:pPr>
    <w:rPr>
      <w:bCs/>
      <w:noProof/>
    </w:rPr>
  </w:style>
  <w:style w:type="paragraph" w:customStyle="1" w:styleId="xl46768">
    <w:name w:val="xl46768"/>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eastAsia="Times New Roman" w:hAnsi="Arial" w:cs="Arial"/>
      <w:sz w:val="24"/>
      <w:szCs w:val="24"/>
      <w:lang w:val="en-US" w:bidi="en-US"/>
    </w:rPr>
  </w:style>
  <w:style w:type="paragraph" w:customStyle="1" w:styleId="xl46769">
    <w:name w:val="xl46769"/>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eastAsia="Times New Roman" w:hAnsi="Arial" w:cs="Arial"/>
      <w:sz w:val="24"/>
      <w:szCs w:val="24"/>
      <w:lang w:val="en-US" w:bidi="en-US"/>
    </w:rPr>
  </w:style>
  <w:style w:type="paragraph" w:customStyle="1" w:styleId="xl46770">
    <w:name w:val="xl46770"/>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1">
    <w:name w:val="xl46771"/>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2">
    <w:name w:val="xl46772"/>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3">
    <w:name w:val="xl46773"/>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bidi="en-US"/>
    </w:rPr>
  </w:style>
  <w:style w:type="paragraph" w:customStyle="1" w:styleId="xl46774">
    <w:name w:val="xl46774"/>
    <w:basedOn w:val="af8"/>
    <w:rsid w:val="00C25060"/>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color w:val="000000"/>
      <w:sz w:val="24"/>
      <w:szCs w:val="24"/>
      <w:lang w:val="en-US" w:bidi="en-US"/>
    </w:rPr>
  </w:style>
  <w:style w:type="paragraph" w:customStyle="1" w:styleId="xl46775">
    <w:name w:val="xl46775"/>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bidi="en-US"/>
    </w:rPr>
  </w:style>
  <w:style w:type="paragraph" w:customStyle="1" w:styleId="xl46776">
    <w:name w:val="xl46776"/>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rFonts w:ascii="Times New Roman" w:eastAsia="Times New Roman" w:hAnsi="Times New Roman" w:cs="Times New Roman"/>
      <w:sz w:val="24"/>
      <w:szCs w:val="24"/>
      <w:lang w:val="en-US" w:bidi="en-US"/>
    </w:rPr>
  </w:style>
  <w:style w:type="paragraph" w:customStyle="1" w:styleId="xl46777">
    <w:name w:val="xl46777"/>
    <w:basedOn w:val="af8"/>
    <w:rsid w:val="00C25060"/>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bidi="en-US"/>
    </w:rPr>
  </w:style>
  <w:style w:type="paragraph" w:customStyle="1" w:styleId="xl46778">
    <w:name w:val="xl46778"/>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bidi="en-US"/>
    </w:rPr>
  </w:style>
  <w:style w:type="paragraph" w:customStyle="1" w:styleId="xl46779">
    <w:name w:val="xl46779"/>
    <w:basedOn w:val="af8"/>
    <w:rsid w:val="00C25060"/>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0">
    <w:name w:val="xl46780"/>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bidi="en-US"/>
    </w:rPr>
  </w:style>
  <w:style w:type="paragraph" w:customStyle="1" w:styleId="xl46781">
    <w:name w:val="xl46781"/>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2">
    <w:name w:val="xl46782"/>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3">
    <w:name w:val="xl46783"/>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i/>
      <w:iCs/>
      <w:sz w:val="24"/>
      <w:szCs w:val="24"/>
      <w:lang w:val="en-US" w:bidi="en-US"/>
    </w:rPr>
  </w:style>
  <w:style w:type="paragraph" w:customStyle="1" w:styleId="xl46784">
    <w:name w:val="xl46784"/>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85">
    <w:name w:val="xl46785"/>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b/>
      <w:bCs/>
      <w:sz w:val="24"/>
      <w:szCs w:val="24"/>
      <w:lang w:val="en-US" w:bidi="en-US"/>
    </w:rPr>
  </w:style>
  <w:style w:type="paragraph" w:customStyle="1" w:styleId="xl46786">
    <w:name w:val="xl46786"/>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bidi="en-US"/>
    </w:rPr>
  </w:style>
  <w:style w:type="paragraph" w:customStyle="1" w:styleId="xl46787">
    <w:name w:val="xl46787"/>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bidi="en-US"/>
    </w:rPr>
  </w:style>
  <w:style w:type="paragraph" w:customStyle="1" w:styleId="xl46788">
    <w:name w:val="xl467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bidi="en-US"/>
    </w:rPr>
  </w:style>
  <w:style w:type="paragraph" w:customStyle="1" w:styleId="xl51716">
    <w:name w:val="xl51716"/>
    <w:basedOn w:val="af8"/>
    <w:rsid w:val="00C2506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bidi="en-US"/>
    </w:rPr>
  </w:style>
  <w:style w:type="paragraph" w:customStyle="1" w:styleId="xl51717">
    <w:name w:val="xl517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bidi="en-US"/>
    </w:rPr>
  </w:style>
  <w:style w:type="table" w:styleId="4fb">
    <w:name w:val="Table Classic 4"/>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30">
    <w:name w:val="Нет списка93"/>
    <w:next w:val="afb"/>
    <w:uiPriority w:val="99"/>
    <w:semiHidden/>
    <w:unhideWhenUsed/>
    <w:rsid w:val="00C25060"/>
  </w:style>
  <w:style w:type="numbering" w:customStyle="1" w:styleId="1030">
    <w:name w:val="Нет списка103"/>
    <w:next w:val="afb"/>
    <w:uiPriority w:val="99"/>
    <w:semiHidden/>
    <w:unhideWhenUsed/>
    <w:rsid w:val="00C25060"/>
  </w:style>
  <w:style w:type="table" w:customStyle="1" w:styleId="6131">
    <w:name w:val="Сетка таблицы613"/>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
    <w:name w:val="1.1 Заг. Частей"/>
    <w:basedOn w:val="af8"/>
    <w:next w:val="021"/>
    <w:link w:val="11ff2"/>
    <w:rsid w:val="00C25060"/>
    <w:pPr>
      <w:pageBreakBefore/>
      <w:widowControl w:val="0"/>
      <w:numPr>
        <w:numId w:val="58"/>
      </w:numPr>
      <w:spacing w:before="6600" w:after="120" w:line="300" w:lineRule="auto"/>
      <w:ind w:right="709"/>
      <w:jc w:val="center"/>
      <w:outlineLvl w:val="0"/>
    </w:pPr>
    <w:rPr>
      <w:rFonts w:ascii="Times New Roman" w:eastAsia="Times New Roman" w:hAnsi="Times New Roman" w:cs="Times New Roman"/>
      <w:b/>
      <w:iCs/>
      <w:caps/>
      <w:snapToGrid w:val="0"/>
      <w:spacing w:val="20"/>
      <w:sz w:val="28"/>
      <w:lang w:eastAsia="ja-JP"/>
    </w:rPr>
  </w:style>
  <w:style w:type="paragraph" w:customStyle="1" w:styleId="021">
    <w:name w:val="02_Глава 1."/>
    <w:next w:val="0311"/>
    <w:link w:val="0210"/>
    <w:qFormat/>
    <w:rsid w:val="00C25060"/>
    <w:pPr>
      <w:keepNext/>
      <w:keepLines/>
      <w:pageBreakBefore/>
      <w:numPr>
        <w:ilvl w:val="1"/>
        <w:numId w:val="58"/>
      </w:numPr>
      <w:spacing w:after="0" w:line="240" w:lineRule="auto"/>
      <w:jc w:val="both"/>
      <w:outlineLvl w:val="0"/>
    </w:pPr>
    <w:rPr>
      <w:rFonts w:ascii="Times New Roman" w:eastAsia="Times New Roman" w:hAnsi="Times New Roman" w:cs="Times New Roman"/>
      <w:b/>
      <w:iCs/>
      <w:caps/>
      <w:snapToGrid w:val="0"/>
      <w:sz w:val="26"/>
      <w:szCs w:val="26"/>
      <w:lang w:eastAsia="en-US"/>
    </w:rPr>
  </w:style>
  <w:style w:type="paragraph" w:customStyle="1" w:styleId="0311">
    <w:name w:val="03_Глава 1.1."/>
    <w:next w:val="af8"/>
    <w:link w:val="03110"/>
    <w:qFormat/>
    <w:rsid w:val="00C25060"/>
    <w:pPr>
      <w:keepNext/>
      <w:keepLines/>
      <w:numPr>
        <w:ilvl w:val="2"/>
        <w:numId w:val="58"/>
      </w:numPr>
      <w:spacing w:before="120" w:after="120" w:line="240" w:lineRule="auto"/>
      <w:jc w:val="both"/>
      <w:outlineLvl w:val="1"/>
    </w:pPr>
    <w:rPr>
      <w:rFonts w:ascii="Times New Roman" w:eastAsia="Times New Roman" w:hAnsi="Times New Roman" w:cs="Times New Roman"/>
      <w:b/>
      <w:sz w:val="26"/>
      <w:szCs w:val="24"/>
      <w:lang w:eastAsia="en-US"/>
    </w:rPr>
  </w:style>
  <w:style w:type="paragraph" w:customStyle="1" w:styleId="04111">
    <w:name w:val="04_Глава 1.1.1."/>
    <w:next w:val="af8"/>
    <w:link w:val="041110"/>
    <w:qFormat/>
    <w:rsid w:val="00C25060"/>
    <w:pPr>
      <w:keepNext/>
      <w:keepLines/>
      <w:numPr>
        <w:ilvl w:val="3"/>
        <w:numId w:val="58"/>
      </w:numPr>
      <w:spacing w:before="120" w:after="120" w:line="240" w:lineRule="auto"/>
      <w:jc w:val="both"/>
      <w:outlineLvl w:val="2"/>
    </w:pPr>
    <w:rPr>
      <w:rFonts w:ascii="Times New Roman" w:eastAsia="Times New Roman" w:hAnsi="Times New Roman" w:cs="Times New Roman"/>
      <w:b/>
      <w:iCs/>
      <w:sz w:val="26"/>
      <w:lang w:eastAsia="en-US"/>
    </w:rPr>
  </w:style>
  <w:style w:type="paragraph" w:customStyle="1" w:styleId="051111">
    <w:name w:val="05_Глава 1.1.1.1."/>
    <w:next w:val="af8"/>
    <w:link w:val="0511110"/>
    <w:qFormat/>
    <w:rsid w:val="00C25060"/>
    <w:pPr>
      <w:keepNext/>
      <w:keepLines/>
      <w:numPr>
        <w:ilvl w:val="4"/>
        <w:numId w:val="58"/>
      </w:numPr>
      <w:spacing w:after="120" w:line="240" w:lineRule="auto"/>
      <w:jc w:val="both"/>
    </w:pPr>
    <w:rPr>
      <w:rFonts w:ascii="Times New Roman" w:eastAsia="Times New Roman" w:hAnsi="Times New Roman" w:cs="Times New Roman"/>
      <w:b/>
      <w:i/>
      <w:iCs/>
      <w:snapToGrid w:val="0"/>
      <w:spacing w:val="20"/>
      <w:sz w:val="26"/>
      <w:szCs w:val="26"/>
      <w:lang w:eastAsia="en-US"/>
    </w:rPr>
  </w:style>
  <w:style w:type="paragraph" w:customStyle="1" w:styleId="16">
    <w:name w:val="1.6 Заг. Подпараграфов"/>
    <w:next w:val="af8"/>
    <w:link w:val="166"/>
    <w:rsid w:val="00C25060"/>
    <w:pPr>
      <w:keepNext/>
      <w:keepLines/>
      <w:numPr>
        <w:ilvl w:val="5"/>
        <w:numId w:val="58"/>
      </w:numPr>
      <w:spacing w:after="160" w:line="259" w:lineRule="auto"/>
      <w:jc w:val="both"/>
    </w:pPr>
    <w:rPr>
      <w:rFonts w:ascii="Times New Roman" w:eastAsia="Times New Roman" w:hAnsi="Times New Roman" w:cs="Times New Roman"/>
      <w:i/>
      <w:iCs/>
      <w:snapToGrid w:val="0"/>
      <w:spacing w:val="20"/>
      <w:sz w:val="28"/>
      <w:lang w:eastAsia="en-US"/>
    </w:rPr>
  </w:style>
  <w:style w:type="paragraph" w:customStyle="1" w:styleId="21">
    <w:name w:val="2_1 Рисунок"/>
    <w:link w:val="21fa"/>
    <w:qFormat/>
    <w:rsid w:val="00C25060"/>
    <w:pPr>
      <w:keepLines/>
      <w:numPr>
        <w:ilvl w:val="6"/>
        <w:numId w:val="58"/>
      </w:numPr>
      <w:spacing w:after="320" w:line="240" w:lineRule="auto"/>
      <w:ind w:firstLine="709"/>
      <w:jc w:val="both"/>
    </w:pPr>
    <w:rPr>
      <w:rFonts w:ascii="Times New Roman" w:eastAsia="Times New Roman" w:hAnsi="Times New Roman" w:cs="Times New Roman"/>
      <w:b/>
      <w:iCs/>
      <w:snapToGrid w:val="0"/>
      <w:sz w:val="26"/>
      <w:szCs w:val="26"/>
      <w:lang w:eastAsia="en-US"/>
    </w:rPr>
  </w:style>
  <w:style w:type="paragraph" w:customStyle="1" w:styleId="22">
    <w:name w:val="2_2 Таблица"/>
    <w:link w:val="22f2"/>
    <w:qFormat/>
    <w:rsid w:val="00C25060"/>
    <w:pPr>
      <w:keepNext/>
      <w:keepLines/>
      <w:numPr>
        <w:ilvl w:val="7"/>
        <w:numId w:val="58"/>
      </w:numPr>
      <w:spacing w:after="240" w:line="240" w:lineRule="auto"/>
      <w:ind w:firstLine="709"/>
      <w:jc w:val="both"/>
    </w:pPr>
    <w:rPr>
      <w:rFonts w:ascii="Times New Roman" w:eastAsia="Times New Roman" w:hAnsi="Times New Roman" w:cs="Times New Roman"/>
      <w:b/>
      <w:iCs/>
      <w:snapToGrid w:val="0"/>
      <w:sz w:val="26"/>
      <w:szCs w:val="26"/>
      <w:lang w:eastAsia="en-US"/>
    </w:rPr>
  </w:style>
  <w:style w:type="paragraph" w:customStyle="1" w:styleId="60-">
    <w:name w:val="6.0 Список лит-ры"/>
    <w:link w:val="60-0"/>
    <w:rsid w:val="00C25060"/>
    <w:pPr>
      <w:keepNext/>
      <w:keepLines/>
      <w:numPr>
        <w:ilvl w:val="8"/>
        <w:numId w:val="58"/>
      </w:numPr>
      <w:spacing w:after="40" w:line="300" w:lineRule="auto"/>
      <w:jc w:val="both"/>
    </w:pPr>
    <w:rPr>
      <w:rFonts w:ascii="Times New Roman" w:eastAsia="Times New Roman" w:hAnsi="Times New Roman" w:cs="Times New Roman"/>
      <w:sz w:val="28"/>
      <w:lang w:eastAsia="en-US"/>
    </w:rPr>
  </w:style>
  <w:style w:type="character" w:customStyle="1" w:styleId="041110">
    <w:name w:val="04_Глава 1.1.1. Знак"/>
    <w:link w:val="04111"/>
    <w:rsid w:val="00C25060"/>
    <w:rPr>
      <w:rFonts w:ascii="Times New Roman" w:eastAsia="Times New Roman" w:hAnsi="Times New Roman" w:cs="Times New Roman"/>
      <w:b/>
      <w:iCs/>
      <w:sz w:val="26"/>
      <w:lang w:eastAsia="en-US"/>
    </w:rPr>
  </w:style>
  <w:style w:type="paragraph" w:customStyle="1" w:styleId="2ffff">
    <w:name w:val="Знак Знак Знак2 Знак Знак Знак Знак Знак Знак Знак"/>
    <w:basedOn w:val="af8"/>
    <w:rsid w:val="00C25060"/>
    <w:pPr>
      <w:spacing w:after="0" w:line="240" w:lineRule="auto"/>
    </w:pPr>
    <w:rPr>
      <w:rFonts w:ascii="Verdana" w:eastAsia="Times New Roman" w:hAnsi="Verdana" w:cs="Verdana"/>
      <w:sz w:val="20"/>
      <w:szCs w:val="20"/>
      <w:lang w:val="en-US" w:eastAsia="en-US"/>
    </w:rPr>
  </w:style>
  <w:style w:type="table" w:customStyle="1" w:styleId="TableGridReport1110">
    <w:name w:val="Table Grid Report1110"/>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0">
    <w:name w:val="0.5 Список Заг.2"/>
    <w:uiPriority w:val="99"/>
    <w:rsid w:val="00C25060"/>
  </w:style>
  <w:style w:type="paragraph" w:customStyle="1" w:styleId="affffffffffffffa">
    <w:name w:val="Номер"/>
    <w:basedOn w:val="af8"/>
    <w:uiPriority w:val="99"/>
    <w:qFormat/>
    <w:rsid w:val="00C25060"/>
    <w:pPr>
      <w:spacing w:before="60" w:after="60" w:line="240" w:lineRule="auto"/>
      <w:jc w:val="center"/>
    </w:pPr>
    <w:rPr>
      <w:rFonts w:ascii="Times New Roman" w:eastAsia="Times New Roman" w:hAnsi="Times New Roman" w:cs="Times New Roman"/>
      <w:sz w:val="28"/>
      <w:szCs w:val="20"/>
    </w:rPr>
  </w:style>
  <w:style w:type="numbering" w:customStyle="1" w:styleId="5">
    <w:name w:val="Рис.5"/>
    <w:rsid w:val="00C25060"/>
    <w:pPr>
      <w:numPr>
        <w:numId w:val="37"/>
      </w:numPr>
    </w:pPr>
  </w:style>
  <w:style w:type="paragraph" w:customStyle="1" w:styleId="21fb">
    <w:name w:val="Знак Знак Знак2 Знак Знак Знак Знак Знак Знак Знак1"/>
    <w:basedOn w:val="af8"/>
    <w:rsid w:val="00C25060"/>
    <w:pPr>
      <w:spacing w:after="0" w:line="240" w:lineRule="auto"/>
    </w:pPr>
    <w:rPr>
      <w:rFonts w:ascii="Verdana" w:eastAsia="Times New Roman" w:hAnsi="Verdana" w:cs="Verdana"/>
      <w:sz w:val="20"/>
      <w:szCs w:val="20"/>
      <w:lang w:val="en-US" w:eastAsia="en-US"/>
    </w:rPr>
  </w:style>
  <w:style w:type="character" w:customStyle="1" w:styleId="1338">
    <w:name w:val="Обычный 13 Знак Знак3"/>
    <w:rsid w:val="00C25060"/>
    <w:rPr>
      <w:rFonts w:ascii="Times New Roman" w:eastAsia="Times New Roman" w:hAnsi="Times New Roman"/>
      <w:sz w:val="26"/>
    </w:rPr>
  </w:style>
  <w:style w:type="paragraph" w:customStyle="1" w:styleId="txt1">
    <w:name w:val="txt1"/>
    <w:basedOn w:val="af8"/>
    <w:rsid w:val="00C25060"/>
    <w:pPr>
      <w:spacing w:before="45" w:after="45" w:line="240" w:lineRule="auto"/>
      <w:ind w:left="20" w:right="20" w:firstLine="400"/>
      <w:jc w:val="both"/>
    </w:pPr>
    <w:rPr>
      <w:rFonts w:ascii="Arial" w:eastAsia="Times New Roman" w:hAnsi="Arial" w:cs="Arial"/>
      <w:color w:val="000000"/>
      <w:sz w:val="18"/>
      <w:szCs w:val="18"/>
    </w:rPr>
  </w:style>
  <w:style w:type="character" w:customStyle="1" w:styleId="affffffffffffffb">
    <w:name w:val="Рис. Знак"/>
    <w:locked/>
    <w:rsid w:val="00C25060"/>
    <w:rPr>
      <w:rFonts w:ascii="Times New Roman" w:eastAsia="Times New Roman" w:hAnsi="Times New Roman"/>
      <w:b/>
      <w:sz w:val="26"/>
    </w:rPr>
  </w:style>
  <w:style w:type="paragraph" w:customStyle="1" w:styleId="affffffffffffffc">
    <w:name w:val="Базовый"/>
    <w:rsid w:val="00C25060"/>
    <w:pPr>
      <w:tabs>
        <w:tab w:val="left" w:pos="708"/>
      </w:tabs>
      <w:suppressAutoHyphens/>
    </w:pPr>
    <w:rPr>
      <w:rFonts w:ascii="Times New Roman" w:eastAsia="Calibri" w:hAnsi="Times New Roman" w:cs="Times New Roman"/>
      <w:sz w:val="24"/>
      <w:szCs w:val="20"/>
    </w:rPr>
  </w:style>
  <w:style w:type="paragraph" w:customStyle="1" w:styleId="af2">
    <w:name w:val="_таблица"/>
    <w:basedOn w:val="af8"/>
    <w:link w:val="affffffffffffffd"/>
    <w:qFormat/>
    <w:rsid w:val="00C25060"/>
    <w:pPr>
      <w:keepNext/>
      <w:keepLines/>
      <w:numPr>
        <w:numId w:val="60"/>
      </w:numPr>
      <w:autoSpaceDE w:val="0"/>
      <w:autoSpaceDN w:val="0"/>
      <w:adjustRightInd w:val="0"/>
      <w:spacing w:after="0" w:line="360" w:lineRule="auto"/>
      <w:jc w:val="right"/>
    </w:pPr>
    <w:rPr>
      <w:rFonts w:ascii="Times New Roman" w:eastAsia="Calibri" w:hAnsi="Times New Roman" w:cs="Times New Roman"/>
      <w:b/>
      <w:sz w:val="26"/>
      <w:szCs w:val="26"/>
      <w:lang w:eastAsia="en-US"/>
    </w:rPr>
  </w:style>
  <w:style w:type="character" w:customStyle="1" w:styleId="affffffffffffffd">
    <w:name w:val="_таблица Знак"/>
    <w:link w:val="af2"/>
    <w:rsid w:val="00C25060"/>
    <w:rPr>
      <w:rFonts w:ascii="Times New Roman" w:eastAsia="Calibri" w:hAnsi="Times New Roman" w:cs="Times New Roman"/>
      <w:b/>
      <w:sz w:val="26"/>
      <w:szCs w:val="26"/>
      <w:lang w:eastAsia="en-US"/>
    </w:rPr>
  </w:style>
  <w:style w:type="paragraph" w:customStyle="1" w:styleId="ad">
    <w:name w:val="_прилож_"/>
    <w:basedOn w:val="20"/>
    <w:link w:val="affffffffffffffe"/>
    <w:qFormat/>
    <w:rsid w:val="00C25060"/>
    <w:pPr>
      <w:numPr>
        <w:numId w:val="15"/>
      </w:numPr>
      <w:suppressAutoHyphens w:val="0"/>
      <w:spacing w:before="240" w:after="60"/>
      <w:ind w:left="2506" w:firstLine="709"/>
    </w:pPr>
    <w:rPr>
      <w:rFonts w:cs="Times New Roman"/>
      <w:bCs/>
      <w:iCs/>
      <w:color w:val="000000"/>
      <w:sz w:val="48"/>
      <w:lang w:bidi="ar-SA"/>
    </w:rPr>
  </w:style>
  <w:style w:type="character" w:customStyle="1" w:styleId="affffffffffffffe">
    <w:name w:val="_прилож_ Знак"/>
    <w:link w:val="ad"/>
    <w:rsid w:val="00C25060"/>
    <w:rPr>
      <w:rFonts w:ascii="Times New Roman" w:eastAsia="Times New Roman" w:hAnsi="Times New Roman" w:cs="Times New Roman"/>
      <w:b/>
      <w:bCs/>
      <w:iCs/>
      <w:color w:val="000000"/>
      <w:sz w:val="48"/>
      <w:szCs w:val="28"/>
      <w:lang w:eastAsia="en-US"/>
    </w:rPr>
  </w:style>
  <w:style w:type="character" w:customStyle="1" w:styleId="afffffffffffffff">
    <w:name w:val="_рисунок Знак"/>
    <w:link w:val="a1"/>
    <w:locked/>
    <w:rsid w:val="00C25060"/>
    <w:rPr>
      <w:rFonts w:ascii="Times New Roman" w:hAnsi="Times New Roman"/>
      <w:b/>
      <w:sz w:val="24"/>
      <w:szCs w:val="24"/>
      <w:lang w:val="en-US" w:eastAsia="en-US" w:bidi="en-US"/>
    </w:rPr>
  </w:style>
  <w:style w:type="paragraph" w:customStyle="1" w:styleId="a1">
    <w:name w:val="_рисунок"/>
    <w:basedOn w:val="af8"/>
    <w:link w:val="afffffffffffffff"/>
    <w:qFormat/>
    <w:rsid w:val="00C25060"/>
    <w:pPr>
      <w:numPr>
        <w:numId w:val="61"/>
      </w:numPr>
      <w:autoSpaceDE w:val="0"/>
      <w:autoSpaceDN w:val="0"/>
      <w:adjustRightInd w:val="0"/>
      <w:spacing w:after="0" w:line="240" w:lineRule="auto"/>
      <w:jc w:val="center"/>
    </w:pPr>
    <w:rPr>
      <w:rFonts w:ascii="Times New Roman" w:hAnsi="Times New Roman"/>
      <w:b/>
      <w:sz w:val="24"/>
      <w:szCs w:val="24"/>
      <w:lang w:val="en-US" w:eastAsia="en-US" w:bidi="en-US"/>
    </w:rPr>
  </w:style>
  <w:style w:type="paragraph" w:customStyle="1" w:styleId="a4">
    <w:name w:val="_прилож"/>
    <w:basedOn w:val="30"/>
    <w:link w:val="afffffffffffffff0"/>
    <w:qFormat/>
    <w:rsid w:val="00C25060"/>
    <w:pPr>
      <w:keepLines/>
      <w:numPr>
        <w:ilvl w:val="0"/>
        <w:numId w:val="62"/>
      </w:numPr>
      <w:suppressAutoHyphens w:val="0"/>
      <w:spacing w:before="200" w:after="0" w:line="240" w:lineRule="auto"/>
      <w:jc w:val="center"/>
    </w:pPr>
    <w:rPr>
      <w:rFonts w:ascii="Times New Roman" w:hAnsi="Times New Roman" w:cs="Times New Roman"/>
      <w:bCs/>
      <w:i w:val="0"/>
      <w:iCs w:val="0"/>
      <w:sz w:val="48"/>
      <w:szCs w:val="22"/>
      <w:lang w:bidi="ar-SA"/>
    </w:rPr>
  </w:style>
  <w:style w:type="character" w:customStyle="1" w:styleId="afffffffffffffff0">
    <w:name w:val="_прилож Знак"/>
    <w:link w:val="a4"/>
    <w:rsid w:val="00C25060"/>
    <w:rPr>
      <w:rFonts w:ascii="Times New Roman" w:eastAsia="Times New Roman" w:hAnsi="Times New Roman" w:cs="Times New Roman"/>
      <w:b/>
      <w:bCs/>
      <w:sz w:val="48"/>
      <w:lang w:eastAsia="en-US"/>
    </w:rPr>
  </w:style>
  <w:style w:type="paragraph" w:customStyle="1" w:styleId="afffffffffffffff1">
    <w:name w:val="_Выделение"/>
    <w:basedOn w:val="affff6"/>
    <w:link w:val="afffffffffffffff2"/>
    <w:qFormat/>
    <w:rsid w:val="00C25060"/>
    <w:pPr>
      <w:keepNext/>
      <w:ind w:left="0" w:firstLine="567"/>
    </w:pPr>
    <w:rPr>
      <w:rFonts w:ascii="Times New Roman" w:eastAsia="Calibri" w:hAnsi="Times New Roman"/>
      <w:szCs w:val="26"/>
      <w:u w:val="single"/>
      <w:lang w:val="ru-RU" w:bidi="ar-SA"/>
    </w:rPr>
  </w:style>
  <w:style w:type="character" w:customStyle="1" w:styleId="afffffffffffffff2">
    <w:name w:val="_Выделение Знак"/>
    <w:link w:val="afffffffffffffff1"/>
    <w:rsid w:val="00C25060"/>
    <w:rPr>
      <w:rFonts w:ascii="Times New Roman" w:eastAsia="Calibri" w:hAnsi="Times New Roman" w:cs="Times New Roman"/>
      <w:sz w:val="24"/>
      <w:szCs w:val="26"/>
      <w:u w:val="single"/>
      <w:lang w:eastAsia="en-US"/>
    </w:rPr>
  </w:style>
  <w:style w:type="paragraph" w:customStyle="1" w:styleId="1e">
    <w:name w:val="Стиль1_ГЛАВА"/>
    <w:basedOn w:val="19"/>
    <w:link w:val="1fffff2"/>
    <w:qFormat/>
    <w:rsid w:val="00C25060"/>
    <w:pPr>
      <w:numPr>
        <w:numId w:val="65"/>
      </w:numPr>
      <w:tabs>
        <w:tab w:val="left" w:pos="1560"/>
      </w:tabs>
      <w:jc w:val="left"/>
    </w:pPr>
    <w:rPr>
      <w:bCs/>
      <w:caps/>
      <w:smallCaps w:val="0"/>
      <w:spacing w:val="0"/>
      <w:kern w:val="28"/>
      <w:szCs w:val="28"/>
      <w:lang w:bidi="ar-SA"/>
    </w:rPr>
  </w:style>
  <w:style w:type="paragraph" w:customStyle="1" w:styleId="2ffff0">
    <w:name w:val="Стиль2_Часть"/>
    <w:basedOn w:val="20"/>
    <w:link w:val="2ffff1"/>
    <w:qFormat/>
    <w:rsid w:val="00C25060"/>
    <w:pPr>
      <w:keepNext w:val="0"/>
      <w:numPr>
        <w:ilvl w:val="0"/>
        <w:numId w:val="0"/>
      </w:numPr>
      <w:spacing w:before="120" w:line="240" w:lineRule="auto"/>
      <w:ind w:left="2506" w:hanging="360"/>
      <w:jc w:val="left"/>
    </w:pPr>
    <w:rPr>
      <w:rFonts w:cs="Times New Roman"/>
      <w:bCs/>
      <w:kern w:val="28"/>
      <w:sz w:val="24"/>
      <w:szCs w:val="26"/>
      <w:lang w:bidi="ar-SA"/>
    </w:rPr>
  </w:style>
  <w:style w:type="character" w:customStyle="1" w:styleId="1fffff2">
    <w:name w:val="Стиль1_ГЛАВА Знак"/>
    <w:link w:val="1e"/>
    <w:rsid w:val="00C25060"/>
    <w:rPr>
      <w:rFonts w:ascii="Times New Roman" w:eastAsia="Times New Roman" w:hAnsi="Times New Roman" w:cs="Times New Roman"/>
      <w:b/>
      <w:bCs/>
      <w:caps/>
      <w:kern w:val="28"/>
      <w:sz w:val="28"/>
      <w:szCs w:val="28"/>
      <w:lang w:eastAsia="en-US"/>
    </w:rPr>
  </w:style>
  <w:style w:type="paragraph" w:customStyle="1" w:styleId="3ffa">
    <w:name w:val="Стиль3_Подпункты"/>
    <w:basedOn w:val="20"/>
    <w:link w:val="3ffb"/>
    <w:qFormat/>
    <w:rsid w:val="00C25060"/>
    <w:pPr>
      <w:keepNext w:val="0"/>
      <w:numPr>
        <w:ilvl w:val="0"/>
        <w:numId w:val="0"/>
      </w:numPr>
      <w:spacing w:before="120" w:line="240" w:lineRule="auto"/>
      <w:ind w:left="2506" w:hanging="360"/>
      <w:jc w:val="left"/>
    </w:pPr>
    <w:rPr>
      <w:rFonts w:cs="Times New Roman"/>
      <w:bCs/>
      <w:kern w:val="28"/>
      <w:sz w:val="24"/>
      <w:szCs w:val="26"/>
      <w:lang w:bidi="ar-SA"/>
    </w:rPr>
  </w:style>
  <w:style w:type="character" w:customStyle="1" w:styleId="2ffff1">
    <w:name w:val="Стиль2_Часть Знак"/>
    <w:link w:val="2ffff0"/>
    <w:rsid w:val="00C25060"/>
    <w:rPr>
      <w:rFonts w:ascii="Times New Roman" w:eastAsia="Times New Roman" w:hAnsi="Times New Roman" w:cs="Times New Roman"/>
      <w:b/>
      <w:bCs/>
      <w:kern w:val="28"/>
      <w:sz w:val="24"/>
      <w:szCs w:val="26"/>
      <w:lang w:eastAsia="en-US"/>
    </w:rPr>
  </w:style>
  <w:style w:type="character" w:customStyle="1" w:styleId="3ffb">
    <w:name w:val="Стиль3_Подпункты Знак"/>
    <w:link w:val="3ffa"/>
    <w:rsid w:val="00C25060"/>
    <w:rPr>
      <w:rFonts w:ascii="Times New Roman" w:eastAsia="Times New Roman" w:hAnsi="Times New Roman" w:cs="Times New Roman"/>
      <w:b/>
      <w:bCs/>
      <w:kern w:val="28"/>
      <w:sz w:val="24"/>
      <w:szCs w:val="26"/>
      <w:lang w:eastAsia="en-US"/>
    </w:rPr>
  </w:style>
  <w:style w:type="paragraph" w:customStyle="1" w:styleId="Style150">
    <w:name w:val="Style150"/>
    <w:basedOn w:val="af8"/>
    <w:rsid w:val="00C25060"/>
    <w:pPr>
      <w:spacing w:after="0" w:line="353" w:lineRule="exact"/>
      <w:ind w:firstLine="585"/>
      <w:jc w:val="both"/>
    </w:pPr>
    <w:rPr>
      <w:rFonts w:ascii="Arial" w:eastAsia="Arial" w:hAnsi="Arial" w:cs="Arial"/>
      <w:sz w:val="20"/>
      <w:szCs w:val="20"/>
    </w:rPr>
  </w:style>
  <w:style w:type="paragraph" w:customStyle="1" w:styleId="Style202">
    <w:name w:val="Style202"/>
    <w:basedOn w:val="af8"/>
    <w:rsid w:val="00C25060"/>
    <w:pPr>
      <w:spacing w:after="0" w:line="355" w:lineRule="exact"/>
      <w:ind w:firstLine="615"/>
      <w:jc w:val="both"/>
    </w:pPr>
    <w:rPr>
      <w:rFonts w:ascii="Arial" w:eastAsia="Arial" w:hAnsi="Arial" w:cs="Arial"/>
      <w:sz w:val="20"/>
      <w:szCs w:val="20"/>
    </w:rPr>
  </w:style>
  <w:style w:type="paragraph" w:customStyle="1" w:styleId="Style172">
    <w:name w:val="Style172"/>
    <w:basedOn w:val="af8"/>
    <w:rsid w:val="00C25060"/>
    <w:pPr>
      <w:spacing w:after="0" w:line="345" w:lineRule="exact"/>
      <w:ind w:firstLine="600"/>
      <w:jc w:val="both"/>
    </w:pPr>
    <w:rPr>
      <w:rFonts w:ascii="Arial" w:eastAsia="Arial" w:hAnsi="Arial" w:cs="Arial"/>
      <w:sz w:val="20"/>
      <w:szCs w:val="20"/>
    </w:rPr>
  </w:style>
  <w:style w:type="character" w:customStyle="1" w:styleId="CharStyle47">
    <w:name w:val="CharStyle47"/>
    <w:rsid w:val="00C25060"/>
    <w:rPr>
      <w:rFonts w:ascii="Arial" w:eastAsia="Arial" w:hAnsi="Arial" w:cs="Arial"/>
      <w:b w:val="0"/>
      <w:bCs w:val="0"/>
      <w:i w:val="0"/>
      <w:iCs w:val="0"/>
      <w:smallCaps w:val="0"/>
      <w:spacing w:val="-10"/>
      <w:sz w:val="18"/>
      <w:szCs w:val="18"/>
    </w:rPr>
  </w:style>
  <w:style w:type="character" w:customStyle="1" w:styleId="CharStyle76">
    <w:name w:val="CharStyle76"/>
    <w:rsid w:val="00C25060"/>
    <w:rPr>
      <w:rFonts w:ascii="Arial" w:eastAsia="Arial" w:hAnsi="Arial" w:cs="Arial"/>
      <w:b w:val="0"/>
      <w:bCs w:val="0"/>
      <w:i/>
      <w:iCs/>
      <w:smallCaps w:val="0"/>
      <w:spacing w:val="-10"/>
      <w:sz w:val="18"/>
      <w:szCs w:val="18"/>
    </w:rPr>
  </w:style>
  <w:style w:type="character" w:customStyle="1" w:styleId="CharStyle63">
    <w:name w:val="CharStyle63"/>
    <w:rsid w:val="00C25060"/>
    <w:rPr>
      <w:rFonts w:ascii="Georgia" w:eastAsia="Georgia" w:hAnsi="Georgia" w:cs="Georgia"/>
      <w:b w:val="0"/>
      <w:bCs w:val="0"/>
      <w:i w:val="0"/>
      <w:iCs w:val="0"/>
      <w:smallCaps w:val="0"/>
      <w:sz w:val="20"/>
      <w:szCs w:val="20"/>
    </w:rPr>
  </w:style>
  <w:style w:type="character" w:customStyle="1" w:styleId="CharStyle113">
    <w:name w:val="CharStyle113"/>
    <w:rsid w:val="00C25060"/>
    <w:rPr>
      <w:rFonts w:ascii="Arial" w:eastAsia="Arial" w:hAnsi="Arial" w:cs="Arial"/>
      <w:b/>
      <w:bCs/>
      <w:i w:val="0"/>
      <w:iCs w:val="0"/>
      <w:smallCaps w:val="0"/>
      <w:sz w:val="20"/>
      <w:szCs w:val="20"/>
    </w:rPr>
  </w:style>
  <w:style w:type="paragraph" w:customStyle="1" w:styleId="Style148">
    <w:name w:val="Style148"/>
    <w:basedOn w:val="af8"/>
    <w:rsid w:val="00C25060"/>
    <w:pPr>
      <w:spacing w:after="0" w:line="240" w:lineRule="auto"/>
    </w:pPr>
    <w:rPr>
      <w:rFonts w:ascii="Arial" w:eastAsia="Arial" w:hAnsi="Arial" w:cs="Arial"/>
      <w:sz w:val="20"/>
      <w:szCs w:val="20"/>
    </w:rPr>
  </w:style>
  <w:style w:type="character" w:customStyle="1" w:styleId="FontStyle139">
    <w:name w:val="Font Style139"/>
    <w:uiPriority w:val="99"/>
    <w:rsid w:val="00C25060"/>
    <w:rPr>
      <w:rFonts w:ascii="Arial" w:hAnsi="Arial" w:cs="Arial" w:hint="default"/>
      <w:sz w:val="22"/>
      <w:szCs w:val="22"/>
    </w:rPr>
  </w:style>
  <w:style w:type="paragraph" w:customStyle="1" w:styleId="Style8">
    <w:name w:val="Style8"/>
    <w:basedOn w:val="af8"/>
    <w:uiPriority w:val="99"/>
    <w:rsid w:val="00C25060"/>
    <w:pPr>
      <w:widowControl w:val="0"/>
      <w:autoSpaceDE w:val="0"/>
      <w:autoSpaceDN w:val="0"/>
      <w:adjustRightInd w:val="0"/>
      <w:spacing w:after="0" w:line="414" w:lineRule="exact"/>
    </w:pPr>
    <w:rPr>
      <w:rFonts w:ascii="Arial" w:eastAsia="Times New Roman" w:hAnsi="Arial" w:cs="Arial"/>
      <w:sz w:val="24"/>
      <w:szCs w:val="24"/>
    </w:rPr>
  </w:style>
  <w:style w:type="paragraph" w:customStyle="1" w:styleId="Style15">
    <w:name w:val="Style15"/>
    <w:basedOn w:val="af8"/>
    <w:uiPriority w:val="99"/>
    <w:rsid w:val="00C25060"/>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Style30">
    <w:name w:val="Style30"/>
    <w:basedOn w:val="af8"/>
    <w:uiPriority w:val="99"/>
    <w:rsid w:val="00C2506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50">
    <w:name w:val="Style50"/>
    <w:basedOn w:val="af8"/>
    <w:uiPriority w:val="99"/>
    <w:rsid w:val="00C2506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51">
    <w:name w:val="Style51"/>
    <w:basedOn w:val="af8"/>
    <w:uiPriority w:val="99"/>
    <w:rsid w:val="00C25060"/>
    <w:pPr>
      <w:widowControl w:val="0"/>
      <w:autoSpaceDE w:val="0"/>
      <w:autoSpaceDN w:val="0"/>
      <w:adjustRightInd w:val="0"/>
      <w:spacing w:after="0" w:line="230" w:lineRule="exact"/>
    </w:pPr>
    <w:rPr>
      <w:rFonts w:ascii="Arial" w:eastAsia="Times New Roman" w:hAnsi="Arial" w:cs="Arial"/>
      <w:sz w:val="24"/>
      <w:szCs w:val="24"/>
    </w:rPr>
  </w:style>
  <w:style w:type="character" w:customStyle="1" w:styleId="FontStyle137">
    <w:name w:val="Font Style137"/>
    <w:uiPriority w:val="99"/>
    <w:rsid w:val="00C25060"/>
    <w:rPr>
      <w:rFonts w:ascii="Arial" w:hAnsi="Arial" w:cs="Arial"/>
      <w:sz w:val="18"/>
      <w:szCs w:val="18"/>
    </w:rPr>
  </w:style>
  <w:style w:type="paragraph" w:styleId="afffffffffffffff3">
    <w:name w:val="Normal Indent"/>
    <w:basedOn w:val="af8"/>
    <w:uiPriority w:val="99"/>
    <w:rsid w:val="00C25060"/>
    <w:pPr>
      <w:ind w:left="708"/>
    </w:pPr>
    <w:rPr>
      <w:rFonts w:ascii="Calibri" w:eastAsia="Times New Roman" w:hAnsi="Calibri" w:cs="Times New Roman"/>
      <w:lang w:eastAsia="en-US"/>
    </w:rPr>
  </w:style>
  <w:style w:type="paragraph" w:customStyle="1" w:styleId="1fffff3">
    <w:name w:val="_Часть 1."/>
    <w:basedOn w:val="20"/>
    <w:link w:val="1fffff4"/>
    <w:qFormat/>
    <w:rsid w:val="00C25060"/>
    <w:pPr>
      <w:numPr>
        <w:ilvl w:val="0"/>
        <w:numId w:val="0"/>
      </w:numPr>
      <w:suppressAutoHyphens w:val="0"/>
      <w:spacing w:before="480" w:after="60"/>
      <w:ind w:left="2506" w:firstLine="567"/>
      <w:jc w:val="left"/>
    </w:pPr>
    <w:rPr>
      <w:rFonts w:cs="Times New Roman"/>
      <w:bCs/>
      <w:i/>
      <w:iCs/>
      <w:color w:val="000000"/>
      <w:kern w:val="28"/>
      <w:lang w:bidi="ar-SA"/>
    </w:rPr>
  </w:style>
  <w:style w:type="character" w:customStyle="1" w:styleId="1fffff4">
    <w:name w:val="_Часть 1. Знак"/>
    <w:link w:val="1fffff3"/>
    <w:rsid w:val="00C25060"/>
    <w:rPr>
      <w:rFonts w:ascii="Times New Roman" w:eastAsia="Times New Roman" w:hAnsi="Times New Roman" w:cs="Times New Roman"/>
      <w:b/>
      <w:bCs/>
      <w:i/>
      <w:iCs/>
      <w:color w:val="000000"/>
      <w:kern w:val="28"/>
      <w:sz w:val="28"/>
      <w:szCs w:val="28"/>
      <w:lang w:eastAsia="en-US"/>
    </w:rPr>
  </w:style>
  <w:style w:type="paragraph" w:customStyle="1" w:styleId="a7">
    <w:name w:val="_Обычный список точка"/>
    <w:basedOn w:val="affff6"/>
    <w:link w:val="afffffffffffffff4"/>
    <w:qFormat/>
    <w:rsid w:val="00C25060"/>
    <w:pPr>
      <w:numPr>
        <w:numId w:val="63"/>
      </w:numPr>
      <w:ind w:left="0" w:firstLine="567"/>
    </w:pPr>
    <w:rPr>
      <w:rFonts w:ascii="Times New Roman" w:eastAsia="Calibri" w:hAnsi="Times New Roman"/>
      <w:sz w:val="26"/>
      <w:szCs w:val="26"/>
      <w:lang w:val="ru-RU" w:eastAsia="ru-RU" w:bidi="ar-SA"/>
    </w:rPr>
  </w:style>
  <w:style w:type="character" w:customStyle="1" w:styleId="afffffffffffffff4">
    <w:name w:val="_Обычный список точка Знак"/>
    <w:link w:val="a7"/>
    <w:rsid w:val="00C25060"/>
    <w:rPr>
      <w:rFonts w:ascii="Times New Roman" w:eastAsia="Calibri" w:hAnsi="Times New Roman" w:cs="Times New Roman"/>
      <w:sz w:val="26"/>
      <w:szCs w:val="26"/>
    </w:rPr>
  </w:style>
  <w:style w:type="paragraph" w:customStyle="1" w:styleId="11ff3">
    <w:name w:val="_1.1 Текст"/>
    <w:basedOn w:val="affffffffff8"/>
    <w:link w:val="11ff4"/>
    <w:qFormat/>
    <w:rsid w:val="000D4D75"/>
    <w:rPr>
      <w:rFonts w:ascii="Times New Roman" w:hAnsi="Times New Roman" w:cs="Times New Roman"/>
      <w:bCs/>
      <w:iCs/>
      <w:color w:val="0A0A0C"/>
      <w:sz w:val="24"/>
      <w:szCs w:val="24"/>
    </w:rPr>
  </w:style>
  <w:style w:type="character" w:customStyle="1" w:styleId="11ff4">
    <w:name w:val="_1.1 Текст Знак"/>
    <w:link w:val="11ff3"/>
    <w:rsid w:val="000D4D75"/>
    <w:rPr>
      <w:rFonts w:ascii="Times New Roman" w:eastAsia="Calibri" w:hAnsi="Times New Roman" w:cs="Times New Roman"/>
      <w:bCs/>
      <w:iCs/>
      <w:color w:val="0A0A0C"/>
      <w:sz w:val="24"/>
      <w:szCs w:val="24"/>
      <w:lang w:eastAsia="en-US"/>
    </w:rPr>
  </w:style>
  <w:style w:type="paragraph" w:customStyle="1" w:styleId="1">
    <w:name w:val="_Раздел 1"/>
    <w:basedOn w:val="19"/>
    <w:link w:val="1fffff5"/>
    <w:rsid w:val="00C25060"/>
    <w:pPr>
      <w:keepNext/>
      <w:numPr>
        <w:numId w:val="64"/>
      </w:numPr>
      <w:tabs>
        <w:tab w:val="left" w:pos="0"/>
      </w:tabs>
      <w:jc w:val="both"/>
    </w:pPr>
    <w:rPr>
      <w:bCs/>
      <w:smallCaps w:val="0"/>
      <w:color w:val="000000"/>
      <w:spacing w:val="0"/>
      <w:kern w:val="28"/>
      <w:sz w:val="26"/>
      <w:szCs w:val="32"/>
      <w:lang w:bidi="ar-SA"/>
    </w:rPr>
  </w:style>
  <w:style w:type="character" w:customStyle="1" w:styleId="1fffff5">
    <w:name w:val="_Раздел 1 Знак"/>
    <w:link w:val="1"/>
    <w:rsid w:val="00C25060"/>
    <w:rPr>
      <w:rFonts w:ascii="Times New Roman" w:eastAsia="Times New Roman" w:hAnsi="Times New Roman" w:cs="Times New Roman"/>
      <w:b/>
      <w:bCs/>
      <w:color w:val="000000"/>
      <w:kern w:val="28"/>
      <w:sz w:val="26"/>
      <w:szCs w:val="32"/>
      <w:lang w:eastAsia="en-US"/>
    </w:rPr>
  </w:style>
  <w:style w:type="numbering" w:customStyle="1" w:styleId="afffffffffffffff5">
    <w:name w:val="Со второго раздела"/>
    <w:uiPriority w:val="99"/>
    <w:rsid w:val="00C25060"/>
  </w:style>
  <w:style w:type="paragraph" w:customStyle="1" w:styleId="righttext">
    <w:name w:val="right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center">
    <w:name w:val="tabletextcenter"/>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left">
    <w:name w:val="tabletextlef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ktext">
    <w:name w:val="blok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ff6">
    <w:name w:val="Текст концевой сноски Знак1"/>
    <w:uiPriority w:val="99"/>
    <w:semiHidden/>
    <w:rsid w:val="00C25060"/>
    <w:rPr>
      <w:rFonts w:ascii="Times New Roman" w:hAnsi="Times New Roman"/>
      <w:color w:val="000000"/>
      <w:lang w:eastAsia="en-US"/>
    </w:rPr>
  </w:style>
  <w:style w:type="character" w:customStyle="1" w:styleId="1fffff7">
    <w:name w:val="Текст сноски Знак1"/>
    <w:uiPriority w:val="99"/>
    <w:semiHidden/>
    <w:rsid w:val="00C25060"/>
    <w:rPr>
      <w:rFonts w:ascii="Times New Roman" w:hAnsi="Times New Roman"/>
      <w:color w:val="000000"/>
      <w:lang w:eastAsia="en-US"/>
    </w:rPr>
  </w:style>
  <w:style w:type="character" w:customStyle="1" w:styleId="21fc">
    <w:name w:val="Основной текст с отступом 2 Знак1"/>
    <w:uiPriority w:val="99"/>
    <w:semiHidden/>
    <w:rsid w:val="00C25060"/>
    <w:rPr>
      <w:rFonts w:ascii="Times New Roman" w:hAnsi="Times New Roman"/>
      <w:color w:val="000000"/>
      <w:sz w:val="26"/>
      <w:szCs w:val="26"/>
      <w:lang w:eastAsia="en-US"/>
    </w:rPr>
  </w:style>
  <w:style w:type="character" w:customStyle="1" w:styleId="22f2">
    <w:name w:val="2_2 Таблица Знак"/>
    <w:link w:val="22"/>
    <w:rsid w:val="00C25060"/>
    <w:rPr>
      <w:rFonts w:ascii="Times New Roman" w:eastAsia="Times New Roman" w:hAnsi="Times New Roman" w:cs="Times New Roman"/>
      <w:b/>
      <w:iCs/>
      <w:snapToGrid w:val="0"/>
      <w:sz w:val="26"/>
      <w:szCs w:val="26"/>
      <w:lang w:eastAsia="en-US"/>
    </w:rPr>
  </w:style>
  <w:style w:type="character" w:customStyle="1" w:styleId="0210">
    <w:name w:val="02_Глава 1. Знак"/>
    <w:link w:val="021"/>
    <w:rsid w:val="00C25060"/>
    <w:rPr>
      <w:rFonts w:ascii="Times New Roman" w:eastAsia="Times New Roman" w:hAnsi="Times New Roman" w:cs="Times New Roman"/>
      <w:b/>
      <w:iCs/>
      <w:caps/>
      <w:snapToGrid w:val="0"/>
      <w:sz w:val="26"/>
      <w:szCs w:val="26"/>
      <w:lang w:eastAsia="en-US"/>
    </w:rPr>
  </w:style>
  <w:style w:type="character" w:customStyle="1" w:styleId="11pt">
    <w:name w:val="Основной текст + 11 pt"/>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8"/>
    <w:uiPriority w:val="99"/>
    <w:rsid w:val="00C25060"/>
    <w:pPr>
      <w:keepLines/>
      <w:framePr w:w="5160" w:h="840" w:wrap="notBeside" w:vAnchor="page" w:hAnchor="page" w:x="6121" w:y="915" w:anchorLock="1"/>
      <w:widowControl w:val="0"/>
      <w:tabs>
        <w:tab w:val="left" w:pos="2160"/>
      </w:tabs>
      <w:adjustRightInd w:val="0"/>
      <w:spacing w:after="0" w:line="160" w:lineRule="atLeast"/>
      <w:jc w:val="both"/>
      <w:textAlignment w:val="baseline"/>
    </w:pPr>
    <w:rPr>
      <w:rFonts w:ascii="Times New Roman" w:eastAsia="Times New Roman" w:hAnsi="Times New Roman" w:cs="Arial"/>
      <w:sz w:val="14"/>
      <w:szCs w:val="14"/>
      <w:lang w:val="en-US" w:eastAsia="en-US"/>
    </w:rPr>
  </w:style>
  <w:style w:type="paragraph" w:customStyle="1" w:styleId="11">
    <w:name w:val="1."/>
    <w:basedOn w:val="affff6"/>
    <w:link w:val="1fffff8"/>
    <w:rsid w:val="00C25060"/>
    <w:pPr>
      <w:pageBreakBefore/>
      <w:widowControl w:val="0"/>
      <w:numPr>
        <w:numId w:val="68"/>
      </w:numPr>
      <w:tabs>
        <w:tab w:val="left" w:pos="993"/>
      </w:tabs>
      <w:spacing w:line="276" w:lineRule="auto"/>
      <w:jc w:val="left"/>
    </w:pPr>
    <w:rPr>
      <w:rFonts w:ascii="Times New Roman" w:eastAsia="Calibri" w:hAnsi="Times New Roman"/>
      <w:b/>
      <w:sz w:val="26"/>
      <w:szCs w:val="26"/>
      <w:lang w:val="ru-RU" w:eastAsia="ru-RU" w:bidi="ar-SA"/>
    </w:rPr>
  </w:style>
  <w:style w:type="paragraph" w:customStyle="1" w:styleId="110">
    <w:name w:val="1.1"/>
    <w:basedOn w:val="affff6"/>
    <w:link w:val="11ff5"/>
    <w:rsid w:val="00C25060"/>
    <w:pPr>
      <w:keepNext/>
      <w:numPr>
        <w:ilvl w:val="1"/>
        <w:numId w:val="68"/>
      </w:numPr>
      <w:tabs>
        <w:tab w:val="left" w:pos="993"/>
      </w:tabs>
      <w:spacing w:before="120" w:line="276" w:lineRule="auto"/>
      <w:jc w:val="left"/>
    </w:pPr>
    <w:rPr>
      <w:rFonts w:ascii="Times New Roman" w:eastAsia="Calibri" w:hAnsi="Times New Roman"/>
      <w:b/>
      <w:sz w:val="26"/>
      <w:szCs w:val="26"/>
      <w:lang w:val="ru-RU" w:eastAsia="ru-RU" w:bidi="ar-SA"/>
    </w:rPr>
  </w:style>
  <w:style w:type="character" w:customStyle="1" w:styleId="1fffff8">
    <w:name w:val="1. Знак"/>
    <w:link w:val="11"/>
    <w:rsid w:val="00C25060"/>
    <w:rPr>
      <w:rFonts w:ascii="Times New Roman" w:eastAsia="Calibri" w:hAnsi="Times New Roman" w:cs="Times New Roman"/>
      <w:b/>
      <w:sz w:val="26"/>
      <w:szCs w:val="26"/>
    </w:rPr>
  </w:style>
  <w:style w:type="paragraph" w:customStyle="1" w:styleId="afffffffffffffff6">
    <w:name w:val="Обычный текст"/>
    <w:basedOn w:val="affff6"/>
    <w:link w:val="afffffffffffffff7"/>
    <w:rsid w:val="00C25060"/>
    <w:pPr>
      <w:spacing w:line="240" w:lineRule="auto"/>
      <w:ind w:left="0" w:firstLine="0"/>
      <w:jc w:val="left"/>
    </w:pPr>
    <w:rPr>
      <w:rFonts w:ascii="Times New Roman" w:eastAsia="Calibri" w:hAnsi="Times New Roman"/>
      <w:sz w:val="26"/>
      <w:szCs w:val="26"/>
      <w:lang w:val="ru-RU" w:eastAsia="ru-RU" w:bidi="ar-SA"/>
    </w:rPr>
  </w:style>
  <w:style w:type="character" w:customStyle="1" w:styleId="11ff5">
    <w:name w:val="1.1 Знак"/>
    <w:link w:val="110"/>
    <w:rsid w:val="00C25060"/>
    <w:rPr>
      <w:rFonts w:ascii="Times New Roman" w:eastAsia="Calibri" w:hAnsi="Times New Roman" w:cs="Times New Roman"/>
      <w:b/>
      <w:sz w:val="26"/>
      <w:szCs w:val="26"/>
    </w:rPr>
  </w:style>
  <w:style w:type="character" w:customStyle="1" w:styleId="afffffffffffffff7">
    <w:name w:val="Обычный текст Знак"/>
    <w:link w:val="afffffffffffffff6"/>
    <w:rsid w:val="00C25060"/>
    <w:rPr>
      <w:rFonts w:ascii="Times New Roman" w:eastAsia="Calibri" w:hAnsi="Times New Roman" w:cs="Times New Roman"/>
      <w:sz w:val="26"/>
      <w:szCs w:val="26"/>
    </w:rPr>
  </w:style>
  <w:style w:type="paragraph" w:customStyle="1" w:styleId="afffffffffffffff8">
    <w:name w:val="_Подразделение"/>
    <w:basedOn w:val="1fffb"/>
    <w:link w:val="afffffffffffffff9"/>
    <w:qFormat/>
    <w:rsid w:val="00C25060"/>
    <w:pPr>
      <w:spacing w:before="240"/>
      <w:jc w:val="both"/>
    </w:pPr>
    <w:rPr>
      <w:b/>
      <w:smallCaps/>
    </w:rPr>
  </w:style>
  <w:style w:type="paragraph" w:customStyle="1" w:styleId="a9">
    <w:name w:val="_Список маркерны"/>
    <w:basedOn w:val="affffffffff8"/>
    <w:link w:val="afffffffffffffffa"/>
    <w:qFormat/>
    <w:rsid w:val="00C25060"/>
    <w:pPr>
      <w:numPr>
        <w:numId w:val="66"/>
      </w:numPr>
      <w:tabs>
        <w:tab w:val="left" w:pos="284"/>
      </w:tabs>
      <w:spacing w:line="240" w:lineRule="auto"/>
      <w:ind w:left="0" w:firstLine="0"/>
    </w:pPr>
    <w:rPr>
      <w:rFonts w:ascii="Times New Roman" w:hAnsi="Times New Roman" w:cs="Times New Roman"/>
      <w:iCs/>
    </w:rPr>
  </w:style>
  <w:style w:type="character" w:customStyle="1" w:styleId="afffffffffffffff9">
    <w:name w:val="_Подразделение Знак"/>
    <w:link w:val="afffffffffffffff8"/>
    <w:rsid w:val="00C25060"/>
    <w:rPr>
      <w:rFonts w:ascii="Times New Roman" w:eastAsia="Calibri" w:hAnsi="Times New Roman" w:cs="Calibri"/>
      <w:b/>
      <w:bCs/>
      <w:smallCaps/>
      <w:sz w:val="20"/>
      <w:szCs w:val="26"/>
    </w:rPr>
  </w:style>
  <w:style w:type="paragraph" w:customStyle="1" w:styleId="a3">
    <w:name w:val="_Список нумерованный"/>
    <w:basedOn w:val="a9"/>
    <w:link w:val="afffffffffffffffb"/>
    <w:qFormat/>
    <w:rsid w:val="00C25060"/>
    <w:pPr>
      <w:numPr>
        <w:numId w:val="67"/>
      </w:numPr>
    </w:pPr>
  </w:style>
  <w:style w:type="character" w:customStyle="1" w:styleId="afffffffffffffffa">
    <w:name w:val="_Список маркерны Знак"/>
    <w:link w:val="a9"/>
    <w:rsid w:val="00C25060"/>
    <w:rPr>
      <w:rFonts w:ascii="Times New Roman" w:eastAsia="Calibri" w:hAnsi="Times New Roman" w:cs="Times New Roman"/>
      <w:iCs/>
      <w:sz w:val="26"/>
      <w:szCs w:val="26"/>
      <w:lang w:eastAsia="en-US"/>
    </w:rPr>
  </w:style>
  <w:style w:type="character" w:customStyle="1" w:styleId="afffffffffffffffb">
    <w:name w:val="_Список нумерованный Знак"/>
    <w:link w:val="a3"/>
    <w:rsid w:val="00C25060"/>
    <w:rPr>
      <w:rFonts w:ascii="Times New Roman" w:eastAsia="Calibri" w:hAnsi="Times New Roman" w:cs="Times New Roman"/>
      <w:iCs/>
      <w:sz w:val="26"/>
      <w:szCs w:val="26"/>
      <w:lang w:eastAsia="en-US"/>
    </w:rPr>
  </w:style>
  <w:style w:type="paragraph" w:customStyle="1" w:styleId="afffffffffffffffc">
    <w:name w:val="_комментарий"/>
    <w:basedOn w:val="affffffffff8"/>
    <w:link w:val="afffffffffffffffd"/>
    <w:rsid w:val="00C25060"/>
    <w:pPr>
      <w:spacing w:line="240" w:lineRule="auto"/>
    </w:pPr>
    <w:rPr>
      <w:rFonts w:ascii="Times New Roman" w:hAnsi="Times New Roman" w:cs="Times New Roman"/>
      <w:iCs/>
      <w:color w:val="FF0000"/>
    </w:rPr>
  </w:style>
  <w:style w:type="character" w:customStyle="1" w:styleId="afffffffffffffffd">
    <w:name w:val="_комментарий Знак"/>
    <w:link w:val="afffffffffffffffc"/>
    <w:rsid w:val="00C25060"/>
    <w:rPr>
      <w:rFonts w:ascii="Times New Roman" w:eastAsia="Calibri" w:hAnsi="Times New Roman" w:cs="Times New Roman"/>
      <w:iCs/>
      <w:color w:val="FF0000"/>
      <w:sz w:val="26"/>
      <w:szCs w:val="26"/>
      <w:lang w:eastAsia="en-US"/>
    </w:rPr>
  </w:style>
  <w:style w:type="paragraph" w:customStyle="1" w:styleId="1fffff9">
    <w:name w:val="Заголовок записки1"/>
    <w:next w:val="af8"/>
    <w:link w:val="afffffffffffffffe"/>
    <w:autoRedefine/>
    <w:uiPriority w:val="99"/>
    <w:unhideWhenUsed/>
    <w:qFormat/>
    <w:rsid w:val="00C25060"/>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lang w:eastAsia="en-US"/>
    </w:rPr>
  </w:style>
  <w:style w:type="character" w:customStyle="1" w:styleId="afffffffffffffffe">
    <w:name w:val="Заголовок записки Знак"/>
    <w:link w:val="1fffff9"/>
    <w:uiPriority w:val="99"/>
    <w:rsid w:val="00C25060"/>
    <w:rPr>
      <w:rFonts w:ascii="Times New Roman" w:eastAsia="Times New Roman" w:hAnsi="Times New Roman" w:cs="Times New Roman"/>
      <w:b/>
      <w:caps/>
      <w:spacing w:val="5"/>
      <w:sz w:val="32"/>
      <w:lang w:eastAsia="en-US"/>
    </w:rPr>
  </w:style>
  <w:style w:type="paragraph" w:customStyle="1" w:styleId="ab">
    <w:name w:val="Перечисление"/>
    <w:basedOn w:val="affff6"/>
    <w:link w:val="affffffffffffffff"/>
    <w:qFormat/>
    <w:rsid w:val="00C25060"/>
    <w:pPr>
      <w:numPr>
        <w:numId w:val="69"/>
      </w:numPr>
      <w:adjustRightInd w:val="0"/>
      <w:snapToGrid w:val="0"/>
      <w:spacing w:after="40" w:line="300" w:lineRule="auto"/>
      <w:ind w:left="1004" w:hanging="295"/>
      <w:contextualSpacing w:val="0"/>
    </w:pPr>
    <w:rPr>
      <w:rFonts w:ascii="Times New Roman" w:eastAsia="MS Mincho" w:hAnsi="Times New Roman"/>
      <w:sz w:val="28"/>
      <w:szCs w:val="24"/>
      <w:lang w:val="ru-RU" w:eastAsia="ru-RU" w:bidi="ar-SA"/>
    </w:rPr>
  </w:style>
  <w:style w:type="paragraph" w:customStyle="1" w:styleId="1fffffa">
    <w:name w:val="_Рисунок1"/>
    <w:basedOn w:val="a"/>
    <w:next w:val="affffffffff8"/>
    <w:link w:val="1fffffb"/>
    <w:qFormat/>
    <w:rsid w:val="00C25060"/>
    <w:pPr>
      <w:keepLines/>
      <w:numPr>
        <w:numId w:val="0"/>
      </w:numPr>
      <w:spacing w:after="200"/>
      <w:ind w:left="714" w:hanging="357"/>
      <w:jc w:val="center"/>
    </w:pPr>
    <w:rPr>
      <w:rFonts w:ascii="Times New Roman" w:eastAsia="Calibri" w:hAnsi="Times New Roman"/>
      <w:sz w:val="26"/>
      <w:szCs w:val="26"/>
      <w:lang w:val="ru-RU" w:eastAsia="ru-RU" w:bidi="ar-SA"/>
    </w:rPr>
  </w:style>
  <w:style w:type="character" w:customStyle="1" w:styleId="1fffffb">
    <w:name w:val="_Рисунок1 Знак"/>
    <w:link w:val="1fffffa"/>
    <w:rsid w:val="00C25060"/>
    <w:rPr>
      <w:rFonts w:ascii="Times New Roman" w:eastAsia="Calibri" w:hAnsi="Times New Roman" w:cs="Times New Roman"/>
      <w:sz w:val="26"/>
      <w:szCs w:val="26"/>
    </w:rPr>
  </w:style>
  <w:style w:type="paragraph" w:customStyle="1" w:styleId="affffffffffffffff0">
    <w:name w:val="Название рисунка"/>
    <w:link w:val="affffffffffffffff1"/>
    <w:qFormat/>
    <w:rsid w:val="00C25060"/>
    <w:pPr>
      <w:adjustRightInd w:val="0"/>
      <w:snapToGrid w:val="0"/>
      <w:spacing w:before="120" w:after="240" w:line="240" w:lineRule="auto"/>
      <w:jc w:val="center"/>
    </w:pPr>
    <w:rPr>
      <w:rFonts w:ascii="Times New Roman" w:eastAsia="Times New Roman" w:hAnsi="Times New Roman" w:cs="Times New Roman"/>
      <w:i/>
      <w:spacing w:val="6"/>
      <w:sz w:val="26"/>
      <w:lang w:eastAsia="en-US"/>
    </w:rPr>
  </w:style>
  <w:style w:type="character" w:customStyle="1" w:styleId="affffffffffffffff1">
    <w:name w:val="Название рисунка Знак"/>
    <w:link w:val="affffffffffffffff0"/>
    <w:rsid w:val="00C25060"/>
    <w:rPr>
      <w:rFonts w:ascii="Times New Roman" w:eastAsia="Times New Roman" w:hAnsi="Times New Roman" w:cs="Times New Roman"/>
      <w:i/>
      <w:spacing w:val="6"/>
      <w:sz w:val="26"/>
      <w:lang w:eastAsia="en-US"/>
    </w:rPr>
  </w:style>
  <w:style w:type="numbering" w:customStyle="1" w:styleId="05">
    <w:name w:val="0.5 Список Заг."/>
    <w:uiPriority w:val="99"/>
    <w:rsid w:val="00C25060"/>
  </w:style>
  <w:style w:type="paragraph" w:customStyle="1" w:styleId="348">
    <w:name w:val="3.4 Т. Центр"/>
    <w:link w:val="349"/>
    <w:rsid w:val="00C25060"/>
    <w:pPr>
      <w:spacing w:after="0" w:line="240" w:lineRule="auto"/>
      <w:jc w:val="center"/>
    </w:pPr>
    <w:rPr>
      <w:rFonts w:ascii="Times New Roman" w:eastAsia="Times New Roman" w:hAnsi="Times New Roman" w:cs="Times New Roman"/>
      <w:sz w:val="20"/>
      <w:szCs w:val="20"/>
      <w:lang w:eastAsia="en-US"/>
    </w:rPr>
  </w:style>
  <w:style w:type="character" w:customStyle="1" w:styleId="349">
    <w:name w:val="3.4 Т. Центр Знак"/>
    <w:link w:val="348"/>
    <w:rsid w:val="00C25060"/>
    <w:rPr>
      <w:rFonts w:ascii="Times New Roman" w:eastAsia="Times New Roman" w:hAnsi="Times New Roman" w:cs="Times New Roman"/>
      <w:sz w:val="20"/>
      <w:szCs w:val="20"/>
      <w:lang w:eastAsia="en-US"/>
    </w:rPr>
  </w:style>
  <w:style w:type="numbering" w:customStyle="1" w:styleId="0510">
    <w:name w:val="0.5 Список Заг.1"/>
    <w:uiPriority w:val="99"/>
    <w:rsid w:val="00C25060"/>
  </w:style>
  <w:style w:type="paragraph" w:customStyle="1" w:styleId="121">
    <w:name w:val="1_2 Список нумерной"/>
    <w:basedOn w:val="00"/>
    <w:link w:val="12f6"/>
    <w:rsid w:val="00C25060"/>
    <w:pPr>
      <w:numPr>
        <w:ilvl w:val="1"/>
        <w:numId w:val="71"/>
      </w:numPr>
      <w:spacing w:after="40"/>
      <w:ind w:left="0" w:firstLine="709"/>
    </w:pPr>
    <w:rPr>
      <w:i/>
    </w:rPr>
  </w:style>
  <w:style w:type="character" w:customStyle="1" w:styleId="12f6">
    <w:name w:val="1_2 Список нумерной Знак"/>
    <w:link w:val="121"/>
    <w:rsid w:val="00C25060"/>
    <w:rPr>
      <w:rFonts w:ascii="Times New Roman" w:eastAsia="Times New Roman" w:hAnsi="Times New Roman" w:cs="Times New Roman"/>
      <w:i/>
      <w:sz w:val="26"/>
      <w:szCs w:val="26"/>
      <w:lang w:eastAsia="en-US"/>
    </w:rPr>
  </w:style>
  <w:style w:type="paragraph" w:customStyle="1" w:styleId="120">
    <w:name w:val="1_2 Список нумерованный"/>
    <w:basedOn w:val="121"/>
    <w:link w:val="12f7"/>
    <w:qFormat/>
    <w:rsid w:val="00C25060"/>
    <w:pPr>
      <w:numPr>
        <w:ilvl w:val="0"/>
        <w:numId w:val="72"/>
      </w:numPr>
      <w:ind w:left="0" w:firstLine="709"/>
    </w:pPr>
  </w:style>
  <w:style w:type="character" w:customStyle="1" w:styleId="12f7">
    <w:name w:val="1_2 Список нумерованный Знак"/>
    <w:link w:val="120"/>
    <w:rsid w:val="00C25060"/>
    <w:rPr>
      <w:rFonts w:ascii="Times New Roman" w:eastAsia="Times New Roman" w:hAnsi="Times New Roman" w:cs="Times New Roman"/>
      <w:i/>
      <w:sz w:val="26"/>
      <w:szCs w:val="26"/>
      <w:lang w:eastAsia="en-US"/>
    </w:rPr>
  </w:style>
  <w:style w:type="paragraph" w:customStyle="1" w:styleId="3301">
    <w:name w:val="3.3 Т. Слева + 0"/>
    <w:basedOn w:val="af8"/>
    <w:rsid w:val="00C25060"/>
    <w:pPr>
      <w:spacing w:after="0" w:line="240" w:lineRule="auto"/>
    </w:pPr>
    <w:rPr>
      <w:rFonts w:ascii="Times New Roman" w:eastAsia="Times New Roman" w:hAnsi="Times New Roman" w:cs="Times New Roman"/>
      <w:sz w:val="20"/>
      <w:szCs w:val="20"/>
      <w:lang w:eastAsia="en-US"/>
    </w:rPr>
  </w:style>
  <w:style w:type="paragraph" w:customStyle="1" w:styleId="31d">
    <w:name w:val="3.1 Т. Подзаг."/>
    <w:link w:val="31e"/>
    <w:rsid w:val="00C25060"/>
    <w:pPr>
      <w:spacing w:before="40" w:after="40" w:line="240" w:lineRule="auto"/>
      <w:jc w:val="both"/>
    </w:pPr>
    <w:rPr>
      <w:rFonts w:ascii="Times New Roman" w:eastAsia="Times New Roman" w:hAnsi="Times New Roman" w:cs="Times New Roman"/>
      <w:b/>
      <w:bCs/>
      <w:smallCaps/>
      <w:spacing w:val="20"/>
      <w:sz w:val="20"/>
      <w:szCs w:val="20"/>
      <w:lang w:eastAsia="en-US"/>
    </w:rPr>
  </w:style>
  <w:style w:type="character" w:customStyle="1" w:styleId="31e">
    <w:name w:val="3.1 Т. Подзаг. Знак"/>
    <w:link w:val="31d"/>
    <w:rsid w:val="00C25060"/>
    <w:rPr>
      <w:rFonts w:ascii="Times New Roman" w:eastAsia="Times New Roman" w:hAnsi="Times New Roman" w:cs="Times New Roman"/>
      <w:b/>
      <w:bCs/>
      <w:smallCaps/>
      <w:spacing w:val="20"/>
      <w:sz w:val="20"/>
      <w:szCs w:val="20"/>
      <w:lang w:eastAsia="en-US"/>
    </w:rPr>
  </w:style>
  <w:style w:type="paragraph" w:customStyle="1" w:styleId="1fffffc">
    <w:name w:val="Текст титула отступ 1"/>
    <w:rsid w:val="00C25060"/>
    <w:pPr>
      <w:spacing w:after="3600" w:line="259" w:lineRule="auto"/>
      <w:jc w:val="center"/>
    </w:pPr>
    <w:rPr>
      <w:rFonts w:ascii="Times New Roman" w:eastAsia="Times New Roman" w:hAnsi="Times New Roman" w:cs="Times New Roman"/>
      <w:b/>
      <w:sz w:val="24"/>
      <w:szCs w:val="20"/>
      <w:lang w:eastAsia="en-US"/>
    </w:rPr>
  </w:style>
  <w:style w:type="paragraph" w:customStyle="1" w:styleId="affffffffffffffff2">
    <w:name w:val="Обычный б/п"/>
    <w:basedOn w:val="af8"/>
    <w:rsid w:val="00C25060"/>
    <w:pPr>
      <w:snapToGrid w:val="0"/>
      <w:spacing w:after="0" w:line="300" w:lineRule="auto"/>
      <w:contextualSpacing/>
      <w:jc w:val="both"/>
    </w:pPr>
    <w:rPr>
      <w:rFonts w:ascii="Times New Roman" w:eastAsia="Times New Roman" w:hAnsi="Times New Roman" w:cs="Times New Roman"/>
      <w:sz w:val="28"/>
      <w:lang w:eastAsia="en-US"/>
    </w:rPr>
  </w:style>
  <w:style w:type="paragraph" w:customStyle="1" w:styleId="21fd">
    <w:name w:val="2.1 Наз. записки"/>
    <w:basedOn w:val="10a"/>
    <w:link w:val="21fe"/>
    <w:rsid w:val="00C25060"/>
    <w:rPr>
      <w:caps w:val="0"/>
    </w:rPr>
  </w:style>
  <w:style w:type="character" w:customStyle="1" w:styleId="affffffffffffffff">
    <w:name w:val="Перечисление Знак"/>
    <w:basedOn w:val="affff7"/>
    <w:link w:val="ab"/>
    <w:rsid w:val="00C25060"/>
    <w:rPr>
      <w:rFonts w:ascii="Times New Roman" w:eastAsia="MS Mincho" w:hAnsi="Times New Roman" w:cs="Times New Roman"/>
      <w:sz w:val="28"/>
      <w:szCs w:val="24"/>
      <w:lang w:val="en-US" w:eastAsia="en-US" w:bidi="en-US"/>
    </w:rPr>
  </w:style>
  <w:style w:type="paragraph" w:customStyle="1" w:styleId="1fffffd">
    <w:name w:val="Красная строка1"/>
    <w:basedOn w:val="afffff1"/>
    <w:next w:val="af8"/>
    <w:uiPriority w:val="99"/>
    <w:unhideWhenUsed/>
    <w:rsid w:val="00C25060"/>
    <w:pPr>
      <w:snapToGrid w:val="0"/>
      <w:spacing w:before="40" w:after="360" w:line="300" w:lineRule="auto"/>
      <w:ind w:firstLine="360"/>
      <w:contextualSpacing/>
    </w:pPr>
    <w:rPr>
      <w:rFonts w:ascii="Times New Roman" w:hAnsi="Times New Roman"/>
      <w:spacing w:val="-5"/>
      <w:sz w:val="28"/>
      <w:lang w:val="ru-RU" w:bidi="ar-SA"/>
    </w:rPr>
  </w:style>
  <w:style w:type="paragraph" w:customStyle="1" w:styleId="affffffffffffffff3">
    <w:name w:val="Уравнения"/>
    <w:rsid w:val="00C25060"/>
    <w:pPr>
      <w:spacing w:before="80" w:after="80" w:line="300" w:lineRule="auto"/>
      <w:ind w:left="2829"/>
    </w:pPr>
    <w:rPr>
      <w:rFonts w:ascii="Cambria Math" w:eastAsia="Times New Roman" w:hAnsi="Cambria Math" w:cs="Times New Roman"/>
      <w:i/>
      <w:sz w:val="28"/>
      <w:lang w:eastAsia="en-US"/>
    </w:rPr>
  </w:style>
  <w:style w:type="paragraph" w:customStyle="1" w:styleId="4113">
    <w:name w:val="4.1 Абз. титула 1"/>
    <w:next w:val="10a"/>
    <w:link w:val="4114"/>
    <w:rsid w:val="00C25060"/>
    <w:pPr>
      <w:spacing w:after="1200" w:line="300" w:lineRule="auto"/>
      <w:jc w:val="center"/>
    </w:pPr>
    <w:rPr>
      <w:rFonts w:ascii="Times New Roman" w:eastAsia="Times New Roman" w:hAnsi="Times New Roman" w:cs="Times New Roman"/>
      <w:caps/>
      <w:smallCaps/>
      <w:spacing w:val="20"/>
      <w:sz w:val="32"/>
      <w:szCs w:val="36"/>
      <w:lang w:eastAsia="en-US"/>
    </w:rPr>
  </w:style>
  <w:style w:type="character" w:customStyle="1" w:styleId="21fe">
    <w:name w:val="2.1 Наз. записки Знак"/>
    <w:link w:val="21fd"/>
    <w:rsid w:val="00C25060"/>
    <w:rPr>
      <w:rFonts w:ascii="Times New Roman" w:eastAsia="Times New Roman" w:hAnsi="Times New Roman" w:cs="Times New Roman"/>
      <w:b/>
      <w:spacing w:val="10"/>
      <w:sz w:val="32"/>
      <w:szCs w:val="36"/>
      <w:lang w:eastAsia="en-US"/>
    </w:rPr>
  </w:style>
  <w:style w:type="paragraph" w:customStyle="1" w:styleId="4223">
    <w:name w:val="4.2 Абз. титула 2"/>
    <w:basedOn w:val="4113"/>
    <w:link w:val="4224"/>
    <w:rsid w:val="00C25060"/>
    <w:pPr>
      <w:spacing w:after="0"/>
    </w:pPr>
  </w:style>
  <w:style w:type="character" w:customStyle="1" w:styleId="4114">
    <w:name w:val="4.1 Абз. титула 1 Знак"/>
    <w:link w:val="4113"/>
    <w:rsid w:val="00C25060"/>
    <w:rPr>
      <w:rFonts w:ascii="Times New Roman" w:eastAsia="Times New Roman" w:hAnsi="Times New Roman" w:cs="Times New Roman"/>
      <w:caps/>
      <w:smallCaps/>
      <w:spacing w:val="20"/>
      <w:sz w:val="32"/>
      <w:szCs w:val="36"/>
      <w:lang w:eastAsia="en-US"/>
    </w:rPr>
  </w:style>
  <w:style w:type="table" w:customStyle="1" w:styleId="-531">
    <w:name w:val="Таблица-сетка 5 темная — акцент 31"/>
    <w:basedOn w:val="afa"/>
    <w:uiPriority w:val="50"/>
    <w:rsid w:val="00C25060"/>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a"/>
    <w:uiPriority w:val="49"/>
    <w:rsid w:val="00C25060"/>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a"/>
    <w:uiPriority w:val="50"/>
    <w:rsid w:val="00C25060"/>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2">
    <w:name w:val="Заголовок записки 2"/>
    <w:basedOn w:val="af8"/>
    <w:next w:val="af8"/>
    <w:rsid w:val="00C25060"/>
    <w:pPr>
      <w:keepNext/>
      <w:widowControl w:val="0"/>
      <w:snapToGrid w:val="0"/>
      <w:spacing w:before="720" w:after="0" w:line="300" w:lineRule="auto"/>
      <w:contextualSpacing/>
      <w:jc w:val="both"/>
      <w:outlineLvl w:val="0"/>
    </w:pPr>
    <w:rPr>
      <w:rFonts w:ascii="Times New Roman" w:eastAsia="Times New Roman" w:hAnsi="Times New Roman" w:cs="Times New Roman"/>
      <w:b/>
      <w:caps/>
      <w:spacing w:val="5"/>
      <w:sz w:val="32"/>
      <w:lang w:eastAsia="en-US"/>
    </w:rPr>
  </w:style>
  <w:style w:type="paragraph" w:customStyle="1" w:styleId="22f3">
    <w:name w:val="2.2 Наз. книги"/>
    <w:link w:val="22f4"/>
    <w:rsid w:val="00C25060"/>
    <w:pPr>
      <w:widowControl w:val="0"/>
      <w:numPr>
        <w:ilvl w:val="1"/>
      </w:numPr>
      <w:spacing w:after="0" w:line="300" w:lineRule="auto"/>
      <w:jc w:val="center"/>
    </w:pPr>
    <w:rPr>
      <w:rFonts w:ascii="Times New Roman" w:eastAsia="Times New Roman" w:hAnsi="Times New Roman" w:cs="Times New Roman"/>
      <w:b/>
      <w:smallCaps/>
      <w:spacing w:val="10"/>
      <w:sz w:val="28"/>
      <w:lang w:eastAsia="en-US"/>
    </w:rPr>
  </w:style>
  <w:style w:type="character" w:customStyle="1" w:styleId="22f4">
    <w:name w:val="2.2 Наз. книги Знак"/>
    <w:link w:val="22f3"/>
    <w:rsid w:val="00C25060"/>
    <w:rPr>
      <w:rFonts w:ascii="Times New Roman" w:eastAsia="Times New Roman" w:hAnsi="Times New Roman" w:cs="Times New Roman"/>
      <w:b/>
      <w:smallCaps/>
      <w:spacing w:val="10"/>
      <w:sz w:val="28"/>
      <w:lang w:eastAsia="en-US"/>
    </w:rPr>
  </w:style>
  <w:style w:type="paragraph" w:customStyle="1" w:styleId="10a">
    <w:name w:val="1.0 Заг. ПЗ"/>
    <w:next w:val="21fd"/>
    <w:link w:val="10b"/>
    <w:rsid w:val="00C25060"/>
    <w:pPr>
      <w:widowControl w:val="0"/>
      <w:spacing w:after="0" w:line="300" w:lineRule="auto"/>
      <w:ind w:left="426" w:right="425"/>
      <w:jc w:val="center"/>
    </w:pPr>
    <w:rPr>
      <w:rFonts w:ascii="Times New Roman" w:eastAsia="Times New Roman" w:hAnsi="Times New Roman" w:cs="Times New Roman"/>
      <w:b/>
      <w:caps/>
      <w:spacing w:val="10"/>
      <w:sz w:val="32"/>
      <w:szCs w:val="36"/>
      <w:lang w:eastAsia="en-US"/>
    </w:rPr>
  </w:style>
  <w:style w:type="paragraph" w:customStyle="1" w:styleId="239">
    <w:name w:val="2.3 Текст титула"/>
    <w:next w:val="10a"/>
    <w:link w:val="23a"/>
    <w:rsid w:val="00C25060"/>
    <w:pPr>
      <w:spacing w:after="0" w:line="360" w:lineRule="auto"/>
      <w:jc w:val="center"/>
    </w:pPr>
    <w:rPr>
      <w:rFonts w:ascii="Times New Roman" w:eastAsia="Times New Roman" w:hAnsi="Times New Roman" w:cs="Times New Roman"/>
      <w:b/>
      <w:bCs/>
      <w:spacing w:val="10"/>
      <w:sz w:val="28"/>
      <w:szCs w:val="20"/>
      <w:lang w:eastAsia="en-US"/>
    </w:rPr>
  </w:style>
  <w:style w:type="character" w:customStyle="1" w:styleId="10b">
    <w:name w:val="1.0 Заг. ПЗ Знак"/>
    <w:link w:val="10a"/>
    <w:rsid w:val="00C25060"/>
    <w:rPr>
      <w:rFonts w:ascii="Times New Roman" w:eastAsia="Times New Roman" w:hAnsi="Times New Roman" w:cs="Times New Roman"/>
      <w:b/>
      <w:caps/>
      <w:spacing w:val="10"/>
      <w:sz w:val="32"/>
      <w:szCs w:val="36"/>
      <w:lang w:eastAsia="en-US"/>
    </w:rPr>
  </w:style>
  <w:style w:type="paragraph" w:customStyle="1" w:styleId="36-">
    <w:name w:val="3.6 Табл. Утв.-Согл."/>
    <w:basedOn w:val="afffffffffffc"/>
    <w:link w:val="36-0"/>
    <w:rsid w:val="00C25060"/>
    <w:pPr>
      <w:spacing w:after="0" w:line="300" w:lineRule="auto"/>
      <w:ind w:left="33" w:right="174"/>
      <w:jc w:val="both"/>
    </w:pPr>
    <w:rPr>
      <w:b w:val="0"/>
      <w:sz w:val="28"/>
      <w:szCs w:val="24"/>
    </w:rPr>
  </w:style>
  <w:style w:type="character" w:customStyle="1" w:styleId="23a">
    <w:name w:val="2.3 Текст титула Знак"/>
    <w:link w:val="239"/>
    <w:rsid w:val="00C25060"/>
    <w:rPr>
      <w:rFonts w:ascii="Times New Roman" w:eastAsia="Times New Roman" w:hAnsi="Times New Roman" w:cs="Times New Roman"/>
      <w:b/>
      <w:bCs/>
      <w:spacing w:val="10"/>
      <w:sz w:val="28"/>
      <w:szCs w:val="20"/>
      <w:lang w:eastAsia="en-US"/>
    </w:rPr>
  </w:style>
  <w:style w:type="character" w:customStyle="1" w:styleId="36-0">
    <w:name w:val="3.6 Табл. Утв.-Согл. Знак"/>
    <w:link w:val="36-"/>
    <w:rsid w:val="00C25060"/>
    <w:rPr>
      <w:rFonts w:ascii="Times New Roman" w:eastAsia="Times New Roman" w:hAnsi="Times New Roman" w:cs="Times New Roman"/>
      <w:sz w:val="28"/>
      <w:szCs w:val="24"/>
      <w:lang w:eastAsia="en-US"/>
    </w:rPr>
  </w:style>
  <w:style w:type="paragraph" w:customStyle="1" w:styleId="37-">
    <w:name w:val="3.7 Табл. Зам.-Зав."/>
    <w:basedOn w:val="36-"/>
    <w:link w:val="37-0"/>
    <w:rsid w:val="00C25060"/>
    <w:pPr>
      <w:ind w:left="34" w:right="176"/>
      <w:jc w:val="left"/>
    </w:pPr>
  </w:style>
  <w:style w:type="paragraph" w:customStyle="1" w:styleId="11ff6">
    <w:name w:val="1.1а Заг. Оглавления"/>
    <w:link w:val="11ff7"/>
    <w:rsid w:val="00C25060"/>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f8">
    <w:name w:val="1.1 Заг. Вв."/>
    <w:aliases w:val="Закл."/>
    <w:basedOn w:val="11ff6"/>
    <w:link w:val="11ff9"/>
    <w:rsid w:val="00C25060"/>
  </w:style>
  <w:style w:type="character" w:customStyle="1" w:styleId="11ff7">
    <w:name w:val="1.1а Заг. Оглавления Знак"/>
    <w:link w:val="11ff6"/>
    <w:rsid w:val="00C25060"/>
    <w:rPr>
      <w:rFonts w:ascii="Times New Roman" w:eastAsia="Times New Roman" w:hAnsi="Times New Roman" w:cs="Times New Roman"/>
      <w:b/>
      <w:iCs/>
      <w:caps/>
      <w:snapToGrid w:val="0"/>
      <w:spacing w:val="20"/>
      <w:sz w:val="28"/>
      <w:lang w:eastAsia="ja-JP"/>
    </w:rPr>
  </w:style>
  <w:style w:type="character" w:customStyle="1" w:styleId="11ff9">
    <w:name w:val="1.1 Заг. Вв. Знак"/>
    <w:aliases w:val="Закл. Знак"/>
    <w:link w:val="11ff8"/>
    <w:rsid w:val="00C25060"/>
    <w:rPr>
      <w:rFonts w:ascii="Times New Roman" w:eastAsia="Times New Roman" w:hAnsi="Times New Roman" w:cs="Times New Roman"/>
      <w:b/>
      <w:iCs/>
      <w:caps/>
      <w:snapToGrid w:val="0"/>
      <w:spacing w:val="20"/>
      <w:sz w:val="28"/>
      <w:lang w:eastAsia="ja-JP"/>
    </w:rPr>
  </w:style>
  <w:style w:type="character" w:customStyle="1" w:styleId="2c">
    <w:name w:val="Оглавление 2 Знак"/>
    <w:link w:val="2b"/>
    <w:uiPriority w:val="39"/>
    <w:rsid w:val="00C25060"/>
    <w:rPr>
      <w:rFonts w:ascii="Arial" w:eastAsia="Times New Roman" w:hAnsi="Arial" w:cs="Arial"/>
      <w:bCs/>
      <w:noProof/>
      <w:sz w:val="24"/>
      <w:lang w:val="en-US" w:eastAsia="en-US" w:bidi="en-US"/>
    </w:rPr>
  </w:style>
  <w:style w:type="character" w:customStyle="1" w:styleId="3a">
    <w:name w:val="Оглавление 3 Знак"/>
    <w:link w:val="39"/>
    <w:uiPriority w:val="39"/>
    <w:rsid w:val="00C25060"/>
    <w:rPr>
      <w:rFonts w:ascii="Calibri" w:eastAsia="Times New Roman" w:hAnsi="Calibri" w:cs="Calibri"/>
      <w:sz w:val="20"/>
      <w:szCs w:val="20"/>
      <w:lang w:val="en-US" w:eastAsia="en-US" w:bidi="en-US"/>
    </w:rPr>
  </w:style>
  <w:style w:type="character" w:customStyle="1" w:styleId="44">
    <w:name w:val="Оглавление 4 Знак"/>
    <w:link w:val="43"/>
    <w:uiPriority w:val="39"/>
    <w:rsid w:val="00C25060"/>
    <w:rPr>
      <w:rFonts w:ascii="Calibri" w:eastAsia="Times New Roman" w:hAnsi="Calibri" w:cs="Calibri"/>
      <w:sz w:val="20"/>
      <w:szCs w:val="20"/>
      <w:lang w:val="en-US" w:eastAsia="en-US" w:bidi="en-US"/>
    </w:rPr>
  </w:style>
  <w:style w:type="paragraph" w:customStyle="1" w:styleId="051">
    <w:name w:val="0.5 Список 1)"/>
    <w:aliases w:val="2)"/>
    <w:basedOn w:val="00"/>
    <w:link w:val="0512"/>
    <w:rsid w:val="00C25060"/>
    <w:pPr>
      <w:numPr>
        <w:numId w:val="73"/>
      </w:numPr>
      <w:spacing w:after="40"/>
      <w:ind w:left="1134" w:hanging="425"/>
      <w:contextualSpacing/>
    </w:pPr>
  </w:style>
  <w:style w:type="character" w:customStyle="1" w:styleId="0512">
    <w:name w:val="0.5 Список 1) Знак"/>
    <w:aliases w:val="2) Знак"/>
    <w:link w:val="051"/>
    <w:rsid w:val="00C25060"/>
    <w:rPr>
      <w:rFonts w:ascii="Times New Roman" w:eastAsia="Times New Roman" w:hAnsi="Times New Roman" w:cs="Times New Roman"/>
      <w:sz w:val="26"/>
      <w:szCs w:val="26"/>
      <w:lang w:eastAsia="en-US"/>
    </w:rPr>
  </w:style>
  <w:style w:type="paragraph" w:customStyle="1" w:styleId="06">
    <w:name w:val="0.6 Список а)"/>
    <w:aliases w:val="б)"/>
    <w:basedOn w:val="051"/>
    <w:link w:val="060"/>
    <w:rsid w:val="00C25060"/>
    <w:pPr>
      <w:numPr>
        <w:numId w:val="74"/>
      </w:numPr>
      <w:ind w:left="2137" w:hanging="357"/>
    </w:pPr>
  </w:style>
  <w:style w:type="character" w:customStyle="1" w:styleId="060">
    <w:name w:val="0.6 Список а) Знак"/>
    <w:aliases w:val="б) Знак"/>
    <w:link w:val="06"/>
    <w:rsid w:val="00C25060"/>
    <w:rPr>
      <w:rFonts w:ascii="Times New Roman" w:eastAsia="Times New Roman" w:hAnsi="Times New Roman" w:cs="Times New Roman"/>
      <w:sz w:val="26"/>
      <w:szCs w:val="26"/>
      <w:lang w:eastAsia="en-US"/>
    </w:rPr>
  </w:style>
  <w:style w:type="character" w:customStyle="1" w:styleId="11ff2">
    <w:name w:val="1.1 Заг. Частей Знак"/>
    <w:link w:val="114"/>
    <w:rsid w:val="00C25060"/>
    <w:rPr>
      <w:rFonts w:ascii="Times New Roman" w:eastAsia="Times New Roman" w:hAnsi="Times New Roman" w:cs="Times New Roman"/>
      <w:b/>
      <w:iCs/>
      <w:caps/>
      <w:snapToGrid w:val="0"/>
      <w:spacing w:val="20"/>
      <w:sz w:val="28"/>
      <w:lang w:eastAsia="ja-JP"/>
    </w:rPr>
  </w:style>
  <w:style w:type="character" w:customStyle="1" w:styleId="21fa">
    <w:name w:val="2_1 Рисунок Знак"/>
    <w:link w:val="21"/>
    <w:rsid w:val="00C25060"/>
    <w:rPr>
      <w:rFonts w:ascii="Times New Roman" w:eastAsia="Times New Roman" w:hAnsi="Times New Roman" w:cs="Times New Roman"/>
      <w:b/>
      <w:iCs/>
      <w:snapToGrid w:val="0"/>
      <w:sz w:val="26"/>
      <w:szCs w:val="26"/>
      <w:lang w:eastAsia="en-US"/>
    </w:rPr>
  </w:style>
  <w:style w:type="character" w:customStyle="1" w:styleId="03110">
    <w:name w:val="03_Глава 1.1. Знак"/>
    <w:link w:val="0311"/>
    <w:rsid w:val="00C25060"/>
    <w:rPr>
      <w:rFonts w:ascii="Times New Roman" w:eastAsia="Times New Roman" w:hAnsi="Times New Roman" w:cs="Times New Roman"/>
      <w:b/>
      <w:sz w:val="26"/>
      <w:szCs w:val="24"/>
      <w:lang w:eastAsia="en-US"/>
    </w:rPr>
  </w:style>
  <w:style w:type="character" w:customStyle="1" w:styleId="4224">
    <w:name w:val="4.2 Абз. титула 2 Знак"/>
    <w:link w:val="4223"/>
    <w:rsid w:val="00C25060"/>
    <w:rPr>
      <w:rFonts w:ascii="Times New Roman" w:eastAsia="Times New Roman" w:hAnsi="Times New Roman" w:cs="Times New Roman"/>
      <w:caps/>
      <w:smallCaps/>
      <w:spacing w:val="20"/>
      <w:sz w:val="32"/>
      <w:szCs w:val="36"/>
      <w:lang w:eastAsia="en-US"/>
    </w:rPr>
  </w:style>
  <w:style w:type="character" w:customStyle="1" w:styleId="37-0">
    <w:name w:val="3.7 Табл. Зам.-Зав. Знак"/>
    <w:link w:val="37-"/>
    <w:rsid w:val="00C25060"/>
    <w:rPr>
      <w:rFonts w:ascii="Times New Roman" w:eastAsia="Times New Roman" w:hAnsi="Times New Roman" w:cs="Times New Roman"/>
      <w:sz w:val="28"/>
      <w:szCs w:val="24"/>
      <w:lang w:eastAsia="en-US"/>
    </w:rPr>
  </w:style>
  <w:style w:type="paragraph" w:customStyle="1" w:styleId="020">
    <w:name w:val="0.2 Слева + 0"/>
    <w:basedOn w:val="00"/>
    <w:link w:val="0200"/>
    <w:rsid w:val="00C25060"/>
    <w:pPr>
      <w:ind w:firstLine="0"/>
      <w:contextualSpacing/>
    </w:pPr>
  </w:style>
  <w:style w:type="character" w:customStyle="1" w:styleId="0200">
    <w:name w:val="0.2 Слева + 0 Знак"/>
    <w:link w:val="020"/>
    <w:rsid w:val="00C25060"/>
    <w:rPr>
      <w:rFonts w:ascii="Times New Roman" w:eastAsia="Times New Roman" w:hAnsi="Times New Roman" w:cs="Times New Roman"/>
      <w:sz w:val="26"/>
      <w:szCs w:val="26"/>
      <w:lang w:eastAsia="en-US"/>
    </w:rPr>
  </w:style>
  <w:style w:type="numbering" w:customStyle="1" w:styleId="050">
    <w:name w:val="Стиль 0.5 Список Заг."/>
    <w:basedOn w:val="afb"/>
    <w:rsid w:val="00C25060"/>
  </w:style>
  <w:style w:type="character" w:customStyle="1" w:styleId="0511110">
    <w:name w:val="05_Глава 1.1.1.1. Знак"/>
    <w:link w:val="051111"/>
    <w:rsid w:val="00C25060"/>
    <w:rPr>
      <w:rFonts w:ascii="Times New Roman" w:eastAsia="Times New Roman" w:hAnsi="Times New Roman" w:cs="Times New Roman"/>
      <w:b/>
      <w:i/>
      <w:iCs/>
      <w:snapToGrid w:val="0"/>
      <w:spacing w:val="20"/>
      <w:sz w:val="26"/>
      <w:szCs w:val="26"/>
      <w:lang w:eastAsia="en-US"/>
    </w:rPr>
  </w:style>
  <w:style w:type="character" w:customStyle="1" w:styleId="166">
    <w:name w:val="1.6 Заг. Подпараграфов Знак"/>
    <w:link w:val="16"/>
    <w:rsid w:val="00C25060"/>
    <w:rPr>
      <w:rFonts w:ascii="Times New Roman" w:eastAsia="Times New Roman" w:hAnsi="Times New Roman" w:cs="Times New Roman"/>
      <w:i/>
      <w:iCs/>
      <w:snapToGrid w:val="0"/>
      <w:spacing w:val="20"/>
      <w:sz w:val="28"/>
      <w:lang w:eastAsia="en-US"/>
    </w:rPr>
  </w:style>
  <w:style w:type="character" w:customStyle="1" w:styleId="60-0">
    <w:name w:val="6.0 Список лит-ры Знак"/>
    <w:link w:val="60-"/>
    <w:rsid w:val="00C25060"/>
    <w:rPr>
      <w:rFonts w:ascii="Times New Roman" w:eastAsia="Times New Roman" w:hAnsi="Times New Roman" w:cs="Times New Roman"/>
      <w:sz w:val="28"/>
      <w:lang w:eastAsia="en-US"/>
    </w:rPr>
  </w:style>
  <w:style w:type="paragraph" w:customStyle="1" w:styleId="249">
    <w:name w:val="2.4 Текст титула ПТЭ"/>
    <w:basedOn w:val="239"/>
    <w:rsid w:val="00C25060"/>
    <w:pPr>
      <w:spacing w:line="240" w:lineRule="auto"/>
      <w:ind w:left="2268" w:right="2268"/>
    </w:pPr>
  </w:style>
  <w:style w:type="paragraph" w:customStyle="1" w:styleId="32a">
    <w:name w:val="3.2 Т. Слева"/>
    <w:link w:val="32b"/>
    <w:rsid w:val="00C25060"/>
    <w:pPr>
      <w:spacing w:after="0" w:line="240" w:lineRule="auto"/>
      <w:jc w:val="both"/>
    </w:pPr>
    <w:rPr>
      <w:rFonts w:ascii="Times New Roman" w:eastAsia="Times New Roman" w:hAnsi="Times New Roman" w:cs="Times New Roman"/>
      <w:sz w:val="20"/>
      <w:szCs w:val="20"/>
      <w:lang w:eastAsia="en-US"/>
    </w:rPr>
  </w:style>
  <w:style w:type="paragraph" w:customStyle="1" w:styleId="356">
    <w:name w:val="3.5 Т. Справа"/>
    <w:basedOn w:val="348"/>
    <w:rsid w:val="00C25060"/>
    <w:pPr>
      <w:ind w:right="142"/>
      <w:jc w:val="right"/>
    </w:pPr>
  </w:style>
  <w:style w:type="character" w:customStyle="1" w:styleId="32b">
    <w:name w:val="3.2 Т. Слева Знак"/>
    <w:link w:val="32a"/>
    <w:rsid w:val="00C25060"/>
    <w:rPr>
      <w:rFonts w:ascii="Times New Roman" w:eastAsia="Times New Roman" w:hAnsi="Times New Roman" w:cs="Times New Roman"/>
      <w:sz w:val="20"/>
      <w:szCs w:val="20"/>
      <w:lang w:eastAsia="en-US"/>
    </w:rPr>
  </w:style>
  <w:style w:type="paragraph" w:customStyle="1" w:styleId="33110">
    <w:name w:val="3.31 Т. Слева + 1"/>
    <w:basedOn w:val="af8"/>
    <w:rsid w:val="00C25060"/>
    <w:pPr>
      <w:spacing w:after="0" w:line="240" w:lineRule="auto"/>
      <w:ind w:firstLine="284"/>
    </w:pPr>
    <w:rPr>
      <w:rFonts w:ascii="Times New Roman" w:eastAsia="Times New Roman" w:hAnsi="Times New Roman" w:cs="Times New Roman"/>
      <w:sz w:val="20"/>
      <w:szCs w:val="20"/>
      <w:lang w:eastAsia="en-US"/>
    </w:rPr>
  </w:style>
  <w:style w:type="paragraph" w:customStyle="1" w:styleId="3322">
    <w:name w:val="3.32 Т. Слева + 2"/>
    <w:basedOn w:val="af8"/>
    <w:rsid w:val="00C25060"/>
    <w:pPr>
      <w:spacing w:after="0" w:line="240" w:lineRule="auto"/>
      <w:ind w:firstLine="567"/>
    </w:pPr>
    <w:rPr>
      <w:rFonts w:ascii="Times New Roman" w:eastAsia="Times New Roman" w:hAnsi="Times New Roman" w:cs="Times New Roman"/>
      <w:sz w:val="20"/>
      <w:szCs w:val="20"/>
      <w:lang w:eastAsia="en-US"/>
    </w:rPr>
  </w:style>
  <w:style w:type="table" w:customStyle="1" w:styleId="31f">
    <w:name w:val="3.1 Таблица"/>
    <w:basedOn w:val="afa"/>
    <w:uiPriority w:val="99"/>
    <w:rsid w:val="00C2506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C25060"/>
    <w:pPr>
      <w:ind w:firstLine="851"/>
    </w:pPr>
  </w:style>
  <w:style w:type="table" w:customStyle="1" w:styleId="3-31">
    <w:name w:val="Средняя сетка 3 - Акцент 31"/>
    <w:basedOn w:val="afa"/>
    <w:next w:val="afa"/>
    <w:uiPriority w:val="69"/>
    <w:unhideWhenUsed/>
    <w:rsid w:val="00C2506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0">
    <w:name w:val="0.1 Пробел"/>
    <w:basedOn w:val="00"/>
    <w:link w:val="011"/>
    <w:rsid w:val="00C25060"/>
    <w:pPr>
      <w:spacing w:after="40"/>
      <w:contextualSpacing/>
    </w:pPr>
  </w:style>
  <w:style w:type="character" w:customStyle="1" w:styleId="011">
    <w:name w:val="0.1 Пробел Знак"/>
    <w:basedOn w:val="000"/>
    <w:link w:val="010"/>
    <w:rsid w:val="00C25060"/>
    <w:rPr>
      <w:rFonts w:ascii="Times New Roman" w:eastAsia="Times New Roman" w:hAnsi="Times New Roman" w:cs="Times New Roman"/>
      <w:sz w:val="26"/>
      <w:szCs w:val="26"/>
      <w:lang w:eastAsia="en-US"/>
    </w:rPr>
  </w:style>
  <w:style w:type="paragraph" w:customStyle="1" w:styleId="3ffc">
    <w:name w:val="3_Рисунок"/>
    <w:basedOn w:val="020"/>
    <w:link w:val="3ffd"/>
    <w:rsid w:val="00C25060"/>
    <w:pPr>
      <w:jc w:val="center"/>
    </w:pPr>
  </w:style>
  <w:style w:type="character" w:customStyle="1" w:styleId="3ffd">
    <w:name w:val="3_Рисунок Знак"/>
    <w:link w:val="3ffc"/>
    <w:rsid w:val="00C25060"/>
    <w:rPr>
      <w:rFonts w:ascii="Times New Roman" w:eastAsia="Times New Roman" w:hAnsi="Times New Roman" w:cs="Times New Roman"/>
      <w:sz w:val="26"/>
      <w:szCs w:val="26"/>
      <w:lang w:eastAsia="en-US"/>
    </w:rPr>
  </w:style>
  <w:style w:type="paragraph" w:customStyle="1" w:styleId="04">
    <w:name w:val="0.4 Справа"/>
    <w:basedOn w:val="3ffc"/>
    <w:rsid w:val="00C25060"/>
    <w:pPr>
      <w:spacing w:before="120" w:after="120"/>
      <w:contextualSpacing w:val="0"/>
      <w:jc w:val="right"/>
    </w:pPr>
  </w:style>
  <w:style w:type="table" w:customStyle="1" w:styleId="1fffffe">
    <w:name w:val="Сетка таблицы светлая1"/>
    <w:basedOn w:val="afa"/>
    <w:uiPriority w:val="40"/>
    <w:rsid w:val="00C25060"/>
    <w:pPr>
      <w:spacing w:after="0" w:line="240" w:lineRule="auto"/>
    </w:pPr>
    <w:rPr>
      <w:rFonts w:ascii="Calibri" w:eastAsia="Times New Roman" w:hAnsi="Calibri" w:cs="Times New Roman"/>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052">
    <w:name w:val="0.5 Список 2"/>
    <w:basedOn w:val="121"/>
    <w:link w:val="0521"/>
    <w:rsid w:val="00C25060"/>
    <w:pPr>
      <w:numPr>
        <w:numId w:val="70"/>
      </w:numPr>
      <w:ind w:left="1701" w:firstLine="709"/>
    </w:pPr>
  </w:style>
  <w:style w:type="character" w:customStyle="1" w:styleId="0521">
    <w:name w:val="0.5 Список 2 Знак"/>
    <w:link w:val="052"/>
    <w:rsid w:val="00C25060"/>
    <w:rPr>
      <w:rFonts w:ascii="Times New Roman" w:eastAsia="Times New Roman" w:hAnsi="Times New Roman" w:cs="Times New Roman"/>
      <w:i/>
      <w:sz w:val="26"/>
      <w:szCs w:val="26"/>
      <w:lang w:eastAsia="en-US"/>
    </w:rPr>
  </w:style>
  <w:style w:type="paragraph" w:customStyle="1" w:styleId="012">
    <w:name w:val="01_ЖИРНЫЙ ЗАГОЛОВОК"/>
    <w:basedOn w:val="11ff6"/>
    <w:link w:val="013"/>
    <w:qFormat/>
    <w:rsid w:val="00C25060"/>
    <w:rPr>
      <w:sz w:val="26"/>
      <w:szCs w:val="26"/>
    </w:rPr>
  </w:style>
  <w:style w:type="character" w:customStyle="1" w:styleId="013">
    <w:name w:val="01_ЖИРНЫЙ ЗАГОЛОВОК Знак"/>
    <w:link w:val="012"/>
    <w:rsid w:val="00C25060"/>
    <w:rPr>
      <w:rFonts w:ascii="Times New Roman" w:eastAsia="Times New Roman" w:hAnsi="Times New Roman" w:cs="Times New Roman"/>
      <w:b/>
      <w:iCs/>
      <w:caps/>
      <w:snapToGrid w:val="0"/>
      <w:spacing w:val="20"/>
      <w:sz w:val="26"/>
      <w:szCs w:val="26"/>
      <w:lang w:eastAsia="ja-JP"/>
    </w:rPr>
  </w:style>
  <w:style w:type="paragraph" w:customStyle="1" w:styleId="4fc">
    <w:name w:val="4_Примечания"/>
    <w:basedOn w:val="00"/>
    <w:link w:val="4fd"/>
    <w:qFormat/>
    <w:rsid w:val="00C25060"/>
    <w:pPr>
      <w:contextualSpacing/>
    </w:pPr>
    <w:rPr>
      <w:color w:val="FF0000"/>
    </w:rPr>
  </w:style>
  <w:style w:type="character" w:customStyle="1" w:styleId="4fd">
    <w:name w:val="4_Примечания Знак"/>
    <w:link w:val="4fc"/>
    <w:rsid w:val="00C25060"/>
    <w:rPr>
      <w:rFonts w:ascii="Times New Roman" w:eastAsia="Times New Roman" w:hAnsi="Times New Roman" w:cs="Times New Roman"/>
      <w:color w:val="FF0000"/>
      <w:sz w:val="26"/>
      <w:szCs w:val="26"/>
      <w:lang w:eastAsia="en-US"/>
    </w:rPr>
  </w:style>
  <w:style w:type="numbering" w:customStyle="1" w:styleId="05210">
    <w:name w:val="0.5 Список Заг.21"/>
    <w:uiPriority w:val="99"/>
    <w:rsid w:val="00C25060"/>
  </w:style>
  <w:style w:type="numbering" w:customStyle="1" w:styleId="05110">
    <w:name w:val="0.5 Список Заг.11"/>
    <w:uiPriority w:val="99"/>
    <w:rsid w:val="00C25060"/>
  </w:style>
  <w:style w:type="table" w:customStyle="1" w:styleId="12100">
    <w:name w:val="Сетка таблицы121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13">
    <w:name w:val="Стиль 0.5 Список Заг.1"/>
    <w:basedOn w:val="afb"/>
    <w:rsid w:val="00C25060"/>
  </w:style>
  <w:style w:type="table" w:customStyle="1" w:styleId="311a">
    <w:name w:val="3.1 Таблица1"/>
    <w:basedOn w:val="afa"/>
    <w:uiPriority w:val="99"/>
    <w:rsid w:val="00C2506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1">
    <w:name w:val="Сетка таблицы713"/>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0">
    <w:name w:val="Сетка таблицы131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5">
    <w:name w:val="Сетка таблицы111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0">
    <w:name w:val="Сетка таблицы611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11">
    <w:name w:val="0.5 Список Заг.211"/>
    <w:uiPriority w:val="99"/>
    <w:rsid w:val="00C25060"/>
  </w:style>
  <w:style w:type="numbering" w:customStyle="1" w:styleId="05111">
    <w:name w:val="0.5 Список Заг.111"/>
    <w:uiPriority w:val="99"/>
    <w:rsid w:val="00C25060"/>
  </w:style>
  <w:style w:type="numbering" w:customStyle="1" w:styleId="0511">
    <w:name w:val="Стиль 0.5 Список Заг.11"/>
    <w:basedOn w:val="afb"/>
    <w:rsid w:val="00C25060"/>
    <w:pPr>
      <w:numPr>
        <w:numId w:val="75"/>
      </w:numPr>
    </w:pPr>
  </w:style>
  <w:style w:type="table" w:customStyle="1" w:styleId="31115">
    <w:name w:val="3.1 Таблица11"/>
    <w:basedOn w:val="afa"/>
    <w:uiPriority w:val="99"/>
    <w:rsid w:val="00C2506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8"/>
    <w:rsid w:val="00C25060"/>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1ffffff">
    <w:name w:val="Стиль Для таблицы (приложения 1) + По правому краю"/>
    <w:basedOn w:val="1f0"/>
    <w:rsid w:val="00C25060"/>
    <w:pPr>
      <w:widowControl w:val="0"/>
      <w:adjustRightInd w:val="0"/>
      <w:ind w:left="33" w:hanging="33"/>
      <w:jc w:val="center"/>
      <w:textAlignment w:val="baseline"/>
    </w:pPr>
    <w:rPr>
      <w:bCs w:val="0"/>
      <w:spacing w:val="-5"/>
      <w:sz w:val="16"/>
      <w:szCs w:val="20"/>
      <w:lang w:val="ru-RU" w:eastAsia="ru-RU" w:bidi="ar-SA"/>
    </w:rPr>
  </w:style>
  <w:style w:type="paragraph" w:customStyle="1" w:styleId="1ffffff0">
    <w:name w:val="Текст_1"/>
    <w:basedOn w:val="af8"/>
    <w:rsid w:val="00C25060"/>
    <w:pPr>
      <w:spacing w:after="0" w:line="240" w:lineRule="auto"/>
    </w:pPr>
    <w:rPr>
      <w:rFonts w:ascii="Times New Roman" w:eastAsia="Times New Roman" w:hAnsi="Times New Roman" w:cs="Times New Roman"/>
      <w:sz w:val="24"/>
      <w:szCs w:val="24"/>
    </w:rPr>
  </w:style>
  <w:style w:type="paragraph" w:customStyle="1" w:styleId="affffffffffffffff4">
    <w:name w:val="Подраздел"/>
    <w:basedOn w:val="af8"/>
    <w:rsid w:val="00C25060"/>
    <w:pPr>
      <w:spacing w:after="0" w:line="240" w:lineRule="auto"/>
    </w:pPr>
    <w:rPr>
      <w:rFonts w:ascii="Times New Roman" w:eastAsia="Times New Roman" w:hAnsi="Times New Roman" w:cs="Times New Roman"/>
      <w:b/>
      <w:sz w:val="24"/>
      <w:szCs w:val="24"/>
    </w:rPr>
  </w:style>
  <w:style w:type="character" w:customStyle="1" w:styleId="1ffffff1">
    <w:name w:val="Название Знак1"/>
    <w:aliases w:val="Заголовок1 Знак1"/>
    <w:uiPriority w:val="10"/>
    <w:rsid w:val="00C25060"/>
    <w:rPr>
      <w:rFonts w:ascii="Cambria" w:eastAsia="Times New Roman" w:hAnsi="Cambria" w:cs="Times New Roman"/>
      <w:color w:val="17365D"/>
      <w:spacing w:val="5"/>
      <w:kern w:val="28"/>
      <w:sz w:val="52"/>
      <w:szCs w:val="52"/>
    </w:rPr>
  </w:style>
  <w:style w:type="paragraph" w:customStyle="1" w:styleId="xl1824">
    <w:name w:val="xl182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25">
    <w:name w:val="xl182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26">
    <w:name w:val="xl182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827">
    <w:name w:val="xl1827"/>
    <w:basedOn w:val="af8"/>
    <w:rsid w:val="00C2506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28">
    <w:name w:val="xl18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29">
    <w:name w:val="xl1829"/>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0">
    <w:name w:val="xl18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31">
    <w:name w:val="xl183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table" w:customStyle="1" w:styleId="1450">
    <w:name w:val="Сетка таблицы145"/>
    <w:basedOn w:val="afa"/>
    <w:next w:val="afff6"/>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2379">
    <w:name w:val="xl52379"/>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52380">
    <w:name w:val="xl52380"/>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52381">
    <w:name w:val="xl523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2">
    <w:name w:val="xl523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3">
    <w:name w:val="xl5238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4">
    <w:name w:val="xl523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85">
    <w:name w:val="xl523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6">
    <w:name w:val="xl523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7">
    <w:name w:val="xl52387"/>
    <w:basedOn w:val="af8"/>
    <w:rsid w:val="00C25060"/>
    <w:pPr>
      <w:shd w:val="clear" w:color="000000" w:fill="538DD5"/>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52388">
    <w:name w:val="xl52388"/>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2389">
    <w:name w:val="xl5238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2390">
    <w:name w:val="xl52390"/>
    <w:basedOn w:val="af8"/>
    <w:rsid w:val="00C2506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1">
    <w:name w:val="xl52391"/>
    <w:basedOn w:val="af8"/>
    <w:rsid w:val="00C250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2">
    <w:name w:val="xl52392"/>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font1">
    <w:name w:val="font1"/>
    <w:basedOn w:val="af8"/>
    <w:rsid w:val="00C25060"/>
    <w:pPr>
      <w:spacing w:before="100" w:beforeAutospacing="1" w:after="100" w:afterAutospacing="1" w:line="240" w:lineRule="auto"/>
    </w:pPr>
    <w:rPr>
      <w:rFonts w:ascii="Calibri" w:eastAsia="Times New Roman" w:hAnsi="Calibri" w:cs="Calibri"/>
      <w:color w:val="000000"/>
    </w:rPr>
  </w:style>
  <w:style w:type="paragraph" w:customStyle="1" w:styleId="xl52393">
    <w:name w:val="xl52393"/>
    <w:basedOn w:val="af8"/>
    <w:rsid w:val="00C250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4">
    <w:name w:val="xl5239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affffffffffffffff5">
    <w:name w:val="Обратный адрес"/>
    <w:basedOn w:val="af8"/>
    <w:uiPriority w:val="99"/>
    <w:semiHidden/>
    <w:qFormat/>
    <w:rsid w:val="00C25060"/>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lang w:eastAsia="en-US"/>
    </w:rPr>
  </w:style>
  <w:style w:type="table" w:customStyle="1" w:styleId="TableGridReport219">
    <w:name w:val="Table Grid Report21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uiPriority w:val="99"/>
    <w:rsid w:val="00C25060"/>
    <w:rPr>
      <w:rFonts w:ascii="Consultant" w:eastAsia="Times New Roman" w:hAnsi="Consultant" w:cs="Times New Roman"/>
      <w:lang w:val="en-US" w:bidi="en-US"/>
    </w:rPr>
  </w:style>
  <w:style w:type="paragraph" w:customStyle="1" w:styleId="xl58938">
    <w:name w:val="xl58938"/>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39">
    <w:name w:val="xl5893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0">
    <w:name w:val="xl5894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1">
    <w:name w:val="xl5894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2">
    <w:name w:val="xl58942"/>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40"/>
      <w:szCs w:val="40"/>
    </w:rPr>
  </w:style>
  <w:style w:type="paragraph" w:customStyle="1" w:styleId="xl58943">
    <w:name w:val="xl5894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8944">
    <w:name w:val="xl589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45">
    <w:name w:val="xl589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6">
    <w:name w:val="xl589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47">
    <w:name w:val="xl58947"/>
    <w:basedOn w:val="af8"/>
    <w:rsid w:val="00C25060"/>
    <w:pP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48">
    <w:name w:val="xl58948"/>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49">
    <w:name w:val="xl5894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50">
    <w:name w:val="xl5895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51">
    <w:name w:val="xl5895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2">
    <w:name w:val="xl5895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53">
    <w:name w:val="xl5895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4">
    <w:name w:val="xl58954"/>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5">
    <w:name w:val="xl58955"/>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6">
    <w:name w:val="xl5895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7">
    <w:name w:val="xl58957"/>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8">
    <w:name w:val="xl58958"/>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9">
    <w:name w:val="xl58959"/>
    <w:basedOn w:val="af8"/>
    <w:rsid w:val="00C25060"/>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60">
    <w:name w:val="xl5896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61">
    <w:name w:val="xl5896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table" w:customStyle="1" w:styleId="TableGridReport319">
    <w:name w:val="Table Grid Report31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Рис.14"/>
    <w:rsid w:val="00C25060"/>
    <w:pPr>
      <w:numPr>
        <w:numId w:val="59"/>
      </w:numPr>
    </w:pPr>
  </w:style>
  <w:style w:type="numbering" w:customStyle="1" w:styleId="12101">
    <w:name w:val="Нет списка1210"/>
    <w:next w:val="afb"/>
    <w:uiPriority w:val="99"/>
    <w:semiHidden/>
    <w:unhideWhenUsed/>
    <w:rsid w:val="00C25060"/>
  </w:style>
  <w:style w:type="table" w:customStyle="1" w:styleId="1530">
    <w:name w:val="Сетка таблицы153"/>
    <w:basedOn w:val="afa"/>
    <w:next w:val="afff6"/>
    <w:uiPriority w:val="39"/>
    <w:rsid w:val="00C250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48">
    <w:name w:val="Table Grid Report48"/>
    <w:basedOn w:val="afa"/>
    <w:next w:val="afff6"/>
    <w:uiPriority w:val="9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80">
    <w:name w:val="Сетка таблицы238"/>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1">
    <w:name w:val="Нет списка1310"/>
    <w:next w:val="afb"/>
    <w:uiPriority w:val="99"/>
    <w:semiHidden/>
    <w:unhideWhenUsed/>
    <w:rsid w:val="00C25060"/>
  </w:style>
  <w:style w:type="table" w:customStyle="1" w:styleId="1630">
    <w:name w:val="Сетка таблицы163"/>
    <w:basedOn w:val="afa"/>
    <w:next w:val="afff6"/>
    <w:uiPriority w:val="39"/>
    <w:rsid w:val="00C250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7">
    <w:name w:val="1 / 1.1 / 1.1.117"/>
    <w:basedOn w:val="afb"/>
    <w:next w:val="111111"/>
    <w:rsid w:val="00C25060"/>
  </w:style>
  <w:style w:type="table" w:customStyle="1" w:styleId="8113">
    <w:name w:val="Сетка таблицы81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b">
    <w:name w:val="Рис.23"/>
    <w:rsid w:val="00C25060"/>
  </w:style>
  <w:style w:type="table" w:customStyle="1" w:styleId="-323">
    <w:name w:val="Веб-таблица 32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51">
    <w:name w:val="Нет списка145"/>
    <w:next w:val="afb"/>
    <w:uiPriority w:val="99"/>
    <w:semiHidden/>
    <w:unhideWhenUsed/>
    <w:rsid w:val="00C25060"/>
  </w:style>
  <w:style w:type="table" w:customStyle="1" w:styleId="1730">
    <w:name w:val="Сетка таблицы173"/>
    <w:basedOn w:val="afa"/>
    <w:next w:val="afff6"/>
    <w:uiPriority w:val="39"/>
    <w:rsid w:val="00C250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header" w:uiPriority="99" w:qFormat="1"/>
    <w:lsdException w:name="footer" w:uiPriority="99" w:qFormat="1"/>
    <w:lsdException w:name="caption" w:uiPriority="35" w:qFormat="1"/>
    <w:lsdException w:name="table of figures" w:uiPriority="99" w:qFormat="1"/>
    <w:lsdException w:name="envelope address" w:uiPriority="99"/>
    <w:lsdException w:name="envelope return" w:uiPriority="99"/>
    <w:lsdException w:name="annotation reference" w:uiPriority="99"/>
    <w:lsdException w:name="line number" w:uiPriority="99"/>
    <w:lsdException w:name="endnote reference" w:uiPriority="99"/>
    <w:lsdException w:name="endnote text" w:uiPriority="99"/>
    <w:lsdException w:name="macro" w:uiPriority="99"/>
    <w:lsdException w:name="List Bullet" w:uiPriority="99"/>
    <w:lsdException w:name="List Number" w:qFormat="1"/>
    <w:lsdException w:name="Title" w:semiHidden="0" w:uiPriority="10" w:unhideWhenUsed="0" w:qFormat="1"/>
    <w:lsdException w:name="Closing" w:uiPriority="99"/>
    <w:lsdException w:name="Signature" w:uiPriority="99"/>
    <w:lsdException w:name="Default Paragraph Font" w:uiPriority="1"/>
    <w:lsdException w:name="Body Text" w:uiPriority="1" w:qFormat="1"/>
    <w:lsdException w:name="Body Text Indent" w:uiPriority="99" w:qFormat="1"/>
    <w:lsdException w:name="Message Header" w:uiPriority="99"/>
    <w:lsdException w:name="Subtitle" w:semiHidden="0" w:unhideWhenUsed="0" w:qFormat="1"/>
    <w:lsdException w:name="Salutation" w:uiPriority="99"/>
    <w:lsdException w:name="Date" w:uiPriority="99"/>
    <w:lsdException w:name="Note Heading" w:uiPriority="99"/>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Classic 3" w:uiPriority="99"/>
    <w:lsdException w:name="Table Colorful 1" w:uiPriority="99"/>
    <w:lsdException w:name="Table Colorful 2" w:uiPriority="99"/>
    <w:lsdException w:name="Table Colorful 3" w:uiPriority="99"/>
    <w:lsdException w:name="Table Columns 1" w:uiPriority="99"/>
    <w:lsdException w:name="Table Grid 3" w:uiPriority="99"/>
    <w:lsdException w:name="Table Grid 4" w:uiPriority="99"/>
    <w:lsdException w:name="Table Grid 6" w:uiPriority="99"/>
    <w:lsdException w:name="Table Grid 7"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8">
    <w:name w:val="Normal"/>
    <w:qFormat/>
    <w:rsid w:val="004F3156"/>
  </w:style>
  <w:style w:type="paragraph" w:styleId="19">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Глава"/>
    <w:basedOn w:val="af8"/>
    <w:next w:val="af8"/>
    <w:link w:val="1f"/>
    <w:uiPriority w:val="9"/>
    <w:qFormat/>
    <w:rsid w:val="00A901C4"/>
    <w:pPr>
      <w:numPr>
        <w:numId w:val="87"/>
      </w:numPr>
      <w:suppressAutoHyphens/>
      <w:spacing w:before="240" w:after="240" w:line="240" w:lineRule="auto"/>
      <w:jc w:val="center"/>
      <w:outlineLvl w:val="0"/>
    </w:pPr>
    <w:rPr>
      <w:rFonts w:ascii="Times New Roman" w:eastAsia="Times New Roman" w:hAnsi="Times New Roman" w:cs="Times New Roman"/>
      <w:b/>
      <w:smallCaps/>
      <w:spacing w:val="5"/>
      <w:sz w:val="28"/>
      <w:szCs w:val="36"/>
      <w:lang w:eastAsia="en-US" w:bidi="en-US"/>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h2,h21, Знак1 Знак Знак, Знак1 Знак1"/>
    <w:basedOn w:val="af8"/>
    <w:next w:val="af8"/>
    <w:link w:val="23"/>
    <w:uiPriority w:val="9"/>
    <w:unhideWhenUsed/>
    <w:qFormat/>
    <w:rsid w:val="00C25060"/>
    <w:pPr>
      <w:keepNext/>
      <w:numPr>
        <w:ilvl w:val="1"/>
        <w:numId w:val="22"/>
      </w:numPr>
      <w:suppressAutoHyphens/>
      <w:spacing w:before="360" w:after="240" w:line="360" w:lineRule="auto"/>
      <w:jc w:val="center"/>
      <w:outlineLvl w:val="1"/>
    </w:pPr>
    <w:rPr>
      <w:rFonts w:ascii="Times New Roman" w:eastAsia="Times New Roman" w:hAnsi="Times New Roman" w:cs="Arial"/>
      <w:b/>
      <w:sz w:val="28"/>
      <w:szCs w:val="28"/>
      <w:lang w:eastAsia="en-US" w:bidi="en-US"/>
    </w:rPr>
  </w:style>
  <w:style w:type="paragraph" w:styleId="30">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3"/>
    <w:basedOn w:val="af8"/>
    <w:next w:val="af8"/>
    <w:link w:val="34"/>
    <w:uiPriority w:val="9"/>
    <w:unhideWhenUsed/>
    <w:qFormat/>
    <w:rsid w:val="00C25060"/>
    <w:pPr>
      <w:keepNext/>
      <w:numPr>
        <w:ilvl w:val="2"/>
        <w:numId w:val="22"/>
      </w:numPr>
      <w:suppressAutoHyphens/>
      <w:spacing w:before="240" w:after="120" w:line="271" w:lineRule="auto"/>
      <w:outlineLvl w:val="2"/>
    </w:pPr>
    <w:rPr>
      <w:rFonts w:ascii="Arial" w:eastAsia="Times New Roman" w:hAnsi="Arial" w:cs="Arial"/>
      <w:b/>
      <w:i/>
      <w:iCs/>
      <w:sz w:val="26"/>
      <w:szCs w:val="26"/>
      <w:lang w:eastAsia="en-US" w:bidi="en-US"/>
    </w:rPr>
  </w:style>
  <w:style w:type="paragraph" w:styleId="40">
    <w:name w:val="heading 4"/>
    <w:aliases w:val="Heading 4 Char,D&amp;M4,D&amp;M 4,част1"/>
    <w:basedOn w:val="af8"/>
    <w:next w:val="af8"/>
    <w:link w:val="41"/>
    <w:uiPriority w:val="9"/>
    <w:unhideWhenUsed/>
    <w:qFormat/>
    <w:rsid w:val="00C25060"/>
    <w:pPr>
      <w:spacing w:after="0" w:line="271" w:lineRule="auto"/>
      <w:ind w:firstLine="680"/>
      <w:jc w:val="both"/>
      <w:outlineLvl w:val="3"/>
    </w:pPr>
    <w:rPr>
      <w:rFonts w:ascii="Cambria" w:eastAsia="Times New Roman" w:hAnsi="Cambria" w:cs="Times New Roman"/>
      <w:b/>
      <w:bCs/>
      <w:spacing w:val="5"/>
      <w:sz w:val="24"/>
      <w:szCs w:val="24"/>
      <w:lang w:val="en-US" w:eastAsia="en-US" w:bidi="en-US"/>
    </w:rPr>
  </w:style>
  <w:style w:type="paragraph" w:styleId="51">
    <w:name w:val="heading 5"/>
    <w:basedOn w:val="af8"/>
    <w:next w:val="af8"/>
    <w:link w:val="52"/>
    <w:uiPriority w:val="9"/>
    <w:unhideWhenUsed/>
    <w:qFormat/>
    <w:rsid w:val="00C25060"/>
    <w:pPr>
      <w:spacing w:after="0" w:line="271" w:lineRule="auto"/>
      <w:ind w:firstLine="680"/>
      <w:jc w:val="both"/>
      <w:outlineLvl w:val="4"/>
    </w:pPr>
    <w:rPr>
      <w:rFonts w:ascii="Cambria" w:eastAsia="Times New Roman" w:hAnsi="Cambria" w:cs="Times New Roman"/>
      <w:i/>
      <w:iCs/>
      <w:sz w:val="24"/>
      <w:szCs w:val="24"/>
      <w:lang w:val="en-US" w:eastAsia="en-US" w:bidi="en-US"/>
    </w:rPr>
  </w:style>
  <w:style w:type="paragraph" w:styleId="60">
    <w:name w:val="heading 6"/>
    <w:basedOn w:val="af8"/>
    <w:next w:val="af8"/>
    <w:link w:val="61"/>
    <w:uiPriority w:val="9"/>
    <w:unhideWhenUsed/>
    <w:qFormat/>
    <w:rsid w:val="00C25060"/>
    <w:pPr>
      <w:shd w:val="clear" w:color="auto" w:fill="FFFFFF"/>
      <w:spacing w:after="0" w:line="271" w:lineRule="auto"/>
      <w:ind w:firstLine="680"/>
      <w:jc w:val="both"/>
      <w:outlineLvl w:val="5"/>
    </w:pPr>
    <w:rPr>
      <w:rFonts w:ascii="Cambria" w:eastAsia="Times New Roman" w:hAnsi="Cambria" w:cs="Times New Roman"/>
      <w:b/>
      <w:bCs/>
      <w:color w:val="595959"/>
      <w:spacing w:val="5"/>
      <w:lang w:val="en-US" w:eastAsia="en-US" w:bidi="en-US"/>
    </w:rPr>
  </w:style>
  <w:style w:type="paragraph" w:styleId="70">
    <w:name w:val="heading 7"/>
    <w:basedOn w:val="af8"/>
    <w:next w:val="af8"/>
    <w:link w:val="71"/>
    <w:uiPriority w:val="9"/>
    <w:unhideWhenUsed/>
    <w:qFormat/>
    <w:rsid w:val="00C25060"/>
    <w:pPr>
      <w:spacing w:after="0" w:line="360" w:lineRule="auto"/>
      <w:ind w:firstLine="680"/>
      <w:jc w:val="both"/>
      <w:outlineLvl w:val="6"/>
    </w:pPr>
    <w:rPr>
      <w:rFonts w:ascii="Cambria" w:eastAsia="Times New Roman" w:hAnsi="Cambria" w:cs="Times New Roman"/>
      <w:b/>
      <w:bCs/>
      <w:i/>
      <w:iCs/>
      <w:color w:val="5A5A5A"/>
      <w:sz w:val="20"/>
      <w:szCs w:val="20"/>
      <w:lang w:val="en-US" w:eastAsia="en-US" w:bidi="en-US"/>
    </w:rPr>
  </w:style>
  <w:style w:type="paragraph" w:styleId="8">
    <w:name w:val="heading 8"/>
    <w:basedOn w:val="af8"/>
    <w:next w:val="af8"/>
    <w:link w:val="80"/>
    <w:uiPriority w:val="9"/>
    <w:unhideWhenUsed/>
    <w:qFormat/>
    <w:rsid w:val="00C25060"/>
    <w:pPr>
      <w:spacing w:after="0" w:line="360" w:lineRule="auto"/>
      <w:ind w:firstLine="680"/>
      <w:jc w:val="both"/>
      <w:outlineLvl w:val="7"/>
    </w:pPr>
    <w:rPr>
      <w:rFonts w:ascii="Cambria" w:eastAsia="Times New Roman" w:hAnsi="Cambria" w:cs="Times New Roman"/>
      <w:b/>
      <w:bCs/>
      <w:color w:val="7F7F7F"/>
      <w:sz w:val="20"/>
      <w:szCs w:val="20"/>
      <w:lang w:val="en-US" w:eastAsia="en-US" w:bidi="en-US"/>
    </w:rPr>
  </w:style>
  <w:style w:type="paragraph" w:styleId="9">
    <w:name w:val="heading 9"/>
    <w:basedOn w:val="af8"/>
    <w:next w:val="af8"/>
    <w:link w:val="90"/>
    <w:uiPriority w:val="9"/>
    <w:unhideWhenUsed/>
    <w:qFormat/>
    <w:rsid w:val="00C25060"/>
    <w:pPr>
      <w:spacing w:after="0" w:line="271" w:lineRule="auto"/>
      <w:ind w:firstLine="680"/>
      <w:jc w:val="both"/>
      <w:outlineLvl w:val="8"/>
    </w:pPr>
    <w:rPr>
      <w:rFonts w:ascii="Cambria" w:eastAsia="Times New Roman" w:hAnsi="Cambria" w:cs="Times New Roman"/>
      <w:b/>
      <w:bCs/>
      <w:i/>
      <w:iCs/>
      <w:color w:val="7F7F7F"/>
      <w:sz w:val="18"/>
      <w:szCs w:val="18"/>
      <w:lang w:val="en-US" w:eastAsia="en-US" w:bidi="en-US"/>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character" w:customStyle="1" w:styleId="1f">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basedOn w:val="af9"/>
    <w:link w:val="19"/>
    <w:uiPriority w:val="9"/>
    <w:qFormat/>
    <w:rsid w:val="00A901C4"/>
    <w:rPr>
      <w:rFonts w:ascii="Times New Roman" w:eastAsia="Times New Roman" w:hAnsi="Times New Roman" w:cs="Times New Roman"/>
      <w:b/>
      <w:smallCaps/>
      <w:spacing w:val="5"/>
      <w:sz w:val="28"/>
      <w:szCs w:val="36"/>
      <w:lang w:eastAsia="en-US" w:bidi="en-US"/>
    </w:rPr>
  </w:style>
  <w:style w:type="character" w:customStyle="1" w:styleId="23">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f9"/>
    <w:link w:val="20"/>
    <w:uiPriority w:val="9"/>
    <w:rsid w:val="00C25060"/>
    <w:rPr>
      <w:rFonts w:ascii="Times New Roman" w:eastAsia="Times New Roman" w:hAnsi="Times New Roman" w:cs="Arial"/>
      <w:b/>
      <w:sz w:val="28"/>
      <w:szCs w:val="28"/>
      <w:lang w:eastAsia="en-US" w:bidi="en-US"/>
    </w:rPr>
  </w:style>
  <w:style w:type="character" w:customStyle="1" w:styleId="34">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9"/>
    <w:link w:val="30"/>
    <w:uiPriority w:val="9"/>
    <w:rsid w:val="00C25060"/>
    <w:rPr>
      <w:rFonts w:ascii="Arial" w:eastAsia="Times New Roman" w:hAnsi="Arial" w:cs="Arial"/>
      <w:b/>
      <w:i/>
      <w:iCs/>
      <w:sz w:val="26"/>
      <w:szCs w:val="26"/>
      <w:lang w:eastAsia="en-US" w:bidi="en-US"/>
    </w:rPr>
  </w:style>
  <w:style w:type="character" w:customStyle="1" w:styleId="41">
    <w:name w:val="Заголовок 4 Знак"/>
    <w:aliases w:val="Heading 4 Char Знак,D&amp;M4 Знак,D&amp;M 4 Знак,част1 Знак"/>
    <w:basedOn w:val="af9"/>
    <w:link w:val="40"/>
    <w:uiPriority w:val="9"/>
    <w:rsid w:val="00C25060"/>
    <w:rPr>
      <w:rFonts w:ascii="Cambria" w:eastAsia="Times New Roman" w:hAnsi="Cambria" w:cs="Times New Roman"/>
      <w:b/>
      <w:bCs/>
      <w:spacing w:val="5"/>
      <w:sz w:val="24"/>
      <w:szCs w:val="24"/>
      <w:lang w:val="en-US" w:eastAsia="en-US" w:bidi="en-US"/>
    </w:rPr>
  </w:style>
  <w:style w:type="character" w:customStyle="1" w:styleId="52">
    <w:name w:val="Заголовок 5 Знак"/>
    <w:basedOn w:val="af9"/>
    <w:link w:val="51"/>
    <w:uiPriority w:val="9"/>
    <w:rsid w:val="00C25060"/>
    <w:rPr>
      <w:rFonts w:ascii="Cambria" w:eastAsia="Times New Roman" w:hAnsi="Cambria" w:cs="Times New Roman"/>
      <w:i/>
      <w:iCs/>
      <w:sz w:val="24"/>
      <w:szCs w:val="24"/>
      <w:lang w:val="en-US" w:eastAsia="en-US" w:bidi="en-US"/>
    </w:rPr>
  </w:style>
  <w:style w:type="character" w:customStyle="1" w:styleId="61">
    <w:name w:val="Заголовок 6 Знак"/>
    <w:basedOn w:val="af9"/>
    <w:link w:val="60"/>
    <w:uiPriority w:val="9"/>
    <w:rsid w:val="00C25060"/>
    <w:rPr>
      <w:rFonts w:ascii="Cambria" w:eastAsia="Times New Roman" w:hAnsi="Cambria" w:cs="Times New Roman"/>
      <w:b/>
      <w:bCs/>
      <w:color w:val="595959"/>
      <w:spacing w:val="5"/>
      <w:shd w:val="clear" w:color="auto" w:fill="FFFFFF"/>
      <w:lang w:val="en-US" w:eastAsia="en-US" w:bidi="en-US"/>
    </w:rPr>
  </w:style>
  <w:style w:type="character" w:customStyle="1" w:styleId="71">
    <w:name w:val="Заголовок 7 Знак"/>
    <w:basedOn w:val="af9"/>
    <w:link w:val="70"/>
    <w:uiPriority w:val="9"/>
    <w:rsid w:val="00C25060"/>
    <w:rPr>
      <w:rFonts w:ascii="Cambria" w:eastAsia="Times New Roman" w:hAnsi="Cambria" w:cs="Times New Roman"/>
      <w:b/>
      <w:bCs/>
      <w:i/>
      <w:iCs/>
      <w:color w:val="5A5A5A"/>
      <w:sz w:val="20"/>
      <w:szCs w:val="20"/>
      <w:lang w:val="en-US" w:eastAsia="en-US" w:bidi="en-US"/>
    </w:rPr>
  </w:style>
  <w:style w:type="character" w:customStyle="1" w:styleId="80">
    <w:name w:val="Заголовок 8 Знак"/>
    <w:basedOn w:val="af9"/>
    <w:link w:val="8"/>
    <w:uiPriority w:val="9"/>
    <w:rsid w:val="00C25060"/>
    <w:rPr>
      <w:rFonts w:ascii="Cambria" w:eastAsia="Times New Roman" w:hAnsi="Cambria" w:cs="Times New Roman"/>
      <w:b/>
      <w:bCs/>
      <w:color w:val="7F7F7F"/>
      <w:sz w:val="20"/>
      <w:szCs w:val="20"/>
      <w:lang w:val="en-US" w:eastAsia="en-US" w:bidi="en-US"/>
    </w:rPr>
  </w:style>
  <w:style w:type="character" w:customStyle="1" w:styleId="90">
    <w:name w:val="Заголовок 9 Знак"/>
    <w:basedOn w:val="af9"/>
    <w:link w:val="9"/>
    <w:uiPriority w:val="9"/>
    <w:rsid w:val="00C25060"/>
    <w:rPr>
      <w:rFonts w:ascii="Cambria" w:eastAsia="Times New Roman" w:hAnsi="Cambria" w:cs="Times New Roman"/>
      <w:b/>
      <w:bCs/>
      <w:i/>
      <w:iCs/>
      <w:color w:val="7F7F7F"/>
      <w:sz w:val="18"/>
      <w:szCs w:val="18"/>
      <w:lang w:val="en-US" w:eastAsia="en-US" w:bidi="en-US"/>
    </w:rPr>
  </w:style>
  <w:style w:type="paragraph" w:styleId="afc">
    <w:name w:val="Balloon Text"/>
    <w:basedOn w:val="af8"/>
    <w:link w:val="afd"/>
    <w:uiPriority w:val="99"/>
    <w:rsid w:val="00C25060"/>
    <w:pPr>
      <w:spacing w:after="0" w:line="360" w:lineRule="auto"/>
      <w:ind w:firstLine="680"/>
      <w:jc w:val="both"/>
    </w:pPr>
    <w:rPr>
      <w:rFonts w:ascii="Tahoma" w:eastAsia="Times New Roman" w:hAnsi="Tahoma" w:cs="Tahoma"/>
      <w:sz w:val="16"/>
      <w:szCs w:val="16"/>
      <w:lang w:val="en-US" w:eastAsia="en-US" w:bidi="en-US"/>
    </w:rPr>
  </w:style>
  <w:style w:type="character" w:customStyle="1" w:styleId="afd">
    <w:name w:val="Текст выноски Знак"/>
    <w:basedOn w:val="af9"/>
    <w:link w:val="afc"/>
    <w:uiPriority w:val="99"/>
    <w:rsid w:val="00C25060"/>
    <w:rPr>
      <w:rFonts w:ascii="Tahoma" w:eastAsia="Times New Roman" w:hAnsi="Tahoma" w:cs="Tahoma"/>
      <w:sz w:val="16"/>
      <w:szCs w:val="16"/>
      <w:lang w:val="en-US" w:eastAsia="en-US" w:bidi="en-US"/>
    </w:rPr>
  </w:style>
  <w:style w:type="paragraph" w:customStyle="1" w:styleId="1f0">
    <w:name w:val="Для таблицы (приложения 1)"/>
    <w:basedOn w:val="af8"/>
    <w:qFormat/>
    <w:rsid w:val="00C25060"/>
    <w:pPr>
      <w:spacing w:after="0" w:line="240" w:lineRule="atLeast"/>
    </w:pPr>
    <w:rPr>
      <w:rFonts w:ascii="Arial" w:eastAsia="Times New Roman" w:hAnsi="Arial" w:cs="Times New Roman"/>
      <w:bCs/>
      <w:color w:val="000000"/>
      <w:sz w:val="18"/>
      <w:lang w:val="en-US" w:eastAsia="en-US" w:bidi="en-US"/>
    </w:rPr>
  </w:style>
  <w:style w:type="paragraph" w:styleId="24">
    <w:name w:val="List 2"/>
    <w:basedOn w:val="af8"/>
    <w:link w:val="25"/>
    <w:rsid w:val="00C25060"/>
    <w:pPr>
      <w:spacing w:after="0" w:line="360" w:lineRule="auto"/>
      <w:ind w:left="566" w:hanging="283"/>
      <w:contextualSpacing/>
      <w:jc w:val="both"/>
    </w:pPr>
    <w:rPr>
      <w:rFonts w:ascii="Arial" w:eastAsia="Times New Roman" w:hAnsi="Arial" w:cs="Times New Roman"/>
      <w:sz w:val="24"/>
      <w:lang w:val="en-US" w:eastAsia="en-US" w:bidi="en-US"/>
    </w:rPr>
  </w:style>
  <w:style w:type="character" w:customStyle="1" w:styleId="25">
    <w:name w:val="Список 2 Знак"/>
    <w:link w:val="24"/>
    <w:rsid w:val="00C25060"/>
    <w:rPr>
      <w:rFonts w:ascii="Arial" w:eastAsia="Times New Roman" w:hAnsi="Arial" w:cs="Times New Roman"/>
      <w:sz w:val="24"/>
      <w:lang w:val="en-US" w:eastAsia="en-US" w:bidi="en-US"/>
    </w:rPr>
  </w:style>
  <w:style w:type="paragraph" w:styleId="afe">
    <w:name w:val="Title"/>
    <w:aliases w:val="Заголовок1"/>
    <w:basedOn w:val="af8"/>
    <w:next w:val="af8"/>
    <w:link w:val="aff"/>
    <w:uiPriority w:val="10"/>
    <w:qFormat/>
    <w:rsid w:val="00C25060"/>
    <w:pPr>
      <w:suppressAutoHyphens/>
      <w:spacing w:after="300" w:line="240" w:lineRule="auto"/>
      <w:ind w:firstLine="680"/>
      <w:contextualSpacing/>
      <w:jc w:val="both"/>
    </w:pPr>
    <w:rPr>
      <w:rFonts w:ascii="Arial" w:eastAsia="Times New Roman" w:hAnsi="Arial" w:cs="Times New Roman"/>
      <w:b/>
      <w:caps/>
      <w:sz w:val="32"/>
      <w:szCs w:val="52"/>
      <w:lang w:val="en-US" w:eastAsia="en-US" w:bidi="en-US"/>
    </w:rPr>
  </w:style>
  <w:style w:type="character" w:customStyle="1" w:styleId="aff">
    <w:name w:val="Название Знак"/>
    <w:aliases w:val="Заголовок1 Знак"/>
    <w:basedOn w:val="af9"/>
    <w:link w:val="afe"/>
    <w:uiPriority w:val="10"/>
    <w:rsid w:val="00C25060"/>
    <w:rPr>
      <w:rFonts w:ascii="Arial" w:eastAsia="Times New Roman" w:hAnsi="Arial" w:cs="Times New Roman"/>
      <w:b/>
      <w:caps/>
      <w:sz w:val="32"/>
      <w:szCs w:val="52"/>
      <w:lang w:val="en-US" w:eastAsia="en-US" w:bidi="en-US"/>
    </w:rPr>
  </w:style>
  <w:style w:type="character" w:styleId="aff0">
    <w:name w:val="annotation reference"/>
    <w:uiPriority w:val="99"/>
    <w:rsid w:val="00C25060"/>
    <w:rPr>
      <w:rFonts w:ascii="Arial" w:hAnsi="Arial"/>
      <w:sz w:val="16"/>
    </w:rPr>
  </w:style>
  <w:style w:type="paragraph" w:styleId="aff1">
    <w:name w:val="annotation text"/>
    <w:basedOn w:val="af8"/>
    <w:link w:val="aff2"/>
    <w:uiPriority w:val="99"/>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2">
    <w:name w:val="Текст примечания Знак"/>
    <w:basedOn w:val="af9"/>
    <w:link w:val="aff1"/>
    <w:uiPriority w:val="99"/>
    <w:rsid w:val="00C25060"/>
    <w:rPr>
      <w:rFonts w:ascii="Arial" w:eastAsia="Times New Roman" w:hAnsi="Arial" w:cs="Times New Roman"/>
      <w:sz w:val="24"/>
      <w:lang w:val="en-US" w:eastAsia="en-US" w:bidi="en-US"/>
    </w:rPr>
  </w:style>
  <w:style w:type="character" w:styleId="aff3">
    <w:name w:val="endnote reference"/>
    <w:uiPriority w:val="99"/>
    <w:rsid w:val="00C25060"/>
    <w:rPr>
      <w:vertAlign w:val="superscript"/>
    </w:rPr>
  </w:style>
  <w:style w:type="paragraph" w:styleId="aff4">
    <w:name w:val="endnote text"/>
    <w:basedOn w:val="af8"/>
    <w:link w:val="aff5"/>
    <w:uiPriority w:val="99"/>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5">
    <w:name w:val="Текст концевой сноски Знак"/>
    <w:basedOn w:val="af9"/>
    <w:link w:val="aff4"/>
    <w:uiPriority w:val="99"/>
    <w:rsid w:val="00C25060"/>
    <w:rPr>
      <w:rFonts w:ascii="Arial" w:eastAsia="Times New Roman" w:hAnsi="Arial" w:cs="Times New Roman"/>
      <w:sz w:val="24"/>
      <w:lang w:val="en-US" w:eastAsia="en-US" w:bidi="en-US"/>
    </w:rPr>
  </w:style>
  <w:style w:type="paragraph" w:styleId="aff6">
    <w:name w:val="footer"/>
    <w:aliases w:val=" Знак1"/>
    <w:basedOn w:val="af8"/>
    <w:link w:val="aff7"/>
    <w:uiPriority w:val="99"/>
    <w:qFormat/>
    <w:rsid w:val="00C25060"/>
    <w:pPr>
      <w:keepLines/>
      <w:pBdr>
        <w:top w:val="thinThickSmallGap" w:sz="24" w:space="0" w:color="622423"/>
      </w:pBdr>
      <w:tabs>
        <w:tab w:val="left" w:pos="6379"/>
        <w:tab w:val="right" w:pos="14601"/>
      </w:tabs>
      <w:spacing w:after="0" w:line="190" w:lineRule="atLeast"/>
      <w:jc w:val="both"/>
    </w:pPr>
    <w:rPr>
      <w:rFonts w:ascii="Cambria" w:eastAsia="Times New Roman" w:hAnsi="Cambria" w:cs="Times New Roman"/>
      <w:caps/>
      <w:sz w:val="12"/>
      <w:szCs w:val="12"/>
      <w:lang w:val="en-US" w:eastAsia="en-US" w:bidi="en-US"/>
    </w:rPr>
  </w:style>
  <w:style w:type="character" w:customStyle="1" w:styleId="aff7">
    <w:name w:val="Нижний колонтитул Знак"/>
    <w:aliases w:val=" Знак1 Знак"/>
    <w:basedOn w:val="af9"/>
    <w:link w:val="aff6"/>
    <w:uiPriority w:val="99"/>
    <w:rsid w:val="00C25060"/>
    <w:rPr>
      <w:rFonts w:ascii="Cambria" w:eastAsia="Times New Roman" w:hAnsi="Cambria" w:cs="Times New Roman"/>
      <w:caps/>
      <w:sz w:val="12"/>
      <w:szCs w:val="12"/>
      <w:lang w:val="en-US" w:eastAsia="en-US" w:bidi="en-US"/>
    </w:rPr>
  </w:style>
  <w:style w:type="character" w:styleId="aff8">
    <w:name w:val="footnote reference"/>
    <w:aliases w:val="Знак сноски-FN,Ciae niinee-FN,Знак сноски 1,анкета сноска"/>
    <w:rsid w:val="00C25060"/>
    <w:rPr>
      <w:vertAlign w:val="superscript"/>
    </w:rPr>
  </w:style>
  <w:style w:type="paragraph" w:styleId="aff9">
    <w:name w:val="footnote text"/>
    <w:aliases w:val="Table_Footnote_last Знак,Table_Footnote_last Знак Знак,Table_Footnote_last"/>
    <w:basedOn w:val="af8"/>
    <w:link w:val="affa"/>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a">
    <w:name w:val="Текст сноски Знак"/>
    <w:aliases w:val="Table_Footnote_last Знак Знак1,Table_Footnote_last Знак Знак Знак,Table_Footnote_last Знак1"/>
    <w:basedOn w:val="af9"/>
    <w:link w:val="aff9"/>
    <w:rsid w:val="00C25060"/>
    <w:rPr>
      <w:rFonts w:ascii="Arial" w:eastAsia="Times New Roman" w:hAnsi="Arial" w:cs="Times New Roman"/>
      <w:sz w:val="24"/>
      <w:lang w:val="en-US" w:eastAsia="en-US" w:bidi="en-US"/>
    </w:rPr>
  </w:style>
  <w:style w:type="paragraph" w:styleId="affb">
    <w:name w:val="header"/>
    <w:aliases w:val=" Знак4,Знак4, Знак8,ВерхКолонтитул,Знак8"/>
    <w:basedOn w:val="1c"/>
    <w:link w:val="affc"/>
    <w:uiPriority w:val="99"/>
    <w:qFormat/>
    <w:rsid w:val="00C25060"/>
  </w:style>
  <w:style w:type="character" w:customStyle="1" w:styleId="affc">
    <w:name w:val="Верхний колонтитул Знак"/>
    <w:aliases w:val=" Знак4 Знак,Знак4 Знак, Знак8 Знак,ВерхКолонтитул Знак,Знак8 Знак"/>
    <w:basedOn w:val="af9"/>
    <w:link w:val="affb"/>
    <w:uiPriority w:val="99"/>
    <w:rsid w:val="00C25060"/>
    <w:rPr>
      <w:rFonts w:ascii="Times New Roman" w:eastAsia="Times New Roman" w:hAnsi="Times New Roman" w:cs="Times New Roman"/>
      <w:sz w:val="24"/>
      <w:szCs w:val="24"/>
      <w:lang w:val="en-US" w:bidi="en-US"/>
    </w:rPr>
  </w:style>
  <w:style w:type="paragraph" w:styleId="1f1">
    <w:name w:val="index 1"/>
    <w:basedOn w:val="af8"/>
    <w:autoRedefine/>
    <w:rsid w:val="00C25060"/>
    <w:pPr>
      <w:spacing w:after="0" w:line="360" w:lineRule="auto"/>
      <w:ind w:firstLine="680"/>
      <w:jc w:val="both"/>
    </w:pPr>
    <w:rPr>
      <w:rFonts w:ascii="Arial" w:eastAsia="Times New Roman" w:hAnsi="Arial" w:cs="Times New Roman"/>
      <w:sz w:val="24"/>
      <w:lang w:val="en-US" w:eastAsia="en-US" w:bidi="en-US"/>
    </w:rPr>
  </w:style>
  <w:style w:type="paragraph" w:styleId="26">
    <w:name w:val="index 2"/>
    <w:basedOn w:val="af8"/>
    <w:autoRedefine/>
    <w:rsid w:val="00C25060"/>
    <w:pPr>
      <w:spacing w:after="0" w:line="360" w:lineRule="auto"/>
      <w:ind w:left="720" w:firstLine="680"/>
      <w:jc w:val="both"/>
    </w:pPr>
    <w:rPr>
      <w:rFonts w:ascii="Arial" w:eastAsia="Times New Roman" w:hAnsi="Arial" w:cs="Times New Roman"/>
      <w:sz w:val="24"/>
      <w:lang w:val="en-US" w:eastAsia="en-US" w:bidi="en-US"/>
    </w:rPr>
  </w:style>
  <w:style w:type="paragraph" w:styleId="35">
    <w:name w:val="index 3"/>
    <w:basedOn w:val="af8"/>
    <w:autoRedefine/>
    <w:rsid w:val="00C25060"/>
    <w:pPr>
      <w:spacing w:after="0" w:line="360" w:lineRule="auto"/>
      <w:ind w:firstLine="680"/>
      <w:jc w:val="both"/>
    </w:pPr>
    <w:rPr>
      <w:rFonts w:ascii="Arial" w:eastAsia="Times New Roman" w:hAnsi="Arial" w:cs="Times New Roman"/>
      <w:sz w:val="24"/>
      <w:lang w:val="en-US" w:eastAsia="en-US" w:bidi="en-US"/>
    </w:rPr>
  </w:style>
  <w:style w:type="paragraph" w:styleId="42">
    <w:name w:val="index 4"/>
    <w:basedOn w:val="af8"/>
    <w:autoRedefine/>
    <w:rsid w:val="00C25060"/>
    <w:pPr>
      <w:spacing w:after="0" w:line="360" w:lineRule="auto"/>
      <w:ind w:left="1440" w:firstLine="680"/>
      <w:jc w:val="both"/>
    </w:pPr>
    <w:rPr>
      <w:rFonts w:ascii="Arial" w:eastAsia="Times New Roman" w:hAnsi="Arial" w:cs="Times New Roman"/>
      <w:sz w:val="24"/>
      <w:lang w:val="en-US" w:eastAsia="en-US" w:bidi="en-US"/>
    </w:rPr>
  </w:style>
  <w:style w:type="paragraph" w:styleId="53">
    <w:name w:val="index 5"/>
    <w:basedOn w:val="af8"/>
    <w:autoRedefine/>
    <w:rsid w:val="00C25060"/>
    <w:pPr>
      <w:spacing w:after="0" w:line="360" w:lineRule="auto"/>
      <w:ind w:left="1800" w:firstLine="680"/>
      <w:jc w:val="both"/>
    </w:pPr>
    <w:rPr>
      <w:rFonts w:ascii="Arial" w:eastAsia="Times New Roman" w:hAnsi="Arial" w:cs="Times New Roman"/>
      <w:sz w:val="24"/>
      <w:lang w:val="en-US" w:eastAsia="en-US" w:bidi="en-US"/>
    </w:rPr>
  </w:style>
  <w:style w:type="paragraph" w:styleId="affd">
    <w:name w:val="index heading"/>
    <w:basedOn w:val="af8"/>
    <w:next w:val="1f1"/>
    <w:rsid w:val="00C25060"/>
    <w:pPr>
      <w:spacing w:after="0" w:line="480" w:lineRule="atLeast"/>
      <w:ind w:firstLine="680"/>
      <w:jc w:val="both"/>
    </w:pPr>
    <w:rPr>
      <w:rFonts w:ascii="Arial Black" w:eastAsia="Times New Roman" w:hAnsi="Arial Black" w:cs="Times New Roman"/>
      <w:sz w:val="24"/>
      <w:lang w:val="en-US" w:eastAsia="en-US" w:bidi="en-US"/>
    </w:rPr>
  </w:style>
  <w:style w:type="character" w:styleId="affe">
    <w:name w:val="line number"/>
    <w:uiPriority w:val="99"/>
    <w:rsid w:val="00C25060"/>
    <w:rPr>
      <w:sz w:val="18"/>
    </w:rPr>
  </w:style>
  <w:style w:type="paragraph" w:styleId="afff">
    <w:name w:val="List"/>
    <w:basedOn w:val="af8"/>
    <w:link w:val="afff0"/>
    <w:rsid w:val="00C25060"/>
    <w:pPr>
      <w:spacing w:after="0" w:line="360" w:lineRule="auto"/>
      <w:jc w:val="both"/>
    </w:pPr>
    <w:rPr>
      <w:rFonts w:ascii="Arial" w:eastAsia="Times New Roman" w:hAnsi="Arial" w:cs="Times New Roman"/>
      <w:sz w:val="20"/>
      <w:lang w:val="en-US" w:eastAsia="en-US" w:bidi="en-US"/>
    </w:rPr>
  </w:style>
  <w:style w:type="character" w:customStyle="1" w:styleId="afff0">
    <w:name w:val="Список Знак"/>
    <w:link w:val="afff"/>
    <w:rsid w:val="00C25060"/>
    <w:rPr>
      <w:rFonts w:ascii="Arial" w:eastAsia="Times New Roman" w:hAnsi="Arial" w:cs="Times New Roman"/>
      <w:sz w:val="20"/>
      <w:lang w:val="en-US" w:eastAsia="en-US" w:bidi="en-US"/>
    </w:rPr>
  </w:style>
  <w:style w:type="character" w:styleId="afff1">
    <w:name w:val="page number"/>
    <w:rsid w:val="00C25060"/>
    <w:rPr>
      <w:rFonts w:ascii="Arial Black" w:hAnsi="Arial Black"/>
      <w:spacing w:val="-10"/>
      <w:sz w:val="18"/>
    </w:rPr>
  </w:style>
  <w:style w:type="paragraph" w:styleId="afff2">
    <w:name w:val="table of authorities"/>
    <w:basedOn w:val="af8"/>
    <w:rsid w:val="00C25060"/>
    <w:pPr>
      <w:tabs>
        <w:tab w:val="right" w:leader="dot" w:pos="7560"/>
      </w:tabs>
      <w:spacing w:after="0" w:line="360" w:lineRule="auto"/>
      <w:ind w:left="1440" w:hanging="360"/>
      <w:jc w:val="both"/>
    </w:pPr>
    <w:rPr>
      <w:rFonts w:ascii="Arial" w:eastAsia="Times New Roman" w:hAnsi="Arial" w:cs="Times New Roman"/>
      <w:sz w:val="24"/>
      <w:lang w:val="en-US" w:eastAsia="en-US" w:bidi="en-US"/>
    </w:rPr>
  </w:style>
  <w:style w:type="paragraph" w:styleId="afff3">
    <w:name w:val="toa heading"/>
    <w:basedOn w:val="af8"/>
    <w:next w:val="afff2"/>
    <w:rsid w:val="00C25060"/>
    <w:pPr>
      <w:keepNext/>
      <w:spacing w:after="0" w:line="480" w:lineRule="atLeast"/>
      <w:ind w:firstLine="680"/>
      <w:jc w:val="both"/>
    </w:pPr>
    <w:rPr>
      <w:rFonts w:ascii="Arial Black" w:eastAsia="Times New Roman" w:hAnsi="Arial Black" w:cs="Times New Roman"/>
      <w:b/>
      <w:spacing w:val="-10"/>
      <w:kern w:val="28"/>
      <w:sz w:val="24"/>
      <w:lang w:val="en-US" w:eastAsia="en-US" w:bidi="en-US"/>
    </w:rPr>
  </w:style>
  <w:style w:type="paragraph" w:styleId="43">
    <w:name w:val="toc 4"/>
    <w:basedOn w:val="af8"/>
    <w:link w:val="44"/>
    <w:autoRedefine/>
    <w:uiPriority w:val="39"/>
    <w:rsid w:val="00C25060"/>
    <w:pPr>
      <w:spacing w:after="0" w:line="360" w:lineRule="auto"/>
      <w:ind w:left="660" w:firstLine="680"/>
    </w:pPr>
    <w:rPr>
      <w:rFonts w:ascii="Calibri" w:eastAsia="Times New Roman" w:hAnsi="Calibri" w:cs="Calibri"/>
      <w:sz w:val="20"/>
      <w:szCs w:val="20"/>
      <w:lang w:val="en-US" w:eastAsia="en-US" w:bidi="en-US"/>
    </w:rPr>
  </w:style>
  <w:style w:type="paragraph" w:styleId="54">
    <w:name w:val="toc 5"/>
    <w:basedOn w:val="af8"/>
    <w:autoRedefine/>
    <w:uiPriority w:val="39"/>
    <w:rsid w:val="00C25060"/>
    <w:pPr>
      <w:spacing w:after="0" w:line="360" w:lineRule="auto"/>
      <w:ind w:left="880" w:firstLine="680"/>
    </w:pPr>
    <w:rPr>
      <w:rFonts w:ascii="Calibri" w:eastAsia="Times New Roman" w:hAnsi="Calibri" w:cs="Calibri"/>
      <w:sz w:val="20"/>
      <w:szCs w:val="20"/>
      <w:lang w:val="en-US" w:eastAsia="en-US" w:bidi="en-US"/>
    </w:rPr>
  </w:style>
  <w:style w:type="paragraph" w:styleId="62">
    <w:name w:val="toc 6"/>
    <w:basedOn w:val="af8"/>
    <w:next w:val="af8"/>
    <w:autoRedefine/>
    <w:uiPriority w:val="39"/>
    <w:rsid w:val="00C25060"/>
    <w:pPr>
      <w:spacing w:after="0" w:line="360" w:lineRule="auto"/>
      <w:ind w:left="1100" w:firstLine="680"/>
    </w:pPr>
    <w:rPr>
      <w:rFonts w:ascii="Calibri" w:eastAsia="Times New Roman" w:hAnsi="Calibri" w:cs="Calibri"/>
      <w:sz w:val="20"/>
      <w:szCs w:val="20"/>
      <w:lang w:val="en-US" w:eastAsia="en-US" w:bidi="en-US"/>
    </w:rPr>
  </w:style>
  <w:style w:type="paragraph" w:styleId="72">
    <w:name w:val="toc 7"/>
    <w:basedOn w:val="af8"/>
    <w:next w:val="af8"/>
    <w:autoRedefine/>
    <w:uiPriority w:val="39"/>
    <w:rsid w:val="00C25060"/>
    <w:pPr>
      <w:spacing w:after="0" w:line="360" w:lineRule="auto"/>
      <w:ind w:left="1320" w:firstLine="680"/>
    </w:pPr>
    <w:rPr>
      <w:rFonts w:ascii="Calibri" w:eastAsia="Times New Roman" w:hAnsi="Calibri" w:cs="Calibri"/>
      <w:sz w:val="20"/>
      <w:szCs w:val="20"/>
      <w:lang w:val="en-US" w:eastAsia="en-US" w:bidi="en-US"/>
    </w:rPr>
  </w:style>
  <w:style w:type="paragraph" w:styleId="81">
    <w:name w:val="toc 8"/>
    <w:basedOn w:val="af8"/>
    <w:next w:val="af8"/>
    <w:autoRedefine/>
    <w:uiPriority w:val="39"/>
    <w:rsid w:val="00C25060"/>
    <w:pPr>
      <w:spacing w:after="0" w:line="360" w:lineRule="auto"/>
      <w:ind w:left="1540" w:firstLine="680"/>
    </w:pPr>
    <w:rPr>
      <w:rFonts w:ascii="Calibri" w:eastAsia="Times New Roman" w:hAnsi="Calibri" w:cs="Calibri"/>
      <w:sz w:val="20"/>
      <w:szCs w:val="20"/>
      <w:lang w:val="en-US" w:eastAsia="en-US" w:bidi="en-US"/>
    </w:rPr>
  </w:style>
  <w:style w:type="paragraph" w:styleId="91">
    <w:name w:val="toc 9"/>
    <w:basedOn w:val="af8"/>
    <w:next w:val="af8"/>
    <w:autoRedefine/>
    <w:uiPriority w:val="39"/>
    <w:rsid w:val="00C25060"/>
    <w:pPr>
      <w:spacing w:after="0" w:line="360" w:lineRule="auto"/>
      <w:ind w:left="1760" w:firstLine="680"/>
    </w:pPr>
    <w:rPr>
      <w:rFonts w:ascii="Calibri" w:eastAsia="Times New Roman" w:hAnsi="Calibri" w:cs="Calibri"/>
      <w:sz w:val="20"/>
      <w:szCs w:val="20"/>
      <w:lang w:val="en-US" w:eastAsia="en-US" w:bidi="en-US"/>
    </w:rPr>
  </w:style>
  <w:style w:type="paragraph" w:styleId="afff4">
    <w:name w:val="Document Map"/>
    <w:basedOn w:val="af8"/>
    <w:link w:val="afff5"/>
    <w:uiPriority w:val="99"/>
    <w:rsid w:val="00C25060"/>
    <w:pPr>
      <w:shd w:val="clear" w:color="auto" w:fill="000080"/>
      <w:spacing w:after="0" w:line="360" w:lineRule="auto"/>
      <w:ind w:firstLine="680"/>
      <w:jc w:val="both"/>
    </w:pPr>
    <w:rPr>
      <w:rFonts w:ascii="Tahoma" w:eastAsia="Times New Roman" w:hAnsi="Tahoma" w:cs="Tahoma"/>
      <w:sz w:val="24"/>
      <w:lang w:val="en-US" w:eastAsia="en-US" w:bidi="en-US"/>
    </w:rPr>
  </w:style>
  <w:style w:type="character" w:customStyle="1" w:styleId="afff5">
    <w:name w:val="Схема документа Знак"/>
    <w:basedOn w:val="af9"/>
    <w:link w:val="afff4"/>
    <w:uiPriority w:val="99"/>
    <w:rsid w:val="00C25060"/>
    <w:rPr>
      <w:rFonts w:ascii="Tahoma" w:eastAsia="Times New Roman" w:hAnsi="Tahoma" w:cs="Tahoma"/>
      <w:sz w:val="24"/>
      <w:shd w:val="clear" w:color="auto" w:fill="000080"/>
      <w:lang w:val="en-US" w:eastAsia="en-US" w:bidi="en-US"/>
    </w:rPr>
  </w:style>
  <w:style w:type="table" w:styleId="afff6">
    <w:name w:val="Table Grid"/>
    <w:aliases w:val="Table Grid Report"/>
    <w:basedOn w:val="afa"/>
    <w:uiPriority w:val="59"/>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7">
    <w:name w:val="рисунок Знак"/>
    <w:link w:val="afff8"/>
    <w:rsid w:val="00C25060"/>
  </w:style>
  <w:style w:type="paragraph" w:customStyle="1" w:styleId="afff8">
    <w:name w:val="рисунок"/>
    <w:basedOn w:val="af8"/>
    <w:next w:val="af8"/>
    <w:link w:val="afff7"/>
    <w:rsid w:val="00C25060"/>
    <w:pPr>
      <w:keepNext/>
      <w:spacing w:after="0" w:line="360" w:lineRule="auto"/>
      <w:ind w:firstLine="680"/>
      <w:jc w:val="center"/>
    </w:pPr>
  </w:style>
  <w:style w:type="paragraph" w:customStyle="1" w:styleId="0">
    <w:name w:val="Заголовок 0"/>
    <w:basedOn w:val="19"/>
    <w:rsid w:val="00C25060"/>
    <w:pPr>
      <w:spacing w:after="0"/>
    </w:pPr>
    <w:rPr>
      <w:spacing w:val="0"/>
      <w:lang w:eastAsia="ru-RU"/>
    </w:rPr>
  </w:style>
  <w:style w:type="table" w:styleId="55">
    <w:name w:val="Table Grid 5"/>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b"/>
    <w:uiPriority w:val="99"/>
    <w:rsid w:val="00C25060"/>
    <w:pPr>
      <w:numPr>
        <w:numId w:val="1"/>
      </w:numPr>
    </w:pPr>
  </w:style>
  <w:style w:type="table" w:customStyle="1" w:styleId="TableGrid1">
    <w:name w:val="Table Grid1"/>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afff9">
    <w:name w:val="Папушкин"/>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a">
    <w:name w:val="Заголовок таблицы"/>
    <w:basedOn w:val="af8"/>
    <w:next w:val="af8"/>
    <w:link w:val="afffb"/>
    <w:rsid w:val="00C25060"/>
    <w:pPr>
      <w:keepNext/>
      <w:keepLines/>
      <w:spacing w:before="80" w:after="80" w:line="360" w:lineRule="auto"/>
      <w:ind w:firstLine="680"/>
    </w:pPr>
    <w:rPr>
      <w:rFonts w:ascii="Arial" w:eastAsia="Times New Roman" w:hAnsi="Arial" w:cs="Times New Roman"/>
      <w:sz w:val="24"/>
      <w:lang w:val="en-US" w:bidi="en-US"/>
    </w:rPr>
  </w:style>
  <w:style w:type="character" w:customStyle="1" w:styleId="afffb">
    <w:name w:val="Заголовок таблицы Знак"/>
    <w:link w:val="afffa"/>
    <w:rsid w:val="00C25060"/>
    <w:rPr>
      <w:rFonts w:ascii="Arial" w:eastAsia="Times New Roman" w:hAnsi="Arial" w:cs="Times New Roman"/>
      <w:sz w:val="24"/>
      <w:lang w:val="en-US" w:bidi="en-US"/>
    </w:rPr>
  </w:style>
  <w:style w:type="paragraph" w:styleId="afffc">
    <w:name w:val="TOC Heading"/>
    <w:basedOn w:val="19"/>
    <w:next w:val="af8"/>
    <w:uiPriority w:val="39"/>
    <w:unhideWhenUsed/>
    <w:qFormat/>
    <w:rsid w:val="00C25060"/>
    <w:pPr>
      <w:ind w:left="0"/>
      <w:outlineLvl w:val="9"/>
    </w:pPr>
  </w:style>
  <w:style w:type="paragraph" w:styleId="a">
    <w:name w:val="List Number"/>
    <w:basedOn w:val="af8"/>
    <w:qFormat/>
    <w:rsid w:val="00C25060"/>
    <w:pPr>
      <w:numPr>
        <w:numId w:val="2"/>
      </w:numPr>
      <w:spacing w:after="0" w:line="360" w:lineRule="auto"/>
      <w:contextualSpacing/>
      <w:jc w:val="both"/>
    </w:pPr>
    <w:rPr>
      <w:rFonts w:ascii="Arial" w:eastAsia="Times New Roman" w:hAnsi="Arial" w:cs="Times New Roman"/>
      <w:sz w:val="24"/>
      <w:lang w:val="en-US" w:eastAsia="en-US" w:bidi="en-US"/>
    </w:rPr>
  </w:style>
  <w:style w:type="character" w:customStyle="1" w:styleId="afffd">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e"/>
    <w:rsid w:val="00C25060"/>
    <w:rPr>
      <w:rFonts w:ascii="Arial" w:hAnsi="Arial"/>
      <w:b/>
      <w:bCs/>
      <w:color w:val="4F81BD"/>
      <w:sz w:val="24"/>
      <w:szCs w:val="18"/>
    </w:rPr>
  </w:style>
  <w:style w:type="character" w:styleId="affff">
    <w:name w:val="Emphasis"/>
    <w:qFormat/>
    <w:rsid w:val="00C25060"/>
    <w:rPr>
      <w:b/>
      <w:bCs/>
      <w:i/>
      <w:iCs/>
      <w:spacing w:val="10"/>
    </w:rPr>
  </w:style>
  <w:style w:type="paragraph" w:styleId="36">
    <w:name w:val="List 3"/>
    <w:basedOn w:val="afff"/>
    <w:rsid w:val="00C25060"/>
    <w:pPr>
      <w:ind w:left="2160"/>
    </w:pPr>
  </w:style>
  <w:style w:type="paragraph" w:styleId="45">
    <w:name w:val="List 4"/>
    <w:basedOn w:val="afff"/>
    <w:rsid w:val="00C25060"/>
    <w:pPr>
      <w:ind w:left="2520"/>
    </w:pPr>
  </w:style>
  <w:style w:type="paragraph" w:styleId="56">
    <w:name w:val="List 5"/>
    <w:basedOn w:val="afff"/>
    <w:rsid w:val="00C25060"/>
    <w:pPr>
      <w:ind w:left="2880"/>
    </w:pPr>
  </w:style>
  <w:style w:type="paragraph" w:styleId="32">
    <w:name w:val="List Bullet 3"/>
    <w:basedOn w:val="af8"/>
    <w:rsid w:val="00C25060"/>
    <w:pPr>
      <w:numPr>
        <w:numId w:val="3"/>
      </w:numPr>
      <w:spacing w:after="0" w:line="360" w:lineRule="auto"/>
      <w:ind w:left="714" w:hanging="357"/>
      <w:jc w:val="both"/>
    </w:pPr>
    <w:rPr>
      <w:rFonts w:ascii="Arial" w:eastAsia="Times New Roman" w:hAnsi="Arial" w:cs="Times New Roman"/>
      <w:sz w:val="24"/>
      <w:lang w:val="en-US" w:eastAsia="en-US" w:bidi="en-US"/>
    </w:rPr>
  </w:style>
  <w:style w:type="paragraph" w:styleId="46">
    <w:name w:val="List Bullet 4"/>
    <w:basedOn w:val="af8"/>
    <w:autoRedefine/>
    <w:rsid w:val="00C25060"/>
    <w:pPr>
      <w:spacing w:after="0" w:line="360" w:lineRule="auto"/>
      <w:jc w:val="both"/>
    </w:pPr>
    <w:rPr>
      <w:rFonts w:ascii="Arial" w:eastAsia="Times New Roman" w:hAnsi="Arial" w:cs="Times New Roman"/>
      <w:sz w:val="24"/>
      <w:lang w:val="en-US" w:eastAsia="en-US" w:bidi="en-US"/>
    </w:rPr>
  </w:style>
  <w:style w:type="paragraph" w:styleId="57">
    <w:name w:val="List Bullet 5"/>
    <w:basedOn w:val="af8"/>
    <w:autoRedefine/>
    <w:rsid w:val="00C25060"/>
    <w:pPr>
      <w:spacing w:after="0" w:line="360" w:lineRule="auto"/>
      <w:jc w:val="both"/>
    </w:pPr>
    <w:rPr>
      <w:rFonts w:ascii="Arial" w:eastAsia="Times New Roman" w:hAnsi="Arial" w:cs="Times New Roman"/>
      <w:sz w:val="24"/>
      <w:lang w:val="en-US" w:eastAsia="en-US" w:bidi="en-US"/>
    </w:rPr>
  </w:style>
  <w:style w:type="paragraph" w:styleId="27">
    <w:name w:val="List Number 2"/>
    <w:aliases w:val="Нумерованный список1"/>
    <w:basedOn w:val="a"/>
    <w:rsid w:val="00C25060"/>
    <w:pPr>
      <w:numPr>
        <w:numId w:val="0"/>
      </w:numPr>
      <w:contextualSpacing w:val="0"/>
    </w:pPr>
  </w:style>
  <w:style w:type="paragraph" w:styleId="37">
    <w:name w:val="List Number 3"/>
    <w:basedOn w:val="a"/>
    <w:rsid w:val="00C25060"/>
    <w:pPr>
      <w:numPr>
        <w:numId w:val="0"/>
      </w:numPr>
      <w:contextualSpacing w:val="0"/>
    </w:pPr>
  </w:style>
  <w:style w:type="paragraph" w:styleId="47">
    <w:name w:val="List Number 4"/>
    <w:basedOn w:val="a"/>
    <w:rsid w:val="00C25060"/>
    <w:pPr>
      <w:numPr>
        <w:numId w:val="0"/>
      </w:numPr>
      <w:contextualSpacing w:val="0"/>
    </w:pPr>
  </w:style>
  <w:style w:type="paragraph" w:styleId="58">
    <w:name w:val="List Number 5"/>
    <w:basedOn w:val="a"/>
    <w:rsid w:val="00C25060"/>
    <w:pPr>
      <w:numPr>
        <w:numId w:val="0"/>
      </w:numPr>
      <w:contextualSpacing w:val="0"/>
    </w:pPr>
  </w:style>
  <w:style w:type="paragraph" w:customStyle="1" w:styleId="affff0">
    <w:name w:val="Нормальный"/>
    <w:rsid w:val="00C25060"/>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cs="Times New Roman"/>
      <w:b/>
      <w:sz w:val="24"/>
      <w:lang w:val="en-US" w:eastAsia="en-US" w:bidi="en-US"/>
    </w:rPr>
  </w:style>
  <w:style w:type="table" w:styleId="38">
    <w:name w:val="Table Columns 3"/>
    <w:basedOn w:val="afa"/>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e">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8"/>
    <w:next w:val="af8"/>
    <w:link w:val="afffd"/>
    <w:uiPriority w:val="35"/>
    <w:unhideWhenUsed/>
    <w:qFormat/>
    <w:rsid w:val="00C25060"/>
    <w:pPr>
      <w:suppressAutoHyphens/>
      <w:spacing w:after="0" w:line="240" w:lineRule="auto"/>
      <w:jc w:val="center"/>
    </w:pPr>
    <w:rPr>
      <w:rFonts w:ascii="Arial" w:hAnsi="Arial"/>
      <w:b/>
      <w:bCs/>
      <w:color w:val="4F81BD"/>
      <w:sz w:val="24"/>
      <w:szCs w:val="18"/>
    </w:rPr>
  </w:style>
  <w:style w:type="table" w:styleId="28">
    <w:name w:val="Table Columns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1">
    <w:name w:val="Table Contemporary"/>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
    <w:name w:val="Средний список 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9">
    <w:name w:val="Table Simple 2"/>
    <w:basedOn w:val="afa"/>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2">
    <w:name w:val="Table Professional"/>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a">
    <w:name w:val="List Bullet"/>
    <w:basedOn w:val="afff"/>
    <w:link w:val="affff3"/>
    <w:uiPriority w:val="99"/>
    <w:rsid w:val="00C25060"/>
    <w:pPr>
      <w:numPr>
        <w:numId w:val="4"/>
      </w:numPr>
      <w:tabs>
        <w:tab w:val="num" w:pos="993"/>
      </w:tabs>
      <w:ind w:left="567" w:firstLine="0"/>
    </w:pPr>
    <w:rPr>
      <w:sz w:val="22"/>
    </w:rPr>
  </w:style>
  <w:style w:type="paragraph" w:styleId="2">
    <w:name w:val="List Bullet 2"/>
    <w:basedOn w:val="aa"/>
    <w:autoRedefine/>
    <w:rsid w:val="00C25060"/>
    <w:pPr>
      <w:numPr>
        <w:numId w:val="5"/>
      </w:numPr>
    </w:pPr>
  </w:style>
  <w:style w:type="paragraph" w:styleId="affff4">
    <w:name w:val="table of figures"/>
    <w:aliases w:val="Перечень таблиц"/>
    <w:basedOn w:val="af8"/>
    <w:uiPriority w:val="99"/>
    <w:qFormat/>
    <w:rsid w:val="00C25060"/>
    <w:pPr>
      <w:spacing w:after="0" w:line="360" w:lineRule="auto"/>
      <w:ind w:left="440" w:hanging="440"/>
    </w:pPr>
    <w:rPr>
      <w:rFonts w:ascii="Times New Roman" w:eastAsia="Times New Roman" w:hAnsi="Times New Roman" w:cs="Times New Roman"/>
      <w:i/>
      <w:sz w:val="20"/>
      <w:szCs w:val="20"/>
      <w:lang w:val="en-US" w:eastAsia="en-US" w:bidi="en-US"/>
    </w:rPr>
  </w:style>
  <w:style w:type="table" w:styleId="1f2">
    <w:name w:val="Table Classic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Simple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ubtle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1">
    <w:name w:val="Table Web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5">
    <w:name w:val="Table Elegant"/>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Subtle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6">
    <w:name w:val="List Paragraph"/>
    <w:aliases w:val="Введение,3_Абзац списка,СПИСКИ,Ненумерованный список,Варианты ответов,ПАРАГРАФ,it_List1,основной диплом,Цветной список - Акцент 11,Bullet List,FooterText,numbered,ПС - Нумерованный,Имя Рисунка,Абзац списка основной,Галочки,Маркер"/>
    <w:basedOn w:val="af8"/>
    <w:link w:val="affff7"/>
    <w:uiPriority w:val="34"/>
    <w:qFormat/>
    <w:rsid w:val="00C25060"/>
    <w:pPr>
      <w:spacing w:after="0" w:line="360" w:lineRule="auto"/>
      <w:ind w:left="720" w:firstLine="680"/>
      <w:contextualSpacing/>
      <w:jc w:val="both"/>
    </w:pPr>
    <w:rPr>
      <w:rFonts w:ascii="Arial" w:eastAsia="Times New Roman" w:hAnsi="Arial" w:cs="Times New Roman"/>
      <w:sz w:val="24"/>
      <w:lang w:val="en-US" w:eastAsia="en-US" w:bidi="en-US"/>
    </w:rPr>
  </w:style>
  <w:style w:type="paragraph" w:styleId="1f5">
    <w:name w:val="toc 1"/>
    <w:basedOn w:val="af8"/>
    <w:next w:val="af8"/>
    <w:link w:val="1f6"/>
    <w:autoRedefine/>
    <w:uiPriority w:val="39"/>
    <w:qFormat/>
    <w:rsid w:val="00C25060"/>
    <w:pPr>
      <w:tabs>
        <w:tab w:val="left" w:pos="440"/>
        <w:tab w:val="right" w:leader="dot" w:pos="9214"/>
      </w:tabs>
      <w:spacing w:after="0" w:line="240" w:lineRule="auto"/>
      <w:ind w:firstLine="680"/>
      <w:contextualSpacing/>
      <w:jc w:val="both"/>
    </w:pPr>
    <w:rPr>
      <w:rFonts w:ascii="Arial" w:eastAsia="Times New Roman" w:hAnsi="Arial" w:cs="Calibri"/>
      <w:bCs/>
      <w:iCs/>
      <w:noProof/>
      <w:sz w:val="24"/>
      <w:szCs w:val="24"/>
      <w:lang w:val="en-US" w:eastAsia="en-US" w:bidi="en-US"/>
    </w:rPr>
  </w:style>
  <w:style w:type="paragraph" w:styleId="2b">
    <w:name w:val="toc 2"/>
    <w:basedOn w:val="af8"/>
    <w:next w:val="af8"/>
    <w:link w:val="2c"/>
    <w:autoRedefine/>
    <w:uiPriority w:val="39"/>
    <w:qFormat/>
    <w:rsid w:val="00C25060"/>
    <w:pPr>
      <w:tabs>
        <w:tab w:val="left" w:pos="709"/>
        <w:tab w:val="right" w:leader="dot" w:pos="9214"/>
      </w:tabs>
      <w:spacing w:after="0" w:line="360" w:lineRule="auto"/>
      <w:ind w:left="709" w:hanging="425"/>
    </w:pPr>
    <w:rPr>
      <w:rFonts w:ascii="Arial" w:eastAsia="Times New Roman" w:hAnsi="Arial" w:cs="Arial"/>
      <w:bCs/>
      <w:noProof/>
      <w:sz w:val="24"/>
      <w:lang w:val="en-US" w:eastAsia="en-US" w:bidi="en-US"/>
    </w:rPr>
  </w:style>
  <w:style w:type="paragraph" w:styleId="39">
    <w:name w:val="toc 3"/>
    <w:basedOn w:val="af8"/>
    <w:next w:val="af8"/>
    <w:link w:val="3a"/>
    <w:autoRedefine/>
    <w:uiPriority w:val="39"/>
    <w:qFormat/>
    <w:rsid w:val="00C25060"/>
    <w:pPr>
      <w:spacing w:after="0" w:line="360" w:lineRule="auto"/>
      <w:ind w:left="440" w:firstLine="680"/>
    </w:pPr>
    <w:rPr>
      <w:rFonts w:ascii="Calibri" w:eastAsia="Times New Roman" w:hAnsi="Calibri" w:cs="Calibri"/>
      <w:sz w:val="20"/>
      <w:szCs w:val="20"/>
      <w:lang w:val="en-US" w:eastAsia="en-US" w:bidi="en-US"/>
    </w:rPr>
  </w:style>
  <w:style w:type="character" w:styleId="affff8">
    <w:name w:val="Hyperlink"/>
    <w:uiPriority w:val="99"/>
    <w:unhideWhenUsed/>
    <w:rsid w:val="00C25060"/>
    <w:rPr>
      <w:color w:val="0000FF"/>
      <w:u w:val="single"/>
    </w:rPr>
  </w:style>
  <w:style w:type="character" w:styleId="affff9">
    <w:name w:val="FollowedHyperlink"/>
    <w:uiPriority w:val="99"/>
    <w:unhideWhenUsed/>
    <w:rsid w:val="00C25060"/>
    <w:rPr>
      <w:color w:val="800080"/>
      <w:u w:val="single"/>
    </w:rPr>
  </w:style>
  <w:style w:type="table" w:styleId="2d">
    <w:name w:val="Table Classic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f7">
    <w:name w:val="Сетка таблицы1"/>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956">
    <w:name w:val="Стиль Основной текст + 11 пт Первая строка:  095 см Перед:  6 пт"/>
    <w:basedOn w:val="af8"/>
    <w:semiHidden/>
    <w:rsid w:val="00C25060"/>
    <w:pPr>
      <w:spacing w:after="0" w:line="360" w:lineRule="auto"/>
      <w:ind w:firstLine="709"/>
      <w:jc w:val="both"/>
    </w:pPr>
    <w:rPr>
      <w:rFonts w:ascii="Arial" w:eastAsia="Times New Roman" w:hAnsi="Arial" w:cs="Times New Roman"/>
      <w:sz w:val="24"/>
      <w:szCs w:val="20"/>
      <w:lang w:val="en-US" w:bidi="en-US"/>
    </w:rPr>
  </w:style>
  <w:style w:type="table" w:customStyle="1" w:styleId="2e">
    <w:name w:val="Сетка таблицы2"/>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3">
    <w:name w:val="Маркированный список Знак"/>
    <w:link w:val="aa"/>
    <w:uiPriority w:val="99"/>
    <w:rsid w:val="00C25060"/>
    <w:rPr>
      <w:rFonts w:ascii="Arial" w:eastAsia="Times New Roman" w:hAnsi="Arial" w:cs="Times New Roman"/>
      <w:lang w:val="en-US" w:eastAsia="en-US" w:bidi="en-US"/>
    </w:rPr>
  </w:style>
  <w:style w:type="paragraph" w:styleId="HTML">
    <w:name w:val="HTML Preformatted"/>
    <w:basedOn w:val="af8"/>
    <w:link w:val="HTML0"/>
    <w:unhideWhenUsed/>
    <w:rsid w:val="00C250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pPr>
    <w:rPr>
      <w:rFonts w:ascii="Courier New" w:eastAsia="Times New Roman" w:hAnsi="Courier New" w:cs="Courier New"/>
      <w:sz w:val="20"/>
      <w:szCs w:val="20"/>
      <w:lang w:val="en-US" w:bidi="en-US"/>
    </w:rPr>
  </w:style>
  <w:style w:type="character" w:customStyle="1" w:styleId="HTML0">
    <w:name w:val="Стандартный HTML Знак"/>
    <w:basedOn w:val="af9"/>
    <w:link w:val="HTML"/>
    <w:rsid w:val="00C25060"/>
    <w:rPr>
      <w:rFonts w:ascii="Courier New" w:eastAsia="Times New Roman" w:hAnsi="Courier New" w:cs="Courier New"/>
      <w:sz w:val="20"/>
      <w:szCs w:val="20"/>
      <w:lang w:val="en-US" w:bidi="en-US"/>
    </w:rPr>
  </w:style>
  <w:style w:type="paragraph" w:styleId="affffa">
    <w:name w:val="Normal (Web)"/>
    <w:aliases w:val="Обычный (Web)"/>
    <w:basedOn w:val="af8"/>
    <w:uiPriority w:val="99"/>
    <w:rsid w:val="00C25060"/>
    <w:pPr>
      <w:spacing w:before="100" w:beforeAutospacing="1" w:after="100" w:afterAutospacing="1" w:line="360" w:lineRule="auto"/>
    </w:pPr>
    <w:rPr>
      <w:rFonts w:ascii="Tahoma" w:eastAsia="Times New Roman" w:hAnsi="Tahoma" w:cs="Tahoma"/>
      <w:color w:val="636363"/>
      <w:sz w:val="17"/>
      <w:szCs w:val="17"/>
      <w:lang w:val="en-US" w:bidi="en-US"/>
    </w:rPr>
  </w:style>
  <w:style w:type="paragraph" w:styleId="affffb">
    <w:name w:val="Body Text Indent"/>
    <w:basedOn w:val="af8"/>
    <w:link w:val="affffc"/>
    <w:uiPriority w:val="99"/>
    <w:unhideWhenUsed/>
    <w:qFormat/>
    <w:rsid w:val="00C25060"/>
    <w:pPr>
      <w:spacing w:after="0"/>
      <w:ind w:left="283"/>
    </w:pPr>
    <w:rPr>
      <w:rFonts w:ascii="Calibri" w:eastAsia="Calibri" w:hAnsi="Calibri" w:cs="Times New Roman"/>
      <w:sz w:val="24"/>
      <w:lang w:val="en-US" w:eastAsia="en-US" w:bidi="en-US"/>
    </w:rPr>
  </w:style>
  <w:style w:type="character" w:customStyle="1" w:styleId="affffc">
    <w:name w:val="Основной текст с отступом Знак"/>
    <w:basedOn w:val="af9"/>
    <w:link w:val="affffb"/>
    <w:uiPriority w:val="99"/>
    <w:rsid w:val="00C25060"/>
    <w:rPr>
      <w:rFonts w:ascii="Calibri" w:eastAsia="Calibri" w:hAnsi="Calibri" w:cs="Times New Roman"/>
      <w:sz w:val="24"/>
      <w:lang w:val="en-US" w:eastAsia="en-US" w:bidi="en-US"/>
    </w:rPr>
  </w:style>
  <w:style w:type="table" w:styleId="82">
    <w:name w:val="Table Grid 8"/>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d">
    <w:name w:val="Подрисуночный текст"/>
    <w:basedOn w:val="af8"/>
    <w:next w:val="af8"/>
    <w:link w:val="affffe"/>
    <w:rsid w:val="00C25060"/>
    <w:pPr>
      <w:keepNext/>
      <w:spacing w:after="0" w:line="360" w:lineRule="auto"/>
      <w:ind w:firstLine="680"/>
      <w:jc w:val="center"/>
    </w:pPr>
    <w:rPr>
      <w:rFonts w:ascii="Arial" w:eastAsia="Times New Roman" w:hAnsi="Arial" w:cs="Times New Roman"/>
      <w:sz w:val="24"/>
      <w:lang w:val="en-US" w:bidi="en-US"/>
    </w:rPr>
  </w:style>
  <w:style w:type="character" w:customStyle="1" w:styleId="affffe">
    <w:name w:val="Подрисуночный текст Знак"/>
    <w:link w:val="affffd"/>
    <w:rsid w:val="00C25060"/>
    <w:rPr>
      <w:rFonts w:ascii="Arial" w:eastAsia="Times New Roman" w:hAnsi="Arial" w:cs="Times New Roman"/>
      <w:sz w:val="24"/>
      <w:lang w:val="en-US" w:bidi="en-US"/>
    </w:rPr>
  </w:style>
  <w:style w:type="paragraph" w:styleId="afffff">
    <w:name w:val="List Continue"/>
    <w:basedOn w:val="afff"/>
    <w:rsid w:val="00C25060"/>
  </w:style>
  <w:style w:type="paragraph" w:styleId="2f">
    <w:name w:val="List Continue 2"/>
    <w:basedOn w:val="afffff"/>
    <w:rsid w:val="00C25060"/>
    <w:pPr>
      <w:ind w:left="2160"/>
    </w:pPr>
  </w:style>
  <w:style w:type="paragraph" w:styleId="3b">
    <w:name w:val="List Continue 3"/>
    <w:basedOn w:val="afffff"/>
    <w:rsid w:val="00C25060"/>
    <w:pPr>
      <w:ind w:left="2520"/>
    </w:pPr>
  </w:style>
  <w:style w:type="paragraph" w:styleId="49">
    <w:name w:val="List Continue 4"/>
    <w:basedOn w:val="afffff"/>
    <w:rsid w:val="00C25060"/>
    <w:pPr>
      <w:ind w:left="2880"/>
    </w:pPr>
  </w:style>
  <w:style w:type="paragraph" w:styleId="5a">
    <w:name w:val="List Continue 5"/>
    <w:basedOn w:val="afffff"/>
    <w:rsid w:val="00C25060"/>
    <w:pPr>
      <w:ind w:left="3240"/>
    </w:pPr>
  </w:style>
  <w:style w:type="paragraph" w:styleId="2f0">
    <w:name w:val="Body Text Indent 2"/>
    <w:aliases w:val="Основной текст с отступом 2 Знак Знак"/>
    <w:basedOn w:val="af8"/>
    <w:link w:val="2f1"/>
    <w:rsid w:val="00C25060"/>
    <w:pPr>
      <w:spacing w:after="0" w:line="480" w:lineRule="auto"/>
      <w:ind w:left="283"/>
      <w:jc w:val="both"/>
    </w:pPr>
    <w:rPr>
      <w:rFonts w:ascii="Arial" w:eastAsia="Times New Roman" w:hAnsi="Arial" w:cs="Times New Roman"/>
      <w:sz w:val="20"/>
      <w:szCs w:val="20"/>
      <w:lang w:val="en-US" w:eastAsia="en-US" w:bidi="en-US"/>
    </w:rPr>
  </w:style>
  <w:style w:type="character" w:customStyle="1" w:styleId="2f1">
    <w:name w:val="Основной текст с отступом 2 Знак"/>
    <w:aliases w:val="Основной текст с отступом 2 Знак Знак Знак"/>
    <w:basedOn w:val="af9"/>
    <w:link w:val="2f0"/>
    <w:rsid w:val="00C25060"/>
    <w:rPr>
      <w:rFonts w:ascii="Arial" w:eastAsia="Times New Roman" w:hAnsi="Arial" w:cs="Times New Roman"/>
      <w:sz w:val="20"/>
      <w:szCs w:val="20"/>
      <w:lang w:val="en-US" w:eastAsia="en-US" w:bidi="en-US"/>
    </w:rPr>
  </w:style>
  <w:style w:type="paragraph" w:styleId="3c">
    <w:name w:val="Body Text Indent 3"/>
    <w:basedOn w:val="af8"/>
    <w:link w:val="3d"/>
    <w:rsid w:val="00C25060"/>
    <w:pPr>
      <w:spacing w:after="0" w:line="360" w:lineRule="auto"/>
      <w:ind w:firstLine="709"/>
      <w:jc w:val="both"/>
    </w:pPr>
    <w:rPr>
      <w:rFonts w:ascii="Times New Roman" w:eastAsia="Times New Roman" w:hAnsi="Times New Roman" w:cs="Times New Roman"/>
      <w:color w:val="444444"/>
      <w:sz w:val="24"/>
      <w:szCs w:val="20"/>
      <w:lang w:val="en-US" w:bidi="en-US"/>
    </w:rPr>
  </w:style>
  <w:style w:type="character" w:customStyle="1" w:styleId="3d">
    <w:name w:val="Основной текст с отступом 3 Знак"/>
    <w:basedOn w:val="af9"/>
    <w:link w:val="3c"/>
    <w:rsid w:val="00C25060"/>
    <w:rPr>
      <w:rFonts w:ascii="Times New Roman" w:eastAsia="Times New Roman" w:hAnsi="Times New Roman" w:cs="Times New Roman"/>
      <w:color w:val="444444"/>
      <w:sz w:val="24"/>
      <w:szCs w:val="20"/>
      <w:lang w:val="en-US" w:bidi="en-US"/>
    </w:rPr>
  </w:style>
  <w:style w:type="table" w:styleId="2f2">
    <w:name w:val="Table Grid 2"/>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8">
    <w:name w:val="Table Grid 1"/>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e">
    <w:name w:val="Body Text 3"/>
    <w:basedOn w:val="af8"/>
    <w:link w:val="3f"/>
    <w:rsid w:val="00C25060"/>
    <w:pPr>
      <w:spacing w:after="0" w:line="360" w:lineRule="auto"/>
    </w:pPr>
    <w:rPr>
      <w:rFonts w:ascii="Times New Roman" w:eastAsia="Times New Roman" w:hAnsi="Times New Roman" w:cs="Times New Roman"/>
      <w:sz w:val="16"/>
      <w:szCs w:val="16"/>
      <w:lang w:val="en-US" w:bidi="en-US"/>
    </w:rPr>
  </w:style>
  <w:style w:type="character" w:customStyle="1" w:styleId="3f">
    <w:name w:val="Основной текст 3 Знак"/>
    <w:basedOn w:val="af9"/>
    <w:link w:val="3e"/>
    <w:rsid w:val="00C25060"/>
    <w:rPr>
      <w:rFonts w:ascii="Times New Roman" w:eastAsia="Times New Roman" w:hAnsi="Times New Roman" w:cs="Times New Roman"/>
      <w:sz w:val="16"/>
      <w:szCs w:val="16"/>
      <w:lang w:val="en-US" w:bidi="en-US"/>
    </w:rPr>
  </w:style>
  <w:style w:type="paragraph" w:customStyle="1" w:styleId="afffff0">
    <w:name w:val="Подпись рисунков/таблиц"/>
    <w:basedOn w:val="afffe"/>
    <w:uiPriority w:val="99"/>
    <w:qFormat/>
    <w:rsid w:val="00C25060"/>
    <w:pPr>
      <w:keepNext/>
      <w:ind w:firstLine="426"/>
    </w:pPr>
    <w:rPr>
      <w:color w:val="548DD4"/>
    </w:rPr>
  </w:style>
  <w:style w:type="paragraph" w:customStyle="1" w:styleId="1c">
    <w:name w:val="Маркированный_1"/>
    <w:basedOn w:val="af8"/>
    <w:link w:val="1f9"/>
    <w:rsid w:val="00C25060"/>
    <w:pPr>
      <w:numPr>
        <w:ilvl w:val="1"/>
        <w:numId w:val="6"/>
      </w:numPr>
      <w:tabs>
        <w:tab w:val="left" w:pos="900"/>
      </w:tabs>
      <w:spacing w:after="0" w:line="360" w:lineRule="auto"/>
      <w:ind w:left="0" w:firstLine="720"/>
      <w:jc w:val="both"/>
    </w:pPr>
    <w:rPr>
      <w:rFonts w:ascii="Times New Roman" w:eastAsia="Times New Roman" w:hAnsi="Times New Roman" w:cs="Times New Roman"/>
      <w:sz w:val="24"/>
      <w:szCs w:val="24"/>
      <w:lang w:val="en-US" w:bidi="en-US"/>
    </w:rPr>
  </w:style>
  <w:style w:type="character" w:customStyle="1" w:styleId="1f9">
    <w:name w:val="Маркированный_1 Знак"/>
    <w:link w:val="1c"/>
    <w:rsid w:val="00C25060"/>
    <w:rPr>
      <w:rFonts w:ascii="Times New Roman" w:eastAsia="Times New Roman" w:hAnsi="Times New Roman" w:cs="Times New Roman"/>
      <w:sz w:val="24"/>
      <w:szCs w:val="24"/>
      <w:lang w:val="en-US" w:bidi="en-US"/>
    </w:rPr>
  </w:style>
  <w:style w:type="paragraph" w:styleId="afffff1">
    <w:name w:val="Body Text"/>
    <w:aliases w:val="TabelTekst,text,Body Text2, Char,Body Text2 Char Char Char Char Char Char Char Char Char,Char,Main text,Body Text Char2 Char,Body Text Char1 Char Char,Body Text Char Char Char Char,TabelTekst Char Char Char Char, Знак Знак1 Знак,body text"/>
    <w:basedOn w:val="af8"/>
    <w:link w:val="afffff2"/>
    <w:uiPriority w:val="1"/>
    <w:qFormat/>
    <w:rsid w:val="00C25060"/>
    <w:pPr>
      <w:spacing w:after="0" w:line="360" w:lineRule="auto"/>
      <w:ind w:firstLine="680"/>
      <w:jc w:val="both"/>
    </w:pPr>
    <w:rPr>
      <w:rFonts w:ascii="Arial" w:eastAsia="Times New Roman" w:hAnsi="Arial" w:cs="Times New Roman"/>
      <w:sz w:val="24"/>
      <w:lang w:val="en-US" w:eastAsia="en-US" w:bidi="en-US"/>
    </w:rPr>
  </w:style>
  <w:style w:type="character" w:customStyle="1" w:styleId="afffff2">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9"/>
    <w:link w:val="afffff1"/>
    <w:uiPriority w:val="1"/>
    <w:rsid w:val="00C25060"/>
    <w:rPr>
      <w:rFonts w:ascii="Arial" w:eastAsia="Times New Roman" w:hAnsi="Arial" w:cs="Times New Roman"/>
      <w:sz w:val="24"/>
      <w:lang w:val="en-US" w:eastAsia="en-US" w:bidi="en-US"/>
    </w:rPr>
  </w:style>
  <w:style w:type="paragraph" w:styleId="afffff3">
    <w:name w:val="annotation subject"/>
    <w:basedOn w:val="aff1"/>
    <w:next w:val="aff1"/>
    <w:link w:val="afffff4"/>
    <w:uiPriority w:val="99"/>
    <w:rsid w:val="00C25060"/>
    <w:rPr>
      <w:b/>
      <w:bCs/>
      <w:sz w:val="20"/>
      <w:szCs w:val="20"/>
    </w:rPr>
  </w:style>
  <w:style w:type="character" w:customStyle="1" w:styleId="afffff4">
    <w:name w:val="Тема примечания Знак"/>
    <w:basedOn w:val="aff2"/>
    <w:link w:val="afffff3"/>
    <w:uiPriority w:val="99"/>
    <w:rsid w:val="00C25060"/>
    <w:rPr>
      <w:rFonts w:ascii="Arial" w:eastAsia="Times New Roman" w:hAnsi="Arial" w:cs="Times New Roman"/>
      <w:b/>
      <w:bCs/>
      <w:sz w:val="20"/>
      <w:szCs w:val="20"/>
      <w:lang w:val="en-US" w:eastAsia="en-US" w:bidi="en-US"/>
    </w:rPr>
  </w:style>
  <w:style w:type="numbering" w:customStyle="1" w:styleId="1fa">
    <w:name w:val="Нет списка1"/>
    <w:next w:val="afb"/>
    <w:uiPriority w:val="99"/>
    <w:semiHidden/>
    <w:unhideWhenUsed/>
    <w:rsid w:val="00C25060"/>
  </w:style>
  <w:style w:type="paragraph" w:customStyle="1" w:styleId="BodyTextKeep">
    <w:name w:val="Body Text Keep"/>
    <w:basedOn w:val="af8"/>
    <w:link w:val="BodyTextKeepChar"/>
    <w:rsid w:val="00C25060"/>
    <w:pPr>
      <w:spacing w:after="0" w:line="360" w:lineRule="atLeast"/>
      <w:ind w:firstLine="680"/>
      <w:jc w:val="both"/>
    </w:pPr>
    <w:rPr>
      <w:rFonts w:ascii="Arial" w:eastAsia="Times New Roman" w:hAnsi="Arial" w:cs="Times New Roman"/>
      <w:kern w:val="28"/>
      <w:sz w:val="24"/>
      <w:lang w:val="en-US" w:eastAsia="en-US" w:bidi="en-US"/>
    </w:rPr>
  </w:style>
  <w:style w:type="character" w:customStyle="1" w:styleId="BodyTextKeepChar">
    <w:name w:val="Body Text Keep Char"/>
    <w:link w:val="BodyTextKeep"/>
    <w:rsid w:val="00C25060"/>
    <w:rPr>
      <w:rFonts w:ascii="Arial" w:eastAsia="Times New Roman" w:hAnsi="Arial" w:cs="Times New Roman"/>
      <w:kern w:val="28"/>
      <w:sz w:val="24"/>
      <w:lang w:val="en-US" w:eastAsia="en-US" w:bidi="en-US"/>
    </w:rPr>
  </w:style>
  <w:style w:type="paragraph" w:customStyle="1" w:styleId="font5">
    <w:name w:val="font5"/>
    <w:basedOn w:val="af8"/>
    <w:rsid w:val="00C25060"/>
    <w:pPr>
      <w:spacing w:before="100" w:beforeAutospacing="1" w:after="100" w:afterAutospacing="1" w:line="360" w:lineRule="auto"/>
    </w:pPr>
    <w:rPr>
      <w:rFonts w:ascii="Tahoma" w:eastAsia="Times New Roman" w:hAnsi="Tahoma" w:cs="Tahoma"/>
      <w:color w:val="000000"/>
      <w:sz w:val="16"/>
      <w:szCs w:val="16"/>
      <w:lang w:val="en-US" w:bidi="en-US"/>
    </w:rPr>
  </w:style>
  <w:style w:type="paragraph" w:customStyle="1" w:styleId="font6">
    <w:name w:val="font6"/>
    <w:basedOn w:val="af8"/>
    <w:rsid w:val="00C25060"/>
    <w:pPr>
      <w:spacing w:before="100" w:beforeAutospacing="1" w:after="100" w:afterAutospacing="1" w:line="360" w:lineRule="auto"/>
    </w:pPr>
    <w:rPr>
      <w:rFonts w:ascii="Tahoma" w:eastAsia="Times New Roman" w:hAnsi="Tahoma" w:cs="Tahoma"/>
      <w:b/>
      <w:bCs/>
      <w:color w:val="000000"/>
      <w:sz w:val="16"/>
      <w:szCs w:val="16"/>
      <w:lang w:val="en-US" w:bidi="en-US"/>
    </w:rPr>
  </w:style>
  <w:style w:type="paragraph" w:customStyle="1" w:styleId="xl108">
    <w:name w:val="xl10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09">
    <w:name w:val="xl10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0">
    <w:name w:val="xl11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1">
    <w:name w:val="xl11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2">
    <w:name w:val="xl11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3">
    <w:name w:val="xl1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14">
    <w:name w:val="xl1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5">
    <w:name w:val="xl11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b/>
      <w:bCs/>
      <w:sz w:val="24"/>
      <w:szCs w:val="24"/>
      <w:lang w:val="en-US" w:bidi="en-US"/>
    </w:rPr>
  </w:style>
  <w:style w:type="paragraph" w:customStyle="1" w:styleId="xl116">
    <w:name w:val="xl11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sz w:val="24"/>
      <w:szCs w:val="24"/>
      <w:lang w:val="en-US" w:bidi="en-US"/>
    </w:rPr>
  </w:style>
  <w:style w:type="paragraph" w:customStyle="1" w:styleId="xl117">
    <w:name w:val="xl1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sz w:val="24"/>
      <w:szCs w:val="24"/>
      <w:lang w:val="en-US" w:bidi="en-US"/>
    </w:rPr>
  </w:style>
  <w:style w:type="paragraph" w:customStyle="1" w:styleId="xl118">
    <w:name w:val="xl11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19">
    <w:name w:val="xl11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20">
    <w:name w:val="xl120"/>
    <w:basedOn w:val="af8"/>
    <w:rsid w:val="00C25060"/>
    <w:pP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21">
    <w:name w:val="xl1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22">
    <w:name w:val="xl12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23">
    <w:name w:val="xl12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124">
    <w:name w:val="xl12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125">
    <w:name w:val="xl12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26">
    <w:name w:val="xl12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16"/>
      <w:szCs w:val="16"/>
      <w:lang w:val="en-US" w:bidi="en-US"/>
    </w:rPr>
  </w:style>
  <w:style w:type="paragraph" w:customStyle="1" w:styleId="xl127">
    <w:name w:val="xl12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16"/>
      <w:szCs w:val="16"/>
      <w:lang w:val="en-US" w:bidi="en-US"/>
    </w:rPr>
  </w:style>
  <w:style w:type="paragraph" w:customStyle="1" w:styleId="xl128">
    <w:name w:val="xl1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29">
    <w:name w:val="xl1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16"/>
      <w:szCs w:val="16"/>
      <w:lang w:val="en-US" w:bidi="en-US"/>
    </w:rPr>
  </w:style>
  <w:style w:type="paragraph" w:customStyle="1" w:styleId="xl130">
    <w:name w:val="xl1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31">
    <w:name w:val="xl131"/>
    <w:basedOn w:val="af8"/>
    <w:rsid w:val="00C25060"/>
    <w:pPr>
      <w:spacing w:before="100" w:beforeAutospacing="1" w:after="100" w:afterAutospacing="1" w:line="360" w:lineRule="auto"/>
      <w:jc w:val="center"/>
    </w:pPr>
    <w:rPr>
      <w:rFonts w:ascii="Times New Roman CYR" w:eastAsia="Times New Roman" w:hAnsi="Times New Roman CYR" w:cs="Times New Roman CYR"/>
      <w:sz w:val="16"/>
      <w:szCs w:val="16"/>
      <w:lang w:val="en-US" w:bidi="en-US"/>
    </w:rPr>
  </w:style>
  <w:style w:type="paragraph" w:customStyle="1" w:styleId="xl132">
    <w:name w:val="xl132"/>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33">
    <w:name w:val="xl133"/>
    <w:basedOn w:val="af8"/>
    <w:rsid w:val="00C25060"/>
    <w:pP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34">
    <w:name w:val="xl13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color w:val="FFFFFF"/>
      <w:sz w:val="24"/>
      <w:szCs w:val="24"/>
      <w:lang w:val="en-US" w:bidi="en-US"/>
    </w:rPr>
  </w:style>
  <w:style w:type="paragraph" w:customStyle="1" w:styleId="xl135">
    <w:name w:val="xl13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FFFFFF"/>
      <w:sz w:val="24"/>
      <w:szCs w:val="24"/>
      <w:lang w:val="en-US" w:bidi="en-US"/>
    </w:rPr>
  </w:style>
  <w:style w:type="paragraph" w:customStyle="1" w:styleId="xl136">
    <w:name w:val="xl13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7">
    <w:name w:val="xl13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8">
    <w:name w:val="xl13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sz w:val="24"/>
      <w:szCs w:val="24"/>
      <w:lang w:val="en-US" w:bidi="en-US"/>
    </w:rPr>
  </w:style>
  <w:style w:type="paragraph" w:customStyle="1" w:styleId="xl139">
    <w:name w:val="xl13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0">
    <w:name w:val="xl14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1">
    <w:name w:val="xl14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2">
    <w:name w:val="xl14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3">
    <w:name w:val="xl143"/>
    <w:basedOn w:val="af8"/>
    <w:rsid w:val="00C25060"/>
    <w:pP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4">
    <w:name w:val="xl1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5">
    <w:name w:val="xl14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6">
    <w:name w:val="xl14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47">
    <w:name w:val="xl14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8">
    <w:name w:val="xl14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49">
    <w:name w:val="xl14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b/>
      <w:bCs/>
      <w:sz w:val="24"/>
      <w:szCs w:val="24"/>
      <w:lang w:val="en-US" w:bidi="en-US"/>
    </w:rPr>
  </w:style>
  <w:style w:type="paragraph" w:customStyle="1" w:styleId="xl150">
    <w:name w:val="xl15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1">
    <w:name w:val="xl15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52">
    <w:name w:val="xl15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53">
    <w:name w:val="xl15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4">
    <w:name w:val="xl154"/>
    <w:basedOn w:val="af8"/>
    <w:rsid w:val="00C25060"/>
    <w:pPr>
      <w:pBdr>
        <w:top w:val="single" w:sz="4" w:space="0" w:color="auto"/>
        <w:left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5">
    <w:name w:val="xl155"/>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6">
    <w:name w:val="xl156"/>
    <w:basedOn w:val="af8"/>
    <w:rsid w:val="00C25060"/>
    <w:pPr>
      <w:pBdr>
        <w:top w:val="single" w:sz="4" w:space="0" w:color="auto"/>
        <w:bottom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paragraph" w:customStyle="1" w:styleId="xl157">
    <w:name w:val="xl157"/>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58">
    <w:name w:val="xl158"/>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59">
    <w:name w:val="xl159"/>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60">
    <w:name w:val="xl160"/>
    <w:basedOn w:val="af8"/>
    <w:rsid w:val="00C25060"/>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61">
    <w:name w:val="xl161"/>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2">
    <w:name w:val="xl16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b/>
      <w:bCs/>
      <w:sz w:val="24"/>
      <w:szCs w:val="24"/>
      <w:lang w:val="en-US" w:bidi="en-US"/>
    </w:rPr>
  </w:style>
  <w:style w:type="paragraph" w:customStyle="1" w:styleId="xl163">
    <w:name w:val="xl16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4">
    <w:name w:val="xl1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FFFFFF"/>
      <w:sz w:val="24"/>
      <w:szCs w:val="24"/>
      <w:lang w:val="en-US" w:bidi="en-US"/>
    </w:rPr>
  </w:style>
  <w:style w:type="paragraph" w:customStyle="1" w:styleId="xl165">
    <w:name w:val="xl16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0000"/>
      <w:sz w:val="24"/>
      <w:szCs w:val="24"/>
      <w:lang w:val="en-US" w:bidi="en-US"/>
    </w:rPr>
  </w:style>
  <w:style w:type="paragraph" w:customStyle="1" w:styleId="xl166">
    <w:name w:val="xl166"/>
    <w:basedOn w:val="af8"/>
    <w:rsid w:val="00C25060"/>
    <w:pPr>
      <w:pBdr>
        <w:top w:val="single" w:sz="4" w:space="0" w:color="auto"/>
        <w:left w:val="single" w:sz="8"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7">
    <w:name w:val="xl167"/>
    <w:basedOn w:val="af8"/>
    <w:rsid w:val="00C25060"/>
    <w:pPr>
      <w:pBdr>
        <w:top w:val="single" w:sz="4" w:space="0" w:color="auto"/>
        <w:bottom w:val="single" w:sz="4" w:space="0" w:color="auto"/>
        <w:right w:val="single" w:sz="8"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8">
    <w:name w:val="xl168"/>
    <w:basedOn w:val="af8"/>
    <w:rsid w:val="00C25060"/>
    <w:pPr>
      <w:pBdr>
        <w:top w:val="single" w:sz="4" w:space="0" w:color="auto"/>
        <w:left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69">
    <w:name w:val="xl169"/>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sz w:val="24"/>
      <w:szCs w:val="24"/>
      <w:lang w:val="en-US" w:bidi="en-US"/>
    </w:rPr>
  </w:style>
  <w:style w:type="paragraph" w:customStyle="1" w:styleId="xl170">
    <w:name w:val="xl17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sz w:val="24"/>
      <w:szCs w:val="24"/>
      <w:lang w:val="en-US" w:bidi="en-US"/>
    </w:rPr>
  </w:style>
  <w:style w:type="paragraph" w:customStyle="1" w:styleId="xl171">
    <w:name w:val="xl17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sz w:val="24"/>
      <w:szCs w:val="24"/>
      <w:lang w:val="en-US" w:bidi="en-US"/>
    </w:rPr>
  </w:style>
  <w:style w:type="character" w:styleId="afffff5">
    <w:name w:val="Placeholder Text"/>
    <w:uiPriority w:val="99"/>
    <w:semiHidden/>
    <w:rsid w:val="00C25060"/>
    <w:rPr>
      <w:color w:val="808080"/>
    </w:rPr>
  </w:style>
  <w:style w:type="paragraph" w:styleId="afffff6">
    <w:name w:val="No Spacing"/>
    <w:aliases w:val="Основной"/>
    <w:link w:val="afffff7"/>
    <w:uiPriority w:val="1"/>
    <w:qFormat/>
    <w:rsid w:val="00C25060"/>
    <w:rPr>
      <w:rFonts w:ascii="Calibri" w:eastAsia="Times New Roman" w:hAnsi="Calibri" w:cs="Times New Roman"/>
      <w:lang w:val="en-US" w:eastAsia="en-US" w:bidi="en-US"/>
    </w:rPr>
  </w:style>
  <w:style w:type="character" w:customStyle="1" w:styleId="afffff7">
    <w:name w:val="Без интервала Знак"/>
    <w:aliases w:val="Основной Знак"/>
    <w:link w:val="afffff6"/>
    <w:uiPriority w:val="1"/>
    <w:rsid w:val="00C25060"/>
    <w:rPr>
      <w:rFonts w:ascii="Calibri" w:eastAsia="Times New Roman" w:hAnsi="Calibri" w:cs="Times New Roman"/>
      <w:lang w:val="en-US" w:eastAsia="en-US" w:bidi="en-US"/>
    </w:rPr>
  </w:style>
  <w:style w:type="paragraph" w:customStyle="1" w:styleId="HeadingBase">
    <w:name w:val="Heading Base"/>
    <w:basedOn w:val="af8"/>
    <w:next w:val="af8"/>
    <w:link w:val="HeadingBase0"/>
    <w:rsid w:val="00C25060"/>
    <w:pPr>
      <w:keepNext/>
      <w:keepLines/>
      <w:spacing w:before="140" w:after="0" w:line="220" w:lineRule="atLeast"/>
      <w:ind w:left="1077"/>
      <w:jc w:val="both"/>
    </w:pPr>
    <w:rPr>
      <w:rFonts w:ascii="Arial" w:eastAsia="Times New Roman" w:hAnsi="Arial" w:cs="Times New Roman"/>
      <w:b/>
      <w:spacing w:val="-4"/>
      <w:kern w:val="28"/>
      <w:sz w:val="28"/>
      <w:szCs w:val="28"/>
      <w:lang w:val="en-US" w:eastAsia="en-US" w:bidi="en-US"/>
    </w:rPr>
  </w:style>
  <w:style w:type="character" w:customStyle="1" w:styleId="HeadingBase0">
    <w:name w:val="Heading Base Знак"/>
    <w:link w:val="HeadingBase"/>
    <w:rsid w:val="00C25060"/>
    <w:rPr>
      <w:rFonts w:ascii="Arial" w:eastAsia="Times New Roman" w:hAnsi="Arial" w:cs="Times New Roman"/>
      <w:b/>
      <w:spacing w:val="-4"/>
      <w:kern w:val="28"/>
      <w:sz w:val="28"/>
      <w:szCs w:val="28"/>
      <w:lang w:val="en-US" w:eastAsia="en-US" w:bidi="en-US"/>
    </w:rPr>
  </w:style>
  <w:style w:type="table" w:customStyle="1" w:styleId="1fb">
    <w:name w:val="Светлая заливка1"/>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
    <w:name w:val="Средний список 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3">
    <w:name w:val="Body Text 2"/>
    <w:basedOn w:val="af8"/>
    <w:link w:val="2f4"/>
    <w:uiPriority w:val="99"/>
    <w:rsid w:val="00C25060"/>
    <w:pPr>
      <w:spacing w:after="0" w:line="480" w:lineRule="auto"/>
    </w:pPr>
    <w:rPr>
      <w:rFonts w:ascii="Times New Roman" w:eastAsia="Times New Roman" w:hAnsi="Times New Roman" w:cs="Times New Roman"/>
      <w:sz w:val="24"/>
      <w:szCs w:val="24"/>
      <w:lang w:val="en-US" w:bidi="en-US"/>
    </w:rPr>
  </w:style>
  <w:style w:type="character" w:customStyle="1" w:styleId="2f4">
    <w:name w:val="Основной текст 2 Знак"/>
    <w:basedOn w:val="af9"/>
    <w:link w:val="2f3"/>
    <w:uiPriority w:val="99"/>
    <w:rsid w:val="00C25060"/>
    <w:rPr>
      <w:rFonts w:ascii="Times New Roman" w:eastAsia="Times New Roman" w:hAnsi="Times New Roman" w:cs="Times New Roman"/>
      <w:sz w:val="24"/>
      <w:szCs w:val="24"/>
      <w:lang w:val="en-US" w:bidi="en-US"/>
    </w:rPr>
  </w:style>
  <w:style w:type="paragraph" w:customStyle="1" w:styleId="xl64">
    <w:name w:val="xl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5">
    <w:name w:val="xl6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6">
    <w:name w:val="xl6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i/>
      <w:iCs/>
      <w:sz w:val="18"/>
      <w:szCs w:val="18"/>
      <w:lang w:val="en-US" w:bidi="en-US"/>
    </w:rPr>
  </w:style>
  <w:style w:type="paragraph" w:customStyle="1" w:styleId="xl67">
    <w:name w:val="xl6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i/>
      <w:iCs/>
      <w:sz w:val="18"/>
      <w:szCs w:val="18"/>
      <w:lang w:val="en-US" w:bidi="en-US"/>
    </w:rPr>
  </w:style>
  <w:style w:type="paragraph" w:customStyle="1" w:styleId="xl68">
    <w:name w:val="xl6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18"/>
      <w:szCs w:val="18"/>
      <w:lang w:val="en-US" w:bidi="en-US"/>
    </w:rPr>
  </w:style>
  <w:style w:type="paragraph" w:customStyle="1" w:styleId="xl69">
    <w:name w:val="xl6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paragraph" w:customStyle="1" w:styleId="xl70">
    <w:name w:val="xl7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paragraph" w:customStyle="1" w:styleId="xl71">
    <w:name w:val="xl7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sz w:val="18"/>
      <w:szCs w:val="18"/>
      <w:lang w:val="en-US" w:bidi="en-US"/>
    </w:rPr>
  </w:style>
  <w:style w:type="character" w:styleId="afffff8">
    <w:name w:val="Strong"/>
    <w:uiPriority w:val="22"/>
    <w:qFormat/>
    <w:rsid w:val="00C25060"/>
    <w:rPr>
      <w:b/>
      <w:bCs/>
    </w:rPr>
  </w:style>
  <w:style w:type="table" w:customStyle="1" w:styleId="250">
    <w:name w:val="Сетка таблицы25"/>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ветлая заливка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C25060"/>
    <w:pPr>
      <w:widowControl w:val="0"/>
      <w:autoSpaceDE w:val="0"/>
      <w:autoSpaceDN w:val="0"/>
      <w:adjustRightInd w:val="0"/>
      <w:ind w:firstLine="720"/>
    </w:pPr>
    <w:rPr>
      <w:rFonts w:ascii="Arial" w:eastAsia="Times New Roman" w:hAnsi="Arial" w:cs="Arial"/>
      <w:lang w:val="en-US" w:eastAsia="en-US" w:bidi="en-US"/>
    </w:rPr>
  </w:style>
  <w:style w:type="paragraph" w:customStyle="1" w:styleId="xl63">
    <w:name w:val="xl63"/>
    <w:basedOn w:val="af8"/>
    <w:rsid w:val="00C25060"/>
    <w:pP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2">
    <w:name w:val="xl7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3">
    <w:name w:val="xl7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4">
    <w:name w:val="xl74"/>
    <w:basedOn w:val="af8"/>
    <w:rsid w:val="00C25060"/>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jc w:val="right"/>
      <w:textAlignment w:val="center"/>
    </w:pPr>
    <w:rPr>
      <w:rFonts w:ascii="Times New Roman" w:eastAsia="Times New Roman" w:hAnsi="Times New Roman" w:cs="Times New Roman"/>
      <w:b/>
      <w:bCs/>
      <w:sz w:val="24"/>
      <w:szCs w:val="24"/>
      <w:lang w:val="en-US" w:bidi="en-US"/>
    </w:rPr>
  </w:style>
  <w:style w:type="paragraph" w:customStyle="1" w:styleId="xl75">
    <w:name w:val="xl7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jc w:val="right"/>
      <w:textAlignment w:val="center"/>
    </w:pPr>
    <w:rPr>
      <w:rFonts w:ascii="Times New Roman" w:eastAsia="Times New Roman" w:hAnsi="Times New Roman" w:cs="Times New Roman"/>
      <w:sz w:val="24"/>
      <w:szCs w:val="24"/>
      <w:lang w:val="en-US" w:bidi="en-US"/>
    </w:rPr>
  </w:style>
  <w:style w:type="paragraph" w:customStyle="1" w:styleId="xl76">
    <w:name w:val="xl76"/>
    <w:basedOn w:val="af8"/>
    <w:rsid w:val="00C25060"/>
    <w:pPr>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7">
    <w:name w:val="xl77"/>
    <w:basedOn w:val="af8"/>
    <w:rsid w:val="00C25060"/>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360" w:lineRule="auto"/>
      <w:textAlignment w:val="center"/>
    </w:pPr>
    <w:rPr>
      <w:rFonts w:ascii="Times New Roman" w:eastAsia="Times New Roman" w:hAnsi="Times New Roman" w:cs="Times New Roman"/>
      <w:b/>
      <w:bCs/>
      <w:sz w:val="28"/>
      <w:szCs w:val="28"/>
      <w:lang w:val="en-US" w:bidi="en-US"/>
    </w:rPr>
  </w:style>
  <w:style w:type="paragraph" w:customStyle="1" w:styleId="xl78">
    <w:name w:val="xl78"/>
    <w:basedOn w:val="af8"/>
    <w:rsid w:val="00C25060"/>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9">
    <w:name w:val="xl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b/>
      <w:bCs/>
      <w:sz w:val="24"/>
      <w:szCs w:val="24"/>
      <w:lang w:val="en-US" w:bidi="en-US"/>
    </w:rPr>
  </w:style>
  <w:style w:type="paragraph" w:customStyle="1" w:styleId="xl80">
    <w:name w:val="xl80"/>
    <w:basedOn w:val="af8"/>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table" w:customStyle="1" w:styleId="3f0">
    <w:name w:val="Сетка таблицы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1">
    <w:name w:val="xl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0"/>
      <w:szCs w:val="20"/>
      <w:lang w:val="en-US" w:bidi="en-US"/>
    </w:rPr>
  </w:style>
  <w:style w:type="paragraph" w:customStyle="1" w:styleId="xl82">
    <w:name w:val="xl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0"/>
      <w:szCs w:val="20"/>
      <w:lang w:val="en-US" w:bidi="en-US"/>
    </w:rPr>
  </w:style>
  <w:style w:type="paragraph" w:customStyle="1" w:styleId="xl83">
    <w:name w:val="xl8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4">
    <w:name w:val="xl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5">
    <w:name w:val="xl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0"/>
      <w:szCs w:val="20"/>
      <w:lang w:val="en-US" w:bidi="en-US"/>
    </w:rPr>
  </w:style>
  <w:style w:type="paragraph" w:customStyle="1" w:styleId="xl86">
    <w:name w:val="xl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7">
    <w:name w:val="xl87"/>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8">
    <w:name w:val="xl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89">
    <w:name w:val="xl89"/>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0">
    <w:name w:val="xl9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4"/>
      <w:szCs w:val="24"/>
      <w:lang w:val="en-US" w:bidi="en-US"/>
    </w:rPr>
  </w:style>
  <w:style w:type="paragraph" w:customStyle="1" w:styleId="xl91">
    <w:name w:val="xl9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0"/>
      <w:szCs w:val="20"/>
      <w:lang w:val="en-US" w:bidi="en-US"/>
    </w:rPr>
  </w:style>
  <w:style w:type="paragraph" w:customStyle="1" w:styleId="xl92">
    <w:name w:val="xl9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93">
    <w:name w:val="xl93"/>
    <w:basedOn w:val="af8"/>
    <w:rsid w:val="00C25060"/>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0"/>
      <w:szCs w:val="20"/>
      <w:lang w:val="en-US" w:bidi="en-US"/>
    </w:rPr>
  </w:style>
  <w:style w:type="paragraph" w:customStyle="1" w:styleId="xl94">
    <w:name w:val="xl94"/>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5">
    <w:name w:val="xl9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6">
    <w:name w:val="xl96"/>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0"/>
      <w:szCs w:val="20"/>
      <w:lang w:val="en-US" w:bidi="en-US"/>
    </w:rPr>
  </w:style>
  <w:style w:type="paragraph" w:customStyle="1" w:styleId="xl97">
    <w:name w:val="xl9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b/>
      <w:bCs/>
      <w:sz w:val="20"/>
      <w:szCs w:val="20"/>
      <w:lang w:val="en-US" w:bidi="en-US"/>
    </w:rPr>
  </w:style>
  <w:style w:type="paragraph" w:customStyle="1" w:styleId="xl98">
    <w:name w:val="xl9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3f1">
    <w:name w:val="Заголовок 3 уровкнь"/>
    <w:basedOn w:val="19"/>
    <w:link w:val="3f2"/>
    <w:autoRedefine/>
    <w:qFormat/>
    <w:rsid w:val="00C25060"/>
    <w:pPr>
      <w:ind w:left="0"/>
      <w:mirrorIndents/>
      <w:outlineLvl w:val="9"/>
    </w:pPr>
    <w:rPr>
      <w:spacing w:val="0"/>
      <w:kern w:val="28"/>
      <w:sz w:val="24"/>
    </w:rPr>
  </w:style>
  <w:style w:type="paragraph" w:customStyle="1" w:styleId="2f6">
    <w:name w:val="Заголовок 2 ур"/>
    <w:basedOn w:val="19"/>
    <w:link w:val="2f7"/>
    <w:autoRedefine/>
    <w:qFormat/>
    <w:rsid w:val="00C25060"/>
    <w:pPr>
      <w:tabs>
        <w:tab w:val="num" w:pos="846"/>
        <w:tab w:val="left" w:pos="1080"/>
      </w:tabs>
      <w:ind w:left="0"/>
      <w:mirrorIndents/>
      <w:outlineLvl w:val="9"/>
    </w:pPr>
    <w:rPr>
      <w:bCs/>
      <w:color w:val="1F497D"/>
      <w:lang w:eastAsia="ru-RU"/>
    </w:rPr>
  </w:style>
  <w:style w:type="character" w:customStyle="1" w:styleId="3f2">
    <w:name w:val="Заголовок 3 уровкнь Знак"/>
    <w:link w:val="3f1"/>
    <w:rsid w:val="00C25060"/>
    <w:rPr>
      <w:rFonts w:ascii="Times New Roman" w:eastAsia="Times New Roman" w:hAnsi="Times New Roman" w:cs="Times New Roman"/>
      <w:b/>
      <w:smallCaps/>
      <w:kern w:val="28"/>
      <w:sz w:val="24"/>
      <w:szCs w:val="36"/>
      <w:lang w:eastAsia="en-US" w:bidi="en-US"/>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влево Знак,Знак Знак1,Заголовок 3 Знак + 12 pt Знак,не полужирный Знак,Перед:  0 пт Знак,Пос... Знак"/>
    <w:rsid w:val="00C25060"/>
    <w:rPr>
      <w:rFonts w:ascii="Arial" w:hAnsi="Arial" w:cs="Arial"/>
      <w:b/>
      <w:bCs/>
      <w:sz w:val="26"/>
      <w:szCs w:val="26"/>
      <w:lang w:val="ru-RU" w:eastAsia="ru-RU" w:bidi="ar-SA"/>
    </w:rPr>
  </w:style>
  <w:style w:type="paragraph" w:customStyle="1" w:styleId="afffff9">
    <w:name w:val="Основной с отступом и интервалом"/>
    <w:basedOn w:val="affffb"/>
    <w:qFormat/>
    <w:rsid w:val="00C25060"/>
    <w:pPr>
      <w:tabs>
        <w:tab w:val="left" w:pos="709"/>
      </w:tabs>
      <w:spacing w:before="60" w:line="360" w:lineRule="auto"/>
      <w:ind w:left="0" w:firstLine="709"/>
      <w:jc w:val="both"/>
    </w:pPr>
    <w:rPr>
      <w:rFonts w:ascii="Times New Roman" w:eastAsia="Times New Roman" w:hAnsi="Times New Roman"/>
      <w:szCs w:val="24"/>
      <w:lang w:eastAsia="ru-RU"/>
    </w:rPr>
  </w:style>
  <w:style w:type="paragraph" w:styleId="afffffa">
    <w:name w:val="Subtitle"/>
    <w:basedOn w:val="af8"/>
    <w:next w:val="af8"/>
    <w:link w:val="afffffb"/>
    <w:qFormat/>
    <w:rsid w:val="00C25060"/>
    <w:pPr>
      <w:spacing w:after="0" w:line="360" w:lineRule="auto"/>
      <w:ind w:firstLine="680"/>
      <w:jc w:val="both"/>
    </w:pPr>
    <w:rPr>
      <w:rFonts w:ascii="Cambria" w:eastAsia="Times New Roman" w:hAnsi="Cambria" w:cs="Times New Roman"/>
      <w:i/>
      <w:iCs/>
      <w:smallCaps/>
      <w:spacing w:val="10"/>
      <w:sz w:val="28"/>
      <w:szCs w:val="28"/>
      <w:lang w:val="en-US" w:eastAsia="en-US" w:bidi="en-US"/>
    </w:rPr>
  </w:style>
  <w:style w:type="character" w:customStyle="1" w:styleId="afffffb">
    <w:name w:val="Подзаголовок Знак"/>
    <w:basedOn w:val="af9"/>
    <w:link w:val="afffffa"/>
    <w:rsid w:val="00C25060"/>
    <w:rPr>
      <w:rFonts w:ascii="Cambria" w:eastAsia="Times New Roman" w:hAnsi="Cambria" w:cs="Times New Roman"/>
      <w:i/>
      <w:iCs/>
      <w:smallCaps/>
      <w:spacing w:val="10"/>
      <w:sz w:val="28"/>
      <w:szCs w:val="28"/>
      <w:lang w:val="en-US" w:eastAsia="en-US" w:bidi="en-US"/>
    </w:rPr>
  </w:style>
  <w:style w:type="paragraph" w:customStyle="1" w:styleId="afffffc">
    <w:name w:val="Стиль полужирный все прописные"/>
    <w:basedOn w:val="af8"/>
    <w:link w:val="afffffd"/>
    <w:rsid w:val="00C25060"/>
    <w:pPr>
      <w:tabs>
        <w:tab w:val="num" w:pos="0"/>
      </w:tabs>
      <w:spacing w:after="0" w:line="360" w:lineRule="auto"/>
      <w:ind w:firstLine="709"/>
      <w:jc w:val="both"/>
    </w:pPr>
    <w:rPr>
      <w:rFonts w:ascii="Times New Roman" w:eastAsia="Times New Roman" w:hAnsi="Times New Roman" w:cs="Times New Roman"/>
      <w:sz w:val="26"/>
      <w:szCs w:val="26"/>
      <w:lang w:val="en-US" w:bidi="en-US"/>
    </w:rPr>
  </w:style>
  <w:style w:type="character" w:customStyle="1" w:styleId="afffffd">
    <w:name w:val="Стиль полужирный все прописные Знак"/>
    <w:link w:val="afffffc"/>
    <w:rsid w:val="00C25060"/>
    <w:rPr>
      <w:rFonts w:ascii="Times New Roman" w:eastAsia="Times New Roman" w:hAnsi="Times New Roman" w:cs="Times New Roman"/>
      <w:sz w:val="26"/>
      <w:szCs w:val="26"/>
      <w:lang w:val="en-US" w:bidi="en-US"/>
    </w:rPr>
  </w:style>
  <w:style w:type="paragraph" w:customStyle="1" w:styleId="afffffe">
    <w:name w:val="Ввод осн.текста"/>
    <w:basedOn w:val="af8"/>
    <w:link w:val="affffff"/>
    <w:rsid w:val="00C25060"/>
    <w:pPr>
      <w:tabs>
        <w:tab w:val="num" w:pos="343"/>
      </w:tabs>
      <w:spacing w:after="0" w:line="360" w:lineRule="auto"/>
      <w:ind w:left="343" w:firstLine="737"/>
      <w:jc w:val="both"/>
    </w:pPr>
    <w:rPr>
      <w:rFonts w:ascii="Times New Roman" w:eastAsia="Times New Roman" w:hAnsi="Times New Roman" w:cs="Times New Roman"/>
      <w:sz w:val="26"/>
      <w:szCs w:val="26"/>
      <w:lang w:val="en-US" w:bidi="en-US"/>
    </w:rPr>
  </w:style>
  <w:style w:type="character" w:customStyle="1" w:styleId="affffff">
    <w:name w:val="Ввод осн.текста Знак"/>
    <w:link w:val="afffffe"/>
    <w:locked/>
    <w:rsid w:val="00C25060"/>
    <w:rPr>
      <w:rFonts w:ascii="Times New Roman" w:eastAsia="Times New Roman" w:hAnsi="Times New Roman" w:cs="Times New Roman"/>
      <w:sz w:val="26"/>
      <w:szCs w:val="26"/>
      <w:lang w:val="en-US" w:bidi="en-US"/>
    </w:rPr>
  </w:style>
  <w:style w:type="paragraph" w:customStyle="1" w:styleId="12125">
    <w:name w:val="Стиль 12 пт По ширине Первая строка:  125 см Междустр.интервал:..."/>
    <w:basedOn w:val="af8"/>
    <w:rsid w:val="00C25060"/>
    <w:pPr>
      <w:spacing w:after="0" w:line="360" w:lineRule="auto"/>
      <w:ind w:firstLine="709"/>
      <w:jc w:val="both"/>
    </w:pPr>
    <w:rPr>
      <w:rFonts w:ascii="Times New Roman" w:eastAsia="Times New Roman" w:hAnsi="Times New Roman" w:cs="Times New Roman"/>
      <w:sz w:val="26"/>
      <w:szCs w:val="20"/>
      <w:lang w:val="en-US" w:bidi="en-US"/>
    </w:rPr>
  </w:style>
  <w:style w:type="paragraph" w:customStyle="1" w:styleId="xl184">
    <w:name w:val="xl184"/>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5">
    <w:name w:val="xl185"/>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6">
    <w:name w:val="xl186"/>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color w:val="000000"/>
      <w:sz w:val="26"/>
      <w:szCs w:val="26"/>
      <w:lang w:val="en-US" w:bidi="en-US"/>
    </w:rPr>
  </w:style>
  <w:style w:type="paragraph" w:customStyle="1" w:styleId="xl187">
    <w:name w:val="xl187"/>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i/>
      <w:iCs/>
      <w:sz w:val="26"/>
      <w:szCs w:val="26"/>
      <w:lang w:val="en-US" w:bidi="en-US"/>
    </w:rPr>
  </w:style>
  <w:style w:type="paragraph" w:customStyle="1" w:styleId="xl188">
    <w:name w:val="xl188"/>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bidi="en-US"/>
    </w:rPr>
  </w:style>
  <w:style w:type="paragraph" w:customStyle="1" w:styleId="xl189">
    <w:name w:val="xl189"/>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bidi="en-US"/>
    </w:rPr>
  </w:style>
  <w:style w:type="paragraph" w:customStyle="1" w:styleId="xl190">
    <w:name w:val="xl190"/>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bidi="en-US"/>
    </w:rPr>
  </w:style>
  <w:style w:type="paragraph" w:customStyle="1" w:styleId="xl191">
    <w:name w:val="xl191"/>
    <w:basedOn w:val="af8"/>
    <w:rsid w:val="00C25060"/>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bidi="en-US"/>
    </w:rPr>
  </w:style>
  <w:style w:type="paragraph" w:customStyle="1" w:styleId="xl192">
    <w:name w:val="xl192"/>
    <w:basedOn w:val="af8"/>
    <w:rsid w:val="00C25060"/>
    <w:pPr>
      <w:shd w:val="clear" w:color="auto" w:fill="C0C0C0"/>
      <w:spacing w:before="100" w:beforeAutospacing="1" w:after="100" w:afterAutospacing="1" w:line="360" w:lineRule="auto"/>
      <w:ind w:firstLine="709"/>
      <w:jc w:val="both"/>
      <w:textAlignment w:val="center"/>
    </w:pPr>
    <w:rPr>
      <w:rFonts w:ascii="Times New Roman" w:eastAsia="Times New Roman" w:hAnsi="Times New Roman" w:cs="Times New Roman"/>
      <w:b/>
      <w:bCs/>
      <w:sz w:val="24"/>
      <w:lang w:val="en-US" w:bidi="en-US"/>
    </w:rPr>
  </w:style>
  <w:style w:type="paragraph" w:customStyle="1" w:styleId="xl193">
    <w:name w:val="xl193"/>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val="en-US" w:bidi="en-US"/>
    </w:rPr>
  </w:style>
  <w:style w:type="paragraph" w:customStyle="1" w:styleId="xl194">
    <w:name w:val="xl194"/>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bidi="en-US"/>
    </w:rPr>
  </w:style>
  <w:style w:type="paragraph" w:customStyle="1" w:styleId="xl195">
    <w:name w:val="xl195"/>
    <w:basedOn w:val="af8"/>
    <w:rsid w:val="00C25060"/>
    <w:pPr>
      <w:spacing w:before="100" w:beforeAutospacing="1" w:after="100" w:afterAutospacing="1" w:line="360" w:lineRule="auto"/>
      <w:ind w:firstLine="709"/>
      <w:jc w:val="center"/>
      <w:textAlignment w:val="center"/>
    </w:pPr>
    <w:rPr>
      <w:rFonts w:ascii="Times New Roman" w:eastAsia="Times New Roman" w:hAnsi="Times New Roman" w:cs="Times New Roman"/>
      <w:b/>
      <w:bCs/>
      <w:sz w:val="18"/>
      <w:szCs w:val="18"/>
      <w:lang w:val="en-US" w:bidi="en-US"/>
    </w:rPr>
  </w:style>
  <w:style w:type="paragraph" w:customStyle="1" w:styleId="xl196">
    <w:name w:val="xl196"/>
    <w:basedOn w:val="af8"/>
    <w:rsid w:val="00C25060"/>
    <w:pPr>
      <w:shd w:val="clear" w:color="auto" w:fill="CCFFCC"/>
      <w:spacing w:before="100" w:beforeAutospacing="1" w:after="100" w:afterAutospacing="1" w:line="360" w:lineRule="auto"/>
      <w:ind w:firstLine="709"/>
      <w:jc w:val="both"/>
      <w:textAlignment w:val="center"/>
    </w:pPr>
    <w:rPr>
      <w:rFonts w:ascii="Times New Roman" w:eastAsia="Times New Roman" w:hAnsi="Times New Roman" w:cs="Times New Roman"/>
      <w:b/>
      <w:bCs/>
      <w:sz w:val="24"/>
      <w:lang w:val="en-US" w:bidi="en-US"/>
    </w:rPr>
  </w:style>
  <w:style w:type="paragraph" w:customStyle="1" w:styleId="xl197">
    <w:name w:val="xl197"/>
    <w:basedOn w:val="af8"/>
    <w:rsid w:val="00C25060"/>
    <w:pPr>
      <w:shd w:val="clear" w:color="auto" w:fill="CCFFCC"/>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val="en-US" w:bidi="en-US"/>
    </w:rPr>
  </w:style>
  <w:style w:type="paragraph" w:customStyle="1" w:styleId="xl198">
    <w:name w:val="xl198"/>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val="en-US" w:bidi="en-US"/>
    </w:rPr>
  </w:style>
  <w:style w:type="paragraph" w:customStyle="1" w:styleId="xl199">
    <w:name w:val="xl199"/>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val="en-US" w:bidi="en-US"/>
    </w:rPr>
  </w:style>
  <w:style w:type="paragraph" w:customStyle="1" w:styleId="xl200">
    <w:name w:val="xl200"/>
    <w:basedOn w:val="af8"/>
    <w:rsid w:val="00C25060"/>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val="en-US" w:bidi="en-US"/>
    </w:rPr>
  </w:style>
  <w:style w:type="paragraph" w:customStyle="1" w:styleId="xl201">
    <w:name w:val="xl201"/>
    <w:basedOn w:val="af8"/>
    <w:rsid w:val="00C25060"/>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val="en-US" w:bidi="en-US"/>
    </w:rPr>
  </w:style>
  <w:style w:type="paragraph" w:customStyle="1" w:styleId="xl202">
    <w:name w:val="xl202"/>
    <w:basedOn w:val="af8"/>
    <w:rsid w:val="00C25060"/>
    <w:pPr>
      <w:spacing w:before="100" w:beforeAutospacing="1" w:after="100" w:afterAutospacing="1" w:line="360" w:lineRule="auto"/>
      <w:ind w:firstLine="709"/>
      <w:jc w:val="center"/>
      <w:textAlignment w:val="top"/>
    </w:pPr>
    <w:rPr>
      <w:rFonts w:ascii="Times New Roman" w:eastAsia="Times New Roman" w:hAnsi="Times New Roman" w:cs="Times New Roman"/>
      <w:b/>
      <w:bCs/>
      <w:sz w:val="32"/>
      <w:szCs w:val="32"/>
      <w:lang w:val="en-US" w:bidi="en-US"/>
    </w:rPr>
  </w:style>
  <w:style w:type="paragraph" w:customStyle="1" w:styleId="affffff0">
    <w:name w:val="заг табл"/>
    <w:basedOn w:val="af8"/>
    <w:rsid w:val="00C25060"/>
    <w:pPr>
      <w:spacing w:after="0" w:line="360" w:lineRule="auto"/>
      <w:ind w:firstLine="709"/>
      <w:jc w:val="center"/>
    </w:pPr>
    <w:rPr>
      <w:rFonts w:ascii="Times New Roman" w:eastAsia="Times New Roman" w:hAnsi="Times New Roman" w:cs="Times New Roman"/>
      <w:sz w:val="26"/>
      <w:szCs w:val="20"/>
      <w:lang w:val="en-US" w:bidi="en-US"/>
    </w:rPr>
  </w:style>
  <w:style w:type="paragraph" w:customStyle="1" w:styleId="1fc">
    <w:name w:val="Обычный1"/>
    <w:rsid w:val="00C25060"/>
    <w:rPr>
      <w:rFonts w:ascii="Cambria" w:eastAsia="Times New Roman" w:hAnsi="Cambria" w:cs="Times New Roman"/>
      <w:snapToGrid w:val="0"/>
      <w:lang w:val="en-US" w:eastAsia="en-US" w:bidi="en-US"/>
    </w:rPr>
  </w:style>
  <w:style w:type="paragraph" w:customStyle="1" w:styleId="affffff1">
    <w:name w:val="Текст документа"/>
    <w:basedOn w:val="afffff1"/>
    <w:rsid w:val="00C25060"/>
    <w:pPr>
      <w:ind w:firstLine="720"/>
    </w:pPr>
    <w:rPr>
      <w:rFonts w:ascii="Times New Roman" w:hAnsi="Times New Roman"/>
      <w:sz w:val="28"/>
      <w:szCs w:val="20"/>
      <w:lang w:eastAsia="ru-RU"/>
    </w:rPr>
  </w:style>
  <w:style w:type="paragraph" w:customStyle="1" w:styleId="affffff2">
    <w:name w:val="№ табл"/>
    <w:basedOn w:val="af8"/>
    <w:rsid w:val="00C25060"/>
    <w:pPr>
      <w:spacing w:after="0" w:line="360" w:lineRule="auto"/>
      <w:ind w:firstLine="709"/>
      <w:jc w:val="right"/>
    </w:pPr>
    <w:rPr>
      <w:rFonts w:ascii="Times New Roman" w:eastAsia="Times New Roman" w:hAnsi="Times New Roman" w:cs="Times New Roman"/>
      <w:sz w:val="26"/>
      <w:szCs w:val="20"/>
      <w:lang w:val="en-US" w:bidi="en-US"/>
    </w:rPr>
  </w:style>
  <w:style w:type="paragraph" w:customStyle="1" w:styleId="2f8">
    <w:name w:val="заголовок 2"/>
    <w:basedOn w:val="20"/>
    <w:next w:val="af8"/>
    <w:link w:val="211"/>
    <w:qFormat/>
    <w:rsid w:val="00C25060"/>
    <w:pPr>
      <w:numPr>
        <w:ilvl w:val="0"/>
        <w:numId w:val="0"/>
      </w:numPr>
      <w:suppressAutoHyphens w:val="0"/>
      <w:spacing w:before="120" w:after="0"/>
      <w:ind w:left="1429" w:hanging="360"/>
    </w:pPr>
    <w:rPr>
      <w:rFonts w:ascii="Arial Narrow" w:eastAsia="MS Mincho" w:hAnsi="Arial Narrow"/>
      <w:b w:val="0"/>
      <w:iCs/>
      <w:caps/>
      <w:snapToGrid w:val="0"/>
      <w:color w:val="1F497D"/>
      <w:spacing w:val="20"/>
      <w:sz w:val="20"/>
      <w:szCs w:val="20"/>
      <w:lang w:eastAsia="ru-RU"/>
    </w:rPr>
  </w:style>
  <w:style w:type="paragraph" w:styleId="affffff3">
    <w:name w:val="Plain Text"/>
    <w:aliases w:val="Текст Знак1,Текст Знак Знак,Знак Знак Знак Знак,Текст Знак Знак Знак,Знак Знак Знак Знак Знак Знак Знак Знак,Знак Знак Знак Знак Знак Знак1 Знак,Знак5,Текст Знак2 Знак Знак,Знак7"/>
    <w:basedOn w:val="af8"/>
    <w:link w:val="affffff4"/>
    <w:qFormat/>
    <w:rsid w:val="00C25060"/>
    <w:pPr>
      <w:spacing w:after="0" w:line="360" w:lineRule="auto"/>
      <w:ind w:firstLine="709"/>
      <w:jc w:val="both"/>
    </w:pPr>
    <w:rPr>
      <w:rFonts w:ascii="Courier New" w:eastAsia="Times New Roman" w:hAnsi="Courier New" w:cs="Times New Roman"/>
      <w:sz w:val="20"/>
      <w:szCs w:val="20"/>
      <w:lang w:val="en-US" w:bidi="en-US"/>
    </w:rPr>
  </w:style>
  <w:style w:type="character" w:customStyle="1" w:styleId="affffff4">
    <w:name w:val="Текст Знак"/>
    <w:aliases w:val="Текст Знак1 Знак,Текст Знак Знак Знак1,Знак Знак Знак Знак Знак,Текст Знак Знак Знак Знак,Знак Знак Знак Знак Знак Знак Знак Знак Знак,Знак Знак Знак Знак Знак Знак1 Знак Знак,Знак5 Знак,Текст Знак2 Знак Знак Знак,Знак7 Знак"/>
    <w:basedOn w:val="af9"/>
    <w:link w:val="affffff3"/>
    <w:rsid w:val="00C25060"/>
    <w:rPr>
      <w:rFonts w:ascii="Courier New" w:eastAsia="Times New Roman" w:hAnsi="Courier New" w:cs="Times New Roman"/>
      <w:sz w:val="20"/>
      <w:szCs w:val="20"/>
      <w:lang w:val="en-US" w:bidi="en-US"/>
    </w:rPr>
  </w:style>
  <w:style w:type="paragraph" w:customStyle="1" w:styleId="affffff5">
    <w:name w:val="ВАДИМ"/>
    <w:basedOn w:val="af8"/>
    <w:link w:val="affffff6"/>
    <w:autoRedefine/>
    <w:rsid w:val="00C25060"/>
    <w:pPr>
      <w:spacing w:after="0" w:line="360" w:lineRule="auto"/>
      <w:ind w:firstLine="180"/>
      <w:jc w:val="both"/>
    </w:pPr>
    <w:rPr>
      <w:rFonts w:ascii="Times New Roman" w:eastAsia="Times New Roman" w:hAnsi="Times New Roman" w:cs="Verdana"/>
      <w:spacing w:val="-2"/>
      <w:sz w:val="28"/>
      <w:szCs w:val="28"/>
      <w:lang w:val="en-US" w:eastAsia="en-US" w:bidi="en-US"/>
    </w:rPr>
  </w:style>
  <w:style w:type="character" w:customStyle="1" w:styleId="affffff6">
    <w:name w:val="ВАДИМ Знак"/>
    <w:link w:val="affffff5"/>
    <w:rsid w:val="00C25060"/>
    <w:rPr>
      <w:rFonts w:ascii="Times New Roman" w:eastAsia="Times New Roman" w:hAnsi="Times New Roman" w:cs="Verdana"/>
      <w:spacing w:val="-2"/>
      <w:sz w:val="28"/>
      <w:szCs w:val="28"/>
      <w:lang w:val="en-US" w:eastAsia="en-US" w:bidi="en-US"/>
    </w:rPr>
  </w:style>
  <w:style w:type="paragraph" w:customStyle="1" w:styleId="1fd">
    <w:name w:val="1 простой"/>
    <w:basedOn w:val="af8"/>
    <w:rsid w:val="00C25060"/>
    <w:pPr>
      <w:tabs>
        <w:tab w:val="num" w:pos="360"/>
      </w:tabs>
      <w:spacing w:after="0" w:line="360" w:lineRule="auto"/>
      <w:ind w:firstLine="357"/>
      <w:jc w:val="both"/>
    </w:pPr>
    <w:rPr>
      <w:rFonts w:ascii="Times New Roman" w:eastAsia="Times New Roman" w:hAnsi="Times New Roman" w:cs="Verdana"/>
      <w:sz w:val="26"/>
      <w:szCs w:val="20"/>
      <w:lang w:val="en-US" w:eastAsia="en-US" w:bidi="en-US"/>
    </w:rPr>
  </w:style>
  <w:style w:type="character" w:customStyle="1" w:styleId="affffff7">
    <w:name w:val="Список марк. Знак"/>
    <w:link w:val="af4"/>
    <w:locked/>
    <w:rsid w:val="00C25060"/>
    <w:rPr>
      <w:rFonts w:ascii="Times New Roman" w:hAnsi="Times New Roman"/>
      <w:sz w:val="26"/>
      <w:szCs w:val="26"/>
      <w:lang w:val="en-US" w:bidi="en-US"/>
    </w:rPr>
  </w:style>
  <w:style w:type="paragraph" w:customStyle="1" w:styleId="af4">
    <w:name w:val="Список марк."/>
    <w:basedOn w:val="af8"/>
    <w:link w:val="affffff7"/>
    <w:rsid w:val="00C25060"/>
    <w:pPr>
      <w:numPr>
        <w:numId w:val="10"/>
      </w:numPr>
      <w:spacing w:after="0" w:line="360" w:lineRule="auto"/>
      <w:jc w:val="both"/>
    </w:pPr>
    <w:rPr>
      <w:rFonts w:ascii="Times New Roman" w:hAnsi="Times New Roman"/>
      <w:sz w:val="26"/>
      <w:szCs w:val="26"/>
      <w:lang w:val="en-US" w:bidi="en-US"/>
    </w:rPr>
  </w:style>
  <w:style w:type="numbering" w:customStyle="1" w:styleId="2f9">
    <w:name w:val="Заголовок 2 уровень"/>
    <w:basedOn w:val="afb"/>
    <w:uiPriority w:val="99"/>
    <w:rsid w:val="00C25060"/>
  </w:style>
  <w:style w:type="numbering" w:customStyle="1" w:styleId="3f3">
    <w:name w:val="Заголовок 3 ур"/>
    <w:basedOn w:val="afb"/>
    <w:uiPriority w:val="99"/>
    <w:rsid w:val="00C25060"/>
  </w:style>
  <w:style w:type="character" w:customStyle="1" w:styleId="2f7">
    <w:name w:val="Заголовок 2 ур Знак"/>
    <w:link w:val="2f6"/>
    <w:rsid w:val="00C25060"/>
    <w:rPr>
      <w:rFonts w:ascii="Times New Roman" w:eastAsia="Times New Roman" w:hAnsi="Times New Roman" w:cs="Times New Roman"/>
      <w:b/>
      <w:bCs/>
      <w:smallCaps/>
      <w:color w:val="1F497D"/>
      <w:spacing w:val="5"/>
      <w:sz w:val="28"/>
      <w:szCs w:val="36"/>
      <w:lang w:bidi="en-US"/>
    </w:rPr>
  </w:style>
  <w:style w:type="character" w:customStyle="1" w:styleId="apple-style-span">
    <w:name w:val="apple-style-span"/>
    <w:basedOn w:val="af9"/>
    <w:rsid w:val="00C25060"/>
  </w:style>
  <w:style w:type="paragraph" w:customStyle="1" w:styleId="xl99">
    <w:name w:val="xl99"/>
    <w:basedOn w:val="af8"/>
    <w:rsid w:val="00C25060"/>
    <w:pPr>
      <w:pBdr>
        <w:top w:val="single" w:sz="8" w:space="0" w:color="auto"/>
        <w:left w:val="single" w:sz="4" w:space="0" w:color="auto"/>
        <w:bottom w:val="single" w:sz="8"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0">
    <w:name w:val="xl10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101">
    <w:name w:val="xl10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102">
    <w:name w:val="xl10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103">
    <w:name w:val="xl10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104">
    <w:name w:val="xl104"/>
    <w:basedOn w:val="af8"/>
    <w:rsid w:val="00C25060"/>
    <w:pPr>
      <w:pBdr>
        <w:top w:val="single" w:sz="8" w:space="0" w:color="auto"/>
        <w:left w:val="single" w:sz="8" w:space="0" w:color="auto"/>
        <w:bottom w:val="single" w:sz="4"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5">
    <w:name w:val="xl105"/>
    <w:basedOn w:val="af8"/>
    <w:rsid w:val="00C25060"/>
    <w:pPr>
      <w:pBdr>
        <w:top w:val="single" w:sz="8" w:space="0" w:color="auto"/>
        <w:left w:val="single" w:sz="4" w:space="0" w:color="auto"/>
        <w:bottom w:val="single" w:sz="4"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6">
    <w:name w:val="xl106"/>
    <w:basedOn w:val="af8"/>
    <w:rsid w:val="00C25060"/>
    <w:pPr>
      <w:pBdr>
        <w:top w:val="single" w:sz="8" w:space="0" w:color="auto"/>
        <w:left w:val="single" w:sz="4" w:space="0" w:color="auto"/>
        <w:bottom w:val="single" w:sz="4"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07">
    <w:name w:val="xl107"/>
    <w:basedOn w:val="af8"/>
    <w:rsid w:val="00C25060"/>
    <w:pPr>
      <w:pBdr>
        <w:top w:val="single" w:sz="4" w:space="0" w:color="auto"/>
        <w:left w:val="single" w:sz="8"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172">
    <w:name w:val="xl172"/>
    <w:basedOn w:val="af8"/>
    <w:rsid w:val="00C25060"/>
    <w:pPr>
      <w:pBdr>
        <w:top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3">
    <w:name w:val="xl17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4">
    <w:name w:val="xl17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5">
    <w:name w:val="xl175"/>
    <w:basedOn w:val="af8"/>
    <w:rsid w:val="00C25060"/>
    <w:pPr>
      <w:pBdr>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6">
    <w:name w:val="xl176"/>
    <w:basedOn w:val="af8"/>
    <w:rsid w:val="00C25060"/>
    <w:pPr>
      <w:pBdr>
        <w:top w:val="single" w:sz="4" w:space="0" w:color="auto"/>
        <w:left w:val="single" w:sz="4" w:space="0" w:color="auto"/>
        <w:bottom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177">
    <w:name w:val="xl177"/>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8">
    <w:name w:val="xl178"/>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79">
    <w:name w:val="xl179"/>
    <w:basedOn w:val="af8"/>
    <w:rsid w:val="00C25060"/>
    <w:pPr>
      <w:pBdr>
        <w:top w:val="single" w:sz="4" w:space="0" w:color="auto"/>
        <w:left w:val="single" w:sz="4"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180">
    <w:name w:val="xl18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81">
    <w:name w:val="xl1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182">
    <w:name w:val="xl1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CYR" w:eastAsia="Times New Roman" w:hAnsi="Arial CYR" w:cs="Arial CYR"/>
      <w:sz w:val="24"/>
      <w:szCs w:val="24"/>
      <w:lang w:val="en-US" w:bidi="en-US"/>
    </w:rPr>
  </w:style>
  <w:style w:type="paragraph" w:customStyle="1" w:styleId="xl183">
    <w:name w:val="xl183"/>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03">
    <w:name w:val="xl203"/>
    <w:basedOn w:val="af8"/>
    <w:rsid w:val="00C25060"/>
    <w:pPr>
      <w:pBdr>
        <w:left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4">
    <w:name w:val="xl204"/>
    <w:basedOn w:val="af8"/>
    <w:rsid w:val="00C25060"/>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5">
    <w:name w:val="xl205"/>
    <w:basedOn w:val="af8"/>
    <w:rsid w:val="00C25060"/>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6">
    <w:name w:val="xl206"/>
    <w:basedOn w:val="af8"/>
    <w:rsid w:val="00C25060"/>
    <w:pPr>
      <w:pBdr>
        <w:top w:val="single" w:sz="4" w:space="0" w:color="auto"/>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7">
    <w:name w:val="xl207"/>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8">
    <w:name w:val="xl208"/>
    <w:basedOn w:val="af8"/>
    <w:rsid w:val="00C25060"/>
    <w:pPr>
      <w:pBdr>
        <w:top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09">
    <w:name w:val="xl209"/>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0">
    <w:name w:val="xl210"/>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1">
    <w:name w:val="xl211"/>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2">
    <w:name w:val="xl212"/>
    <w:basedOn w:val="af8"/>
    <w:rsid w:val="00C25060"/>
    <w:pPr>
      <w:pBdr>
        <w:top w:val="single" w:sz="4" w:space="0" w:color="auto"/>
        <w:bottom w:val="single" w:sz="8"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13">
    <w:name w:val="xl213"/>
    <w:basedOn w:val="af8"/>
    <w:rsid w:val="00C25060"/>
    <w:pP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14">
    <w:name w:val="xl214"/>
    <w:basedOn w:val="af8"/>
    <w:rsid w:val="00C25060"/>
    <w:pPr>
      <w:pBdr>
        <w:top w:val="single" w:sz="4"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15">
    <w:name w:val="xl215"/>
    <w:basedOn w:val="af8"/>
    <w:rsid w:val="00C25060"/>
    <w:pPr>
      <w:pBdr>
        <w:top w:val="single" w:sz="4" w:space="0" w:color="auto"/>
        <w:bottom w:val="single" w:sz="8" w:space="0" w:color="auto"/>
      </w:pBdr>
      <w:spacing w:before="100" w:beforeAutospacing="1" w:after="100" w:afterAutospacing="1" w:line="360" w:lineRule="auto"/>
    </w:pPr>
    <w:rPr>
      <w:rFonts w:ascii="Calibri" w:eastAsia="Times New Roman" w:hAnsi="Calibri" w:cs="Times New Roman"/>
      <w:b/>
      <w:bCs/>
      <w:sz w:val="24"/>
      <w:lang w:val="en-US" w:bidi="en-US"/>
    </w:rPr>
  </w:style>
  <w:style w:type="paragraph" w:customStyle="1" w:styleId="xl216">
    <w:name w:val="xl216"/>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7">
    <w:name w:val="xl217"/>
    <w:basedOn w:val="af8"/>
    <w:rsid w:val="00C25060"/>
    <w:pPr>
      <w:pBdr>
        <w:top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8">
    <w:name w:val="xl218"/>
    <w:basedOn w:val="af8"/>
    <w:rsid w:val="00C25060"/>
    <w:pPr>
      <w:pBdr>
        <w:top w:val="single" w:sz="8"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19">
    <w:name w:val="xl219"/>
    <w:basedOn w:val="af8"/>
    <w:rsid w:val="00C25060"/>
    <w:pPr>
      <w:pBdr>
        <w:top w:val="single" w:sz="4" w:space="0" w:color="auto"/>
        <w:left w:val="single" w:sz="8" w:space="0" w:color="auto"/>
        <w:bottom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20">
    <w:name w:val="xl220"/>
    <w:basedOn w:val="af8"/>
    <w:rsid w:val="00C25060"/>
    <w:pPr>
      <w:pBdr>
        <w:top w:val="single" w:sz="4"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b/>
      <w:bCs/>
      <w:sz w:val="24"/>
      <w:szCs w:val="24"/>
      <w:lang w:val="en-US" w:bidi="en-US"/>
    </w:rPr>
  </w:style>
  <w:style w:type="paragraph" w:customStyle="1" w:styleId="xl221">
    <w:name w:val="xl221"/>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22">
    <w:name w:val="xl222"/>
    <w:basedOn w:val="af8"/>
    <w:rsid w:val="00C25060"/>
    <w:pPr>
      <w:pBdr>
        <w:top w:val="single" w:sz="4" w:space="0" w:color="auto"/>
        <w:left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223">
    <w:name w:val="xl223"/>
    <w:basedOn w:val="af8"/>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224">
    <w:name w:val="xl224"/>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25">
    <w:name w:val="xl225"/>
    <w:basedOn w:val="af8"/>
    <w:rsid w:val="00C25060"/>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26">
    <w:name w:val="xl226"/>
    <w:basedOn w:val="af8"/>
    <w:rsid w:val="00C25060"/>
    <w:pPr>
      <w:pBdr>
        <w:left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27">
    <w:name w:val="xl227"/>
    <w:basedOn w:val="af8"/>
    <w:rsid w:val="00C25060"/>
    <w:pPr>
      <w:pBdr>
        <w:left w:val="single" w:sz="8" w:space="0" w:color="auto"/>
      </w:pBdr>
      <w:spacing w:before="100" w:beforeAutospacing="1" w:after="100" w:afterAutospacing="1" w:line="360" w:lineRule="auto"/>
      <w:jc w:val="center"/>
      <w:textAlignment w:val="center"/>
    </w:pPr>
    <w:rPr>
      <w:rFonts w:ascii="Calibri" w:eastAsia="Times New Roman" w:hAnsi="Calibri" w:cs="Times New Roman"/>
      <w:sz w:val="24"/>
      <w:szCs w:val="24"/>
      <w:lang w:val="en-US" w:bidi="en-US"/>
    </w:rPr>
  </w:style>
  <w:style w:type="paragraph" w:customStyle="1" w:styleId="xl228">
    <w:name w:val="xl228"/>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29">
    <w:name w:val="xl229"/>
    <w:basedOn w:val="af8"/>
    <w:rsid w:val="00C25060"/>
    <w:pPr>
      <w:pBdr>
        <w:top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0">
    <w:name w:val="xl230"/>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1">
    <w:name w:val="xl231"/>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2">
    <w:name w:val="xl232"/>
    <w:basedOn w:val="af8"/>
    <w:rsid w:val="00C25060"/>
    <w:pPr>
      <w:pBdr>
        <w:top w:val="single" w:sz="8" w:space="0" w:color="auto"/>
        <w:left w:val="single" w:sz="8"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33">
    <w:name w:val="xl233"/>
    <w:basedOn w:val="af8"/>
    <w:rsid w:val="00C25060"/>
    <w:pPr>
      <w:pBdr>
        <w:top w:val="single" w:sz="8"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34">
    <w:name w:val="xl234"/>
    <w:basedOn w:val="af8"/>
    <w:rsid w:val="00C25060"/>
    <w:pP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35">
    <w:name w:val="xl235"/>
    <w:basedOn w:val="af8"/>
    <w:rsid w:val="00C25060"/>
    <w:pPr>
      <w:pBdr>
        <w:left w:val="single" w:sz="8" w:space="0" w:color="auto"/>
        <w:bottom w:val="single" w:sz="4" w:space="0" w:color="auto"/>
      </w:pBdr>
      <w:spacing w:before="100" w:beforeAutospacing="1" w:after="100" w:afterAutospacing="1" w:line="360" w:lineRule="auto"/>
      <w:jc w:val="center"/>
    </w:pPr>
    <w:rPr>
      <w:rFonts w:ascii="Calibri" w:eastAsia="Times New Roman" w:hAnsi="Calibri" w:cs="Times New Roman"/>
      <w:sz w:val="24"/>
      <w:szCs w:val="24"/>
      <w:lang w:val="en-US" w:bidi="en-US"/>
    </w:rPr>
  </w:style>
  <w:style w:type="paragraph" w:customStyle="1" w:styleId="xl236">
    <w:name w:val="xl236"/>
    <w:basedOn w:val="af8"/>
    <w:rsid w:val="00C25060"/>
    <w:pPr>
      <w:pBdr>
        <w:bottom w:val="single" w:sz="4"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37">
    <w:name w:val="xl237"/>
    <w:basedOn w:val="af8"/>
    <w:rsid w:val="00C25060"/>
    <w:pPr>
      <w:pBdr>
        <w:bottom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38">
    <w:name w:val="xl238"/>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39">
    <w:name w:val="xl239"/>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40">
    <w:name w:val="xl240"/>
    <w:basedOn w:val="af8"/>
    <w:rsid w:val="00C25060"/>
    <w:pPr>
      <w:pBdr>
        <w:top w:val="single" w:sz="8" w:space="0" w:color="auto"/>
        <w:lef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1">
    <w:name w:val="xl241"/>
    <w:basedOn w:val="af8"/>
    <w:rsid w:val="00C25060"/>
    <w:pPr>
      <w:pBdr>
        <w:left w:val="single" w:sz="8" w:space="0" w:color="auto"/>
        <w:bottom w:val="single" w:sz="4"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2">
    <w:name w:val="xl242"/>
    <w:basedOn w:val="af8"/>
    <w:rsid w:val="00C25060"/>
    <w:pPr>
      <w:pBdr>
        <w:top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16"/>
      <w:szCs w:val="16"/>
      <w:lang w:val="en-US" w:bidi="en-US"/>
    </w:rPr>
  </w:style>
  <w:style w:type="paragraph" w:customStyle="1" w:styleId="xl243">
    <w:name w:val="xl243"/>
    <w:basedOn w:val="af8"/>
    <w:rsid w:val="00C25060"/>
    <w:pPr>
      <w:pBdr>
        <w:top w:val="single" w:sz="8" w:space="0" w:color="auto"/>
        <w:right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44">
    <w:name w:val="xl244"/>
    <w:basedOn w:val="af8"/>
    <w:rsid w:val="00C25060"/>
    <w:pPr>
      <w:pBdr>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45">
    <w:name w:val="xl245"/>
    <w:basedOn w:val="af8"/>
    <w:rsid w:val="00C25060"/>
    <w:pPr>
      <w:pBdr>
        <w:bottom w:val="single" w:sz="4" w:space="0" w:color="auto"/>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46">
    <w:name w:val="xl246"/>
    <w:basedOn w:val="af8"/>
    <w:rsid w:val="00C25060"/>
    <w:pPr>
      <w:pBdr>
        <w:top w:val="single" w:sz="8" w:space="0" w:color="auto"/>
        <w:bottom w:val="single" w:sz="8"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47">
    <w:name w:val="xl247"/>
    <w:basedOn w:val="af8"/>
    <w:rsid w:val="00C25060"/>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48">
    <w:name w:val="xl248"/>
    <w:basedOn w:val="af8"/>
    <w:rsid w:val="00C25060"/>
    <w:pPr>
      <w:pBdr>
        <w:top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49">
    <w:name w:val="xl249"/>
    <w:basedOn w:val="af8"/>
    <w:rsid w:val="00C25060"/>
    <w:pPr>
      <w:pBdr>
        <w:top w:val="single" w:sz="8" w:space="0" w:color="auto"/>
        <w:bottom w:val="single" w:sz="8"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0">
    <w:name w:val="xl250"/>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b/>
      <w:bCs/>
      <w:sz w:val="24"/>
      <w:szCs w:val="24"/>
      <w:lang w:val="en-US" w:bidi="en-US"/>
    </w:rPr>
  </w:style>
  <w:style w:type="paragraph" w:customStyle="1" w:styleId="xl251">
    <w:name w:val="xl251"/>
    <w:basedOn w:val="af8"/>
    <w:rsid w:val="00C25060"/>
    <w:pPr>
      <w:pBdr>
        <w:top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2">
    <w:name w:val="xl252"/>
    <w:basedOn w:val="af8"/>
    <w:rsid w:val="00C25060"/>
    <w:pPr>
      <w:pBdr>
        <w:top w:val="single" w:sz="8" w:space="0" w:color="auto"/>
        <w:left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53">
    <w:name w:val="xl253"/>
    <w:basedOn w:val="af8"/>
    <w:rsid w:val="00C25060"/>
    <w:pPr>
      <w:pBdr>
        <w:top w:val="single" w:sz="8" w:space="0" w:color="auto"/>
        <w:bottom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54">
    <w:name w:val="xl254"/>
    <w:basedOn w:val="af8"/>
    <w:rsid w:val="00C25060"/>
    <w:pPr>
      <w:pBdr>
        <w:top w:val="single" w:sz="8"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55">
    <w:name w:val="xl255"/>
    <w:basedOn w:val="af8"/>
    <w:rsid w:val="00C25060"/>
    <w:pPr>
      <w:pBdr>
        <w:top w:val="single" w:sz="8" w:space="0" w:color="auto"/>
        <w:bottom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56">
    <w:name w:val="xl256"/>
    <w:basedOn w:val="af8"/>
    <w:rsid w:val="00C25060"/>
    <w:pPr>
      <w:pBdr>
        <w:top w:val="single" w:sz="8" w:space="0" w:color="auto"/>
        <w:bottom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18"/>
      <w:szCs w:val="18"/>
      <w:lang w:val="en-US" w:bidi="en-US"/>
    </w:rPr>
  </w:style>
  <w:style w:type="paragraph" w:customStyle="1" w:styleId="xl257">
    <w:name w:val="xl257"/>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58">
    <w:name w:val="xl258"/>
    <w:basedOn w:val="af8"/>
    <w:rsid w:val="00C25060"/>
    <w:pPr>
      <w:pBdr>
        <w:right w:val="single" w:sz="4"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59">
    <w:name w:val="xl259"/>
    <w:basedOn w:val="af8"/>
    <w:rsid w:val="00C25060"/>
    <w:pPr>
      <w:pBdr>
        <w:lef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60">
    <w:name w:val="xl260"/>
    <w:basedOn w:val="af8"/>
    <w:rsid w:val="00C25060"/>
    <w:pPr>
      <w:pBdr>
        <w:top w:val="single" w:sz="4" w:space="0" w:color="auto"/>
        <w:bottom w:val="single" w:sz="8"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b/>
      <w:bCs/>
      <w:sz w:val="24"/>
      <w:szCs w:val="24"/>
      <w:lang w:val="en-US" w:bidi="en-US"/>
    </w:rPr>
  </w:style>
  <w:style w:type="paragraph" w:customStyle="1" w:styleId="xl261">
    <w:name w:val="xl261"/>
    <w:basedOn w:val="af8"/>
    <w:rsid w:val="00C25060"/>
    <w:pPr>
      <w:pBdr>
        <w:top w:val="single" w:sz="4" w:space="0" w:color="auto"/>
        <w:left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262">
    <w:name w:val="xl262"/>
    <w:basedOn w:val="af8"/>
    <w:rsid w:val="00C25060"/>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3">
    <w:name w:val="xl263"/>
    <w:basedOn w:val="af8"/>
    <w:rsid w:val="00C25060"/>
    <w:pPr>
      <w:pBdr>
        <w:top w:val="single" w:sz="8" w:space="0" w:color="auto"/>
      </w:pBdr>
      <w:spacing w:before="100" w:beforeAutospacing="1" w:after="100" w:afterAutospacing="1" w:line="360" w:lineRule="auto"/>
      <w:textAlignment w:val="center"/>
    </w:pPr>
    <w:rPr>
      <w:rFonts w:ascii="Calibri" w:eastAsia="Times New Roman" w:hAnsi="Calibri" w:cs="Times New Roman"/>
      <w:b/>
      <w:bCs/>
      <w:sz w:val="24"/>
      <w:szCs w:val="24"/>
      <w:lang w:val="en-US" w:bidi="en-US"/>
    </w:rPr>
  </w:style>
  <w:style w:type="paragraph" w:customStyle="1" w:styleId="xl264">
    <w:name w:val="xl264"/>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5">
    <w:name w:val="xl265"/>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6">
    <w:name w:val="xl266"/>
    <w:basedOn w:val="af8"/>
    <w:rsid w:val="00C25060"/>
    <w:pPr>
      <w:pBdr>
        <w:top w:val="single" w:sz="8" w:space="0" w:color="auto"/>
        <w:bottom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67">
    <w:name w:val="xl267"/>
    <w:basedOn w:val="af8"/>
    <w:rsid w:val="00C25060"/>
    <w:pPr>
      <w:pBdr>
        <w:top w:val="single" w:sz="8" w:space="0" w:color="auto"/>
        <w:right w:val="single" w:sz="4"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268">
    <w:name w:val="xl268"/>
    <w:basedOn w:val="af8"/>
    <w:rsid w:val="00C25060"/>
    <w:pPr>
      <w:pBdr>
        <w:top w:val="single" w:sz="8"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69">
    <w:name w:val="xl269"/>
    <w:basedOn w:val="af8"/>
    <w:rsid w:val="00C25060"/>
    <w:pPr>
      <w:spacing w:before="100" w:beforeAutospacing="1" w:after="100" w:afterAutospacing="1" w:line="360" w:lineRule="auto"/>
      <w:textAlignment w:val="top"/>
    </w:pPr>
    <w:rPr>
      <w:rFonts w:ascii="Calibri" w:eastAsia="Times New Roman" w:hAnsi="Calibri" w:cs="Times New Roman"/>
      <w:b/>
      <w:bCs/>
      <w:sz w:val="24"/>
      <w:szCs w:val="24"/>
      <w:lang w:val="en-US" w:bidi="en-US"/>
    </w:rPr>
  </w:style>
  <w:style w:type="paragraph" w:customStyle="1" w:styleId="xl270">
    <w:name w:val="xl270"/>
    <w:basedOn w:val="af8"/>
    <w:rsid w:val="00C25060"/>
    <w:pPr>
      <w:spacing w:before="100" w:beforeAutospacing="1" w:after="100" w:afterAutospacing="1" w:line="360" w:lineRule="auto"/>
      <w:textAlignment w:val="top"/>
    </w:pPr>
    <w:rPr>
      <w:rFonts w:ascii="Calibri" w:eastAsia="Times New Roman" w:hAnsi="Calibri" w:cs="Times New Roman"/>
      <w:b/>
      <w:bCs/>
      <w:sz w:val="24"/>
      <w:szCs w:val="24"/>
      <w:lang w:val="en-US" w:bidi="en-US"/>
    </w:rPr>
  </w:style>
  <w:style w:type="paragraph" w:customStyle="1" w:styleId="xl271">
    <w:name w:val="xl271"/>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lang w:val="en-US" w:bidi="en-US"/>
    </w:rPr>
  </w:style>
  <w:style w:type="paragraph" w:customStyle="1" w:styleId="xl272">
    <w:name w:val="xl272"/>
    <w:basedOn w:val="af8"/>
    <w:rsid w:val="00C25060"/>
    <w:pPr>
      <w:pBdr>
        <w:right w:val="single" w:sz="4" w:space="0" w:color="auto"/>
      </w:pBdr>
      <w:spacing w:before="100" w:beforeAutospacing="1" w:after="100" w:afterAutospacing="1" w:line="360" w:lineRule="auto"/>
      <w:textAlignment w:val="top"/>
    </w:pPr>
    <w:rPr>
      <w:rFonts w:ascii="Calibri" w:eastAsia="Times New Roman" w:hAnsi="Calibri" w:cs="Times New Roman"/>
      <w:sz w:val="24"/>
      <w:lang w:val="en-US" w:bidi="en-US"/>
    </w:rPr>
  </w:style>
  <w:style w:type="paragraph" w:customStyle="1" w:styleId="xl273">
    <w:name w:val="xl273"/>
    <w:basedOn w:val="af8"/>
    <w:rsid w:val="00C25060"/>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274">
    <w:name w:val="xl274"/>
    <w:basedOn w:val="af8"/>
    <w:rsid w:val="00C25060"/>
    <w:pPr>
      <w:pBdr>
        <w:top w:val="single" w:sz="8"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75">
    <w:name w:val="xl275"/>
    <w:basedOn w:val="af8"/>
    <w:rsid w:val="00C25060"/>
    <w:pPr>
      <w:pBdr>
        <w:top w:val="single" w:sz="8"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76">
    <w:name w:val="xl276"/>
    <w:basedOn w:val="af8"/>
    <w:rsid w:val="00C25060"/>
    <w:pPr>
      <w:pBdr>
        <w:top w:val="single" w:sz="8" w:space="0" w:color="auto"/>
        <w:right w:val="single" w:sz="4" w:space="0" w:color="auto"/>
      </w:pBdr>
      <w:spacing w:before="100" w:beforeAutospacing="1" w:after="100" w:afterAutospacing="1" w:line="360" w:lineRule="auto"/>
      <w:jc w:val="center"/>
      <w:textAlignment w:val="center"/>
    </w:pPr>
    <w:rPr>
      <w:rFonts w:ascii="Calibri" w:eastAsia="Times New Roman" w:hAnsi="Calibri" w:cs="Times New Roman"/>
      <w:b/>
      <w:bCs/>
      <w:sz w:val="24"/>
      <w:szCs w:val="24"/>
      <w:lang w:val="en-US" w:bidi="en-US"/>
    </w:rPr>
  </w:style>
  <w:style w:type="paragraph" w:customStyle="1" w:styleId="xl277">
    <w:name w:val="xl277"/>
    <w:basedOn w:val="af8"/>
    <w:rsid w:val="00C25060"/>
    <w:pPr>
      <w:spacing w:before="100" w:beforeAutospacing="1" w:after="100" w:afterAutospacing="1" w:line="360" w:lineRule="auto"/>
    </w:pPr>
    <w:rPr>
      <w:rFonts w:ascii="Arial CYR" w:eastAsia="Times New Roman" w:hAnsi="Arial CYR" w:cs="Arial CYR"/>
      <w:b/>
      <w:bCs/>
      <w:i/>
      <w:iCs/>
      <w:sz w:val="16"/>
      <w:szCs w:val="16"/>
      <w:lang w:val="en-US" w:bidi="en-US"/>
    </w:rPr>
  </w:style>
  <w:style w:type="paragraph" w:customStyle="1" w:styleId="xl278">
    <w:name w:val="xl278"/>
    <w:basedOn w:val="af8"/>
    <w:rsid w:val="00C25060"/>
    <w:pPr>
      <w:pBdr>
        <w:right w:val="single" w:sz="4" w:space="0" w:color="auto"/>
      </w:pBdr>
      <w:spacing w:before="100" w:beforeAutospacing="1" w:after="100" w:afterAutospacing="1" w:line="360" w:lineRule="auto"/>
    </w:pPr>
    <w:rPr>
      <w:rFonts w:ascii="Arial CYR" w:eastAsia="Times New Roman" w:hAnsi="Arial CYR" w:cs="Arial CYR"/>
      <w:b/>
      <w:bCs/>
      <w:i/>
      <w:iCs/>
      <w:sz w:val="24"/>
      <w:szCs w:val="24"/>
      <w:lang w:val="en-US" w:bidi="en-US"/>
    </w:rPr>
  </w:style>
  <w:style w:type="paragraph" w:customStyle="1" w:styleId="xl279">
    <w:name w:val="xl279"/>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0">
    <w:name w:val="xl280"/>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1">
    <w:name w:val="xl281"/>
    <w:basedOn w:val="af8"/>
    <w:rsid w:val="00C25060"/>
    <w:pPr>
      <w:pBdr>
        <w:left w:val="single" w:sz="8" w:space="0" w:color="auto"/>
      </w:pBdr>
      <w:shd w:val="clear" w:color="000000" w:fill="00B0F0"/>
      <w:spacing w:before="100" w:beforeAutospacing="1" w:after="100" w:afterAutospacing="1" w:line="360" w:lineRule="auto"/>
    </w:pPr>
    <w:rPr>
      <w:rFonts w:ascii="Calibri" w:eastAsia="Times New Roman" w:hAnsi="Calibri" w:cs="Times New Roman"/>
      <w:sz w:val="24"/>
      <w:lang w:val="en-US" w:bidi="en-US"/>
    </w:rPr>
  </w:style>
  <w:style w:type="paragraph" w:customStyle="1" w:styleId="xl282">
    <w:name w:val="xl282"/>
    <w:basedOn w:val="af8"/>
    <w:rsid w:val="00C25060"/>
    <w:pPr>
      <w:pBdr>
        <w:left w:val="single" w:sz="8" w:space="0" w:color="auto"/>
        <w:bottom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3">
    <w:name w:val="xl283"/>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4">
    <w:name w:val="xl284"/>
    <w:basedOn w:val="af8"/>
    <w:rsid w:val="00C25060"/>
    <w:pPr>
      <w:pBdr>
        <w:left w:val="single" w:sz="8"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5">
    <w:name w:val="xl285"/>
    <w:basedOn w:val="af8"/>
    <w:rsid w:val="00C25060"/>
    <w:pPr>
      <w:pBdr>
        <w:left w:val="single" w:sz="4"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86">
    <w:name w:val="xl286"/>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7">
    <w:name w:val="xl287"/>
    <w:basedOn w:val="af8"/>
    <w:rsid w:val="00C25060"/>
    <w:pPr>
      <w:pBdr>
        <w:top w:val="single" w:sz="4" w:space="0" w:color="auto"/>
        <w:left w:val="single" w:sz="8" w:space="0" w:color="auto"/>
        <w:bottom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288">
    <w:name w:val="xl288"/>
    <w:basedOn w:val="af8"/>
    <w:rsid w:val="00C25060"/>
    <w:pPr>
      <w:pBdr>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89">
    <w:name w:val="xl289"/>
    <w:basedOn w:val="af8"/>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90">
    <w:name w:val="xl290"/>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1">
    <w:name w:val="xl291"/>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2">
    <w:name w:val="xl292"/>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3">
    <w:name w:val="xl293"/>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b/>
      <w:bCs/>
      <w:i/>
      <w:iCs/>
      <w:sz w:val="24"/>
      <w:szCs w:val="24"/>
      <w:lang w:val="en-US" w:bidi="en-US"/>
    </w:rPr>
  </w:style>
  <w:style w:type="paragraph" w:customStyle="1" w:styleId="xl294">
    <w:name w:val="xl294"/>
    <w:basedOn w:val="af8"/>
    <w:rsid w:val="00C25060"/>
    <w:pPr>
      <w:pBdr>
        <w:top w:val="single" w:sz="8"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5">
    <w:name w:val="xl295"/>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296">
    <w:name w:val="xl296"/>
    <w:basedOn w:val="af8"/>
    <w:rsid w:val="00C25060"/>
    <w:pPr>
      <w:pBdr>
        <w:left w:val="single" w:sz="8" w:space="0" w:color="auto"/>
      </w:pBdr>
      <w:spacing w:before="100" w:beforeAutospacing="1" w:after="100" w:afterAutospacing="1" w:line="360" w:lineRule="auto"/>
      <w:jc w:val="center"/>
    </w:pPr>
    <w:rPr>
      <w:rFonts w:ascii="Calibri" w:eastAsia="Times New Roman" w:hAnsi="Calibri" w:cs="Times New Roman"/>
      <w:sz w:val="24"/>
      <w:lang w:val="en-US" w:bidi="en-US"/>
    </w:rPr>
  </w:style>
  <w:style w:type="paragraph" w:customStyle="1" w:styleId="xl297">
    <w:name w:val="xl297"/>
    <w:basedOn w:val="af8"/>
    <w:rsid w:val="00C25060"/>
    <w:pPr>
      <w:pBdr>
        <w:left w:val="single" w:sz="4" w:space="0" w:color="auto"/>
        <w:bottom w:val="single" w:sz="4" w:space="0" w:color="auto"/>
        <w:right w:val="single" w:sz="8"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298">
    <w:name w:val="xl298"/>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pPr>
    <w:rPr>
      <w:rFonts w:ascii="Calibri" w:eastAsia="Times New Roman" w:hAnsi="Calibri" w:cs="Times New Roman"/>
      <w:sz w:val="24"/>
      <w:szCs w:val="24"/>
      <w:lang w:val="en-US" w:bidi="en-US"/>
    </w:rPr>
  </w:style>
  <w:style w:type="paragraph" w:customStyle="1" w:styleId="xl299">
    <w:name w:val="xl299"/>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0">
    <w:name w:val="xl300"/>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1">
    <w:name w:val="xl301"/>
    <w:basedOn w:val="af8"/>
    <w:rsid w:val="00C25060"/>
    <w:pPr>
      <w:pBdr>
        <w:top w:val="single" w:sz="4" w:space="0" w:color="auto"/>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2">
    <w:name w:val="xl302"/>
    <w:basedOn w:val="af8"/>
    <w:rsid w:val="00C25060"/>
    <w:pPr>
      <w:pBdr>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3">
    <w:name w:val="xl303"/>
    <w:basedOn w:val="af8"/>
    <w:rsid w:val="00C25060"/>
    <w:pPr>
      <w:pBdr>
        <w:left w:val="single" w:sz="4" w:space="0" w:color="auto"/>
        <w:bottom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04">
    <w:name w:val="xl304"/>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5">
    <w:name w:val="xl305"/>
    <w:basedOn w:val="af8"/>
    <w:rsid w:val="00C25060"/>
    <w:pPr>
      <w:pBdr>
        <w:left w:val="single" w:sz="8" w:space="0" w:color="auto"/>
      </w:pBdr>
      <w:shd w:val="clear" w:color="000000" w:fill="FFFFFF"/>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306">
    <w:name w:val="xl306"/>
    <w:basedOn w:val="af8"/>
    <w:rsid w:val="00C25060"/>
    <w:pPr>
      <w:pBdr>
        <w:left w:val="single" w:sz="8" w:space="0" w:color="auto"/>
      </w:pBdr>
      <w:spacing w:before="100" w:beforeAutospacing="1" w:after="100" w:afterAutospacing="1" w:line="360" w:lineRule="auto"/>
      <w:jc w:val="center"/>
      <w:textAlignment w:val="center"/>
    </w:pPr>
    <w:rPr>
      <w:rFonts w:ascii="Calibri" w:eastAsia="Times New Roman" w:hAnsi="Calibri" w:cs="Times New Roman"/>
      <w:sz w:val="24"/>
      <w:lang w:val="en-US" w:bidi="en-US"/>
    </w:rPr>
  </w:style>
  <w:style w:type="paragraph" w:customStyle="1" w:styleId="xl307">
    <w:name w:val="xl307"/>
    <w:basedOn w:val="af8"/>
    <w:rsid w:val="00C25060"/>
    <w:pPr>
      <w:pBdr>
        <w:top w:val="single" w:sz="4" w:space="0" w:color="auto"/>
        <w:left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08">
    <w:name w:val="xl308"/>
    <w:basedOn w:val="af8"/>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09">
    <w:name w:val="xl309"/>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0">
    <w:name w:val="xl310"/>
    <w:basedOn w:val="af8"/>
    <w:rsid w:val="00C25060"/>
    <w:pPr>
      <w:pBdr>
        <w:top w:val="single" w:sz="4" w:space="0" w:color="auto"/>
        <w:left w:val="single" w:sz="4"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sz w:val="24"/>
      <w:szCs w:val="24"/>
      <w:lang w:val="en-US" w:bidi="en-US"/>
    </w:rPr>
  </w:style>
  <w:style w:type="paragraph" w:customStyle="1" w:styleId="xl311">
    <w:name w:val="xl311"/>
    <w:basedOn w:val="af8"/>
    <w:rsid w:val="00C25060"/>
    <w:pPr>
      <w:spacing w:before="100" w:beforeAutospacing="1" w:after="100" w:afterAutospacing="1" w:line="360" w:lineRule="auto"/>
    </w:pPr>
    <w:rPr>
      <w:rFonts w:ascii="Calibri" w:eastAsia="Times New Roman" w:hAnsi="Calibri" w:cs="Times New Roman"/>
      <w:sz w:val="24"/>
      <w:lang w:val="en-US" w:bidi="en-US"/>
    </w:rPr>
  </w:style>
  <w:style w:type="paragraph" w:customStyle="1" w:styleId="xl312">
    <w:name w:val="xl312"/>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13">
    <w:name w:val="xl313"/>
    <w:basedOn w:val="af8"/>
    <w:rsid w:val="00C25060"/>
    <w:pPr>
      <w:pBdr>
        <w:top w:val="single" w:sz="8"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4">
    <w:name w:val="xl314"/>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5">
    <w:name w:val="xl315"/>
    <w:basedOn w:val="af8"/>
    <w:rsid w:val="00C25060"/>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6">
    <w:name w:val="xl316"/>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17">
    <w:name w:val="xl317"/>
    <w:basedOn w:val="af8"/>
    <w:rsid w:val="00C25060"/>
    <w:pPr>
      <w:pBdr>
        <w:lef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8">
    <w:name w:val="xl318"/>
    <w:basedOn w:val="af8"/>
    <w:rsid w:val="00C25060"/>
    <w:pPr>
      <w:pBdr>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19">
    <w:name w:val="xl319"/>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20">
    <w:name w:val="xl320"/>
    <w:basedOn w:val="af8"/>
    <w:rsid w:val="00C25060"/>
    <w:pPr>
      <w:pBdr>
        <w:top w:val="single" w:sz="8" w:space="0" w:color="auto"/>
        <w:left w:val="single" w:sz="8" w:space="0" w:color="auto"/>
        <w:bottom w:val="single" w:sz="4"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21">
    <w:name w:val="xl321"/>
    <w:basedOn w:val="af8"/>
    <w:rsid w:val="00C25060"/>
    <w:pPr>
      <w:pBdr>
        <w:bottom w:val="single" w:sz="8"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22">
    <w:name w:val="xl322"/>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3">
    <w:name w:val="xl323"/>
    <w:basedOn w:val="af8"/>
    <w:rsid w:val="00C25060"/>
    <w:pPr>
      <w:pBdr>
        <w:top w:val="single" w:sz="4" w:space="0" w:color="auto"/>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b/>
      <w:bCs/>
      <w:sz w:val="24"/>
      <w:lang w:val="en-US" w:bidi="en-US"/>
    </w:rPr>
  </w:style>
  <w:style w:type="paragraph" w:customStyle="1" w:styleId="xl324">
    <w:name w:val="xl324"/>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5">
    <w:name w:val="xl325"/>
    <w:basedOn w:val="af8"/>
    <w:rsid w:val="00C25060"/>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6">
    <w:name w:val="xl326"/>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7">
    <w:name w:val="xl327"/>
    <w:basedOn w:val="af8"/>
    <w:rsid w:val="00C25060"/>
    <w:pPr>
      <w:pBdr>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8">
    <w:name w:val="xl328"/>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29">
    <w:name w:val="xl329"/>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0">
    <w:name w:val="xl330"/>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1">
    <w:name w:val="xl331"/>
    <w:basedOn w:val="af8"/>
    <w:rsid w:val="00C25060"/>
    <w:pPr>
      <w:pBdr>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b/>
      <w:bCs/>
      <w:sz w:val="24"/>
      <w:lang w:val="en-US" w:bidi="en-US"/>
    </w:rPr>
  </w:style>
  <w:style w:type="paragraph" w:customStyle="1" w:styleId="xl332">
    <w:name w:val="xl332"/>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3">
    <w:name w:val="xl333"/>
    <w:basedOn w:val="af8"/>
    <w:rsid w:val="00C25060"/>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4">
    <w:name w:val="xl334"/>
    <w:basedOn w:val="af8"/>
    <w:rsid w:val="00C25060"/>
    <w:pPr>
      <w:pBdr>
        <w:left w:val="single" w:sz="4" w:space="0" w:color="auto"/>
        <w:bottom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sz w:val="24"/>
      <w:lang w:val="en-US" w:bidi="en-US"/>
    </w:rPr>
  </w:style>
  <w:style w:type="paragraph" w:customStyle="1" w:styleId="xl335">
    <w:name w:val="xl335"/>
    <w:basedOn w:val="af8"/>
    <w:rsid w:val="00C25060"/>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36">
    <w:name w:val="xl336"/>
    <w:basedOn w:val="af8"/>
    <w:rsid w:val="00C25060"/>
    <w:pPr>
      <w:pBdr>
        <w:bottom w:val="single" w:sz="8" w:space="0" w:color="auto"/>
        <w:right w:val="single" w:sz="4" w:space="0" w:color="auto"/>
      </w:pBdr>
      <w:spacing w:before="100" w:beforeAutospacing="1" w:after="100" w:afterAutospacing="1" w:line="360" w:lineRule="auto"/>
      <w:textAlignment w:val="top"/>
    </w:pPr>
    <w:rPr>
      <w:rFonts w:ascii="Calibri" w:eastAsia="Times New Roman" w:hAnsi="Calibri" w:cs="Times New Roman"/>
      <w:sz w:val="24"/>
      <w:szCs w:val="24"/>
      <w:lang w:val="en-US" w:bidi="en-US"/>
    </w:rPr>
  </w:style>
  <w:style w:type="paragraph" w:customStyle="1" w:styleId="xl337">
    <w:name w:val="xl337"/>
    <w:basedOn w:val="af8"/>
    <w:rsid w:val="00C25060"/>
    <w:pPr>
      <w:pBdr>
        <w:left w:val="single" w:sz="4" w:space="0" w:color="auto"/>
        <w:bottom w:val="single" w:sz="8"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38">
    <w:name w:val="xl338"/>
    <w:basedOn w:val="af8"/>
    <w:rsid w:val="00C25060"/>
    <w:pPr>
      <w:pBdr>
        <w:left w:val="single" w:sz="4" w:space="0" w:color="auto"/>
        <w:bottom w:val="single" w:sz="8"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b/>
      <w:bCs/>
      <w:i/>
      <w:iCs/>
      <w:sz w:val="24"/>
      <w:szCs w:val="24"/>
      <w:lang w:val="en-US" w:bidi="en-US"/>
    </w:rPr>
  </w:style>
  <w:style w:type="paragraph" w:customStyle="1" w:styleId="xl339">
    <w:name w:val="xl339"/>
    <w:basedOn w:val="af8"/>
    <w:rsid w:val="00C25060"/>
    <w:pPr>
      <w:pBdr>
        <w:top w:val="single" w:sz="4" w:space="0" w:color="auto"/>
        <w:left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sz w:val="24"/>
      <w:szCs w:val="24"/>
      <w:lang w:val="en-US" w:bidi="en-US"/>
    </w:rPr>
  </w:style>
  <w:style w:type="paragraph" w:customStyle="1" w:styleId="xl340">
    <w:name w:val="xl340"/>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1">
    <w:name w:val="xl341"/>
    <w:basedOn w:val="af8"/>
    <w:rsid w:val="00C25060"/>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2">
    <w:name w:val="xl342"/>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3">
    <w:name w:val="xl343"/>
    <w:basedOn w:val="af8"/>
    <w:rsid w:val="00C25060"/>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4">
    <w:name w:val="xl344"/>
    <w:basedOn w:val="af8"/>
    <w:rsid w:val="00C25060"/>
    <w:pPr>
      <w:pBdr>
        <w:top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5">
    <w:name w:val="xl345"/>
    <w:basedOn w:val="af8"/>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6">
    <w:name w:val="xl346"/>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7">
    <w:name w:val="xl347"/>
    <w:basedOn w:val="af8"/>
    <w:rsid w:val="00C25060"/>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sz w:val="24"/>
      <w:szCs w:val="24"/>
      <w:lang w:val="en-US" w:bidi="en-US"/>
    </w:rPr>
  </w:style>
  <w:style w:type="paragraph" w:customStyle="1" w:styleId="xl348">
    <w:name w:val="xl348"/>
    <w:basedOn w:val="af8"/>
    <w:rsid w:val="00C25060"/>
    <w:pPr>
      <w:pBdr>
        <w:bottom w:val="single" w:sz="4" w:space="0" w:color="auto"/>
        <w:right w:val="single" w:sz="8" w:space="0" w:color="auto"/>
      </w:pBdr>
      <w:spacing w:before="100" w:beforeAutospacing="1" w:after="100" w:afterAutospacing="1" w:line="360" w:lineRule="auto"/>
    </w:pPr>
    <w:rPr>
      <w:rFonts w:ascii="Calibri" w:eastAsia="Times New Roman" w:hAnsi="Calibri" w:cs="Times New Roman"/>
      <w:sz w:val="24"/>
      <w:lang w:val="en-US" w:bidi="en-US"/>
    </w:rPr>
  </w:style>
  <w:style w:type="paragraph" w:customStyle="1" w:styleId="xl349">
    <w:name w:val="xl349"/>
    <w:basedOn w:val="af8"/>
    <w:rsid w:val="00C25060"/>
    <w:pPr>
      <w:pBdr>
        <w:bottom w:val="single" w:sz="4" w:space="0" w:color="auto"/>
        <w:right w:val="single" w:sz="8" w:space="0" w:color="auto"/>
      </w:pBdr>
      <w:spacing w:before="100" w:beforeAutospacing="1" w:after="100" w:afterAutospacing="1" w:line="360" w:lineRule="auto"/>
      <w:textAlignment w:val="center"/>
    </w:pPr>
    <w:rPr>
      <w:rFonts w:ascii="Calibri" w:eastAsia="Times New Roman" w:hAnsi="Calibri" w:cs="Times New Roman"/>
      <w:sz w:val="24"/>
      <w:lang w:val="en-US" w:bidi="en-US"/>
    </w:rPr>
  </w:style>
  <w:style w:type="paragraph" w:customStyle="1" w:styleId="xl350">
    <w:name w:val="xl350"/>
    <w:basedOn w:val="af8"/>
    <w:rsid w:val="00C25060"/>
    <w:pPr>
      <w:pBdr>
        <w:left w:val="single" w:sz="8" w:space="0" w:color="auto"/>
        <w:bottom w:val="single" w:sz="4" w:space="0" w:color="auto"/>
      </w:pBdr>
      <w:spacing w:before="100" w:beforeAutospacing="1" w:after="100" w:afterAutospacing="1" w:line="360" w:lineRule="auto"/>
      <w:jc w:val="center"/>
      <w:textAlignment w:val="center"/>
    </w:pPr>
    <w:rPr>
      <w:rFonts w:ascii="Calibri" w:eastAsia="Times New Roman" w:hAnsi="Calibri" w:cs="Times New Roman"/>
      <w:sz w:val="24"/>
      <w:szCs w:val="24"/>
      <w:lang w:val="en-US" w:bidi="en-US"/>
    </w:rPr>
  </w:style>
  <w:style w:type="paragraph" w:customStyle="1" w:styleId="ChapterSubtitle">
    <w:name w:val="Chapter Subtitle"/>
    <w:basedOn w:val="afffffa"/>
    <w:rsid w:val="00C25060"/>
    <w:pPr>
      <w:keepNext/>
      <w:keepLines/>
      <w:spacing w:before="60" w:line="240" w:lineRule="auto"/>
      <w:ind w:firstLine="0"/>
      <w:jc w:val="left"/>
    </w:pPr>
    <w:rPr>
      <w:rFonts w:ascii="Arial" w:hAnsi="Arial"/>
      <w:spacing w:val="-16"/>
      <w:kern w:val="28"/>
      <w:sz w:val="32"/>
    </w:rPr>
  </w:style>
  <w:style w:type="character" w:customStyle="1" w:styleId="name">
    <w:name w:val="name"/>
    <w:basedOn w:val="af9"/>
    <w:rsid w:val="00C25060"/>
  </w:style>
  <w:style w:type="paragraph" w:customStyle="1" w:styleId="A2list2">
    <w:name w:val="A2_list_2"/>
    <w:basedOn w:val="af8"/>
    <w:next w:val="af8"/>
    <w:autoRedefine/>
    <w:rsid w:val="00C25060"/>
    <w:pPr>
      <w:numPr>
        <w:ilvl w:val="1"/>
        <w:numId w:val="13"/>
      </w:numPr>
      <w:pBdr>
        <w:right w:val="single" w:sz="4" w:space="4" w:color="auto"/>
      </w:pBdr>
      <w:tabs>
        <w:tab w:val="left" w:pos="2880"/>
      </w:tabs>
      <w:overflowPunct w:val="0"/>
      <w:autoSpaceDE w:val="0"/>
      <w:autoSpaceDN w:val="0"/>
      <w:spacing w:before="60" w:after="60" w:line="360" w:lineRule="auto"/>
    </w:pPr>
    <w:rPr>
      <w:rFonts w:ascii="Times New Roman" w:eastAsia="Times New Roman" w:hAnsi="Times New Roman" w:cs="Times New Roman"/>
      <w:color w:val="000000"/>
      <w:sz w:val="24"/>
      <w:szCs w:val="24"/>
      <w:lang w:val="en-US" w:eastAsia="en-US" w:bidi="en-US"/>
    </w:rPr>
  </w:style>
  <w:style w:type="character" w:customStyle="1" w:styleId="ArialUnicodeMS115pt">
    <w:name w:val="Основной текст + Arial Unicode MS;11.5 pt"/>
    <w:rsid w:val="00C25060"/>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ffff8">
    <w:name w:val="Основной текст_"/>
    <w:link w:val="2fa"/>
    <w:locked/>
    <w:rsid w:val="00C25060"/>
    <w:rPr>
      <w:rFonts w:ascii="Arial" w:eastAsia="Arial" w:hAnsi="Arial" w:cs="Arial"/>
      <w:shd w:val="clear" w:color="auto" w:fill="FFFFFF"/>
    </w:rPr>
  </w:style>
  <w:style w:type="paragraph" w:customStyle="1" w:styleId="2fa">
    <w:name w:val="Основной текст2"/>
    <w:basedOn w:val="af8"/>
    <w:link w:val="affffff8"/>
    <w:rsid w:val="00C25060"/>
    <w:pPr>
      <w:shd w:val="clear" w:color="auto" w:fill="FFFFFF"/>
      <w:spacing w:before="7680" w:after="0" w:line="0" w:lineRule="atLeast"/>
      <w:ind w:hanging="360"/>
      <w:jc w:val="center"/>
    </w:pPr>
    <w:rPr>
      <w:rFonts w:ascii="Arial" w:eastAsia="Arial" w:hAnsi="Arial" w:cs="Arial"/>
    </w:rPr>
  </w:style>
  <w:style w:type="paragraph" w:customStyle="1" w:styleId="2fb">
    <w:name w:val="Стиль2"/>
    <w:basedOn w:val="19"/>
    <w:link w:val="2fc"/>
    <w:qFormat/>
    <w:rsid w:val="00C25060"/>
    <w:pPr>
      <w:spacing w:before="480"/>
      <w:ind w:left="0"/>
    </w:pPr>
    <w:rPr>
      <w:rFonts w:ascii="Cambria" w:hAnsi="Cambria"/>
      <w:b w:val="0"/>
      <w:bCs/>
      <w:lang w:eastAsia="ru-RU"/>
    </w:rPr>
  </w:style>
  <w:style w:type="character" w:customStyle="1" w:styleId="2fc">
    <w:name w:val="Стиль2 Знак"/>
    <w:link w:val="2fb"/>
    <w:rsid w:val="00C25060"/>
    <w:rPr>
      <w:rFonts w:ascii="Cambria" w:eastAsia="Times New Roman" w:hAnsi="Cambria" w:cs="Times New Roman"/>
      <w:bCs/>
      <w:smallCaps/>
      <w:spacing w:val="5"/>
      <w:sz w:val="28"/>
      <w:szCs w:val="36"/>
      <w:lang w:bidi="en-US"/>
    </w:rPr>
  </w:style>
  <w:style w:type="paragraph" w:customStyle="1" w:styleId="3">
    <w:name w:val="3 уровень Подзаголовок"/>
    <w:basedOn w:val="30"/>
    <w:uiPriority w:val="99"/>
    <w:qFormat/>
    <w:rsid w:val="00C25060"/>
    <w:pPr>
      <w:keepLines/>
      <w:numPr>
        <w:numId w:val="14"/>
      </w:numPr>
      <w:spacing w:before="200" w:after="0"/>
    </w:pPr>
    <w:rPr>
      <w:rFonts w:ascii="Arial Unicode MS" w:eastAsia="Arial Unicode MS" w:hAnsi="Arial Unicode MS" w:cs="Arial Unicode MS"/>
      <w:bCs/>
      <w:color w:val="000000"/>
      <w:sz w:val="21"/>
      <w:szCs w:val="21"/>
      <w:lang w:eastAsia="ru-RU"/>
    </w:rPr>
  </w:style>
  <w:style w:type="character" w:customStyle="1" w:styleId="affff7">
    <w:name w:val="Абзац списка Знак"/>
    <w:aliases w:val="Введение Знак,3_Абзац списка Знак,СПИСКИ Знак,Ненумерованный список Знак,Варианты ответов Знак,ПАРАГРАФ Знак,it_List1 Знак,основной диплом Знак,Цветной список - Акцент 11 Знак,Bullet List Знак,FooterText Знак,numbered Знак,Галочки Знак"/>
    <w:link w:val="affff6"/>
    <w:uiPriority w:val="34"/>
    <w:qFormat/>
    <w:rsid w:val="00C25060"/>
    <w:rPr>
      <w:rFonts w:ascii="Arial" w:eastAsia="Times New Roman" w:hAnsi="Arial" w:cs="Times New Roman"/>
      <w:sz w:val="24"/>
      <w:lang w:val="en-US" w:eastAsia="en-US" w:bidi="en-US"/>
    </w:rPr>
  </w:style>
  <w:style w:type="paragraph" w:styleId="affffff9">
    <w:name w:val="Revision"/>
    <w:hidden/>
    <w:uiPriority w:val="99"/>
    <w:semiHidden/>
    <w:rsid w:val="00C25060"/>
    <w:rPr>
      <w:rFonts w:ascii="Calibri" w:eastAsia="Times New Roman" w:hAnsi="Calibri" w:cs="Times New Roman"/>
      <w:lang w:val="en-US" w:eastAsia="en-US" w:bidi="en-US"/>
    </w:rPr>
  </w:style>
  <w:style w:type="paragraph" w:customStyle="1" w:styleId="133">
    <w:name w:val="Обычный 13 Знак3"/>
    <w:basedOn w:val="af8"/>
    <w:autoRedefine/>
    <w:rsid w:val="00C25060"/>
    <w:pPr>
      <w:keepNext/>
      <w:keepLines/>
      <w:suppressLineNumbers/>
      <w:tabs>
        <w:tab w:val="left" w:leader="dot" w:pos="9356"/>
      </w:tabs>
      <w:suppressAutoHyphens/>
      <w:spacing w:before="60" w:line="360" w:lineRule="auto"/>
      <w:ind w:firstLine="720"/>
      <w:jc w:val="both"/>
    </w:pPr>
    <w:rPr>
      <w:rFonts w:ascii="Times New Roman" w:eastAsia="Times New Roman" w:hAnsi="Times New Roman" w:cs="Times New Roman"/>
      <w:sz w:val="26"/>
      <w:szCs w:val="26"/>
      <w:lang w:val="en-US" w:bidi="en-US"/>
    </w:rPr>
  </w:style>
  <w:style w:type="paragraph" w:customStyle="1" w:styleId="134">
    <w:name w:val="Обычный 13"/>
    <w:basedOn w:val="af8"/>
    <w:link w:val="135"/>
    <w:qFormat/>
    <w:rsid w:val="00C25060"/>
    <w:pPr>
      <w:keepNext/>
      <w:suppressLineNumbers/>
      <w:tabs>
        <w:tab w:val="left" w:pos="6804"/>
        <w:tab w:val="left" w:pos="6946"/>
        <w:tab w:val="left" w:leader="dot" w:pos="9356"/>
      </w:tabs>
      <w:suppressAutoHyphens/>
      <w:spacing w:before="60"/>
      <w:ind w:firstLine="680"/>
      <w:jc w:val="both"/>
    </w:pPr>
    <w:rPr>
      <w:rFonts w:ascii="Times New Roman" w:eastAsia="Times New Roman" w:hAnsi="Times New Roman" w:cs="Times New Roman"/>
      <w:sz w:val="26"/>
      <w:szCs w:val="26"/>
      <w:lang w:val="en-US" w:bidi="en-US"/>
    </w:rPr>
  </w:style>
  <w:style w:type="character" w:customStyle="1" w:styleId="135">
    <w:name w:val="Обычный 13 Знак5"/>
    <w:link w:val="134"/>
    <w:rsid w:val="00C25060"/>
    <w:rPr>
      <w:rFonts w:ascii="Times New Roman" w:eastAsia="Times New Roman" w:hAnsi="Times New Roman" w:cs="Times New Roman"/>
      <w:sz w:val="26"/>
      <w:szCs w:val="26"/>
      <w:lang w:val="en-US" w:bidi="en-US"/>
    </w:rPr>
  </w:style>
  <w:style w:type="paragraph" w:customStyle="1" w:styleId="1fe">
    <w:name w:val="Текст1"/>
    <w:basedOn w:val="af8"/>
    <w:rsid w:val="00C25060"/>
    <w:pPr>
      <w:tabs>
        <w:tab w:val="left" w:pos="1701"/>
      </w:tabs>
      <w:suppressAutoHyphens/>
      <w:spacing w:before="80" w:line="252" w:lineRule="auto"/>
      <w:ind w:firstLine="852"/>
      <w:jc w:val="both"/>
    </w:pPr>
    <w:rPr>
      <w:rFonts w:ascii="Times New Roman" w:eastAsia="SimSun" w:hAnsi="Times New Roman" w:cs="Times New Roman"/>
      <w:sz w:val="28"/>
      <w:szCs w:val="28"/>
      <w:lang w:val="en-US" w:eastAsia="ar-SA" w:bidi="en-US"/>
    </w:rPr>
  </w:style>
  <w:style w:type="character" w:customStyle="1" w:styleId="apple-converted-space">
    <w:name w:val="apple-converted-space"/>
    <w:basedOn w:val="af9"/>
    <w:rsid w:val="00C25060"/>
  </w:style>
  <w:style w:type="character" w:customStyle="1" w:styleId="4a">
    <w:name w:val="заголовок 4 Знак"/>
    <w:rsid w:val="00C25060"/>
    <w:rPr>
      <w:rFonts w:ascii="Arial" w:hAnsi="Arial"/>
      <w:i/>
      <w:sz w:val="24"/>
      <w:szCs w:val="24"/>
      <w:lang w:val="ru-RU" w:eastAsia="ru-RU" w:bidi="ar-SA"/>
    </w:rPr>
  </w:style>
  <w:style w:type="paragraph" w:customStyle="1" w:styleId="affffffa">
    <w:name w:val="основной"/>
    <w:basedOn w:val="af8"/>
    <w:rsid w:val="00C25060"/>
    <w:pPr>
      <w:ind w:firstLine="720"/>
      <w:jc w:val="both"/>
    </w:pPr>
    <w:rPr>
      <w:rFonts w:ascii="Times New Roman" w:eastAsia="Times New Roman" w:hAnsi="Times New Roman" w:cs="Times New Roman"/>
      <w:sz w:val="24"/>
      <w:szCs w:val="20"/>
      <w:lang w:val="en-US" w:bidi="en-US"/>
    </w:rPr>
  </w:style>
  <w:style w:type="character" w:customStyle="1" w:styleId="FontStyle23">
    <w:name w:val="Font Style23"/>
    <w:rsid w:val="00C25060"/>
    <w:rPr>
      <w:rFonts w:ascii="Times New Roman" w:hAnsi="Times New Roman" w:cs="Times New Roman"/>
      <w:sz w:val="18"/>
      <w:szCs w:val="18"/>
    </w:rPr>
  </w:style>
  <w:style w:type="paragraph" w:customStyle="1" w:styleId="ConsPlusNonformat">
    <w:name w:val="ConsPlusNonformat"/>
    <w:uiPriority w:val="99"/>
    <w:rsid w:val="00C25060"/>
    <w:pPr>
      <w:autoSpaceDE w:val="0"/>
      <w:autoSpaceDN w:val="0"/>
      <w:adjustRightInd w:val="0"/>
    </w:pPr>
    <w:rPr>
      <w:rFonts w:ascii="Courier New" w:eastAsia="Times New Roman" w:hAnsi="Courier New" w:cs="Courier New"/>
      <w:lang w:val="en-US" w:eastAsia="en-US" w:bidi="en-US"/>
    </w:rPr>
  </w:style>
  <w:style w:type="paragraph" w:customStyle="1" w:styleId="ConsPlusTitle">
    <w:name w:val="ConsPlusTitle"/>
    <w:rsid w:val="00C25060"/>
    <w:pPr>
      <w:widowControl w:val="0"/>
      <w:autoSpaceDE w:val="0"/>
      <w:autoSpaceDN w:val="0"/>
      <w:adjustRightInd w:val="0"/>
    </w:pPr>
    <w:rPr>
      <w:rFonts w:ascii="Cambria" w:eastAsia="Times New Roman" w:hAnsi="Cambria" w:cs="Times New Roman"/>
      <w:b/>
      <w:bCs/>
      <w:sz w:val="24"/>
      <w:szCs w:val="24"/>
      <w:lang w:val="en-US" w:bidi="en-US"/>
    </w:rPr>
  </w:style>
  <w:style w:type="paragraph" w:customStyle="1" w:styleId="affffffb">
    <w:name w:val="заголовок таблицы"/>
    <w:basedOn w:val="af8"/>
    <w:autoRedefine/>
    <w:uiPriority w:val="99"/>
    <w:rsid w:val="00C25060"/>
    <w:pPr>
      <w:keepNext/>
      <w:keepLines/>
      <w:tabs>
        <w:tab w:val="left" w:pos="1134"/>
      </w:tabs>
      <w:spacing w:after="0"/>
      <w:jc w:val="both"/>
    </w:pPr>
    <w:rPr>
      <w:rFonts w:ascii="Arial" w:eastAsia="Times New Roman" w:hAnsi="Arial" w:cs="Arial"/>
      <w:b/>
      <w:sz w:val="24"/>
      <w:szCs w:val="24"/>
      <w:lang w:val="en-US" w:bidi="en-US"/>
    </w:rPr>
  </w:style>
  <w:style w:type="paragraph" w:customStyle="1" w:styleId="1ff">
    <w:name w:val="Знак Знак Знак1"/>
    <w:basedOn w:val="af8"/>
    <w:rsid w:val="00C25060"/>
    <w:pPr>
      <w:tabs>
        <w:tab w:val="num" w:pos="360"/>
      </w:tabs>
      <w:spacing w:after="160" w:line="240" w:lineRule="exact"/>
    </w:pPr>
    <w:rPr>
      <w:rFonts w:ascii="Verdana" w:eastAsia="Times New Roman" w:hAnsi="Verdana" w:cs="Verdana"/>
      <w:sz w:val="20"/>
      <w:szCs w:val="20"/>
      <w:lang w:val="en-US" w:eastAsia="en-US" w:bidi="en-US"/>
    </w:rPr>
  </w:style>
  <w:style w:type="paragraph" w:customStyle="1" w:styleId="e02">
    <w:name w:val="e02"/>
    <w:basedOn w:val="af8"/>
    <w:rsid w:val="00C25060"/>
    <w:pPr>
      <w:spacing w:before="100" w:beforeAutospacing="1" w:after="100" w:afterAutospacing="1"/>
    </w:pPr>
    <w:rPr>
      <w:rFonts w:ascii="Times New Roman" w:eastAsia="Times New Roman" w:hAnsi="Times New Roman" w:cs="Times New Roman"/>
      <w:sz w:val="24"/>
      <w:szCs w:val="24"/>
      <w:lang w:val="en-US" w:bidi="en-US"/>
    </w:rPr>
  </w:style>
  <w:style w:type="paragraph" w:customStyle="1" w:styleId="Default">
    <w:name w:val="Default"/>
    <w:rsid w:val="00C25060"/>
    <w:pPr>
      <w:autoSpaceDE w:val="0"/>
      <w:autoSpaceDN w:val="0"/>
      <w:adjustRightInd w:val="0"/>
    </w:pPr>
    <w:rPr>
      <w:rFonts w:ascii="Cambria" w:eastAsia="Times New Roman" w:hAnsi="Cambria" w:cs="Times New Roman"/>
      <w:color w:val="000000"/>
      <w:sz w:val="24"/>
      <w:szCs w:val="24"/>
      <w:lang w:val="en-US" w:eastAsia="en-US" w:bidi="en-US"/>
    </w:rPr>
  </w:style>
  <w:style w:type="paragraph" w:customStyle="1" w:styleId="ConsPlusCell">
    <w:name w:val="ConsPlusCell"/>
    <w:link w:val="ConsPlusCell0"/>
    <w:uiPriority w:val="99"/>
    <w:rsid w:val="00C25060"/>
    <w:pPr>
      <w:widowControl w:val="0"/>
      <w:autoSpaceDE w:val="0"/>
      <w:autoSpaceDN w:val="0"/>
      <w:adjustRightInd w:val="0"/>
    </w:pPr>
    <w:rPr>
      <w:rFonts w:ascii="Arial" w:eastAsia="Times New Roman" w:hAnsi="Arial" w:cs="Arial"/>
      <w:lang w:val="en-US" w:bidi="en-US"/>
    </w:rPr>
  </w:style>
  <w:style w:type="paragraph" w:customStyle="1" w:styleId="119">
    <w:name w:val="Знак Знак Знак11"/>
    <w:basedOn w:val="af8"/>
    <w:rsid w:val="00C25060"/>
    <w:pPr>
      <w:tabs>
        <w:tab w:val="num" w:pos="360"/>
      </w:tabs>
      <w:spacing w:after="160" w:line="240" w:lineRule="exact"/>
    </w:pPr>
    <w:rPr>
      <w:rFonts w:ascii="Verdana" w:eastAsia="Times New Roman" w:hAnsi="Verdana" w:cs="Verdana"/>
      <w:sz w:val="20"/>
      <w:szCs w:val="20"/>
      <w:lang w:val="en-US" w:eastAsia="en-US" w:bidi="en-US"/>
    </w:rPr>
  </w:style>
  <w:style w:type="paragraph" w:customStyle="1" w:styleId="affffffc">
    <w:name w:val="Абзац"/>
    <w:basedOn w:val="af8"/>
    <w:link w:val="affffffd"/>
    <w:qFormat/>
    <w:rsid w:val="00C25060"/>
    <w:pPr>
      <w:spacing w:after="60"/>
      <w:ind w:firstLine="680"/>
      <w:jc w:val="both"/>
    </w:pPr>
    <w:rPr>
      <w:rFonts w:ascii="Times New Roman" w:eastAsia="Times New Roman" w:hAnsi="Times New Roman" w:cs="Times New Roman"/>
      <w:sz w:val="24"/>
      <w:szCs w:val="24"/>
      <w:lang w:val="en-US" w:eastAsia="en-US" w:bidi="en-US"/>
    </w:rPr>
  </w:style>
  <w:style w:type="character" w:customStyle="1" w:styleId="affffffd">
    <w:name w:val="Абзац Знак"/>
    <w:link w:val="affffffc"/>
    <w:rsid w:val="00C25060"/>
    <w:rPr>
      <w:rFonts w:ascii="Times New Roman" w:eastAsia="Times New Roman" w:hAnsi="Times New Roman" w:cs="Times New Roman"/>
      <w:sz w:val="24"/>
      <w:szCs w:val="24"/>
      <w:lang w:val="en-US" w:eastAsia="en-US" w:bidi="en-US"/>
    </w:rPr>
  </w:style>
  <w:style w:type="paragraph" w:customStyle="1" w:styleId="affffffe">
    <w:name w:val="Название таблицы"/>
    <w:basedOn w:val="afffe"/>
    <w:qFormat/>
    <w:rsid w:val="00C25060"/>
    <w:rPr>
      <w:rFonts w:ascii="Calibri" w:hAnsi="Calibri"/>
      <w:szCs w:val="22"/>
    </w:rPr>
  </w:style>
  <w:style w:type="paragraph" w:customStyle="1" w:styleId="afffffff">
    <w:name w:val="Табличный_центр"/>
    <w:basedOn w:val="af8"/>
    <w:qFormat/>
    <w:rsid w:val="00C25060"/>
    <w:rPr>
      <w:rFonts w:ascii="Times New Roman" w:eastAsia="Times New Roman" w:hAnsi="Times New Roman" w:cs="Times New Roman"/>
      <w:sz w:val="24"/>
      <w:lang w:val="en-US" w:bidi="en-US"/>
    </w:rPr>
  </w:style>
  <w:style w:type="paragraph" w:customStyle="1" w:styleId="afffffff0">
    <w:name w:val="Табличный_заголовки"/>
    <w:basedOn w:val="af8"/>
    <w:qFormat/>
    <w:rsid w:val="00C25060"/>
    <w:pPr>
      <w:keepNext/>
      <w:keepLines/>
    </w:pPr>
    <w:rPr>
      <w:rFonts w:ascii="Times New Roman" w:eastAsia="Times New Roman" w:hAnsi="Times New Roman" w:cs="Times New Roman"/>
      <w:b/>
      <w:sz w:val="24"/>
      <w:lang w:val="en-US" w:bidi="en-US"/>
    </w:rPr>
  </w:style>
  <w:style w:type="paragraph" w:customStyle="1" w:styleId="afffffff1">
    <w:name w:val="Табличный_слева"/>
    <w:basedOn w:val="af8"/>
    <w:rsid w:val="00C25060"/>
    <w:rPr>
      <w:rFonts w:ascii="Times New Roman" w:eastAsia="Times New Roman" w:hAnsi="Times New Roman" w:cs="Times New Roman"/>
      <w:sz w:val="24"/>
      <w:lang w:val="en-US" w:bidi="en-US"/>
    </w:rPr>
  </w:style>
  <w:style w:type="numbering" w:customStyle="1" w:styleId="1ff0">
    <w:name w:val="Стиль1"/>
    <w:uiPriority w:val="99"/>
    <w:rsid w:val="00C25060"/>
  </w:style>
  <w:style w:type="paragraph" w:customStyle="1" w:styleId="1ff1">
    <w:name w:val="Основной текст1"/>
    <w:basedOn w:val="af8"/>
    <w:qFormat/>
    <w:rsid w:val="00C25060"/>
    <w:pPr>
      <w:shd w:val="clear" w:color="auto" w:fill="FFFFFF"/>
      <w:spacing w:before="360" w:after="180" w:line="235" w:lineRule="exact"/>
      <w:ind w:hanging="320"/>
      <w:jc w:val="both"/>
    </w:pPr>
    <w:rPr>
      <w:rFonts w:ascii="Times New Roman" w:eastAsia="Times New Roman" w:hAnsi="Times New Roman" w:cs="Times New Roman"/>
      <w:sz w:val="19"/>
      <w:szCs w:val="19"/>
      <w:lang w:val="en-US" w:eastAsia="en-US" w:bidi="en-US"/>
    </w:rPr>
  </w:style>
  <w:style w:type="character" w:customStyle="1" w:styleId="afffffff2">
    <w:name w:val="Основной текст + Полужирный"/>
    <w:rsid w:val="00C25060"/>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fd">
    <w:name w:val="Основной текст (2)_"/>
    <w:link w:val="2fe"/>
    <w:rsid w:val="00C25060"/>
    <w:rPr>
      <w:b/>
      <w:bCs/>
      <w:sz w:val="18"/>
      <w:szCs w:val="18"/>
      <w:shd w:val="clear" w:color="auto" w:fill="FFFFFF"/>
    </w:rPr>
  </w:style>
  <w:style w:type="character" w:customStyle="1" w:styleId="2ff">
    <w:name w:val="Основной текст (2) + Не полужирный"/>
    <w:rsid w:val="00C25060"/>
    <w:rPr>
      <w:b/>
      <w:bCs/>
      <w:color w:val="000000"/>
      <w:spacing w:val="0"/>
      <w:w w:val="100"/>
      <w:position w:val="0"/>
      <w:sz w:val="18"/>
      <w:szCs w:val="18"/>
      <w:shd w:val="clear" w:color="auto" w:fill="FFFFFF"/>
      <w:lang w:val="ru-RU"/>
    </w:rPr>
  </w:style>
  <w:style w:type="paragraph" w:customStyle="1" w:styleId="2fe">
    <w:name w:val="Основной текст (2)"/>
    <w:basedOn w:val="af8"/>
    <w:link w:val="2fd"/>
    <w:rsid w:val="00C25060"/>
    <w:pPr>
      <w:shd w:val="clear" w:color="auto" w:fill="FFFFFF"/>
      <w:spacing w:line="230" w:lineRule="exact"/>
      <w:ind w:firstLine="500"/>
      <w:jc w:val="both"/>
    </w:pPr>
    <w:rPr>
      <w:b/>
      <w:bCs/>
      <w:sz w:val="18"/>
      <w:szCs w:val="18"/>
    </w:rPr>
  </w:style>
  <w:style w:type="paragraph" w:styleId="2ff0">
    <w:name w:val="Quote"/>
    <w:basedOn w:val="af8"/>
    <w:next w:val="af8"/>
    <w:link w:val="2ff1"/>
    <w:uiPriority w:val="29"/>
    <w:qFormat/>
    <w:rsid w:val="00C25060"/>
    <w:rPr>
      <w:rFonts w:ascii="Calibri" w:eastAsia="Times New Roman" w:hAnsi="Calibri" w:cs="Times New Roman"/>
      <w:i/>
      <w:iCs/>
      <w:color w:val="000000"/>
      <w:sz w:val="24"/>
      <w:lang w:val="en-US" w:eastAsia="en-US" w:bidi="en-US"/>
    </w:rPr>
  </w:style>
  <w:style w:type="character" w:customStyle="1" w:styleId="2ff1">
    <w:name w:val="Цитата 2 Знак"/>
    <w:basedOn w:val="af9"/>
    <w:link w:val="2ff0"/>
    <w:uiPriority w:val="29"/>
    <w:rsid w:val="00C25060"/>
    <w:rPr>
      <w:rFonts w:ascii="Calibri" w:eastAsia="Times New Roman" w:hAnsi="Calibri" w:cs="Times New Roman"/>
      <w:i/>
      <w:iCs/>
      <w:color w:val="000000"/>
      <w:sz w:val="24"/>
      <w:lang w:val="en-US" w:eastAsia="en-US" w:bidi="en-US"/>
    </w:rPr>
  </w:style>
  <w:style w:type="paragraph" w:styleId="afffffff3">
    <w:name w:val="Intense Quote"/>
    <w:basedOn w:val="af8"/>
    <w:next w:val="af8"/>
    <w:link w:val="afffffff4"/>
    <w:uiPriority w:val="30"/>
    <w:qFormat/>
    <w:rsid w:val="00C25060"/>
    <w:pPr>
      <w:pBdr>
        <w:top w:val="single" w:sz="4" w:space="10" w:color="auto"/>
        <w:bottom w:val="single" w:sz="4" w:space="10" w:color="auto"/>
      </w:pBdr>
      <w:spacing w:before="240" w:after="240" w:line="300" w:lineRule="auto"/>
      <w:ind w:left="1152" w:right="1152" w:firstLine="680"/>
      <w:jc w:val="both"/>
    </w:pPr>
    <w:rPr>
      <w:rFonts w:ascii="Cambria" w:eastAsia="Times New Roman" w:hAnsi="Cambria" w:cs="Times New Roman"/>
      <w:i/>
      <w:iCs/>
      <w:lang w:val="en-US" w:eastAsia="en-US" w:bidi="en-US"/>
    </w:rPr>
  </w:style>
  <w:style w:type="character" w:customStyle="1" w:styleId="afffffff4">
    <w:name w:val="Выделенная цитата Знак"/>
    <w:basedOn w:val="af9"/>
    <w:link w:val="afffffff3"/>
    <w:uiPriority w:val="30"/>
    <w:rsid w:val="00C25060"/>
    <w:rPr>
      <w:rFonts w:ascii="Cambria" w:eastAsia="Times New Roman" w:hAnsi="Cambria" w:cs="Times New Roman"/>
      <w:i/>
      <w:iCs/>
      <w:lang w:val="en-US" w:eastAsia="en-US" w:bidi="en-US"/>
    </w:rPr>
  </w:style>
  <w:style w:type="character" w:styleId="afffffff5">
    <w:name w:val="Subtle Emphasis"/>
    <w:qFormat/>
    <w:rsid w:val="00C25060"/>
    <w:rPr>
      <w:i/>
      <w:iCs/>
    </w:rPr>
  </w:style>
  <w:style w:type="character" w:styleId="afffffff6">
    <w:name w:val="Intense Emphasis"/>
    <w:uiPriority w:val="21"/>
    <w:qFormat/>
    <w:rsid w:val="00C25060"/>
    <w:rPr>
      <w:b/>
      <w:bCs/>
      <w:i/>
      <w:iCs/>
    </w:rPr>
  </w:style>
  <w:style w:type="character" w:styleId="afffffff7">
    <w:name w:val="Subtle Reference"/>
    <w:uiPriority w:val="31"/>
    <w:qFormat/>
    <w:rsid w:val="00C25060"/>
    <w:rPr>
      <w:smallCaps/>
    </w:rPr>
  </w:style>
  <w:style w:type="character" w:styleId="afffffff8">
    <w:name w:val="Intense Reference"/>
    <w:uiPriority w:val="32"/>
    <w:qFormat/>
    <w:rsid w:val="00C25060"/>
    <w:rPr>
      <w:b/>
      <w:bCs/>
      <w:smallCaps/>
    </w:rPr>
  </w:style>
  <w:style w:type="character" w:styleId="afffffff9">
    <w:name w:val="Book Title"/>
    <w:uiPriority w:val="33"/>
    <w:qFormat/>
    <w:rsid w:val="00C25060"/>
    <w:rPr>
      <w:i/>
      <w:iCs/>
      <w:smallCaps/>
      <w:spacing w:val="5"/>
    </w:rPr>
  </w:style>
  <w:style w:type="paragraph" w:customStyle="1" w:styleId="1ff2">
    <w:name w:val="МОЙ Заголовок 1"/>
    <w:basedOn w:val="19"/>
    <w:link w:val="1ff3"/>
    <w:qFormat/>
    <w:rsid w:val="00C25060"/>
    <w:pPr>
      <w:spacing w:before="480"/>
      <w:ind w:left="0"/>
    </w:pPr>
    <w:rPr>
      <w:rFonts w:ascii="Arial Black" w:hAnsi="Arial Black"/>
      <w:b w:val="0"/>
      <w:bCs/>
      <w:szCs w:val="28"/>
    </w:rPr>
  </w:style>
  <w:style w:type="character" w:customStyle="1" w:styleId="1ff3">
    <w:name w:val="МОЙ Заголовок 1 Знак"/>
    <w:link w:val="1ff2"/>
    <w:rsid w:val="00C25060"/>
    <w:rPr>
      <w:rFonts w:ascii="Arial Black" w:eastAsia="Times New Roman" w:hAnsi="Arial Black" w:cs="Times New Roman"/>
      <w:bCs/>
      <w:smallCaps/>
      <w:spacing w:val="5"/>
      <w:sz w:val="28"/>
      <w:szCs w:val="28"/>
      <w:lang w:eastAsia="en-US" w:bidi="en-US"/>
    </w:rPr>
  </w:style>
  <w:style w:type="character" w:customStyle="1" w:styleId="1ff4">
    <w:name w:val="Стиль1 Знак"/>
    <w:rsid w:val="00C25060"/>
    <w:rPr>
      <w:rFonts w:ascii="Cambria" w:eastAsia="Times New Roman" w:hAnsi="Cambria" w:cs="Times New Roman"/>
      <w:b/>
      <w:bCs/>
      <w:color w:val="4F81BD"/>
      <w:spacing w:val="-10"/>
      <w:kern w:val="28"/>
      <w:sz w:val="26"/>
      <w:szCs w:val="26"/>
      <w:lang w:val="ru-RU" w:eastAsia="ru-RU"/>
    </w:rPr>
  </w:style>
  <w:style w:type="character" w:customStyle="1" w:styleId="3f4">
    <w:name w:val="Основной текст (3)_"/>
    <w:link w:val="3f5"/>
    <w:locked/>
    <w:rsid w:val="00C25060"/>
    <w:rPr>
      <w:rFonts w:ascii="Arial" w:eastAsia="Arial" w:hAnsi="Arial" w:cs="Arial"/>
      <w:b/>
      <w:bCs/>
      <w:spacing w:val="-10"/>
      <w:shd w:val="clear" w:color="auto" w:fill="FFFFFF"/>
    </w:rPr>
  </w:style>
  <w:style w:type="paragraph" w:customStyle="1" w:styleId="3f5">
    <w:name w:val="Основной текст (3)"/>
    <w:basedOn w:val="af8"/>
    <w:link w:val="3f4"/>
    <w:rsid w:val="00C25060"/>
    <w:pPr>
      <w:shd w:val="clear" w:color="auto" w:fill="FFFFFF"/>
      <w:spacing w:after="0" w:line="398" w:lineRule="exact"/>
      <w:ind w:hanging="840"/>
      <w:jc w:val="center"/>
    </w:pPr>
    <w:rPr>
      <w:rFonts w:ascii="Arial" w:eastAsia="Arial" w:hAnsi="Arial" w:cs="Arial"/>
      <w:b/>
      <w:bCs/>
      <w:spacing w:val="-10"/>
    </w:rPr>
  </w:style>
  <w:style w:type="character" w:customStyle="1" w:styleId="5b">
    <w:name w:val="Основной текст (5)_"/>
    <w:link w:val="5c"/>
    <w:locked/>
    <w:rsid w:val="00C25060"/>
    <w:rPr>
      <w:rFonts w:ascii="Arial" w:eastAsia="Arial" w:hAnsi="Arial" w:cs="Arial"/>
      <w:b/>
      <w:bCs/>
      <w:spacing w:val="-10"/>
      <w:sz w:val="21"/>
      <w:szCs w:val="21"/>
      <w:shd w:val="clear" w:color="auto" w:fill="FFFFFF"/>
    </w:rPr>
  </w:style>
  <w:style w:type="paragraph" w:customStyle="1" w:styleId="5c">
    <w:name w:val="Основной текст (5)"/>
    <w:basedOn w:val="af8"/>
    <w:link w:val="5b"/>
    <w:rsid w:val="00C25060"/>
    <w:pPr>
      <w:shd w:val="clear" w:color="auto" w:fill="FFFFFF"/>
      <w:spacing w:before="600" w:after="600" w:line="0" w:lineRule="atLeast"/>
      <w:ind w:hanging="1120"/>
    </w:pPr>
    <w:rPr>
      <w:rFonts w:ascii="Arial" w:eastAsia="Arial" w:hAnsi="Arial" w:cs="Arial"/>
      <w:b/>
      <w:bCs/>
      <w:spacing w:val="-10"/>
      <w:sz w:val="21"/>
      <w:szCs w:val="21"/>
    </w:rPr>
  </w:style>
  <w:style w:type="character" w:customStyle="1" w:styleId="ArialUnicodeMS">
    <w:name w:val="Основной текст + Arial Unicode MS"/>
    <w:aliases w:val="11.5 pt"/>
    <w:rsid w:val="00C25060"/>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b">
    <w:name w:val="Основной текст (4)"/>
    <w:rsid w:val="00C25060"/>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a">
    <w:name w:val="Колонтитул_"/>
    <w:link w:val="afffffffb"/>
    <w:rsid w:val="00C25060"/>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C25060"/>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C25060"/>
    <w:rPr>
      <w:rFonts w:ascii="Arial" w:eastAsia="Arial" w:hAnsi="Arial" w:cs="Arial"/>
      <w:b/>
      <w:bCs/>
      <w:color w:val="000000"/>
      <w:spacing w:val="0"/>
      <w:w w:val="100"/>
      <w:position w:val="0"/>
      <w:sz w:val="17"/>
      <w:szCs w:val="17"/>
      <w:shd w:val="clear" w:color="auto" w:fill="FFFFFF"/>
      <w:lang w:val="ru-RU"/>
    </w:rPr>
  </w:style>
  <w:style w:type="paragraph" w:customStyle="1" w:styleId="afffffffb">
    <w:name w:val="Колонтитул"/>
    <w:basedOn w:val="af8"/>
    <w:link w:val="afffffffa"/>
    <w:rsid w:val="00C25060"/>
    <w:pPr>
      <w:shd w:val="clear" w:color="auto" w:fill="FFFFFF"/>
      <w:spacing w:after="0" w:line="0" w:lineRule="atLeast"/>
    </w:pPr>
    <w:rPr>
      <w:rFonts w:ascii="Arial Narrow" w:eastAsia="Arial Narrow" w:hAnsi="Arial Narrow" w:cs="Arial Narrow"/>
      <w:b/>
      <w:bCs/>
      <w:sz w:val="15"/>
      <w:szCs w:val="15"/>
    </w:rPr>
  </w:style>
  <w:style w:type="character" w:customStyle="1" w:styleId="ArialUnicodeMS0pt">
    <w:name w:val="Подпись к таблице + Arial Unicode MS;Не полужирный;Интервал 0 pt"/>
    <w:rsid w:val="00C25060"/>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c">
    <w:name w:val="Основной текст (4)_"/>
    <w:rsid w:val="00C25060"/>
    <w:rPr>
      <w:rFonts w:ascii="Arial Narrow" w:eastAsia="Arial Narrow" w:hAnsi="Arial Narrow" w:cs="Arial Narrow"/>
      <w:b/>
      <w:bCs/>
      <w:i w:val="0"/>
      <w:iCs w:val="0"/>
      <w:smallCaps w:val="0"/>
      <w:strike w:val="0"/>
      <w:sz w:val="15"/>
      <w:szCs w:val="15"/>
      <w:u w:val="none"/>
    </w:rPr>
  </w:style>
  <w:style w:type="character" w:customStyle="1" w:styleId="5ArialUnicodeMS">
    <w:name w:val="Основной текст (5) + Arial Unicode MS"/>
    <w:rsid w:val="00C25060"/>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C25060"/>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C25060"/>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d">
    <w:name w:val="Заголовок №5"/>
    <w:rsid w:val="00C25060"/>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uiPriority w:val="99"/>
    <w:rsid w:val="00C25060"/>
    <w:pPr>
      <w:widowControl w:val="0"/>
      <w:suppressAutoHyphens/>
      <w:autoSpaceDN w:val="0"/>
      <w:textAlignment w:val="baseline"/>
    </w:pPr>
    <w:rPr>
      <w:rFonts w:ascii="Cambria" w:eastAsia="Andale Sans UI" w:hAnsi="Cambria" w:cs="Tahoma"/>
      <w:kern w:val="3"/>
      <w:sz w:val="24"/>
      <w:szCs w:val="24"/>
      <w:lang w:val="de-DE" w:eastAsia="ja-JP" w:bidi="fa-IR"/>
    </w:rPr>
  </w:style>
  <w:style w:type="table" w:styleId="3f6">
    <w:name w:val="Table Simple 3"/>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a">
    <w:name w:val="Светлая заливка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C25060"/>
    <w:rPr>
      <w:rFonts w:ascii="Calibri" w:eastAsia="Times New Roman" w:hAnsi="Calibri" w:cs="Times New Roman"/>
      <w:lang w:val="en-US" w:bidi="en-US"/>
    </w:rPr>
  </w:style>
  <w:style w:type="paragraph" w:customStyle="1" w:styleId="xl47487">
    <w:name w:val="xl47487"/>
    <w:basedOn w:val="af8"/>
    <w:uiPriority w:val="99"/>
    <w:rsid w:val="00C25060"/>
    <w:pP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8">
    <w:name w:val="xl4748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9">
    <w:name w:val="xl4748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b/>
      <w:bCs/>
      <w:sz w:val="24"/>
      <w:szCs w:val="24"/>
      <w:lang w:val="en-US" w:bidi="en-US"/>
    </w:rPr>
  </w:style>
  <w:style w:type="paragraph" w:customStyle="1" w:styleId="xl47490">
    <w:name w:val="xl4749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47491">
    <w:name w:val="xl4749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47492">
    <w:name w:val="xl4749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493">
    <w:name w:val="xl4749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47494">
    <w:name w:val="xl47494"/>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495">
    <w:name w:val="xl4749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6">
    <w:name w:val="xl47496"/>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7">
    <w:name w:val="xl47497"/>
    <w:basedOn w:val="af8"/>
    <w:uiPriority w:val="99"/>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pPr>
    <w:rPr>
      <w:rFonts w:ascii="Arial" w:eastAsia="Times New Roman" w:hAnsi="Arial" w:cs="Arial"/>
      <w:sz w:val="20"/>
      <w:szCs w:val="20"/>
      <w:lang w:val="en-US" w:bidi="en-US"/>
    </w:rPr>
  </w:style>
  <w:style w:type="paragraph" w:customStyle="1" w:styleId="xl47498">
    <w:name w:val="xl4749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Arial" w:eastAsia="Times New Roman" w:hAnsi="Arial" w:cs="Arial"/>
      <w:sz w:val="24"/>
      <w:szCs w:val="24"/>
      <w:lang w:val="en-US" w:bidi="en-US"/>
    </w:rPr>
  </w:style>
  <w:style w:type="paragraph" w:customStyle="1" w:styleId="xl47499">
    <w:name w:val="xl47499"/>
    <w:basedOn w:val="af8"/>
    <w:uiPriority w:val="99"/>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jc w:val="right"/>
      <w:textAlignment w:val="center"/>
    </w:pPr>
    <w:rPr>
      <w:rFonts w:ascii="Arial" w:eastAsia="Times New Roman" w:hAnsi="Arial" w:cs="Arial"/>
      <w:sz w:val="24"/>
      <w:szCs w:val="24"/>
      <w:lang w:val="en-US" w:bidi="en-US"/>
    </w:rPr>
  </w:style>
  <w:style w:type="paragraph" w:customStyle="1" w:styleId="xl47500">
    <w:name w:val="xl4750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sz w:val="20"/>
      <w:szCs w:val="20"/>
      <w:lang w:val="en-US" w:bidi="en-US"/>
    </w:rPr>
  </w:style>
  <w:style w:type="paragraph" w:customStyle="1" w:styleId="xl47485">
    <w:name w:val="xl47485"/>
    <w:basedOn w:val="af8"/>
    <w:uiPriority w:val="99"/>
    <w:rsid w:val="00C25060"/>
    <w:pPr>
      <w:spacing w:before="100" w:beforeAutospacing="1" w:after="100" w:afterAutospacing="1" w:line="360" w:lineRule="auto"/>
    </w:pPr>
    <w:rPr>
      <w:rFonts w:ascii="Arial" w:eastAsia="Times New Roman" w:hAnsi="Arial" w:cs="Arial"/>
      <w:sz w:val="20"/>
      <w:szCs w:val="20"/>
      <w:lang w:val="en-US" w:bidi="en-US"/>
    </w:rPr>
  </w:style>
  <w:style w:type="paragraph" w:customStyle="1" w:styleId="xl47486">
    <w:name w:val="xl47486"/>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w:eastAsia="Times New Roman" w:hAnsi="Arial" w:cs="Arial"/>
      <w:sz w:val="20"/>
      <w:szCs w:val="20"/>
      <w:lang w:val="en-US" w:bidi="en-US"/>
    </w:rPr>
  </w:style>
  <w:style w:type="paragraph" w:customStyle="1" w:styleId="1ff5">
    <w:name w:val="Абзац списка1"/>
    <w:basedOn w:val="af8"/>
    <w:rsid w:val="00C25060"/>
    <w:pPr>
      <w:spacing w:after="0" w:line="360" w:lineRule="auto"/>
      <w:jc w:val="both"/>
    </w:pPr>
    <w:rPr>
      <w:rFonts w:ascii="Times New Roman" w:eastAsia="Times New Roman" w:hAnsi="Times New Roman" w:cs="Times New Roman"/>
      <w:sz w:val="28"/>
      <w:lang w:val="en-US" w:eastAsia="en-US" w:bidi="en-US"/>
    </w:rPr>
  </w:style>
  <w:style w:type="table" w:customStyle="1" w:styleId="1131">
    <w:name w:val="Светлая заливка1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7">
    <w:name w:val="Светлая заливка3"/>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d">
    <w:name w:val="Сетка таблицы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ветлая заливка1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c">
    <w:name w:val="рпдлпжлопж"/>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b"/>
    <w:next w:val="111111"/>
    <w:locked/>
    <w:rsid w:val="00C25060"/>
  </w:style>
  <w:style w:type="numbering" w:customStyle="1" w:styleId="111113">
    <w:name w:val="1 / 1.1 / 1.1.3"/>
    <w:basedOn w:val="afb"/>
    <w:next w:val="111111"/>
    <w:locked/>
    <w:rsid w:val="00C25060"/>
  </w:style>
  <w:style w:type="table" w:customStyle="1" w:styleId="311">
    <w:name w:val="Светлая заливка31"/>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2">
    <w:name w:val="Нет списка2"/>
    <w:next w:val="afb"/>
    <w:uiPriority w:val="99"/>
    <w:semiHidden/>
    <w:unhideWhenUsed/>
    <w:rsid w:val="00C25060"/>
  </w:style>
  <w:style w:type="table" w:customStyle="1" w:styleId="5e">
    <w:name w:val="Сетка таблицы5"/>
    <w:basedOn w:val="afa"/>
    <w:next w:val="afff6"/>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 51"/>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b"/>
    <w:next w:val="111111"/>
    <w:rsid w:val="00C25060"/>
  </w:style>
  <w:style w:type="table" w:customStyle="1" w:styleId="TableGrid11">
    <w:name w:val="Table Grid11"/>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ff6">
    <w:name w:val="Папушкин1"/>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Столбцы таблицы 21"/>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овременная таблица1"/>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
    <w:name w:val="Простая таблица 21"/>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8">
    <w:name w:val="Стандартная таблица1"/>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Изящная таблица 21"/>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9">
    <w:name w:val="Изысканная таблица1"/>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 81"/>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
    <w:name w:val="Сетка таблицы 21"/>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f0">
    <w:name w:val="Нет списка11"/>
    <w:next w:val="afb"/>
    <w:uiPriority w:val="99"/>
    <w:semiHidden/>
    <w:unhideWhenUsed/>
    <w:rsid w:val="00C25060"/>
  </w:style>
  <w:style w:type="table" w:customStyle="1" w:styleId="136">
    <w:name w:val="Средний список 13"/>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9">
    <w:name w:val="Нет списка21"/>
    <w:next w:val="afb"/>
    <w:uiPriority w:val="99"/>
    <w:semiHidden/>
    <w:unhideWhenUsed/>
    <w:rsid w:val="00C25060"/>
  </w:style>
  <w:style w:type="numbering" w:customStyle="1" w:styleId="1115">
    <w:name w:val="Нет списка111"/>
    <w:next w:val="afb"/>
    <w:uiPriority w:val="99"/>
    <w:semiHidden/>
    <w:unhideWhenUsed/>
    <w:rsid w:val="00C25060"/>
  </w:style>
  <w:style w:type="table" w:customStyle="1" w:styleId="1122">
    <w:name w:val="Средний список 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8">
    <w:name w:val="Нет списка3"/>
    <w:next w:val="afb"/>
    <w:semiHidden/>
    <w:unhideWhenUsed/>
    <w:rsid w:val="00C25060"/>
  </w:style>
  <w:style w:type="table" w:customStyle="1" w:styleId="1132">
    <w:name w:val="Средний список 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
    <w:name w:val="Светлая заливка1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
    <w:name w:val="Нет списка4"/>
    <w:next w:val="afb"/>
    <w:uiPriority w:val="99"/>
    <w:semiHidden/>
    <w:unhideWhenUsed/>
    <w:rsid w:val="00C25060"/>
  </w:style>
  <w:style w:type="table" w:customStyle="1" w:styleId="1141">
    <w:name w:val="Средний список 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
    <w:name w:val="Нет списка5"/>
    <w:next w:val="afb"/>
    <w:uiPriority w:val="99"/>
    <w:semiHidden/>
    <w:unhideWhenUsed/>
    <w:rsid w:val="00C25060"/>
  </w:style>
  <w:style w:type="table" w:customStyle="1" w:styleId="1160">
    <w:name w:val="Средний список 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a">
    <w:name w:val="Светлая заливка21"/>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3">
    <w:name w:val="Нет списка6"/>
    <w:next w:val="afb"/>
    <w:uiPriority w:val="99"/>
    <w:semiHidden/>
    <w:unhideWhenUsed/>
    <w:rsid w:val="00C25060"/>
  </w:style>
  <w:style w:type="table" w:customStyle="1" w:styleId="1170">
    <w:name w:val="Средний список 117"/>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b"/>
    <w:uiPriority w:val="99"/>
    <w:semiHidden/>
    <w:unhideWhenUsed/>
    <w:rsid w:val="00C25060"/>
  </w:style>
  <w:style w:type="table" w:customStyle="1" w:styleId="11111">
    <w:name w:val="Средний список 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b"/>
    <w:uiPriority w:val="99"/>
    <w:semiHidden/>
    <w:unhideWhenUsed/>
    <w:rsid w:val="00C25060"/>
  </w:style>
  <w:style w:type="table" w:customStyle="1" w:styleId="11120">
    <w:name w:val="Средний список 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7">
    <w:name w:val="Светлая заливка1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a"/>
    <w:next w:val="55"/>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rsid w:val="00C25060"/>
    <w:pPr>
      <w:overflowPunct w:val="0"/>
      <w:autoSpaceDE w:val="0"/>
      <w:autoSpaceDN w:val="0"/>
      <w:adjustRightInd w:val="0"/>
      <w:ind w:firstLine="720"/>
      <w:textAlignment w:val="baseline"/>
    </w:pPr>
    <w:rPr>
      <w:rFonts w:ascii="Consultant" w:eastAsia="Times New Roman" w:hAnsi="Consultant" w:cs="Times New Roman"/>
      <w:lang w:val="en-US" w:bidi="en-US"/>
    </w:rPr>
  </w:style>
  <w:style w:type="paragraph" w:customStyle="1" w:styleId="ConsNonformat">
    <w:name w:val="ConsNonformat"/>
    <w:link w:val="ConsNonformat0"/>
    <w:uiPriority w:val="99"/>
    <w:qFormat/>
    <w:rsid w:val="00C25060"/>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Cell">
    <w:name w:val="ConsCell"/>
    <w:uiPriority w:val="99"/>
    <w:rsid w:val="00C25060"/>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Title">
    <w:name w:val="ConsTitle"/>
    <w:uiPriority w:val="99"/>
    <w:rsid w:val="00C25060"/>
    <w:pPr>
      <w:overflowPunct w:val="0"/>
      <w:autoSpaceDE w:val="0"/>
      <w:autoSpaceDN w:val="0"/>
      <w:adjustRightInd w:val="0"/>
      <w:textAlignment w:val="baseline"/>
    </w:pPr>
    <w:rPr>
      <w:rFonts w:ascii="Arial" w:eastAsia="Times New Roman" w:hAnsi="Arial" w:cs="Times New Roman"/>
      <w:b/>
      <w:sz w:val="16"/>
      <w:lang w:val="en-US" w:bidi="en-US"/>
    </w:rPr>
  </w:style>
  <w:style w:type="paragraph" w:customStyle="1" w:styleId="xl46737">
    <w:name w:val="xl46737"/>
    <w:basedOn w:val="af8"/>
    <w:uiPriority w:val="99"/>
    <w:rsid w:val="00C25060"/>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38">
    <w:name w:val="xl46738"/>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39">
    <w:name w:val="xl46739"/>
    <w:basedOn w:val="af8"/>
    <w:uiPriority w:val="99"/>
    <w:rsid w:val="00C25060"/>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0">
    <w:name w:val="xl46740"/>
    <w:basedOn w:val="af8"/>
    <w:uiPriority w:val="99"/>
    <w:rsid w:val="00C25060"/>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1">
    <w:name w:val="xl46741"/>
    <w:basedOn w:val="af8"/>
    <w:uiPriority w:val="99"/>
    <w:rsid w:val="00C25060"/>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line="360" w:lineRule="auto"/>
      <w:jc w:val="center"/>
      <w:textAlignment w:val="center"/>
    </w:pPr>
    <w:rPr>
      <w:rFonts w:ascii="Times New Roman" w:eastAsia="Times New Roman" w:hAnsi="Times New Roman" w:cs="Times New Roman"/>
      <w:sz w:val="20"/>
      <w:szCs w:val="20"/>
      <w:lang w:val="en-US" w:bidi="en-US"/>
    </w:rPr>
  </w:style>
  <w:style w:type="paragraph" w:customStyle="1" w:styleId="xl46742">
    <w:name w:val="xl46742"/>
    <w:basedOn w:val="af8"/>
    <w:uiPriority w:val="99"/>
    <w:rsid w:val="00C25060"/>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3">
    <w:name w:val="xl46743"/>
    <w:basedOn w:val="af8"/>
    <w:uiPriority w:val="99"/>
    <w:rsid w:val="00C25060"/>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6744">
    <w:name w:val="xl46744"/>
    <w:basedOn w:val="af8"/>
    <w:uiPriority w:val="99"/>
    <w:rsid w:val="00C25060"/>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45">
    <w:name w:val="xl46745"/>
    <w:basedOn w:val="af8"/>
    <w:uiPriority w:val="99"/>
    <w:rsid w:val="00C25060"/>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6">
    <w:name w:val="xl46746"/>
    <w:basedOn w:val="af8"/>
    <w:uiPriority w:val="99"/>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7">
    <w:name w:val="xl46747"/>
    <w:basedOn w:val="af8"/>
    <w:uiPriority w:val="99"/>
    <w:rsid w:val="00C250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8">
    <w:name w:val="xl46748"/>
    <w:basedOn w:val="af8"/>
    <w:uiPriority w:val="99"/>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49">
    <w:name w:val="xl46749"/>
    <w:basedOn w:val="af8"/>
    <w:uiPriority w:val="99"/>
    <w:rsid w:val="00C25060"/>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0">
    <w:name w:val="xl46750"/>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1">
    <w:name w:val="xl46751"/>
    <w:basedOn w:val="af8"/>
    <w:uiPriority w:val="99"/>
    <w:rsid w:val="00C2506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2">
    <w:name w:val="xl46752"/>
    <w:basedOn w:val="af8"/>
    <w:uiPriority w:val="99"/>
    <w:rsid w:val="00C25060"/>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3">
    <w:name w:val="xl46753"/>
    <w:basedOn w:val="af8"/>
    <w:uiPriority w:val="99"/>
    <w:rsid w:val="00C25060"/>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sz w:val="28"/>
      <w:szCs w:val="28"/>
      <w:lang w:val="en-US" w:bidi="en-US"/>
    </w:rPr>
  </w:style>
  <w:style w:type="paragraph" w:customStyle="1" w:styleId="xl46754">
    <w:name w:val="xl46754"/>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5">
    <w:name w:val="xl46755"/>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6">
    <w:name w:val="xl46756"/>
    <w:basedOn w:val="af8"/>
    <w:uiPriority w:val="99"/>
    <w:rsid w:val="00C25060"/>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line="360" w:lineRule="auto"/>
      <w:jc w:val="right"/>
    </w:pPr>
    <w:rPr>
      <w:rFonts w:ascii="Times New Roman" w:eastAsia="Times New Roman" w:hAnsi="Times New Roman" w:cs="Times New Roman"/>
      <w:b/>
      <w:bCs/>
      <w:sz w:val="28"/>
      <w:szCs w:val="28"/>
      <w:lang w:val="en-US" w:bidi="en-US"/>
    </w:rPr>
  </w:style>
  <w:style w:type="paragraph" w:customStyle="1" w:styleId="xl46757">
    <w:name w:val="xl46757"/>
    <w:basedOn w:val="af8"/>
    <w:uiPriority w:val="99"/>
    <w:rsid w:val="00C25060"/>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8">
    <w:name w:val="xl46758"/>
    <w:basedOn w:val="af8"/>
    <w:uiPriority w:val="99"/>
    <w:rsid w:val="00C25060"/>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59">
    <w:name w:val="xl46759"/>
    <w:basedOn w:val="af8"/>
    <w:uiPriority w:val="99"/>
    <w:rsid w:val="00C25060"/>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0">
    <w:name w:val="xl46760"/>
    <w:basedOn w:val="af8"/>
    <w:uiPriority w:val="99"/>
    <w:rsid w:val="00C25060"/>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1">
    <w:name w:val="xl46761"/>
    <w:basedOn w:val="af8"/>
    <w:uiPriority w:val="99"/>
    <w:rsid w:val="00C25060"/>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2">
    <w:name w:val="xl46762"/>
    <w:basedOn w:val="af8"/>
    <w:uiPriority w:val="99"/>
    <w:rsid w:val="00C25060"/>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3">
    <w:name w:val="xl46763"/>
    <w:basedOn w:val="af8"/>
    <w:uiPriority w:val="99"/>
    <w:rsid w:val="00C25060"/>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4">
    <w:name w:val="xl46764"/>
    <w:basedOn w:val="af8"/>
    <w:uiPriority w:val="99"/>
    <w:rsid w:val="00C25060"/>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textAlignment w:val="center"/>
    </w:pPr>
    <w:rPr>
      <w:rFonts w:ascii="Times New Roman" w:eastAsia="Times New Roman" w:hAnsi="Times New Roman" w:cs="Times New Roman"/>
      <w:sz w:val="20"/>
      <w:szCs w:val="20"/>
      <w:lang w:val="en-US" w:bidi="en-US"/>
    </w:rPr>
  </w:style>
  <w:style w:type="paragraph" w:customStyle="1" w:styleId="xl46765">
    <w:name w:val="xl46765"/>
    <w:basedOn w:val="af8"/>
    <w:uiPriority w:val="99"/>
    <w:rsid w:val="00C25060"/>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jc w:val="right"/>
      <w:textAlignment w:val="center"/>
    </w:pPr>
    <w:rPr>
      <w:rFonts w:ascii="Times New Roman" w:eastAsia="Times New Roman" w:hAnsi="Times New Roman" w:cs="Times New Roman"/>
      <w:sz w:val="20"/>
      <w:szCs w:val="20"/>
      <w:lang w:val="en-US" w:bidi="en-US"/>
    </w:rPr>
  </w:style>
  <w:style w:type="paragraph" w:customStyle="1" w:styleId="xl46766">
    <w:name w:val="xl46766"/>
    <w:basedOn w:val="af8"/>
    <w:uiPriority w:val="99"/>
    <w:rsid w:val="00C25060"/>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jc w:val="right"/>
      <w:textAlignment w:val="top"/>
    </w:pPr>
    <w:rPr>
      <w:rFonts w:ascii="Times New Roman" w:eastAsia="Times New Roman" w:hAnsi="Times New Roman" w:cs="Times New Roman"/>
      <w:sz w:val="24"/>
      <w:szCs w:val="24"/>
      <w:lang w:val="en-US" w:bidi="en-US"/>
    </w:rPr>
  </w:style>
  <w:style w:type="paragraph" w:customStyle="1" w:styleId="xl46767">
    <w:name w:val="xl46767"/>
    <w:basedOn w:val="af8"/>
    <w:uiPriority w:val="99"/>
    <w:rsid w:val="00C25060"/>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jc w:val="right"/>
      <w:textAlignment w:val="top"/>
    </w:pPr>
    <w:rPr>
      <w:rFonts w:ascii="Times New Roman" w:eastAsia="Times New Roman" w:hAnsi="Times New Roman" w:cs="Times New Roman"/>
      <w:sz w:val="24"/>
      <w:szCs w:val="24"/>
      <w:lang w:val="en-US" w:bidi="en-US"/>
    </w:rPr>
  </w:style>
  <w:style w:type="character" w:customStyle="1" w:styleId="1ffa">
    <w:name w:val="Нижний колонтитул Знак1"/>
    <w:aliases w:val=" Знак1 Знак2"/>
    <w:uiPriority w:val="99"/>
    <w:semiHidden/>
    <w:rsid w:val="00C25060"/>
    <w:rPr>
      <w:rFonts w:ascii="Arial" w:eastAsia="Microsoft YaHei" w:hAnsi="Arial" w:cs="Times New Roman"/>
      <w:spacing w:val="-5"/>
    </w:rPr>
  </w:style>
  <w:style w:type="character" w:customStyle="1" w:styleId="1ffb">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C25060"/>
    <w:rPr>
      <w:rFonts w:ascii="Arial" w:eastAsia="Microsoft YaHei" w:hAnsi="Arial" w:cs="Times New Roman"/>
      <w:spacing w:val="-5"/>
    </w:rPr>
  </w:style>
  <w:style w:type="paragraph" w:customStyle="1" w:styleId="xl46735">
    <w:name w:val="xl46735"/>
    <w:basedOn w:val="af8"/>
    <w:uiPriority w:val="99"/>
    <w:rsid w:val="00C25060"/>
    <w:pPr>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6736">
    <w:name w:val="xl46736"/>
    <w:basedOn w:val="af8"/>
    <w:uiPriority w:val="99"/>
    <w:rsid w:val="00C25060"/>
    <w:pPr>
      <w:shd w:val="clear" w:color="000000" w:fill="FFFF0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7">
    <w:name w:val="xl47857"/>
    <w:basedOn w:val="af8"/>
    <w:rsid w:val="00C25060"/>
    <w:pPr>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8">
    <w:name w:val="xl47858"/>
    <w:basedOn w:val="af8"/>
    <w:rsid w:val="00C25060"/>
    <w:pPr>
      <w:shd w:val="clear" w:color="000000" w:fill="FFFF00"/>
      <w:spacing w:before="100" w:beforeAutospacing="1" w:after="100" w:afterAutospacing="1" w:line="360" w:lineRule="auto"/>
      <w:textAlignment w:val="top"/>
    </w:pPr>
    <w:rPr>
      <w:rFonts w:ascii="Times New Roman" w:eastAsia="Times New Roman" w:hAnsi="Times New Roman" w:cs="Times New Roman"/>
      <w:sz w:val="24"/>
      <w:szCs w:val="24"/>
      <w:lang w:val="en-US" w:bidi="en-US"/>
    </w:rPr>
  </w:style>
  <w:style w:type="paragraph" w:customStyle="1" w:styleId="xl47859">
    <w:name w:val="xl47859"/>
    <w:basedOn w:val="af8"/>
    <w:rsid w:val="00C25060"/>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47860">
    <w:name w:val="xl47860"/>
    <w:basedOn w:val="af8"/>
    <w:rsid w:val="00C25060"/>
    <w:pPr>
      <w:pBdr>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1">
    <w:name w:val="xl47861"/>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2">
    <w:name w:val="xl47862"/>
    <w:basedOn w:val="af8"/>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i/>
      <w:iCs/>
      <w:sz w:val="24"/>
      <w:szCs w:val="24"/>
      <w:lang w:val="en-US" w:bidi="en-US"/>
    </w:rPr>
  </w:style>
  <w:style w:type="paragraph" w:customStyle="1" w:styleId="xl47863">
    <w:name w:val="xl47863"/>
    <w:basedOn w:val="af8"/>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pPr>
    <w:rPr>
      <w:rFonts w:ascii="Times New Roman" w:eastAsia="Times New Roman" w:hAnsi="Times New Roman" w:cs="Times New Roman"/>
      <w:b/>
      <w:bCs/>
      <w:i/>
      <w:iCs/>
      <w:sz w:val="24"/>
      <w:szCs w:val="24"/>
      <w:lang w:val="en-US" w:bidi="en-US"/>
    </w:rPr>
  </w:style>
  <w:style w:type="paragraph" w:customStyle="1" w:styleId="xl47864">
    <w:name w:val="xl4786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47865">
    <w:name w:val="xl47865"/>
    <w:basedOn w:val="af8"/>
    <w:rsid w:val="00C25060"/>
    <w:pPr>
      <w:pBdr>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6">
    <w:name w:val="xl47866"/>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67">
    <w:name w:val="xl47867"/>
    <w:basedOn w:val="af8"/>
    <w:rsid w:val="00C2506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jc w:val="center"/>
    </w:pPr>
    <w:rPr>
      <w:rFonts w:ascii="Times New Roman" w:eastAsia="Times New Roman" w:hAnsi="Times New Roman" w:cs="Times New Roman"/>
      <w:b/>
      <w:bCs/>
      <w:sz w:val="28"/>
      <w:szCs w:val="28"/>
      <w:lang w:val="en-US" w:bidi="en-US"/>
    </w:rPr>
  </w:style>
  <w:style w:type="paragraph" w:customStyle="1" w:styleId="xl47868">
    <w:name w:val="xl47868"/>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69">
    <w:name w:val="xl47869"/>
    <w:basedOn w:val="af8"/>
    <w:rsid w:val="00C25060"/>
    <w:pPr>
      <w:pBdr>
        <w:left w:val="single" w:sz="4" w:space="0" w:color="auto"/>
        <w:bottom w:val="single" w:sz="4" w:space="0" w:color="auto"/>
        <w:right w:val="single" w:sz="4" w:space="0" w:color="auto"/>
      </w:pBdr>
      <w:shd w:val="clear" w:color="000000" w:fill="EAF1DD"/>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0">
    <w:name w:val="xl47870"/>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1">
    <w:name w:val="xl47871"/>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72">
    <w:name w:val="xl47872"/>
    <w:basedOn w:val="af8"/>
    <w:rsid w:val="00C25060"/>
    <w:pPr>
      <w:pBdr>
        <w:left w:val="single" w:sz="4" w:space="0" w:color="auto"/>
        <w:bottom w:val="single" w:sz="4" w:space="0" w:color="auto"/>
        <w:right w:val="single" w:sz="4" w:space="0" w:color="auto"/>
      </w:pBdr>
      <w:shd w:val="clear" w:color="000000" w:fill="DBEEF3"/>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3">
    <w:name w:val="xl47873"/>
    <w:basedOn w:val="af8"/>
    <w:rsid w:val="00C2506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4">
    <w:name w:val="xl47874"/>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5">
    <w:name w:val="xl47875"/>
    <w:basedOn w:val="af8"/>
    <w:rsid w:val="00C25060"/>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6">
    <w:name w:val="xl47876"/>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77">
    <w:name w:val="xl47877"/>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78">
    <w:name w:val="xl47878"/>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7879">
    <w:name w:val="xl47879"/>
    <w:basedOn w:val="af8"/>
    <w:rsid w:val="00C2506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80">
    <w:name w:val="xl47880"/>
    <w:basedOn w:val="af8"/>
    <w:rsid w:val="00C25060"/>
    <w:pPr>
      <w:pBdr>
        <w:bottom w:val="single" w:sz="4" w:space="0" w:color="auto"/>
        <w:right w:val="single" w:sz="4" w:space="0" w:color="auto"/>
      </w:pBdr>
      <w:shd w:val="clear" w:color="000000" w:fill="D8D8D8"/>
      <w:spacing w:before="100" w:beforeAutospacing="1" w:after="100" w:afterAutospacing="1" w:line="360" w:lineRule="auto"/>
      <w:jc w:val="center"/>
    </w:pPr>
    <w:rPr>
      <w:rFonts w:ascii="Times New Roman" w:eastAsia="Times New Roman" w:hAnsi="Times New Roman" w:cs="Times New Roman"/>
      <w:b/>
      <w:bCs/>
      <w:sz w:val="24"/>
      <w:szCs w:val="24"/>
      <w:lang w:val="en-US" w:bidi="en-US"/>
    </w:rPr>
  </w:style>
  <w:style w:type="paragraph" w:customStyle="1" w:styleId="xl47881">
    <w:name w:val="xl47881"/>
    <w:basedOn w:val="af8"/>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47882">
    <w:name w:val="xl47882"/>
    <w:basedOn w:val="af8"/>
    <w:rsid w:val="00C2506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2ff3">
    <w:name w:val="Подзаголовок 2"/>
    <w:basedOn w:val="19"/>
    <w:link w:val="2ff4"/>
    <w:qFormat/>
    <w:rsid w:val="00C25060"/>
    <w:pPr>
      <w:spacing w:before="480"/>
      <w:ind w:left="1152" w:hanging="432"/>
    </w:pPr>
    <w:rPr>
      <w:rFonts w:ascii="Cambria" w:hAnsi="Cambria"/>
      <w:b w:val="0"/>
      <w:bCs/>
      <w:lang w:eastAsia="ru-RU"/>
    </w:rPr>
  </w:style>
  <w:style w:type="character" w:customStyle="1" w:styleId="2ff4">
    <w:name w:val="Подзаголовок 2 Знак"/>
    <w:link w:val="2ff3"/>
    <w:rsid w:val="00C25060"/>
    <w:rPr>
      <w:rFonts w:ascii="Cambria" w:eastAsia="Times New Roman" w:hAnsi="Cambria" w:cs="Times New Roman"/>
      <w:bCs/>
      <w:smallCaps/>
      <w:spacing w:val="5"/>
      <w:sz w:val="28"/>
      <w:szCs w:val="36"/>
      <w:lang w:bidi="en-US"/>
    </w:rPr>
  </w:style>
  <w:style w:type="paragraph" w:customStyle="1" w:styleId="af5">
    <w:name w:val="Рисунки"/>
    <w:basedOn w:val="2fa"/>
    <w:link w:val="afffffffd"/>
    <w:uiPriority w:val="99"/>
    <w:qFormat/>
    <w:rsid w:val="00C25060"/>
    <w:pPr>
      <w:numPr>
        <w:numId w:val="19"/>
      </w:numPr>
      <w:shd w:val="clear" w:color="auto" w:fill="auto"/>
      <w:spacing w:before="0" w:line="240" w:lineRule="auto"/>
      <w:ind w:right="20"/>
    </w:pPr>
    <w:rPr>
      <w:i/>
    </w:rPr>
  </w:style>
  <w:style w:type="character" w:customStyle="1" w:styleId="afffffffd">
    <w:name w:val="Рисунки Знак"/>
    <w:link w:val="af5"/>
    <w:uiPriority w:val="99"/>
    <w:rsid w:val="00C25060"/>
    <w:rPr>
      <w:rFonts w:ascii="Arial" w:eastAsia="Arial" w:hAnsi="Arial" w:cs="Arial"/>
      <w:i/>
    </w:rPr>
  </w:style>
  <w:style w:type="paragraph" w:customStyle="1" w:styleId="xl47501">
    <w:name w:val="xl47501"/>
    <w:basedOn w:val="af8"/>
    <w:uiPriority w:val="99"/>
    <w:rsid w:val="00C25060"/>
    <w:pPr>
      <w:pBdr>
        <w:top w:val="single" w:sz="8" w:space="0" w:color="auto"/>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000000"/>
      <w:sz w:val="24"/>
      <w:szCs w:val="24"/>
      <w:lang w:val="en-US" w:bidi="en-US"/>
    </w:rPr>
  </w:style>
  <w:style w:type="paragraph" w:customStyle="1" w:styleId="xl47502">
    <w:name w:val="xl47502"/>
    <w:basedOn w:val="af8"/>
    <w:uiPriority w:val="99"/>
    <w:rsid w:val="00C25060"/>
    <w:pPr>
      <w:pBdr>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000000"/>
      <w:sz w:val="24"/>
      <w:szCs w:val="24"/>
      <w:lang w:val="en-US" w:bidi="en-US"/>
    </w:rPr>
  </w:style>
  <w:style w:type="paragraph" w:customStyle="1" w:styleId="xl47503">
    <w:name w:val="xl47503"/>
    <w:basedOn w:val="af8"/>
    <w:uiPriority w:val="99"/>
    <w:rsid w:val="00C25060"/>
    <w:pPr>
      <w:pBdr>
        <w:top w:val="single" w:sz="8" w:space="0" w:color="auto"/>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47504">
    <w:name w:val="xl47504"/>
    <w:basedOn w:val="af8"/>
    <w:uiPriority w:val="99"/>
    <w:rsid w:val="00C25060"/>
    <w:pPr>
      <w:pBdr>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47505">
    <w:name w:val="xl47505"/>
    <w:basedOn w:val="af8"/>
    <w:uiPriority w:val="99"/>
    <w:rsid w:val="00C25060"/>
    <w:pPr>
      <w:pBdr>
        <w:left w:val="single" w:sz="8" w:space="0" w:color="auto"/>
        <w:bottom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29">
    <w:name w:val="xl72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30">
    <w:name w:val="xl730"/>
    <w:basedOn w:val="af8"/>
    <w:uiPriority w:val="99"/>
    <w:rsid w:val="00C25060"/>
    <w:pPr>
      <w:pBdr>
        <w:top w:val="single" w:sz="4" w:space="0" w:color="auto"/>
        <w:left w:val="single" w:sz="8"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31">
    <w:name w:val="xl73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Times New Roman" w:hAnsi="Times New Roman" w:cs="Times New Roman"/>
      <w:sz w:val="24"/>
      <w:szCs w:val="24"/>
      <w:lang w:val="en-US" w:bidi="en-US"/>
    </w:rPr>
  </w:style>
  <w:style w:type="paragraph" w:customStyle="1" w:styleId="xl732">
    <w:name w:val="xl73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top"/>
    </w:pPr>
    <w:rPr>
      <w:rFonts w:ascii="Times New Roman" w:eastAsia="Times New Roman" w:hAnsi="Times New Roman" w:cs="Times New Roman"/>
      <w:sz w:val="24"/>
      <w:szCs w:val="24"/>
      <w:lang w:val="en-US" w:bidi="en-US"/>
    </w:rPr>
  </w:style>
  <w:style w:type="character" w:customStyle="1" w:styleId="85pt0">
    <w:name w:val="Основной текст + 8.5 pt"/>
    <w:rsid w:val="00C25060"/>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C25060"/>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0">
    <w:name w:val="Таблицы"/>
    <w:basedOn w:val="affff6"/>
    <w:link w:val="afffffffe"/>
    <w:uiPriority w:val="99"/>
    <w:qFormat/>
    <w:rsid w:val="00C25060"/>
    <w:pPr>
      <w:numPr>
        <w:numId w:val="20"/>
      </w:numPr>
      <w:jc w:val="right"/>
    </w:pPr>
    <w:rPr>
      <w:szCs w:val="24"/>
      <w:lang w:eastAsia="ru-RU"/>
    </w:rPr>
  </w:style>
  <w:style w:type="character" w:customStyle="1" w:styleId="afffffffe">
    <w:name w:val="Таблицы Знак"/>
    <w:link w:val="af0"/>
    <w:uiPriority w:val="99"/>
    <w:rsid w:val="00C25060"/>
    <w:rPr>
      <w:rFonts w:ascii="Arial" w:eastAsia="Times New Roman" w:hAnsi="Arial" w:cs="Times New Roman"/>
      <w:sz w:val="24"/>
      <w:szCs w:val="24"/>
      <w:lang w:val="en-US" w:bidi="en-US"/>
    </w:rPr>
  </w:style>
  <w:style w:type="paragraph" w:customStyle="1" w:styleId="xl733">
    <w:name w:val="xl73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34">
    <w:name w:val="xl734"/>
    <w:basedOn w:val="af8"/>
    <w:uiPriority w:val="99"/>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35">
    <w:name w:val="xl735"/>
    <w:basedOn w:val="af8"/>
    <w:uiPriority w:val="99"/>
    <w:rsid w:val="00C25060"/>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6">
    <w:name w:val="xl736"/>
    <w:basedOn w:val="af8"/>
    <w:uiPriority w:val="99"/>
    <w:rsid w:val="00C25060"/>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7">
    <w:name w:val="xl737"/>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8">
    <w:name w:val="xl738"/>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39">
    <w:name w:val="xl739"/>
    <w:basedOn w:val="af8"/>
    <w:uiPriority w:val="99"/>
    <w:rsid w:val="00C25060"/>
    <w:pP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0">
    <w:name w:val="xl74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1">
    <w:name w:val="xl741"/>
    <w:basedOn w:val="af8"/>
    <w:uiPriority w:val="99"/>
    <w:rsid w:val="00C25060"/>
    <w:pPr>
      <w:pBdr>
        <w:top w:val="single" w:sz="8" w:space="0" w:color="auto"/>
        <w:lef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2">
    <w:name w:val="xl742"/>
    <w:basedOn w:val="af8"/>
    <w:uiPriority w:val="99"/>
    <w:rsid w:val="00C25060"/>
    <w:pPr>
      <w:pBdr>
        <w:top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3">
    <w:name w:val="xl743"/>
    <w:basedOn w:val="af8"/>
    <w:uiPriority w:val="99"/>
    <w:rsid w:val="00C25060"/>
    <w:pPr>
      <w:pBdr>
        <w:top w:val="single" w:sz="8" w:space="0" w:color="auto"/>
        <w:righ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44">
    <w:name w:val="xl744"/>
    <w:basedOn w:val="af8"/>
    <w:uiPriority w:val="99"/>
    <w:rsid w:val="00C25060"/>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5">
    <w:name w:val="xl745"/>
    <w:basedOn w:val="af8"/>
    <w:uiPriority w:val="99"/>
    <w:rsid w:val="00C25060"/>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6">
    <w:name w:val="xl746"/>
    <w:basedOn w:val="af8"/>
    <w:uiPriority w:val="99"/>
    <w:rsid w:val="00C25060"/>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47">
    <w:name w:val="xl747"/>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8">
    <w:name w:val="xl748"/>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49">
    <w:name w:val="xl749"/>
    <w:basedOn w:val="af8"/>
    <w:uiPriority w:val="99"/>
    <w:rsid w:val="00C25060"/>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0">
    <w:name w:val="xl750"/>
    <w:basedOn w:val="af8"/>
    <w:uiPriority w:val="99"/>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1">
    <w:name w:val="xl751"/>
    <w:basedOn w:val="af8"/>
    <w:uiPriority w:val="99"/>
    <w:rsid w:val="00C2506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52">
    <w:name w:val="xl752"/>
    <w:basedOn w:val="af8"/>
    <w:uiPriority w:val="99"/>
    <w:rsid w:val="00C2506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53">
    <w:name w:val="xl753"/>
    <w:basedOn w:val="af8"/>
    <w:uiPriority w:val="99"/>
    <w:rsid w:val="00C25060"/>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4">
    <w:name w:val="xl754"/>
    <w:basedOn w:val="af8"/>
    <w:uiPriority w:val="99"/>
    <w:rsid w:val="00C25060"/>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5">
    <w:name w:val="xl75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56">
    <w:name w:val="xl756"/>
    <w:basedOn w:val="af8"/>
    <w:uiPriority w:val="99"/>
    <w:rsid w:val="00C25060"/>
    <w:pP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57">
    <w:name w:val="xl757"/>
    <w:basedOn w:val="af8"/>
    <w:uiPriority w:val="99"/>
    <w:rsid w:val="00C25060"/>
    <w:pPr>
      <w:pBdr>
        <w:top w:val="single" w:sz="8" w:space="0" w:color="auto"/>
      </w:pBdr>
      <w:shd w:val="clear" w:color="000000" w:fill="B8CCE4"/>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58">
    <w:name w:val="xl758"/>
    <w:basedOn w:val="af8"/>
    <w:uiPriority w:val="99"/>
    <w:rsid w:val="00C2506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59">
    <w:name w:val="xl75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0">
    <w:name w:val="xl760"/>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1">
    <w:name w:val="xl761"/>
    <w:basedOn w:val="af8"/>
    <w:uiPriority w:val="99"/>
    <w:rsid w:val="00C25060"/>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62">
    <w:name w:val="xl762"/>
    <w:basedOn w:val="af8"/>
    <w:uiPriority w:val="99"/>
    <w:rsid w:val="00C25060"/>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63">
    <w:name w:val="xl763"/>
    <w:basedOn w:val="af8"/>
    <w:uiPriority w:val="99"/>
    <w:rsid w:val="00C25060"/>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64">
    <w:name w:val="xl764"/>
    <w:basedOn w:val="af8"/>
    <w:uiPriority w:val="99"/>
    <w:rsid w:val="00C25060"/>
    <w:pPr>
      <w:pBdr>
        <w:top w:val="single" w:sz="8" w:space="0" w:color="auto"/>
        <w:right w:val="single" w:sz="8" w:space="0" w:color="auto"/>
      </w:pBdr>
      <w:shd w:val="clear" w:color="000000" w:fill="B8CCE4"/>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5">
    <w:name w:val="xl765"/>
    <w:basedOn w:val="af8"/>
    <w:uiPriority w:val="99"/>
    <w:rsid w:val="00C25060"/>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66">
    <w:name w:val="xl766"/>
    <w:basedOn w:val="af8"/>
    <w:uiPriority w:val="99"/>
    <w:rsid w:val="00C25060"/>
    <w:pPr>
      <w:pBdr>
        <w:right w:val="single" w:sz="8" w:space="0" w:color="auto"/>
      </w:pBdr>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7">
    <w:name w:val="xl767"/>
    <w:basedOn w:val="af8"/>
    <w:uiPriority w:val="99"/>
    <w:rsid w:val="00C25060"/>
    <w:pPr>
      <w:pBdr>
        <w:top w:val="single" w:sz="4" w:space="0" w:color="auto"/>
        <w:bottom w:val="single" w:sz="4" w:space="0" w:color="auto"/>
        <w:right w:val="single" w:sz="4" w:space="0" w:color="auto"/>
      </w:pBdr>
      <w:shd w:val="clear" w:color="000000" w:fill="B8CCE4"/>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68">
    <w:name w:val="xl768"/>
    <w:basedOn w:val="af8"/>
    <w:uiPriority w:val="99"/>
    <w:rsid w:val="00C25060"/>
    <w:pPr>
      <w:pBdr>
        <w:left w:val="single" w:sz="8" w:space="0" w:color="auto"/>
        <w:bottom w:val="single" w:sz="4" w:space="0" w:color="auto"/>
        <w:right w:val="single" w:sz="4" w:space="0" w:color="auto"/>
      </w:pBdr>
      <w:shd w:val="clear" w:color="000000" w:fill="B8CCE4"/>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69">
    <w:name w:val="xl769"/>
    <w:basedOn w:val="af8"/>
    <w:uiPriority w:val="99"/>
    <w:rsid w:val="00C25060"/>
    <w:pPr>
      <w:pBdr>
        <w:top w:val="single" w:sz="4" w:space="0" w:color="auto"/>
        <w:bottom w:val="single" w:sz="4" w:space="0" w:color="auto"/>
        <w:right w:val="single" w:sz="4" w:space="0" w:color="auto"/>
      </w:pBdr>
      <w:shd w:val="clear" w:color="000000" w:fill="B2A1C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70">
    <w:name w:val="xl770"/>
    <w:basedOn w:val="af8"/>
    <w:uiPriority w:val="99"/>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1">
    <w:name w:val="xl771"/>
    <w:basedOn w:val="af8"/>
    <w:uiPriority w:val="99"/>
    <w:rsid w:val="00C25060"/>
    <w:pPr>
      <w:pBdr>
        <w:top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2">
    <w:name w:val="xl772"/>
    <w:basedOn w:val="af8"/>
    <w:uiPriority w:val="99"/>
    <w:rsid w:val="00C25060"/>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3">
    <w:name w:val="xl773"/>
    <w:basedOn w:val="af8"/>
    <w:uiPriority w:val="99"/>
    <w:rsid w:val="00C25060"/>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4">
    <w:name w:val="xl774"/>
    <w:basedOn w:val="af8"/>
    <w:uiPriority w:val="99"/>
    <w:rsid w:val="00C25060"/>
    <w:pPr>
      <w:pBdr>
        <w:top w:val="single" w:sz="4" w:space="0" w:color="auto"/>
        <w:bottom w:val="single" w:sz="8" w:space="0" w:color="auto"/>
        <w:right w:val="single" w:sz="4" w:space="0" w:color="auto"/>
      </w:pBdr>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75">
    <w:name w:val="xl775"/>
    <w:basedOn w:val="af8"/>
    <w:uiPriority w:val="99"/>
    <w:rsid w:val="00C25060"/>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6">
    <w:name w:val="xl776"/>
    <w:basedOn w:val="af8"/>
    <w:uiPriority w:val="99"/>
    <w:rsid w:val="00C25060"/>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77">
    <w:name w:val="xl777"/>
    <w:basedOn w:val="af8"/>
    <w:uiPriority w:val="99"/>
    <w:rsid w:val="00C25060"/>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78">
    <w:name w:val="xl778"/>
    <w:basedOn w:val="af8"/>
    <w:uiPriority w:val="99"/>
    <w:rsid w:val="00C25060"/>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79">
    <w:name w:val="xl779"/>
    <w:basedOn w:val="af8"/>
    <w:uiPriority w:val="99"/>
    <w:rsid w:val="00C25060"/>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0">
    <w:name w:val="xl780"/>
    <w:basedOn w:val="af8"/>
    <w:uiPriority w:val="99"/>
    <w:rsid w:val="00C25060"/>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textAlignment w:val="center"/>
    </w:pPr>
    <w:rPr>
      <w:rFonts w:ascii="Arial" w:eastAsia="Times New Roman" w:hAnsi="Arial" w:cs="Arial"/>
      <w:sz w:val="24"/>
      <w:szCs w:val="24"/>
      <w:lang w:val="en-US" w:bidi="en-US"/>
    </w:rPr>
  </w:style>
  <w:style w:type="paragraph" w:customStyle="1" w:styleId="xl781">
    <w:name w:val="xl781"/>
    <w:basedOn w:val="af8"/>
    <w:uiPriority w:val="99"/>
    <w:rsid w:val="00C25060"/>
    <w:pPr>
      <w:pBdr>
        <w:top w:val="single" w:sz="8" w:space="0" w:color="auto"/>
        <w:left w:val="single" w:sz="8" w:space="0" w:color="auto"/>
      </w:pBdr>
      <w:shd w:val="clear" w:color="000000" w:fill="B8CCE4"/>
      <w:spacing w:before="100" w:beforeAutospacing="1" w:after="100" w:afterAutospacing="1" w:line="360" w:lineRule="auto"/>
    </w:pPr>
    <w:rPr>
      <w:rFonts w:ascii="Times New Roman" w:eastAsia="Times New Roman" w:hAnsi="Times New Roman" w:cs="Times New Roman"/>
      <w:sz w:val="28"/>
      <w:szCs w:val="28"/>
      <w:lang w:val="en-US" w:bidi="en-US"/>
    </w:rPr>
  </w:style>
  <w:style w:type="paragraph" w:customStyle="1" w:styleId="xl782">
    <w:name w:val="xl782"/>
    <w:basedOn w:val="af8"/>
    <w:uiPriority w:val="99"/>
    <w:rsid w:val="00C25060"/>
    <w:pPr>
      <w:pBdr>
        <w:top w:val="single" w:sz="8" w:space="0" w:color="auto"/>
        <w:left w:val="single" w:sz="8" w:space="0" w:color="auto"/>
      </w:pBdr>
      <w:shd w:val="clear" w:color="000000" w:fill="B2A1C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83">
    <w:name w:val="xl783"/>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84">
    <w:name w:val="xl784"/>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85">
    <w:name w:val="xl785"/>
    <w:basedOn w:val="af8"/>
    <w:uiPriority w:val="99"/>
    <w:rsid w:val="00C25060"/>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pPr>
    <w:rPr>
      <w:rFonts w:ascii="Calibri" w:eastAsia="Times New Roman" w:hAnsi="Calibri" w:cs="Calibri"/>
      <w:sz w:val="24"/>
      <w:szCs w:val="24"/>
      <w:lang w:val="en-US" w:bidi="en-US"/>
    </w:rPr>
  </w:style>
  <w:style w:type="paragraph" w:customStyle="1" w:styleId="xl786">
    <w:name w:val="xl786"/>
    <w:basedOn w:val="af8"/>
    <w:uiPriority w:val="99"/>
    <w:rsid w:val="00C25060"/>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7">
    <w:name w:val="xl787"/>
    <w:basedOn w:val="af8"/>
    <w:uiPriority w:val="99"/>
    <w:rsid w:val="00C25060"/>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8">
    <w:name w:val="xl788"/>
    <w:basedOn w:val="af8"/>
    <w:uiPriority w:val="99"/>
    <w:rsid w:val="00C25060"/>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jc w:val="center"/>
      <w:textAlignment w:val="center"/>
    </w:pPr>
    <w:rPr>
      <w:rFonts w:ascii="Arial" w:eastAsia="Times New Roman" w:hAnsi="Arial" w:cs="Arial"/>
      <w:b/>
      <w:bCs/>
      <w:sz w:val="24"/>
      <w:szCs w:val="24"/>
      <w:lang w:val="en-US" w:bidi="en-US"/>
    </w:rPr>
  </w:style>
  <w:style w:type="paragraph" w:customStyle="1" w:styleId="xl789">
    <w:name w:val="xl789"/>
    <w:basedOn w:val="af8"/>
    <w:uiPriority w:val="99"/>
    <w:rsid w:val="00C25060"/>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jc w:val="center"/>
      <w:textAlignment w:val="center"/>
    </w:pPr>
    <w:rPr>
      <w:rFonts w:ascii="Arial" w:eastAsia="Times New Roman" w:hAnsi="Arial" w:cs="Arial"/>
      <w:sz w:val="24"/>
      <w:szCs w:val="24"/>
      <w:lang w:val="en-US" w:bidi="en-US"/>
    </w:rPr>
  </w:style>
  <w:style w:type="paragraph" w:customStyle="1" w:styleId="xl790">
    <w:name w:val="xl790"/>
    <w:basedOn w:val="af8"/>
    <w:uiPriority w:val="99"/>
    <w:rsid w:val="00C25060"/>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791">
    <w:name w:val="xl791"/>
    <w:basedOn w:val="af8"/>
    <w:uiPriority w:val="99"/>
    <w:rsid w:val="00C25060"/>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2">
    <w:name w:val="xl792"/>
    <w:basedOn w:val="af8"/>
    <w:uiPriority w:val="99"/>
    <w:rsid w:val="00C25060"/>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3">
    <w:name w:val="xl793"/>
    <w:basedOn w:val="af8"/>
    <w:uiPriority w:val="99"/>
    <w:rsid w:val="00C25060"/>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4">
    <w:name w:val="xl794"/>
    <w:basedOn w:val="af8"/>
    <w:uiPriority w:val="99"/>
    <w:rsid w:val="00C25060"/>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5">
    <w:name w:val="xl795"/>
    <w:basedOn w:val="af8"/>
    <w:uiPriority w:val="99"/>
    <w:rsid w:val="00C25060"/>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6">
    <w:name w:val="xl796"/>
    <w:basedOn w:val="af8"/>
    <w:uiPriority w:val="99"/>
    <w:rsid w:val="00C25060"/>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7">
    <w:name w:val="xl797"/>
    <w:basedOn w:val="af8"/>
    <w:uiPriority w:val="99"/>
    <w:rsid w:val="00C25060"/>
    <w:pPr>
      <w:pBdr>
        <w:top w:val="single" w:sz="8" w:space="0" w:color="auto"/>
        <w:left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8">
    <w:name w:val="xl798"/>
    <w:basedOn w:val="af8"/>
    <w:uiPriority w:val="99"/>
    <w:rsid w:val="00C25060"/>
    <w:pPr>
      <w:pBdr>
        <w:left w:val="single" w:sz="4"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799">
    <w:name w:val="xl799"/>
    <w:basedOn w:val="af8"/>
    <w:uiPriority w:val="99"/>
    <w:rsid w:val="00C25060"/>
    <w:pPr>
      <w:pBdr>
        <w:left w:val="single" w:sz="4" w:space="0" w:color="auto"/>
        <w:bottom w:val="single" w:sz="8" w:space="0" w:color="auto"/>
        <w:right w:val="single" w:sz="4" w:space="0" w:color="auto"/>
      </w:pBdr>
      <w:shd w:val="clear" w:color="000000" w:fill="FAC090"/>
      <w:spacing w:before="100" w:beforeAutospacing="1" w:after="100" w:afterAutospacing="1" w:line="360" w:lineRule="auto"/>
      <w:jc w:val="center"/>
      <w:textAlignment w:val="center"/>
    </w:pPr>
    <w:rPr>
      <w:rFonts w:ascii="Times New Roman" w:eastAsia="Times New Roman" w:hAnsi="Times New Roman" w:cs="Times New Roman"/>
      <w:sz w:val="24"/>
      <w:szCs w:val="24"/>
      <w:lang w:val="en-US" w:bidi="en-US"/>
    </w:rPr>
  </w:style>
  <w:style w:type="paragraph" w:customStyle="1" w:styleId="xl1860">
    <w:name w:val="xl1860"/>
    <w:basedOn w:val="af8"/>
    <w:uiPriority w:val="99"/>
    <w:rsid w:val="00C25060"/>
    <w:pPr>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1">
    <w:name w:val="xl1861"/>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bidi="en-US"/>
    </w:rPr>
  </w:style>
  <w:style w:type="paragraph" w:customStyle="1" w:styleId="xl1862">
    <w:name w:val="xl1862"/>
    <w:basedOn w:val="af8"/>
    <w:uiPriority w:val="99"/>
    <w:rsid w:val="00C25060"/>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bidi="en-US"/>
    </w:rPr>
  </w:style>
  <w:style w:type="paragraph" w:customStyle="1" w:styleId="xl1863">
    <w:name w:val="xl1863"/>
    <w:basedOn w:val="af8"/>
    <w:uiPriority w:val="99"/>
    <w:rsid w:val="00C25060"/>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4">
    <w:name w:val="xl1864"/>
    <w:basedOn w:val="af8"/>
    <w:uiPriority w:val="99"/>
    <w:rsid w:val="00C25060"/>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bidi="en-US"/>
    </w:rPr>
  </w:style>
  <w:style w:type="paragraph" w:customStyle="1" w:styleId="xl1865">
    <w:name w:val="xl1865"/>
    <w:basedOn w:val="af8"/>
    <w:uiPriority w:val="99"/>
    <w:rsid w:val="00C25060"/>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sz w:val="18"/>
      <w:szCs w:val="18"/>
      <w:lang w:val="en-US" w:bidi="en-US"/>
    </w:rPr>
  </w:style>
  <w:style w:type="paragraph" w:customStyle="1" w:styleId="xl1866">
    <w:name w:val="xl1866"/>
    <w:basedOn w:val="af8"/>
    <w:uiPriority w:val="99"/>
    <w:rsid w:val="00C25060"/>
    <w:pPr>
      <w:pBdr>
        <w:top w:val="single" w:sz="4" w:space="0" w:color="auto"/>
        <w:bottom w:val="single" w:sz="4" w:space="0" w:color="auto"/>
      </w:pBdr>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67">
    <w:name w:val="xl1867"/>
    <w:basedOn w:val="af8"/>
    <w:uiPriority w:val="99"/>
    <w:rsid w:val="00C25060"/>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eastAsia="Times New Roman" w:hAnsi="Tahoma" w:cs="Tahoma"/>
      <w:color w:val="000000"/>
      <w:sz w:val="18"/>
      <w:szCs w:val="18"/>
      <w:lang w:val="en-US" w:bidi="en-US"/>
    </w:rPr>
  </w:style>
  <w:style w:type="paragraph" w:customStyle="1" w:styleId="xl1868">
    <w:name w:val="xl1868"/>
    <w:basedOn w:val="af8"/>
    <w:uiPriority w:val="99"/>
    <w:rsid w:val="00C25060"/>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69">
    <w:name w:val="xl1869"/>
    <w:basedOn w:val="af8"/>
    <w:uiPriority w:val="99"/>
    <w:rsid w:val="00C25060"/>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0">
    <w:name w:val="xl1870"/>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1">
    <w:name w:val="xl1871"/>
    <w:basedOn w:val="af8"/>
    <w:uiPriority w:val="99"/>
    <w:rsid w:val="00C25060"/>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bidi="en-US"/>
    </w:rPr>
  </w:style>
  <w:style w:type="paragraph" w:customStyle="1" w:styleId="xl1872">
    <w:name w:val="xl187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3">
    <w:name w:val="xl1873"/>
    <w:basedOn w:val="af8"/>
    <w:uiPriority w:val="99"/>
    <w:rsid w:val="00C2506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74">
    <w:name w:val="xl1874"/>
    <w:basedOn w:val="af8"/>
    <w:uiPriority w:val="99"/>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5">
    <w:name w:val="xl1875"/>
    <w:basedOn w:val="af8"/>
    <w:uiPriority w:val="99"/>
    <w:rsid w:val="00C25060"/>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76">
    <w:name w:val="xl1876"/>
    <w:basedOn w:val="af8"/>
    <w:uiPriority w:val="99"/>
    <w:rsid w:val="00C25060"/>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77">
    <w:name w:val="xl1877"/>
    <w:basedOn w:val="af8"/>
    <w:uiPriority w:val="99"/>
    <w:rsid w:val="00C25060"/>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bidi="en-US"/>
    </w:rPr>
  </w:style>
  <w:style w:type="paragraph" w:customStyle="1" w:styleId="xl1878">
    <w:name w:val="xl1878"/>
    <w:basedOn w:val="af8"/>
    <w:uiPriority w:val="99"/>
    <w:rsid w:val="00C25060"/>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bidi="en-US"/>
    </w:rPr>
  </w:style>
  <w:style w:type="paragraph" w:customStyle="1" w:styleId="xl1879">
    <w:name w:val="xl1879"/>
    <w:basedOn w:val="af8"/>
    <w:uiPriority w:val="99"/>
    <w:rsid w:val="00C25060"/>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0">
    <w:name w:val="xl1880"/>
    <w:basedOn w:val="af8"/>
    <w:uiPriority w:val="99"/>
    <w:rsid w:val="00C25060"/>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1">
    <w:name w:val="xl1881"/>
    <w:basedOn w:val="af8"/>
    <w:uiPriority w:val="99"/>
    <w:rsid w:val="00C25060"/>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2">
    <w:name w:val="xl1882"/>
    <w:basedOn w:val="af8"/>
    <w:uiPriority w:val="99"/>
    <w:rsid w:val="00C25060"/>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eastAsia="Times New Roman" w:hAnsi="Tahoma" w:cs="Tahoma"/>
      <w:b/>
      <w:bCs/>
      <w:color w:val="0000FF"/>
      <w:sz w:val="18"/>
      <w:szCs w:val="18"/>
      <w:u w:val="single"/>
      <w:lang w:val="en-US" w:bidi="en-US"/>
    </w:rPr>
  </w:style>
  <w:style w:type="paragraph" w:customStyle="1" w:styleId="xl1883">
    <w:name w:val="xl1883"/>
    <w:basedOn w:val="af8"/>
    <w:uiPriority w:val="99"/>
    <w:rsid w:val="00C25060"/>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4">
    <w:name w:val="xl1884"/>
    <w:basedOn w:val="af8"/>
    <w:uiPriority w:val="99"/>
    <w:rsid w:val="00C25060"/>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5">
    <w:name w:val="xl1885"/>
    <w:basedOn w:val="af8"/>
    <w:uiPriority w:val="99"/>
    <w:rsid w:val="00C25060"/>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6">
    <w:name w:val="xl1886"/>
    <w:basedOn w:val="af8"/>
    <w:uiPriority w:val="99"/>
    <w:rsid w:val="00C25060"/>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7">
    <w:name w:val="xl1887"/>
    <w:basedOn w:val="af8"/>
    <w:uiPriority w:val="99"/>
    <w:rsid w:val="00C25060"/>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8">
    <w:name w:val="xl1888"/>
    <w:basedOn w:val="af8"/>
    <w:uiPriority w:val="99"/>
    <w:rsid w:val="00C25060"/>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89">
    <w:name w:val="xl1889"/>
    <w:basedOn w:val="af8"/>
    <w:uiPriority w:val="99"/>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0">
    <w:name w:val="xl1890"/>
    <w:basedOn w:val="af8"/>
    <w:uiPriority w:val="99"/>
    <w:rsid w:val="00C25060"/>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1">
    <w:name w:val="xl1891"/>
    <w:basedOn w:val="af8"/>
    <w:uiPriority w:val="99"/>
    <w:rsid w:val="00C25060"/>
    <w:pPr>
      <w:pBdr>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2">
    <w:name w:val="xl1892"/>
    <w:basedOn w:val="af8"/>
    <w:uiPriority w:val="99"/>
    <w:rsid w:val="00C25060"/>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1893">
    <w:name w:val="xl1893"/>
    <w:basedOn w:val="af8"/>
    <w:uiPriority w:val="99"/>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bidi="en-US"/>
    </w:rPr>
  </w:style>
  <w:style w:type="paragraph" w:customStyle="1" w:styleId="xl50729">
    <w:name w:val="xl50729"/>
    <w:basedOn w:val="af8"/>
    <w:uiPriority w:val="99"/>
    <w:rsid w:val="00C25060"/>
    <w:pP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0">
    <w:name w:val="xl50730"/>
    <w:basedOn w:val="af8"/>
    <w:uiPriority w:val="99"/>
    <w:rsid w:val="00C25060"/>
    <w:pPr>
      <w:pBdr>
        <w:top w:val="single" w:sz="8" w:space="0" w:color="auto"/>
        <w:left w:val="single" w:sz="8" w:space="0" w:color="auto"/>
        <w:right w:val="single" w:sz="4" w:space="0" w:color="auto"/>
      </w:pBdr>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1">
    <w:name w:val="xl50731"/>
    <w:basedOn w:val="af8"/>
    <w:uiPriority w:val="99"/>
    <w:rsid w:val="00C25060"/>
    <w:pPr>
      <w:pBdr>
        <w:top w:val="single" w:sz="8" w:space="0" w:color="auto"/>
        <w:left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2">
    <w:name w:val="xl50732"/>
    <w:basedOn w:val="af8"/>
    <w:uiPriority w:val="99"/>
    <w:rsid w:val="00C25060"/>
    <w:pPr>
      <w:pBdr>
        <w:top w:val="single" w:sz="8" w:space="0" w:color="auto"/>
        <w:left w:val="single" w:sz="4" w:space="0" w:color="auto"/>
        <w:right w:val="single" w:sz="8" w:space="0" w:color="auto"/>
      </w:pBdr>
      <w:spacing w:before="100" w:beforeAutospacing="1" w:after="100" w:afterAutospacing="1" w:line="360" w:lineRule="auto"/>
    </w:pPr>
    <w:rPr>
      <w:rFonts w:ascii="Times New Roman" w:eastAsia="Times New Roman" w:hAnsi="Times New Roman" w:cs="Times New Roman"/>
      <w:b/>
      <w:bCs/>
      <w:sz w:val="24"/>
      <w:szCs w:val="24"/>
      <w:lang w:val="en-US" w:bidi="en-US"/>
    </w:rPr>
  </w:style>
  <w:style w:type="paragraph" w:customStyle="1" w:styleId="xl50733">
    <w:name w:val="xl50733"/>
    <w:basedOn w:val="af8"/>
    <w:uiPriority w:val="99"/>
    <w:rsid w:val="00C2506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4">
    <w:name w:val="xl50734"/>
    <w:basedOn w:val="af8"/>
    <w:uiPriority w:val="99"/>
    <w:rsid w:val="00C2506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5">
    <w:name w:val="xl50735"/>
    <w:basedOn w:val="af8"/>
    <w:uiPriority w:val="99"/>
    <w:rsid w:val="00C25060"/>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b/>
      <w:bCs/>
      <w:i/>
      <w:iCs/>
      <w:sz w:val="24"/>
      <w:szCs w:val="24"/>
      <w:lang w:val="en-US" w:bidi="en-US"/>
    </w:rPr>
  </w:style>
  <w:style w:type="paragraph" w:customStyle="1" w:styleId="xl50736">
    <w:name w:val="xl50736"/>
    <w:basedOn w:val="af8"/>
    <w:uiPriority w:val="99"/>
    <w:rsid w:val="00C25060"/>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7">
    <w:name w:val="xl50737"/>
    <w:basedOn w:val="af8"/>
    <w:uiPriority w:val="99"/>
    <w:rsid w:val="00C25060"/>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rFonts w:ascii="Times New Roman" w:eastAsia="Times New Roman" w:hAnsi="Times New Roman" w:cs="Times New Roman"/>
      <w:i/>
      <w:iCs/>
      <w:sz w:val="24"/>
      <w:szCs w:val="24"/>
      <w:lang w:val="en-US" w:bidi="en-US"/>
    </w:rPr>
  </w:style>
  <w:style w:type="paragraph" w:customStyle="1" w:styleId="xl50738">
    <w:name w:val="xl50738"/>
    <w:basedOn w:val="af8"/>
    <w:uiPriority w:val="99"/>
    <w:rsid w:val="00C25060"/>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39">
    <w:name w:val="xl50739"/>
    <w:basedOn w:val="af8"/>
    <w:uiPriority w:val="99"/>
    <w:rsid w:val="00C25060"/>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0">
    <w:name w:val="xl50740"/>
    <w:basedOn w:val="af8"/>
    <w:uiPriority w:val="99"/>
    <w:rsid w:val="00C25060"/>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1">
    <w:name w:val="xl50741"/>
    <w:basedOn w:val="af8"/>
    <w:uiPriority w:val="99"/>
    <w:rsid w:val="00C25060"/>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2">
    <w:name w:val="xl50742"/>
    <w:basedOn w:val="af8"/>
    <w:uiPriority w:val="99"/>
    <w:rsid w:val="00C25060"/>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3">
    <w:name w:val="xl50743"/>
    <w:basedOn w:val="af8"/>
    <w:uiPriority w:val="99"/>
    <w:rsid w:val="00C25060"/>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4">
    <w:name w:val="xl50744"/>
    <w:basedOn w:val="af8"/>
    <w:uiPriority w:val="99"/>
    <w:rsid w:val="00C25060"/>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5">
    <w:name w:val="xl50745"/>
    <w:basedOn w:val="af8"/>
    <w:uiPriority w:val="99"/>
    <w:rsid w:val="00C25060"/>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6">
    <w:name w:val="xl50746"/>
    <w:basedOn w:val="af8"/>
    <w:uiPriority w:val="99"/>
    <w:rsid w:val="00C25060"/>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7">
    <w:name w:val="xl50747"/>
    <w:basedOn w:val="af8"/>
    <w:uiPriority w:val="99"/>
    <w:rsid w:val="00C25060"/>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8">
    <w:name w:val="xl50748"/>
    <w:basedOn w:val="af8"/>
    <w:uiPriority w:val="99"/>
    <w:rsid w:val="00C25060"/>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0749">
    <w:name w:val="xl50749"/>
    <w:basedOn w:val="af8"/>
    <w:uiPriority w:val="99"/>
    <w:rsid w:val="00C25060"/>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rFonts w:ascii="Times New Roman" w:eastAsia="Times New Roman" w:hAnsi="Times New Roman" w:cs="Times New Roman"/>
      <w:sz w:val="24"/>
      <w:szCs w:val="24"/>
      <w:lang w:val="en-US" w:bidi="en-US"/>
    </w:rPr>
  </w:style>
  <w:style w:type="character" w:customStyle="1" w:styleId="affffffff">
    <w:name w:val="Мой Текст Знак"/>
    <w:link w:val="affffffff0"/>
    <w:locked/>
    <w:rsid w:val="00C25060"/>
    <w:rPr>
      <w:rFonts w:ascii="Calibri" w:eastAsia="Calibri" w:hAnsi="Calibri" w:cs="Calibri"/>
      <w:sz w:val="24"/>
      <w:szCs w:val="28"/>
    </w:rPr>
  </w:style>
  <w:style w:type="paragraph" w:customStyle="1" w:styleId="affffffff0">
    <w:name w:val="Мой Текст"/>
    <w:basedOn w:val="af8"/>
    <w:link w:val="affffffff"/>
    <w:qFormat/>
    <w:rsid w:val="00C25060"/>
    <w:pPr>
      <w:spacing w:after="0" w:line="360" w:lineRule="auto"/>
      <w:ind w:firstLine="851"/>
      <w:jc w:val="both"/>
    </w:pPr>
    <w:rPr>
      <w:rFonts w:ascii="Calibri" w:eastAsia="Calibri" w:hAnsi="Calibri" w:cs="Calibri"/>
      <w:sz w:val="24"/>
      <w:szCs w:val="28"/>
    </w:rPr>
  </w:style>
  <w:style w:type="paragraph" w:customStyle="1" w:styleId="af6">
    <w:name w:val="Перечисление без номера"/>
    <w:basedOn w:val="af8"/>
    <w:link w:val="affffffff1"/>
    <w:qFormat/>
    <w:rsid w:val="00C25060"/>
    <w:pPr>
      <w:numPr>
        <w:numId w:val="21"/>
      </w:numPr>
      <w:spacing w:after="0" w:line="360" w:lineRule="auto"/>
      <w:ind w:left="1570" w:hanging="357"/>
      <w:jc w:val="both"/>
    </w:pPr>
    <w:rPr>
      <w:rFonts w:ascii="Times New Roman" w:eastAsia="Calibri" w:hAnsi="Times New Roman" w:cs="Times New Roman"/>
      <w:sz w:val="24"/>
      <w:szCs w:val="28"/>
      <w:lang w:val="en-US" w:eastAsia="en-US" w:bidi="en-US"/>
    </w:rPr>
  </w:style>
  <w:style w:type="character" w:customStyle="1" w:styleId="affffffff1">
    <w:name w:val="Перечисление без номера Знак"/>
    <w:link w:val="af6"/>
    <w:rsid w:val="00C25060"/>
    <w:rPr>
      <w:rFonts w:ascii="Times New Roman" w:eastAsia="Calibri" w:hAnsi="Times New Roman" w:cs="Times New Roman"/>
      <w:sz w:val="24"/>
      <w:szCs w:val="28"/>
      <w:lang w:val="en-US" w:eastAsia="en-US" w:bidi="en-US"/>
    </w:rPr>
  </w:style>
  <w:style w:type="paragraph" w:customStyle="1" w:styleId="xl51718">
    <w:name w:val="xl51718"/>
    <w:basedOn w:val="af8"/>
    <w:uiPriority w:val="99"/>
    <w:rsid w:val="00C25060"/>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19">
    <w:name w:val="xl51719"/>
    <w:basedOn w:val="af8"/>
    <w:uiPriority w:val="99"/>
    <w:rsid w:val="00C25060"/>
    <w:pPr>
      <w:shd w:val="clear" w:color="000000" w:fill="FFFF0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1720">
    <w:name w:val="xl51720"/>
    <w:basedOn w:val="af8"/>
    <w:uiPriority w:val="99"/>
    <w:rsid w:val="00C25060"/>
    <w:pPr>
      <w:pBdr>
        <w:left w:val="single" w:sz="8" w:space="0" w:color="auto"/>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21">
    <w:name w:val="xl51721"/>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2">
    <w:name w:val="xl51722"/>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3">
    <w:name w:val="xl51723"/>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24">
    <w:name w:val="xl51724"/>
    <w:basedOn w:val="af8"/>
    <w:uiPriority w:val="99"/>
    <w:rsid w:val="00C25060"/>
    <w:pPr>
      <w:shd w:val="clear" w:color="000000"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1725">
    <w:name w:val="xl51725"/>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6">
    <w:name w:val="xl51726"/>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7">
    <w:name w:val="xl51727"/>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28">
    <w:name w:val="xl51728"/>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29">
    <w:name w:val="xl51729"/>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0">
    <w:name w:val="xl51730"/>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1">
    <w:name w:val="xl51731"/>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32">
    <w:name w:val="xl51732"/>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3">
    <w:name w:val="xl51733"/>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Times New Roman" w:eastAsia="Times New Roman" w:hAnsi="Times New Roman" w:cs="Times New Roman"/>
      <w:color w:val="FF0000"/>
      <w:sz w:val="20"/>
      <w:szCs w:val="20"/>
      <w:lang w:val="en-US" w:bidi="en-US"/>
    </w:rPr>
  </w:style>
  <w:style w:type="paragraph" w:customStyle="1" w:styleId="xl51734">
    <w:name w:val="xl51734"/>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5">
    <w:name w:val="xl51735"/>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6">
    <w:name w:val="xl51736"/>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bidi="en-US"/>
    </w:rPr>
  </w:style>
  <w:style w:type="paragraph" w:customStyle="1" w:styleId="xl51737">
    <w:name w:val="xl51737"/>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38">
    <w:name w:val="xl51738"/>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51739">
    <w:name w:val="xl51739"/>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0">
    <w:name w:val="xl51740"/>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41">
    <w:name w:val="xl51741"/>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2">
    <w:name w:val="xl51742"/>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3">
    <w:name w:val="xl51743"/>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44">
    <w:name w:val="xl51744"/>
    <w:basedOn w:val="af8"/>
    <w:uiPriority w:val="99"/>
    <w:rsid w:val="00C25060"/>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5">
    <w:name w:val="xl51745"/>
    <w:basedOn w:val="af8"/>
    <w:uiPriority w:val="99"/>
    <w:rsid w:val="00C25060"/>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7">
    <w:name w:val="xl51747"/>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8">
    <w:name w:val="xl51748"/>
    <w:basedOn w:val="af8"/>
    <w:uiPriority w:val="99"/>
    <w:rsid w:val="00C25060"/>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49">
    <w:name w:val="xl51749"/>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50">
    <w:name w:val="xl51750"/>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1">
    <w:name w:val="xl51751"/>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bidi="en-US"/>
    </w:rPr>
  </w:style>
  <w:style w:type="paragraph" w:customStyle="1" w:styleId="xl51752">
    <w:name w:val="xl51752"/>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3">
    <w:name w:val="xl51753"/>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4">
    <w:name w:val="xl51754"/>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5">
    <w:name w:val="xl51755"/>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56">
    <w:name w:val="xl51756"/>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7">
    <w:name w:val="xl51757"/>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8">
    <w:name w:val="xl51758"/>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59">
    <w:name w:val="xl51759"/>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0">
    <w:name w:val="xl51760"/>
    <w:basedOn w:val="af8"/>
    <w:uiPriority w:val="99"/>
    <w:rsid w:val="00C25060"/>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1">
    <w:name w:val="xl51761"/>
    <w:basedOn w:val="af8"/>
    <w:uiPriority w:val="99"/>
    <w:rsid w:val="00C25060"/>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2">
    <w:name w:val="xl51762"/>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3">
    <w:name w:val="xl51763"/>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4">
    <w:name w:val="xl51764"/>
    <w:basedOn w:val="af8"/>
    <w:uiPriority w:val="99"/>
    <w:rsid w:val="00C25060"/>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rFonts w:ascii="Times New Roman" w:eastAsia="Times New Roman" w:hAnsi="Times New Roman" w:cs="Times New Roman"/>
      <w:color w:val="000000"/>
      <w:sz w:val="24"/>
      <w:szCs w:val="24"/>
      <w:lang w:val="en-US" w:bidi="en-US"/>
    </w:rPr>
  </w:style>
  <w:style w:type="paragraph" w:customStyle="1" w:styleId="xl51765">
    <w:name w:val="xl51765"/>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6">
    <w:name w:val="xl51766"/>
    <w:basedOn w:val="af8"/>
    <w:uiPriority w:val="99"/>
    <w:rsid w:val="00C25060"/>
    <w:pPr>
      <w:pBdr>
        <w:top w:val="single" w:sz="8" w:space="0" w:color="auto"/>
        <w:bottom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7">
    <w:name w:val="xl51767"/>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rFonts w:ascii="Times New Roman" w:eastAsia="Times New Roman" w:hAnsi="Times New Roman" w:cs="Times New Roman"/>
      <w:b/>
      <w:bCs/>
      <w:color w:val="000000"/>
      <w:sz w:val="24"/>
      <w:szCs w:val="24"/>
      <w:lang w:val="en-US" w:bidi="en-US"/>
    </w:rPr>
  </w:style>
  <w:style w:type="paragraph" w:customStyle="1" w:styleId="xl51768">
    <w:name w:val="xl51768"/>
    <w:basedOn w:val="af8"/>
    <w:uiPriority w:val="99"/>
    <w:rsid w:val="00C25060"/>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9">
    <w:name w:val="xl51769"/>
    <w:basedOn w:val="af8"/>
    <w:uiPriority w:val="99"/>
    <w:rsid w:val="00C25060"/>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xl51770">
    <w:name w:val="xl51770"/>
    <w:basedOn w:val="af8"/>
    <w:uiPriority w:val="99"/>
    <w:rsid w:val="00C25060"/>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1">
    <w:name w:val="xl51771"/>
    <w:basedOn w:val="af8"/>
    <w:uiPriority w:val="99"/>
    <w:rsid w:val="00C25060"/>
    <w:pPr>
      <w:shd w:val="clear" w:color="000000" w:fill="FFFF00"/>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1772">
    <w:name w:val="xl51772"/>
    <w:basedOn w:val="af8"/>
    <w:uiPriority w:val="99"/>
    <w:rsid w:val="00C25060"/>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3">
    <w:name w:val="xl51773"/>
    <w:basedOn w:val="af8"/>
    <w:uiPriority w:val="99"/>
    <w:rsid w:val="00C25060"/>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numbering" w:customStyle="1" w:styleId="92">
    <w:name w:val="Нет списка9"/>
    <w:next w:val="afb"/>
    <w:uiPriority w:val="99"/>
    <w:semiHidden/>
    <w:unhideWhenUsed/>
    <w:rsid w:val="00C25060"/>
  </w:style>
  <w:style w:type="character" w:customStyle="1" w:styleId="221">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uiPriority w:val="9"/>
    <w:semiHidden/>
    <w:rsid w:val="00C25060"/>
    <w:rPr>
      <w:rFonts w:ascii="Cambria" w:eastAsia="Times New Roman" w:hAnsi="Cambria" w:cs="Times New Roman"/>
      <w:color w:val="365F91"/>
      <w:spacing w:val="-5"/>
      <w:sz w:val="26"/>
      <w:szCs w:val="26"/>
    </w:rPr>
  </w:style>
  <w:style w:type="paragraph" w:customStyle="1" w:styleId="xl35">
    <w:name w:val="xl35"/>
    <w:basedOn w:val="af8"/>
    <w:rsid w:val="00C25060"/>
    <w:pPr>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36">
    <w:name w:val="xl36"/>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37">
    <w:name w:val="xl37"/>
    <w:basedOn w:val="af8"/>
    <w:rsid w:val="00C25060"/>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bidi="en-US"/>
    </w:rPr>
  </w:style>
  <w:style w:type="paragraph" w:customStyle="1" w:styleId="xl38">
    <w:name w:val="xl38"/>
    <w:basedOn w:val="af8"/>
    <w:rsid w:val="00C25060"/>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39">
    <w:name w:val="xl39"/>
    <w:basedOn w:val="af8"/>
    <w:rsid w:val="00C25060"/>
    <w:pPr>
      <w:pBdr>
        <w:top w:val="single" w:sz="4" w:space="0" w:color="BCBCBC"/>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0">
    <w:name w:val="xl40"/>
    <w:basedOn w:val="af8"/>
    <w:rsid w:val="00C25060"/>
    <w:pPr>
      <w:pBdr>
        <w:top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1">
    <w:name w:val="xl41"/>
    <w:basedOn w:val="af8"/>
    <w:rsid w:val="00C25060"/>
    <w:pPr>
      <w:pBdr>
        <w:top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2">
    <w:name w:val="xl42"/>
    <w:basedOn w:val="af8"/>
    <w:rsid w:val="00C25060"/>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43">
    <w:name w:val="xl43"/>
    <w:basedOn w:val="af8"/>
    <w:rsid w:val="00C25060"/>
    <w:pPr>
      <w:pBdr>
        <w:top w:val="single" w:sz="4" w:space="0" w:color="BCBCBC"/>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4">
    <w:name w:val="xl44"/>
    <w:basedOn w:val="af8"/>
    <w:rsid w:val="00C25060"/>
    <w:pPr>
      <w:pBdr>
        <w:top w:val="single" w:sz="4" w:space="0" w:color="BCBCBC"/>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5">
    <w:name w:val="xl45"/>
    <w:basedOn w:val="af8"/>
    <w:rsid w:val="00C25060"/>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bidi="en-US"/>
    </w:rPr>
  </w:style>
  <w:style w:type="paragraph" w:customStyle="1" w:styleId="xl46">
    <w:name w:val="xl46"/>
    <w:basedOn w:val="af8"/>
    <w:rsid w:val="00C25060"/>
    <w:pP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7">
    <w:name w:val="xl47"/>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8">
    <w:name w:val="xl48"/>
    <w:basedOn w:val="af8"/>
    <w:rsid w:val="00C25060"/>
    <w:pPr>
      <w:pBdr>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bidi="en-US"/>
    </w:rPr>
  </w:style>
  <w:style w:type="paragraph" w:customStyle="1" w:styleId="xl49">
    <w:name w:val="xl49"/>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bidi="en-US"/>
    </w:rPr>
  </w:style>
  <w:style w:type="paragraph" w:customStyle="1" w:styleId="xl50">
    <w:name w:val="xl50"/>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51">
    <w:name w:val="xl51"/>
    <w:basedOn w:val="af8"/>
    <w:rsid w:val="00C25060"/>
    <w:pPr>
      <w:pBdr>
        <w:top w:val="single" w:sz="4" w:space="0" w:color="BCBCBC"/>
        <w:left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BCBCBC"/>
      <w:sz w:val="24"/>
      <w:szCs w:val="24"/>
      <w:lang w:val="en-US" w:bidi="en-US"/>
    </w:rPr>
  </w:style>
  <w:style w:type="paragraph" w:customStyle="1" w:styleId="xl52">
    <w:name w:val="xl52"/>
    <w:basedOn w:val="af8"/>
    <w:rsid w:val="00C25060"/>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3">
    <w:name w:val="xl53"/>
    <w:basedOn w:val="af8"/>
    <w:rsid w:val="00C25060"/>
    <w:pPr>
      <w:pBdr>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4">
    <w:name w:val="xl54"/>
    <w:basedOn w:val="af8"/>
    <w:rsid w:val="00C25060"/>
    <w:pPr>
      <w:shd w:val="clear" w:color="auto" w:fill="BCBCBC"/>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55">
    <w:name w:val="xl55"/>
    <w:basedOn w:val="af8"/>
    <w:rsid w:val="00C25060"/>
    <w:pPr>
      <w:pBdr>
        <w:top w:val="single" w:sz="4" w:space="0" w:color="BCBCBC"/>
        <w:bottom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D9D9D9"/>
      <w:sz w:val="24"/>
      <w:szCs w:val="24"/>
      <w:lang w:val="en-US" w:bidi="en-US"/>
    </w:rPr>
  </w:style>
  <w:style w:type="paragraph" w:customStyle="1" w:styleId="xl56">
    <w:name w:val="xl56"/>
    <w:basedOn w:val="af8"/>
    <w:rsid w:val="00C25060"/>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7">
    <w:name w:val="xl57"/>
    <w:basedOn w:val="af8"/>
    <w:rsid w:val="00C25060"/>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bidi="en-US"/>
    </w:rPr>
  </w:style>
  <w:style w:type="paragraph" w:customStyle="1" w:styleId="xl58">
    <w:name w:val="xl58"/>
    <w:basedOn w:val="af8"/>
    <w:rsid w:val="00C25060"/>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bidi="en-US"/>
    </w:rPr>
  </w:style>
  <w:style w:type="paragraph" w:customStyle="1" w:styleId="xl59">
    <w:name w:val="xl59"/>
    <w:basedOn w:val="af8"/>
    <w:rsid w:val="00C25060"/>
    <w:pPr>
      <w:pBdr>
        <w:top w:val="single" w:sz="4" w:space="0" w:color="BCBCBC"/>
      </w:pBdr>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60">
    <w:name w:val="xl60"/>
    <w:basedOn w:val="af8"/>
    <w:rsid w:val="00C25060"/>
    <w:pPr>
      <w:pBdr>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FFFFFF"/>
      <w:sz w:val="24"/>
      <w:szCs w:val="24"/>
      <w:lang w:val="en-US" w:bidi="en-US"/>
    </w:rPr>
  </w:style>
  <w:style w:type="paragraph" w:customStyle="1" w:styleId="xl61">
    <w:name w:val="xl61"/>
    <w:basedOn w:val="af8"/>
    <w:rsid w:val="00C25060"/>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line="360" w:lineRule="auto"/>
    </w:pPr>
    <w:rPr>
      <w:rFonts w:ascii="Times New Roman" w:eastAsia="Times New Roman" w:hAnsi="Times New Roman" w:cs="Times New Roman"/>
      <w:sz w:val="24"/>
      <w:szCs w:val="24"/>
      <w:lang w:val="en-US" w:bidi="en-US"/>
    </w:rPr>
  </w:style>
  <w:style w:type="paragraph" w:customStyle="1" w:styleId="xl62">
    <w:name w:val="xl62"/>
    <w:basedOn w:val="af8"/>
    <w:rsid w:val="00C25060"/>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line="360" w:lineRule="auto"/>
    </w:pPr>
    <w:rPr>
      <w:rFonts w:ascii="Times New Roman" w:eastAsia="Times New Roman" w:hAnsi="Times New Roman" w:cs="Times New Roman"/>
      <w:sz w:val="24"/>
      <w:szCs w:val="24"/>
      <w:lang w:val="en-US" w:bidi="en-US"/>
    </w:rPr>
  </w:style>
  <w:style w:type="character" w:customStyle="1" w:styleId="85pt1">
    <w:name w:val="Колонтитул + 8.5 pt"/>
    <w:aliases w:val="Не полужирный"/>
    <w:rsid w:val="00C25060"/>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rsid w:val="00C25060"/>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rsid w:val="00C25060"/>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4">
    <w:name w:val="Простая таблица 12"/>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
    <w:name w:val="Простая таблица 22"/>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
    <w:name w:val="Простая таблица 32"/>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Классическая таблица 12"/>
    <w:basedOn w:val="afa"/>
    <w:next w:val="1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4">
    <w:name w:val="Столбцы таблицы 22"/>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Столбцы таблицы 32"/>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6">
    <w:name w:val="Сетка таблицы 12"/>
    <w:basedOn w:val="afa"/>
    <w:next w:val="1f8"/>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a"/>
    <w:next w:val="55"/>
    <w:semiHidden/>
    <w:unhideWhenUsed/>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5">
    <w:name w:val="Современная таблица2"/>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6">
    <w:name w:val="Изысканная таблица2"/>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ff7">
    <w:name w:val="Стандартная таблица2"/>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Изящная таблица 12"/>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a"/>
    <w:next w:val="-3"/>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Средняя заливка 2 - Акцент 42"/>
    <w:basedOn w:val="afa"/>
    <w:next w:val="2-4"/>
    <w:uiPriority w:val="64"/>
    <w:unhideWhenUsed/>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8">
    <w:name w:val="Папушкин2"/>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
    <w:name w:val="Средний список 1117"/>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0">
    <w:name w:val="Светлая заливка14"/>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7">
    <w:name w:val="Светлая заливка2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
    <w:name w:val="Светлая заливка117"/>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0">
    <w:name w:val="Светлая заливка113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
    <w:name w:val="Светлая заливка1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0">
    <w:name w:val="Светлая заливка3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0">
    <w:name w:val="Светлая заливка112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c">
    <w:name w:val="рпдлпжлопж1"/>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0">
    <w:name w:val="Светлая заливка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
    <w:name w:val="Сетка таблицы 512"/>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1">
    <w:name w:val="Папушкин11"/>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Современная таблица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
    <w:name w:val="Средний список 1118"/>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3">
    <w:name w:val="Стандартная таблица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
    <w:name w:val="Веб-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4">
    <w:name w:val="Сетка таблицы 2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c">
    <w:name w:val="Сетка таблицы 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редний список 13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
    <w:name w:val="Светлая заливка4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
    <w:name w:val="Светлая заливка1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редний список 114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5">
    <w:name w:val="Светлая заливка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0">
    <w:name w:val="Средний список 117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
    <w:name w:val="Средний список 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CYR" w:eastAsia="Times New Roman" w:hAnsi="Times New Roman CYR"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a"/>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
    <w:name w:val="Заголовок 3 ур1"/>
    <w:uiPriority w:val="99"/>
    <w:rsid w:val="00C25060"/>
    <w:pPr>
      <w:numPr>
        <w:numId w:val="8"/>
      </w:numPr>
    </w:pPr>
  </w:style>
  <w:style w:type="numbering" w:customStyle="1" w:styleId="111115">
    <w:name w:val="1 / 1.1 / 1.1.5"/>
    <w:basedOn w:val="afb"/>
    <w:next w:val="111111"/>
    <w:unhideWhenUsed/>
    <w:rsid w:val="00C25060"/>
  </w:style>
  <w:style w:type="numbering" w:customStyle="1" w:styleId="117">
    <w:name w:val="Стиль11"/>
    <w:uiPriority w:val="99"/>
    <w:rsid w:val="00C25060"/>
    <w:pPr>
      <w:numPr>
        <w:numId w:val="10"/>
      </w:numPr>
    </w:pPr>
  </w:style>
  <w:style w:type="numbering" w:customStyle="1" w:styleId="210">
    <w:name w:val="Заголовок 2 уровень1"/>
    <w:uiPriority w:val="99"/>
    <w:rsid w:val="00C25060"/>
    <w:pPr>
      <w:numPr>
        <w:numId w:val="82"/>
      </w:numPr>
    </w:pPr>
  </w:style>
  <w:style w:type="table" w:customStyle="1" w:styleId="64">
    <w:name w:val="Сетка таблицы6"/>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Изысканная таблица5"/>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0">
    <w:name w:val="Изящная таблица 15"/>
    <w:basedOn w:val="afa"/>
    <w:next w:val="1f4"/>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
    <w:name w:val="Классическая таблица 25"/>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
    <w:name w:val="Сетка таблицы14"/>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 85"/>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rsid w:val="00C25060"/>
    <w:rPr>
      <w:rFonts w:ascii="Times New Roman" w:hAnsi="Times New Roman" w:cs="Times New Roman" w:hint="default"/>
      <w:b w:val="0"/>
      <w:bCs w:val="0"/>
      <w:i w:val="0"/>
      <w:iCs w:val="0"/>
      <w:color w:val="000000"/>
      <w:sz w:val="26"/>
      <w:szCs w:val="26"/>
    </w:rPr>
  </w:style>
  <w:style w:type="character" w:customStyle="1" w:styleId="fontstyle21">
    <w:name w:val="fontstyle21"/>
    <w:rsid w:val="00C25060"/>
    <w:rPr>
      <w:rFonts w:ascii="Times New Roman" w:hAnsi="Times New Roman" w:cs="Times New Roman" w:hint="default"/>
      <w:b/>
      <w:bCs/>
      <w:i w:val="0"/>
      <w:iCs w:val="0"/>
      <w:color w:val="000000"/>
      <w:sz w:val="26"/>
      <w:szCs w:val="26"/>
    </w:rPr>
  </w:style>
  <w:style w:type="character" w:customStyle="1" w:styleId="1ffd">
    <w:name w:val="Заголовок №1_"/>
    <w:link w:val="1ffe"/>
    <w:rsid w:val="00C25060"/>
    <w:rPr>
      <w:sz w:val="23"/>
      <w:szCs w:val="23"/>
      <w:shd w:val="clear" w:color="auto" w:fill="FFFFFF"/>
    </w:rPr>
  </w:style>
  <w:style w:type="paragraph" w:customStyle="1" w:styleId="1ffe">
    <w:name w:val="Заголовок №1"/>
    <w:basedOn w:val="af8"/>
    <w:link w:val="1ffd"/>
    <w:rsid w:val="00C25060"/>
    <w:pPr>
      <w:shd w:val="clear" w:color="auto" w:fill="FFFFFF"/>
      <w:spacing w:after="300" w:line="307" w:lineRule="exact"/>
      <w:jc w:val="center"/>
      <w:outlineLvl w:val="0"/>
    </w:pPr>
    <w:rPr>
      <w:sz w:val="23"/>
      <w:szCs w:val="23"/>
    </w:rPr>
  </w:style>
  <w:style w:type="paragraph" w:customStyle="1" w:styleId="affffffff2">
    <w:name w:val="Заголовки рисунков / таблиц"/>
    <w:basedOn w:val="af8"/>
    <w:link w:val="affffffff3"/>
    <w:qFormat/>
    <w:rsid w:val="00C25060"/>
    <w:pPr>
      <w:suppressAutoHyphens/>
      <w:spacing w:after="0" w:line="360" w:lineRule="auto"/>
      <w:jc w:val="center"/>
    </w:pPr>
    <w:rPr>
      <w:rFonts w:ascii="Arial" w:eastAsia="Times New Roman" w:hAnsi="Arial" w:cs="Times New Roman"/>
      <w:b/>
      <w:color w:val="365F91"/>
      <w:sz w:val="24"/>
      <w:lang w:eastAsia="en-US" w:bidi="en-US"/>
    </w:rPr>
  </w:style>
  <w:style w:type="character" w:customStyle="1" w:styleId="affffffff3">
    <w:name w:val="Заголовки рисунков / таблиц Знак"/>
    <w:link w:val="affffffff2"/>
    <w:rsid w:val="00C25060"/>
    <w:rPr>
      <w:rFonts w:ascii="Arial" w:eastAsia="Times New Roman" w:hAnsi="Arial" w:cs="Times New Roman"/>
      <w:b/>
      <w:color w:val="365F91"/>
      <w:sz w:val="24"/>
      <w:lang w:eastAsia="en-US" w:bidi="en-US"/>
    </w:rPr>
  </w:style>
  <w:style w:type="table" w:customStyle="1" w:styleId="84">
    <w:name w:val="Сетка таблицы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a"/>
    <w:next w:val="afff6"/>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4">
    <w:name w:val="абв"/>
    <w:basedOn w:val="40"/>
    <w:next w:val="af8"/>
    <w:link w:val="affffffff5"/>
    <w:qFormat/>
    <w:rsid w:val="00C25060"/>
    <w:pPr>
      <w:keepNext/>
      <w:keepLines/>
      <w:tabs>
        <w:tab w:val="left" w:pos="1701"/>
      </w:tabs>
      <w:spacing w:before="240" w:after="120" w:line="240" w:lineRule="auto"/>
      <w:ind w:firstLine="0"/>
    </w:pPr>
    <w:rPr>
      <w:rFonts w:ascii="Times New Roman" w:hAnsi="Times New Roman"/>
      <w:i/>
      <w:iCs/>
      <w:spacing w:val="0"/>
      <w:sz w:val="26"/>
      <w:szCs w:val="26"/>
      <w:lang w:val="ru-RU" w:eastAsia="ru-RU" w:bidi="ar-SA"/>
    </w:rPr>
  </w:style>
  <w:style w:type="character" w:customStyle="1" w:styleId="affffffff5">
    <w:name w:val="абв Знак"/>
    <w:link w:val="affffffff4"/>
    <w:rsid w:val="00C25060"/>
    <w:rPr>
      <w:rFonts w:ascii="Times New Roman" w:eastAsia="Times New Roman" w:hAnsi="Times New Roman" w:cs="Times New Roman"/>
      <w:b/>
      <w:bCs/>
      <w:i/>
      <w:iCs/>
      <w:sz w:val="26"/>
      <w:szCs w:val="26"/>
    </w:rPr>
  </w:style>
  <w:style w:type="character" w:customStyle="1" w:styleId="211pt">
    <w:name w:val="Основной текст (2) + 11 pt"/>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rsid w:val="00C25060"/>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rsid w:val="00C2506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b">
    <w:name w:val="Основной текст (2)1"/>
    <w:basedOn w:val="af8"/>
    <w:rsid w:val="00C25060"/>
    <w:pPr>
      <w:widowControl w:val="0"/>
      <w:shd w:val="clear" w:color="auto" w:fill="FFFFFF"/>
      <w:spacing w:before="420" w:after="60" w:line="302" w:lineRule="exact"/>
      <w:jc w:val="center"/>
    </w:pPr>
    <w:rPr>
      <w:rFonts w:ascii="Times New Roman" w:eastAsia="Times New Roman" w:hAnsi="Times New Roman" w:cs="Times New Roman"/>
      <w:color w:val="000000"/>
      <w:sz w:val="26"/>
      <w:szCs w:val="26"/>
      <w:lang w:bidi="ru-RU"/>
    </w:rPr>
  </w:style>
  <w:style w:type="paragraph" w:customStyle="1" w:styleId="font7">
    <w:name w:val="font7"/>
    <w:basedOn w:val="af8"/>
    <w:rsid w:val="00C25060"/>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f8"/>
    <w:rsid w:val="00C25060"/>
    <w:pPr>
      <w:spacing w:before="100" w:beforeAutospacing="1" w:after="100" w:afterAutospacing="1" w:line="240" w:lineRule="auto"/>
    </w:pPr>
    <w:rPr>
      <w:rFonts w:ascii="Calibri" w:eastAsia="Times New Roman" w:hAnsi="Calibri" w:cs="Calibri"/>
      <w:color w:val="000000"/>
      <w:sz w:val="20"/>
      <w:szCs w:val="20"/>
    </w:rPr>
  </w:style>
  <w:style w:type="paragraph" w:customStyle="1" w:styleId="font9">
    <w:name w:val="font9"/>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10">
    <w:name w:val="font10"/>
    <w:basedOn w:val="af8"/>
    <w:rsid w:val="00C25060"/>
    <w:pPr>
      <w:spacing w:before="100" w:beforeAutospacing="1" w:after="100" w:afterAutospacing="1" w:line="240" w:lineRule="auto"/>
    </w:pPr>
    <w:rPr>
      <w:rFonts w:ascii="Calibri" w:eastAsia="Times New Roman" w:hAnsi="Calibri" w:cs="Calibri"/>
      <w:sz w:val="20"/>
      <w:szCs w:val="20"/>
    </w:rPr>
  </w:style>
  <w:style w:type="paragraph" w:customStyle="1" w:styleId="font11">
    <w:name w:val="font11"/>
    <w:basedOn w:val="af8"/>
    <w:rsid w:val="00C25060"/>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2">
    <w:name w:val="font12"/>
    <w:basedOn w:val="af8"/>
    <w:rsid w:val="00C25060"/>
    <w:pPr>
      <w:spacing w:before="100" w:beforeAutospacing="1" w:after="100" w:afterAutospacing="1" w:line="240" w:lineRule="auto"/>
    </w:pPr>
    <w:rPr>
      <w:rFonts w:ascii="Tahoma" w:eastAsia="Times New Roman" w:hAnsi="Tahoma" w:cs="Tahoma"/>
      <w:b/>
      <w:bCs/>
      <w:color w:val="000000"/>
      <w:sz w:val="18"/>
      <w:szCs w:val="18"/>
    </w:rPr>
  </w:style>
  <w:style w:type="character" w:customStyle="1" w:styleId="29pt">
    <w:name w:val="Основной текст (2) + 9 pt;Полужирный"/>
    <w:rsid w:val="00C2506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rsid w:val="00C25060"/>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sid w:val="00C25060"/>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rsid w:val="00C2506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
    <w:aliases w:val="Полужирный"/>
    <w:rsid w:val="00C2506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9">
    <w:name w:val="Основной текст (2) + Полужирный"/>
    <w:rsid w:val="00C2506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a">
    <w:name w:val="Основной текст (2) + Курсив"/>
    <w:rsid w:val="00C2506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8"/>
    <w:rsid w:val="00C25060"/>
    <w:pPr>
      <w:spacing w:before="100" w:beforeAutospacing="1" w:after="100" w:afterAutospacing="1" w:line="240" w:lineRule="auto"/>
    </w:pPr>
    <w:rPr>
      <w:rFonts w:ascii="Tahoma" w:eastAsia="Times New Roman" w:hAnsi="Tahoma" w:cs="Tahoma"/>
      <w:color w:val="000000"/>
      <w:sz w:val="16"/>
      <w:szCs w:val="16"/>
    </w:rPr>
  </w:style>
  <w:style w:type="paragraph" w:customStyle="1" w:styleId="font14">
    <w:name w:val="font14"/>
    <w:basedOn w:val="af8"/>
    <w:rsid w:val="00C25060"/>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font15">
    <w:name w:val="font15"/>
    <w:basedOn w:val="af8"/>
    <w:rsid w:val="00C25060"/>
    <w:pPr>
      <w:spacing w:before="100" w:beforeAutospacing="1" w:after="100" w:afterAutospacing="1" w:line="240" w:lineRule="auto"/>
    </w:pPr>
    <w:rPr>
      <w:rFonts w:ascii="Tahoma" w:eastAsia="Times New Roman" w:hAnsi="Tahoma" w:cs="Tahoma"/>
      <w:color w:val="000000"/>
      <w:sz w:val="16"/>
      <w:szCs w:val="16"/>
    </w:rPr>
  </w:style>
  <w:style w:type="paragraph" w:customStyle="1" w:styleId="font16">
    <w:name w:val="font16"/>
    <w:basedOn w:val="af8"/>
    <w:rsid w:val="00C25060"/>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47855">
    <w:name w:val="xl47855"/>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56">
    <w:name w:val="xl47856"/>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883">
    <w:name w:val="xl4788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4">
    <w:name w:val="xl47884"/>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5">
    <w:name w:val="xl4788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6">
    <w:name w:val="xl47886"/>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87">
    <w:name w:val="xl478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8">
    <w:name w:val="xl478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89">
    <w:name w:val="xl47889"/>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0">
    <w:name w:val="xl4789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1">
    <w:name w:val="xl47891"/>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2">
    <w:name w:val="xl4789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3">
    <w:name w:val="xl4789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894">
    <w:name w:val="xl4789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5">
    <w:name w:val="xl4789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6">
    <w:name w:val="xl47896"/>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7">
    <w:name w:val="xl47897"/>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898">
    <w:name w:val="xl4789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899">
    <w:name w:val="xl4789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0">
    <w:name w:val="xl4790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1">
    <w:name w:val="xl4790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2">
    <w:name w:val="xl4790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3">
    <w:name w:val="xl4790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4">
    <w:name w:val="xl4790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05">
    <w:name w:val="xl4790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06">
    <w:name w:val="xl47906"/>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07">
    <w:name w:val="xl47907"/>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08">
    <w:name w:val="xl4790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09">
    <w:name w:val="xl4790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0">
    <w:name w:val="xl4791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11">
    <w:name w:val="xl47911"/>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2">
    <w:name w:val="xl4791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3">
    <w:name w:val="xl4791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4">
    <w:name w:val="xl4791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15">
    <w:name w:val="xl4791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6">
    <w:name w:val="xl4791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7">
    <w:name w:val="xl47917"/>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8">
    <w:name w:val="xl47918"/>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19">
    <w:name w:val="xl4791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20">
    <w:name w:val="xl4792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21">
    <w:name w:val="xl47921"/>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22">
    <w:name w:val="xl4792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3">
    <w:name w:val="xl47923"/>
    <w:basedOn w:val="af8"/>
    <w:rsid w:val="00C25060"/>
    <w:pPr>
      <w:shd w:val="clear" w:color="000000" w:fill="FFFF00"/>
      <w:spacing w:before="100" w:beforeAutospacing="1" w:after="100" w:afterAutospacing="1" w:line="240" w:lineRule="auto"/>
      <w:textAlignment w:val="center"/>
    </w:pPr>
    <w:rPr>
      <w:rFonts w:ascii="Tahoma" w:eastAsia="Times New Roman" w:hAnsi="Tahoma" w:cs="Tahoma"/>
      <w:color w:val="000000"/>
      <w:sz w:val="16"/>
      <w:szCs w:val="16"/>
    </w:rPr>
  </w:style>
  <w:style w:type="paragraph" w:customStyle="1" w:styleId="xl47924">
    <w:name w:val="xl47924"/>
    <w:basedOn w:val="af8"/>
    <w:rsid w:val="00C25060"/>
    <w:pP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7925">
    <w:name w:val="xl4792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26">
    <w:name w:val="xl479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27">
    <w:name w:val="xl4792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8">
    <w:name w:val="xl47928"/>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29">
    <w:name w:val="xl479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0">
    <w:name w:val="xl47930"/>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1">
    <w:name w:val="xl4793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7932">
    <w:name w:val="xl47932"/>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3">
    <w:name w:val="xl47933"/>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4">
    <w:name w:val="xl47934"/>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5">
    <w:name w:val="xl47935"/>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36">
    <w:name w:val="xl4793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7">
    <w:name w:val="xl4793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8">
    <w:name w:val="xl47938"/>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39">
    <w:name w:val="xl47939"/>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0">
    <w:name w:val="xl47940"/>
    <w:basedOn w:val="af8"/>
    <w:rsid w:val="00C2506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41">
    <w:name w:val="xl4794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42">
    <w:name w:val="xl47942"/>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3">
    <w:name w:val="xl47943"/>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44">
    <w:name w:val="xl47944"/>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45">
    <w:name w:val="xl4794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6">
    <w:name w:val="xl479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7">
    <w:name w:val="xl4794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48">
    <w:name w:val="xl47948"/>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49">
    <w:name w:val="xl4794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0">
    <w:name w:val="xl47950"/>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1">
    <w:name w:val="xl4795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2">
    <w:name w:val="xl4795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3">
    <w:name w:val="xl47953"/>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4">
    <w:name w:val="xl4795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5">
    <w:name w:val="xl47955"/>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56">
    <w:name w:val="xl4795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57">
    <w:name w:val="xl47957"/>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58">
    <w:name w:val="xl47958"/>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59">
    <w:name w:val="xl47959"/>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0">
    <w:name w:val="xl47960"/>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1">
    <w:name w:val="xl4796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2">
    <w:name w:val="xl4796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3">
    <w:name w:val="xl47963"/>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64">
    <w:name w:val="xl4796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65">
    <w:name w:val="xl4796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6">
    <w:name w:val="xl4796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7">
    <w:name w:val="xl47967"/>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68">
    <w:name w:val="xl47968"/>
    <w:basedOn w:val="af8"/>
    <w:rsid w:val="00C25060"/>
    <w:pPr>
      <w:shd w:val="clear" w:color="000000" w:fill="FFFF0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69">
    <w:name w:val="xl4796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0">
    <w:name w:val="xl47970"/>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1">
    <w:name w:val="xl4797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72">
    <w:name w:val="xl4797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3">
    <w:name w:val="xl47973"/>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4">
    <w:name w:val="xl4797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75">
    <w:name w:val="xl47975"/>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6">
    <w:name w:val="xl47976"/>
    <w:basedOn w:val="af8"/>
    <w:rsid w:val="00C25060"/>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77">
    <w:name w:val="xl4797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978">
    <w:name w:val="xl4797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79">
    <w:name w:val="xl4797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80">
    <w:name w:val="xl4798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1">
    <w:name w:val="xl4798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7982">
    <w:name w:val="xl4798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3">
    <w:name w:val="xl4798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84">
    <w:name w:val="xl4798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5">
    <w:name w:val="xl4798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86">
    <w:name w:val="xl47986"/>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87">
    <w:name w:val="xl479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47988">
    <w:name w:val="xl4798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7989">
    <w:name w:val="xl4798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7990">
    <w:name w:val="xl47990"/>
    <w:basedOn w:val="af8"/>
    <w:rsid w:val="00C25060"/>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47991">
    <w:name w:val="xl47991"/>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47992">
    <w:name w:val="xl47992"/>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3">
    <w:name w:val="xl4799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94">
    <w:name w:val="xl4799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7995">
    <w:name w:val="xl4799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6">
    <w:name w:val="xl47996"/>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7">
    <w:name w:val="xl47997"/>
    <w:basedOn w:val="af8"/>
    <w:rsid w:val="00C25060"/>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7998">
    <w:name w:val="xl47998"/>
    <w:basedOn w:val="af8"/>
    <w:rsid w:val="00C2506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47999">
    <w:name w:val="xl47999"/>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0">
    <w:name w:val="xl4800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1">
    <w:name w:val="xl48001"/>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2">
    <w:name w:val="xl4800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03">
    <w:name w:val="xl4800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4">
    <w:name w:val="xl4800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05">
    <w:name w:val="xl480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6">
    <w:name w:val="xl4800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07">
    <w:name w:val="xl48007"/>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8">
    <w:name w:val="xl48008"/>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09">
    <w:name w:val="xl48009"/>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0">
    <w:name w:val="xl48010"/>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1">
    <w:name w:val="xl48011"/>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CC0000"/>
      <w:sz w:val="20"/>
      <w:szCs w:val="20"/>
    </w:rPr>
  </w:style>
  <w:style w:type="paragraph" w:customStyle="1" w:styleId="xl48012">
    <w:name w:val="xl4801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3">
    <w:name w:val="xl48013"/>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4">
    <w:name w:val="xl480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5">
    <w:name w:val="xl48015"/>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16">
    <w:name w:val="xl4801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7">
    <w:name w:val="xl4801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18">
    <w:name w:val="xl48018"/>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19">
    <w:name w:val="xl4801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48020">
    <w:name w:val="xl48020"/>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21">
    <w:name w:val="xl4802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2">
    <w:name w:val="xl48022"/>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3">
    <w:name w:val="xl48023"/>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4">
    <w:name w:val="xl48024"/>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5">
    <w:name w:val="xl48025"/>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26">
    <w:name w:val="xl480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27">
    <w:name w:val="xl4802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xl48028">
    <w:name w:val="xl48028"/>
    <w:basedOn w:val="af8"/>
    <w:rsid w:val="00C25060"/>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ahoma" w:eastAsia="Times New Roman" w:hAnsi="Tahoma" w:cs="Tahoma"/>
      <w:sz w:val="18"/>
      <w:szCs w:val="18"/>
    </w:rPr>
  </w:style>
  <w:style w:type="paragraph" w:customStyle="1" w:styleId="xl48029">
    <w:name w:val="xl480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0">
    <w:name w:val="xl48030"/>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31">
    <w:name w:val="xl4803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32">
    <w:name w:val="xl48032"/>
    <w:basedOn w:val="af8"/>
    <w:rsid w:val="00C25060"/>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3">
    <w:name w:val="xl48033"/>
    <w:basedOn w:val="af8"/>
    <w:rsid w:val="00C25060"/>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34">
    <w:name w:val="xl48034"/>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48035">
    <w:name w:val="xl48035"/>
    <w:basedOn w:val="af8"/>
    <w:rsid w:val="00C25060"/>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48036">
    <w:name w:val="xl48036"/>
    <w:basedOn w:val="af8"/>
    <w:rsid w:val="00C25060"/>
    <w:pP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48037">
    <w:name w:val="xl48037"/>
    <w:basedOn w:val="af8"/>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8038">
    <w:name w:val="xl48038"/>
    <w:basedOn w:val="af8"/>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8039">
    <w:name w:val="xl48039"/>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0">
    <w:name w:val="xl4804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1">
    <w:name w:val="xl48041"/>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42">
    <w:name w:val="xl48042"/>
    <w:basedOn w:val="af8"/>
    <w:rsid w:val="00C25060"/>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43">
    <w:name w:val="xl48043"/>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4">
    <w:name w:val="xl48044"/>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45">
    <w:name w:val="xl480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46">
    <w:name w:val="xl480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047">
    <w:name w:val="xl48047"/>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48">
    <w:name w:val="xl48048"/>
    <w:basedOn w:val="af8"/>
    <w:rsid w:val="00C25060"/>
    <w:pPr>
      <w:pBdr>
        <w:top w:val="single" w:sz="8" w:space="0" w:color="auto"/>
        <w:left w:val="single" w:sz="8" w:space="7"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rPr>
  </w:style>
  <w:style w:type="paragraph" w:customStyle="1" w:styleId="xl48049">
    <w:name w:val="xl48049"/>
    <w:basedOn w:val="af8"/>
    <w:rsid w:val="00C25060"/>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rPr>
  </w:style>
  <w:style w:type="paragraph" w:customStyle="1" w:styleId="xl48050">
    <w:name w:val="xl48050"/>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51">
    <w:name w:val="xl48051"/>
    <w:basedOn w:val="af8"/>
    <w:rsid w:val="00C2506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48052">
    <w:name w:val="xl4805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8053">
    <w:name w:val="xl4805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4">
    <w:name w:val="xl48054"/>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5">
    <w:name w:val="xl48055"/>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6">
    <w:name w:val="xl48056"/>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57">
    <w:name w:val="xl4805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58">
    <w:name w:val="xl48058"/>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48059">
    <w:name w:val="xl4805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0">
    <w:name w:val="xl48060"/>
    <w:basedOn w:val="af8"/>
    <w:rsid w:val="00C2506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1">
    <w:name w:val="xl48061"/>
    <w:basedOn w:val="af8"/>
    <w:rsid w:val="00C25060"/>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2">
    <w:name w:val="xl48062"/>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3">
    <w:name w:val="xl48063"/>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4">
    <w:name w:val="xl48064"/>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65">
    <w:name w:val="xl48065"/>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6">
    <w:name w:val="xl48066"/>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7">
    <w:name w:val="xl4806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48068">
    <w:name w:val="xl48068"/>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69">
    <w:name w:val="xl48069"/>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0">
    <w:name w:val="xl48070"/>
    <w:basedOn w:val="af8"/>
    <w:rsid w:val="00C25060"/>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71">
    <w:name w:val="xl48071"/>
    <w:basedOn w:val="af8"/>
    <w:rsid w:val="00C25060"/>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72">
    <w:name w:val="xl4807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3">
    <w:name w:val="xl4807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4">
    <w:name w:val="xl48074"/>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5">
    <w:name w:val="xl48075"/>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6">
    <w:name w:val="xl48076"/>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7">
    <w:name w:val="xl4807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8">
    <w:name w:val="xl48078"/>
    <w:basedOn w:val="af8"/>
    <w:rsid w:val="00C2506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79">
    <w:name w:val="xl480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80">
    <w:name w:val="xl48080"/>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081">
    <w:name w:val="xl48081"/>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2">
    <w:name w:val="xl48082"/>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3">
    <w:name w:val="xl48083"/>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4">
    <w:name w:val="xl48084"/>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5">
    <w:name w:val="xl48085"/>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086">
    <w:name w:val="xl48086"/>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7">
    <w:name w:val="xl48087"/>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8">
    <w:name w:val="xl4808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89">
    <w:name w:val="xl4808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0">
    <w:name w:val="xl48090"/>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1">
    <w:name w:val="xl48091"/>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2">
    <w:name w:val="xl48092"/>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3">
    <w:name w:val="xl48093"/>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4">
    <w:name w:val="xl48094"/>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5">
    <w:name w:val="xl48095"/>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096">
    <w:name w:val="xl48096"/>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7">
    <w:name w:val="xl48097"/>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8">
    <w:name w:val="xl48098"/>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099">
    <w:name w:val="xl48099"/>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0">
    <w:name w:val="xl48100"/>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1">
    <w:name w:val="xl4810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2">
    <w:name w:val="xl48102"/>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3">
    <w:name w:val="xl4810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04">
    <w:name w:val="xl4810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5">
    <w:name w:val="xl48105"/>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6">
    <w:name w:val="xl48106"/>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7">
    <w:name w:val="xl48107"/>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8">
    <w:name w:val="xl4810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09">
    <w:name w:val="xl48109"/>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0">
    <w:name w:val="xl48110"/>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1">
    <w:name w:val="xl48111"/>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8112">
    <w:name w:val="xl4811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3">
    <w:name w:val="xl48113"/>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4">
    <w:name w:val="xl4811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5">
    <w:name w:val="xl4811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6">
    <w:name w:val="xl48116"/>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7">
    <w:name w:val="xl48117"/>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8">
    <w:name w:val="xl48118"/>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19">
    <w:name w:val="xl4811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0">
    <w:name w:val="xl48120"/>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1">
    <w:name w:val="xl48121"/>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48122">
    <w:name w:val="xl48122"/>
    <w:basedOn w:val="af8"/>
    <w:rsid w:val="00C25060"/>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3">
    <w:name w:val="xl48123"/>
    <w:basedOn w:val="af8"/>
    <w:rsid w:val="00C25060"/>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4">
    <w:name w:val="xl48124"/>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25">
    <w:name w:val="xl48125"/>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6">
    <w:name w:val="xl48126"/>
    <w:basedOn w:val="af8"/>
    <w:rsid w:val="00C25060"/>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7">
    <w:name w:val="xl48127"/>
    <w:basedOn w:val="af8"/>
    <w:rsid w:val="00C2506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8">
    <w:name w:val="xl48128"/>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29">
    <w:name w:val="xl48129"/>
    <w:basedOn w:val="af8"/>
    <w:rsid w:val="00C25060"/>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48130">
    <w:name w:val="xl48130"/>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1">
    <w:name w:val="xl48131"/>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2">
    <w:name w:val="xl48132"/>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3">
    <w:name w:val="xl48133"/>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8134">
    <w:name w:val="xl48134"/>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48135">
    <w:name w:val="xl4813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numbering" w:customStyle="1" w:styleId="3113">
    <w:name w:val="Заголовок 3 ур11"/>
    <w:uiPriority w:val="99"/>
    <w:rsid w:val="00C25060"/>
  </w:style>
  <w:style w:type="numbering" w:customStyle="1" w:styleId="102">
    <w:name w:val="Нет списка10"/>
    <w:next w:val="afb"/>
    <w:uiPriority w:val="99"/>
    <w:semiHidden/>
    <w:unhideWhenUsed/>
    <w:rsid w:val="00C25060"/>
  </w:style>
  <w:style w:type="table" w:customStyle="1" w:styleId="TableGridReport1">
    <w:name w:val="Table Grid Report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9">
    <w:name w:val="Знак Знак Знак12"/>
    <w:basedOn w:val="af8"/>
    <w:rsid w:val="00C25060"/>
    <w:pPr>
      <w:tabs>
        <w:tab w:val="num" w:pos="360"/>
      </w:tabs>
      <w:spacing w:after="160" w:line="240" w:lineRule="exact"/>
    </w:pPr>
    <w:rPr>
      <w:rFonts w:ascii="Verdana" w:eastAsia="Times New Roman" w:hAnsi="Verdana" w:cs="Verdana"/>
      <w:sz w:val="20"/>
      <w:szCs w:val="20"/>
      <w:lang w:val="en-US" w:eastAsia="en-US"/>
    </w:rPr>
  </w:style>
  <w:style w:type="table" w:customStyle="1" w:styleId="228">
    <w:name w:val="Сетка таблицы2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Стиль12"/>
    <w:uiPriority w:val="99"/>
    <w:rsid w:val="00C25060"/>
  </w:style>
  <w:style w:type="paragraph" w:customStyle="1" w:styleId="2ffb">
    <w:name w:val="Абзац списка2"/>
    <w:basedOn w:val="af8"/>
    <w:rsid w:val="00C25060"/>
    <w:pPr>
      <w:spacing w:after="0" w:line="240" w:lineRule="auto"/>
      <w:ind w:left="720"/>
      <w:jc w:val="center"/>
    </w:pPr>
    <w:rPr>
      <w:rFonts w:ascii="Calibri" w:eastAsia="Times New Roman" w:hAnsi="Calibri" w:cs="Calibri"/>
      <w:lang w:eastAsia="en-US"/>
    </w:rPr>
  </w:style>
  <w:style w:type="numbering" w:customStyle="1" w:styleId="12b">
    <w:name w:val="Нет списка12"/>
    <w:next w:val="afb"/>
    <w:uiPriority w:val="99"/>
    <w:semiHidden/>
    <w:unhideWhenUsed/>
    <w:rsid w:val="00C25060"/>
  </w:style>
  <w:style w:type="paragraph" w:customStyle="1" w:styleId="affffffff6">
    <w:name w:val="заголовок табл"/>
    <w:basedOn w:val="af8"/>
    <w:link w:val="1fff"/>
    <w:qFormat/>
    <w:rsid w:val="00C25060"/>
    <w:pPr>
      <w:keepNext/>
      <w:suppressLineNumbers/>
      <w:tabs>
        <w:tab w:val="num" w:pos="1440"/>
        <w:tab w:val="left" w:leader="dot" w:pos="9356"/>
      </w:tabs>
      <w:suppressAutoHyphens/>
      <w:spacing w:before="120" w:after="120" w:line="240" w:lineRule="auto"/>
      <w:ind w:left="-794" w:firstLine="794"/>
      <w:jc w:val="center"/>
    </w:pPr>
    <w:rPr>
      <w:rFonts w:ascii="Times New Roman" w:eastAsia="Times New Roman" w:hAnsi="Times New Roman" w:cs="Times New Roman"/>
      <w:b/>
      <w:bCs/>
      <w:sz w:val="24"/>
      <w:szCs w:val="24"/>
    </w:rPr>
  </w:style>
  <w:style w:type="paragraph" w:customStyle="1" w:styleId="affffffff7">
    <w:name w:val="подпись"/>
    <w:basedOn w:val="af8"/>
    <w:rsid w:val="00C25060"/>
    <w:pPr>
      <w:keepNext/>
      <w:suppressLineNumbers/>
      <w:tabs>
        <w:tab w:val="right" w:pos="9072"/>
        <w:tab w:val="left" w:leader="dot" w:pos="9356"/>
      </w:tabs>
      <w:suppressAutoHyphens/>
      <w:spacing w:before="840" w:after="0" w:line="240" w:lineRule="auto"/>
    </w:pPr>
    <w:rPr>
      <w:rFonts w:ascii="Times New Roman" w:eastAsia="Times New Roman" w:hAnsi="Times New Roman" w:cs="Times New Roman"/>
      <w:sz w:val="24"/>
      <w:szCs w:val="24"/>
    </w:rPr>
  </w:style>
  <w:style w:type="paragraph" w:customStyle="1" w:styleId="affffffff8">
    <w:name w:val="текст табл"/>
    <w:basedOn w:val="af8"/>
    <w:rsid w:val="00C25060"/>
    <w:pPr>
      <w:keepNext/>
      <w:keepLines/>
      <w:suppressLineNumbers/>
      <w:tabs>
        <w:tab w:val="left" w:leader="dot" w:pos="9356"/>
      </w:tabs>
      <w:suppressAutoHyphens/>
      <w:spacing w:before="60" w:after="60" w:line="240" w:lineRule="auto"/>
    </w:pPr>
    <w:rPr>
      <w:rFonts w:ascii="Times New Roman" w:eastAsia="Times New Roman" w:hAnsi="Times New Roman" w:cs="Times New Roman"/>
      <w:sz w:val="24"/>
      <w:szCs w:val="24"/>
    </w:rPr>
  </w:style>
  <w:style w:type="paragraph" w:customStyle="1" w:styleId="142">
    <w:name w:val="Обычный 14"/>
    <w:basedOn w:val="af8"/>
    <w:autoRedefine/>
    <w:rsid w:val="00C25060"/>
    <w:pPr>
      <w:keepNext/>
      <w:suppressLineNumbers/>
      <w:tabs>
        <w:tab w:val="left" w:pos="993"/>
        <w:tab w:val="left" w:leader="dot" w:pos="9356"/>
      </w:tabs>
      <w:suppressAutoHyphens/>
      <w:spacing w:before="120" w:after="0" w:line="240" w:lineRule="auto"/>
      <w:jc w:val="center"/>
    </w:pPr>
    <w:rPr>
      <w:rFonts w:ascii="Times New Roman" w:eastAsia="Times New Roman" w:hAnsi="Times New Roman" w:cs="Times New Roman"/>
      <w:b/>
      <w:bCs/>
      <w:position w:val="-24"/>
      <w:sz w:val="28"/>
      <w:szCs w:val="28"/>
    </w:rPr>
  </w:style>
  <w:style w:type="paragraph" w:customStyle="1" w:styleId="11f5">
    <w:name w:val="текст таблицы 11"/>
    <w:basedOn w:val="affffffff8"/>
    <w:rsid w:val="00C25060"/>
    <w:rPr>
      <w:sz w:val="22"/>
      <w:szCs w:val="22"/>
    </w:rPr>
  </w:style>
  <w:style w:type="paragraph" w:customStyle="1" w:styleId="103">
    <w:name w:val="Текст таблицы 10"/>
    <w:basedOn w:val="affffffff8"/>
    <w:rsid w:val="00C25060"/>
    <w:rPr>
      <w:sz w:val="20"/>
      <w:szCs w:val="20"/>
    </w:rPr>
  </w:style>
  <w:style w:type="paragraph" w:customStyle="1" w:styleId="affffffff9">
    <w:name w:val="Подрисуночная надпись"/>
    <w:basedOn w:val="affffffff8"/>
    <w:link w:val="affffffffa"/>
    <w:autoRedefine/>
    <w:rsid w:val="00C25060"/>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b">
    <w:name w:val="обычный без абзаца"/>
    <w:basedOn w:val="af8"/>
    <w:rsid w:val="00C25060"/>
    <w:pPr>
      <w:keepNext/>
      <w:suppressLineNumbers/>
      <w:tabs>
        <w:tab w:val="left" w:pos="720"/>
        <w:tab w:val="left" w:pos="2835"/>
        <w:tab w:val="left" w:pos="4536"/>
        <w:tab w:val="left" w:pos="6237"/>
        <w:tab w:val="left" w:pos="7938"/>
        <w:tab w:val="left" w:leader="dot" w:pos="9356"/>
        <w:tab w:val="right" w:pos="9639"/>
      </w:tabs>
      <w:suppressAutoHyphens/>
      <w:spacing w:after="0" w:line="360" w:lineRule="auto"/>
    </w:pPr>
    <w:rPr>
      <w:rFonts w:ascii="NTTimes/Cyrillic" w:eastAsia="Times New Roman" w:hAnsi="NTTimes/Cyrillic" w:cs="Times New Roman"/>
      <w:sz w:val="26"/>
      <w:szCs w:val="26"/>
    </w:rPr>
  </w:style>
  <w:style w:type="paragraph" w:customStyle="1" w:styleId="1fff0">
    <w:name w:val="указатель 1"/>
    <w:basedOn w:val="af8"/>
    <w:rsid w:val="00C25060"/>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after="0" w:line="240" w:lineRule="auto"/>
      <w:ind w:left="1440" w:right="720" w:hanging="1440"/>
      <w:jc w:val="both"/>
    </w:pPr>
    <w:rPr>
      <w:rFonts w:ascii="Times New Roman" w:eastAsia="Times New Roman" w:hAnsi="Times New Roman" w:cs="Times New Roman"/>
      <w:sz w:val="24"/>
      <w:szCs w:val="24"/>
      <w:lang w:val="en-US"/>
    </w:rPr>
  </w:style>
  <w:style w:type="paragraph" w:customStyle="1" w:styleId="affffffffc">
    <w:name w:val="Стиль табл"/>
    <w:basedOn w:val="af8"/>
    <w:rsid w:val="00C25060"/>
    <w:pPr>
      <w:keepNext/>
      <w:tabs>
        <w:tab w:val="left" w:leader="dot" w:pos="9356"/>
      </w:tabs>
      <w:suppressAutoHyphens/>
      <w:spacing w:before="120" w:after="120" w:line="240" w:lineRule="auto"/>
      <w:jc w:val="center"/>
    </w:pPr>
    <w:rPr>
      <w:rFonts w:ascii="Times New Roman" w:eastAsia="Times New Roman" w:hAnsi="Times New Roman" w:cs="Times New Roman"/>
    </w:rPr>
  </w:style>
  <w:style w:type="paragraph" w:styleId="affffffffd">
    <w:name w:val="Block Text"/>
    <w:basedOn w:val="af8"/>
    <w:rsid w:val="00C25060"/>
    <w:pPr>
      <w:keepNext/>
      <w:suppressLineNumbers/>
      <w:tabs>
        <w:tab w:val="left" w:leader="dot" w:pos="9356"/>
      </w:tabs>
      <w:suppressAutoHyphens/>
      <w:spacing w:after="0" w:line="240" w:lineRule="auto"/>
      <w:ind w:left="-57" w:right="-57"/>
    </w:pPr>
    <w:rPr>
      <w:rFonts w:ascii="Times New Roman" w:eastAsia="Times New Roman" w:hAnsi="Times New Roman" w:cs="Times New Roman"/>
      <w:b/>
      <w:bCs/>
      <w:sz w:val="24"/>
      <w:szCs w:val="24"/>
    </w:rPr>
  </w:style>
  <w:style w:type="paragraph" w:customStyle="1" w:styleId="affffffffe">
    <w:name w:val="глава"/>
    <w:basedOn w:val="19"/>
    <w:autoRedefine/>
    <w:rsid w:val="00C25060"/>
    <w:pPr>
      <w:keepNext/>
      <w:tabs>
        <w:tab w:val="left" w:leader="dot" w:pos="9356"/>
        <w:tab w:val="left" w:leader="dot" w:pos="9720"/>
      </w:tabs>
      <w:spacing w:before="0" w:after="120"/>
      <w:ind w:left="0" w:right="-81"/>
      <w:outlineLvl w:val="9"/>
    </w:pPr>
    <w:rPr>
      <w:bCs/>
      <w:caps/>
      <w:smallCaps w:val="0"/>
      <w:spacing w:val="0"/>
      <w:kern w:val="28"/>
      <w:sz w:val="26"/>
      <w:szCs w:val="26"/>
      <w:lang w:eastAsia="ru-RU" w:bidi="ar-SA"/>
    </w:rPr>
  </w:style>
  <w:style w:type="paragraph" w:customStyle="1" w:styleId="afffffffff">
    <w:name w:val="подрисунок"/>
    <w:basedOn w:val="af8"/>
    <w:rsid w:val="00C25060"/>
    <w:pPr>
      <w:keepNext/>
      <w:suppressLineNumbers/>
      <w:tabs>
        <w:tab w:val="left" w:pos="720"/>
        <w:tab w:val="left" w:pos="2835"/>
        <w:tab w:val="left" w:pos="4536"/>
        <w:tab w:val="left" w:pos="6237"/>
        <w:tab w:val="left" w:pos="7938"/>
        <w:tab w:val="left" w:leader="dot" w:pos="9356"/>
        <w:tab w:val="right" w:pos="9639"/>
      </w:tabs>
      <w:suppressAutoHyphens/>
      <w:spacing w:before="120" w:after="0" w:line="240" w:lineRule="auto"/>
      <w:jc w:val="center"/>
    </w:pPr>
    <w:rPr>
      <w:rFonts w:ascii="NTTimes/Cyrillic" w:eastAsia="Times New Roman" w:hAnsi="NTTimes/Cyrillic" w:cs="Times New Roman"/>
      <w:sz w:val="26"/>
      <w:szCs w:val="26"/>
    </w:rPr>
  </w:style>
  <w:style w:type="paragraph" w:styleId="65">
    <w:name w:val="index 6"/>
    <w:basedOn w:val="af8"/>
    <w:next w:val="af8"/>
    <w:autoRedefine/>
    <w:rsid w:val="00C25060"/>
    <w:pPr>
      <w:keepNext/>
      <w:suppressLineNumbers/>
      <w:tabs>
        <w:tab w:val="left" w:leader="dot" w:pos="9356"/>
      </w:tabs>
      <w:suppressAutoHyphens/>
      <w:spacing w:after="0" w:line="300" w:lineRule="auto"/>
      <w:ind w:left="1440" w:hanging="240"/>
      <w:jc w:val="both"/>
    </w:pPr>
    <w:rPr>
      <w:rFonts w:ascii="Times New Roman" w:eastAsia="Times New Roman" w:hAnsi="Times New Roman" w:cs="Times New Roman"/>
      <w:sz w:val="24"/>
      <w:szCs w:val="24"/>
    </w:rPr>
  </w:style>
  <w:style w:type="paragraph" w:styleId="75">
    <w:name w:val="index 7"/>
    <w:basedOn w:val="af8"/>
    <w:next w:val="af8"/>
    <w:autoRedefine/>
    <w:rsid w:val="00C25060"/>
    <w:pPr>
      <w:keepNext/>
      <w:suppressLineNumbers/>
      <w:tabs>
        <w:tab w:val="left" w:leader="dot" w:pos="9356"/>
      </w:tabs>
      <w:suppressAutoHyphens/>
      <w:spacing w:after="0" w:line="300" w:lineRule="auto"/>
      <w:ind w:left="1680" w:hanging="240"/>
      <w:jc w:val="both"/>
    </w:pPr>
    <w:rPr>
      <w:rFonts w:ascii="Times New Roman" w:eastAsia="Times New Roman" w:hAnsi="Times New Roman" w:cs="Times New Roman"/>
      <w:sz w:val="24"/>
      <w:szCs w:val="24"/>
    </w:rPr>
  </w:style>
  <w:style w:type="paragraph" w:styleId="86">
    <w:name w:val="index 8"/>
    <w:basedOn w:val="af8"/>
    <w:next w:val="af8"/>
    <w:autoRedefine/>
    <w:rsid w:val="00C25060"/>
    <w:pPr>
      <w:keepNext/>
      <w:suppressLineNumbers/>
      <w:tabs>
        <w:tab w:val="left" w:leader="dot" w:pos="9356"/>
      </w:tabs>
      <w:suppressAutoHyphens/>
      <w:spacing w:after="0" w:line="300" w:lineRule="auto"/>
      <w:ind w:left="1920" w:hanging="240"/>
      <w:jc w:val="both"/>
    </w:pPr>
    <w:rPr>
      <w:rFonts w:ascii="Times New Roman" w:eastAsia="Times New Roman" w:hAnsi="Times New Roman" w:cs="Times New Roman"/>
      <w:sz w:val="24"/>
      <w:szCs w:val="24"/>
    </w:rPr>
  </w:style>
  <w:style w:type="paragraph" w:styleId="94">
    <w:name w:val="index 9"/>
    <w:basedOn w:val="af8"/>
    <w:next w:val="af8"/>
    <w:autoRedefine/>
    <w:rsid w:val="00C25060"/>
    <w:pPr>
      <w:keepNext/>
      <w:suppressLineNumbers/>
      <w:tabs>
        <w:tab w:val="left" w:leader="dot" w:pos="9356"/>
      </w:tabs>
      <w:suppressAutoHyphens/>
      <w:spacing w:after="0" w:line="300" w:lineRule="auto"/>
      <w:ind w:left="2160" w:hanging="240"/>
      <w:jc w:val="both"/>
    </w:pPr>
    <w:rPr>
      <w:rFonts w:ascii="Times New Roman" w:eastAsia="Times New Roman" w:hAnsi="Times New Roman" w:cs="Times New Roman"/>
      <w:sz w:val="24"/>
      <w:szCs w:val="24"/>
    </w:rPr>
  </w:style>
  <w:style w:type="character" w:customStyle="1" w:styleId="1fff">
    <w:name w:val="заголовок табл Знак1"/>
    <w:link w:val="affffffff6"/>
    <w:rsid w:val="00C25060"/>
    <w:rPr>
      <w:rFonts w:ascii="Times New Roman" w:eastAsia="Times New Roman" w:hAnsi="Times New Roman" w:cs="Times New Roman"/>
      <w:b/>
      <w:bCs/>
      <w:sz w:val="24"/>
      <w:szCs w:val="24"/>
    </w:rPr>
  </w:style>
  <w:style w:type="paragraph" w:customStyle="1" w:styleId="afffffffff0">
    <w:name w:val="Обычный без абзаца"/>
    <w:basedOn w:val="af8"/>
    <w:autoRedefine/>
    <w:rsid w:val="00C25060"/>
    <w:pPr>
      <w:keepNext/>
      <w:widowControl w:val="0"/>
      <w:tabs>
        <w:tab w:val="left" w:leader="dot" w:pos="9356"/>
      </w:tabs>
      <w:suppressAutoHyphens/>
      <w:spacing w:before="60" w:after="0" w:line="240" w:lineRule="auto"/>
      <w:ind w:left="1134" w:hanging="340"/>
      <w:jc w:val="center"/>
    </w:pPr>
    <w:rPr>
      <w:rFonts w:ascii="Times New Roman" w:eastAsia="Times New Roman" w:hAnsi="Times New Roman" w:cs="Times New Roman"/>
      <w:sz w:val="24"/>
      <w:szCs w:val="24"/>
    </w:rPr>
  </w:style>
  <w:style w:type="paragraph" w:customStyle="1" w:styleId="Normal">
    <w:name w:val="Normal Знак"/>
    <w:rsid w:val="00C25060"/>
    <w:pPr>
      <w:spacing w:before="120" w:after="120" w:line="240" w:lineRule="auto"/>
      <w:ind w:left="567"/>
      <w:jc w:val="both"/>
    </w:pPr>
    <w:rPr>
      <w:rFonts w:ascii="Times New Roman" w:eastAsia="Times New Roman" w:hAnsi="Times New Roman" w:cs="Times New Roman"/>
      <w:sz w:val="24"/>
      <w:szCs w:val="24"/>
    </w:rPr>
  </w:style>
  <w:style w:type="character" w:customStyle="1" w:styleId="139">
    <w:name w:val="Обычный 13 Знак"/>
    <w:rsid w:val="00C25060"/>
    <w:rPr>
      <w:rFonts w:ascii="Times New Roman" w:hAnsi="Times New Roman" w:cs="Times New Roman"/>
      <w:sz w:val="26"/>
      <w:szCs w:val="26"/>
      <w:vertAlign w:val="baseline"/>
    </w:rPr>
  </w:style>
  <w:style w:type="paragraph" w:customStyle="1" w:styleId="13a">
    <w:name w:val="Обычный 13 Знак Знак"/>
    <w:basedOn w:val="af8"/>
    <w:link w:val="13b"/>
    <w:rsid w:val="00C25060"/>
    <w:pPr>
      <w:keepNext/>
      <w:suppressLineNumbers/>
      <w:tabs>
        <w:tab w:val="left" w:leader="dot" w:pos="9356"/>
      </w:tabs>
      <w:suppressAutoHyphens/>
      <w:spacing w:after="0" w:line="240" w:lineRule="auto"/>
      <w:jc w:val="both"/>
    </w:pPr>
    <w:rPr>
      <w:rFonts w:ascii="Times New Roman" w:eastAsia="Times New Roman" w:hAnsi="Times New Roman" w:cs="Times New Roman"/>
      <w:sz w:val="26"/>
      <w:szCs w:val="26"/>
    </w:rPr>
  </w:style>
  <w:style w:type="character" w:customStyle="1" w:styleId="1320">
    <w:name w:val="Обычный 13 Знак2"/>
    <w:rsid w:val="00C25060"/>
    <w:rPr>
      <w:snapToGrid w:val="0"/>
      <w:sz w:val="26"/>
      <w:szCs w:val="26"/>
      <w:lang w:val="ru-RU" w:eastAsia="ru-RU"/>
    </w:rPr>
  </w:style>
  <w:style w:type="character" w:customStyle="1" w:styleId="afffffffff1">
    <w:name w:val="íîìåð ñòðàíèöû"/>
    <w:basedOn w:val="af9"/>
    <w:rsid w:val="00C25060"/>
  </w:style>
  <w:style w:type="character" w:customStyle="1" w:styleId="1312">
    <w:name w:val="Обычный 13 Знак1"/>
    <w:rsid w:val="00C25060"/>
    <w:rPr>
      <w:sz w:val="26"/>
      <w:szCs w:val="26"/>
      <w:lang w:val="ru-RU" w:eastAsia="ru-RU"/>
    </w:rPr>
  </w:style>
  <w:style w:type="paragraph" w:customStyle="1" w:styleId="1fff1">
    <w:name w:val="Рис.1 Подрисуночная надпись"/>
    <w:basedOn w:val="af8"/>
    <w:autoRedefine/>
    <w:rsid w:val="00C25060"/>
    <w:pPr>
      <w:keepNext/>
      <w:widowControl w:val="0"/>
      <w:numPr>
        <w:ilvl w:val="12"/>
      </w:numPr>
      <w:tabs>
        <w:tab w:val="left" w:pos="709"/>
        <w:tab w:val="left" w:pos="993"/>
        <w:tab w:val="left" w:pos="1440"/>
      </w:tabs>
      <w:spacing w:before="20" w:after="20" w:line="240" w:lineRule="auto"/>
      <w:ind w:left="113" w:firstLine="680"/>
      <w:jc w:val="both"/>
    </w:pPr>
    <w:rPr>
      <w:rFonts w:ascii="Times New Roman" w:eastAsia="Times New Roman" w:hAnsi="Times New Roman" w:cs="Times New Roman"/>
      <w:sz w:val="20"/>
      <w:szCs w:val="20"/>
    </w:rPr>
  </w:style>
  <w:style w:type="character" w:customStyle="1" w:styleId="afffffffff2">
    <w:name w:val="Подрисуночная надпись Знак"/>
    <w:rsid w:val="00C25060"/>
    <w:rPr>
      <w:b/>
      <w:bCs/>
      <w:color w:val="000000"/>
      <w:sz w:val="24"/>
      <w:szCs w:val="24"/>
      <w:lang w:val="ru-RU" w:eastAsia="ru-RU"/>
    </w:rPr>
  </w:style>
  <w:style w:type="character" w:customStyle="1" w:styleId="afffffffff3">
    <w:name w:val="текст табл Знак"/>
    <w:rsid w:val="00C25060"/>
    <w:rPr>
      <w:sz w:val="24"/>
      <w:szCs w:val="24"/>
      <w:lang w:val="ru-RU" w:eastAsia="ru-RU"/>
    </w:rPr>
  </w:style>
  <w:style w:type="paragraph" w:customStyle="1" w:styleId="3f9">
    <w:name w:val="Стиль Маркированный список + Перед:  3 пт"/>
    <w:basedOn w:val="aa"/>
    <w:rsid w:val="00C25060"/>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4">
    <w:name w:val="Стиль Оглавление 1 + Первая строка:  0 см"/>
    <w:basedOn w:val="1f5"/>
    <w:rsid w:val="00C25060"/>
    <w:pPr>
      <w:keepNext/>
      <w:suppressLineNumbers/>
      <w:tabs>
        <w:tab w:val="clear" w:pos="440"/>
        <w:tab w:val="clear" w:pos="9214"/>
        <w:tab w:val="left" w:pos="540"/>
        <w:tab w:val="left" w:leader="dot" w:pos="9356"/>
      </w:tabs>
      <w:suppressAutoHyphens/>
      <w:spacing w:before="60" w:after="60"/>
      <w:ind w:left="540" w:firstLine="0"/>
      <w:jc w:val="left"/>
    </w:pPr>
    <w:rPr>
      <w:rFonts w:ascii="Times New Roman" w:hAnsi="Times New Roman" w:cs="Times New Roman"/>
      <w:b/>
      <w:iCs w:val="0"/>
      <w:caps/>
      <w:sz w:val="26"/>
      <w:szCs w:val="26"/>
      <w:lang w:val="ru-RU" w:eastAsia="ru-RU" w:bidi="ar-SA"/>
    </w:rPr>
  </w:style>
  <w:style w:type="paragraph" w:customStyle="1" w:styleId="xl31">
    <w:name w:val="xl31"/>
    <w:basedOn w:val="af8"/>
    <w:rsid w:val="00C25060"/>
    <w:pPr>
      <w:pBdr>
        <w:left w:val="single" w:sz="4" w:space="0" w:color="auto"/>
        <w:bottom w:val="single" w:sz="4" w:space="0" w:color="auto"/>
        <w:right w:val="single" w:sz="4" w:space="0" w:color="auto"/>
      </w:pBdr>
      <w:spacing w:before="100" w:after="100" w:line="240" w:lineRule="auto"/>
      <w:jc w:val="right"/>
    </w:pPr>
    <w:rPr>
      <w:rFonts w:ascii="Times New Roman" w:eastAsia="Times New Roman" w:hAnsi="Times New Roman" w:cs="Times New Roman"/>
    </w:rPr>
  </w:style>
  <w:style w:type="paragraph" w:customStyle="1" w:styleId="FR1">
    <w:name w:val="FR1"/>
    <w:rsid w:val="00C25060"/>
    <w:pPr>
      <w:widowControl w:val="0"/>
      <w:spacing w:before="500" w:after="0" w:line="300" w:lineRule="auto"/>
      <w:ind w:left="400"/>
    </w:pPr>
    <w:rPr>
      <w:rFonts w:ascii="Times New Roman" w:eastAsia="Times New Roman" w:hAnsi="Times New Roman" w:cs="Times New Roman"/>
      <w:sz w:val="24"/>
      <w:szCs w:val="24"/>
    </w:rPr>
  </w:style>
  <w:style w:type="paragraph" w:customStyle="1" w:styleId="FR2">
    <w:name w:val="FR2"/>
    <w:rsid w:val="00C25060"/>
    <w:pPr>
      <w:widowControl w:val="0"/>
      <w:spacing w:after="20" w:line="240" w:lineRule="auto"/>
    </w:pPr>
    <w:rPr>
      <w:rFonts w:ascii="Times New Roman" w:eastAsia="Times New Roman" w:hAnsi="Times New Roman" w:cs="Times New Roman"/>
      <w:sz w:val="16"/>
      <w:szCs w:val="16"/>
    </w:rPr>
  </w:style>
  <w:style w:type="paragraph" w:customStyle="1" w:styleId="3fa">
    <w:name w:val="заголовок 3"/>
    <w:basedOn w:val="af8"/>
    <w:next w:val="af8"/>
    <w:autoRedefine/>
    <w:rsid w:val="00C25060"/>
    <w:pPr>
      <w:keepNext/>
      <w:keepLines/>
      <w:suppressLineNumbers/>
      <w:autoSpaceDE w:val="0"/>
      <w:autoSpaceDN w:val="0"/>
      <w:spacing w:before="120" w:after="0" w:line="240" w:lineRule="auto"/>
      <w:ind w:left="720" w:hanging="720"/>
      <w:jc w:val="center"/>
    </w:pPr>
    <w:rPr>
      <w:rFonts w:ascii="Times New Roman" w:eastAsia="Times New Roman" w:hAnsi="Times New Roman" w:cs="Times New Roman"/>
      <w:b/>
      <w:bCs/>
      <w:sz w:val="24"/>
      <w:szCs w:val="24"/>
    </w:rPr>
  </w:style>
  <w:style w:type="paragraph" w:customStyle="1" w:styleId="xl26">
    <w:name w:val="xl26"/>
    <w:basedOn w:val="af8"/>
    <w:rsid w:val="00C25060"/>
    <w:pPr>
      <w:pBdr>
        <w:lef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7">
    <w:name w:val="xl27"/>
    <w:basedOn w:val="af8"/>
    <w:rsid w:val="00C25060"/>
    <w:pPr>
      <w:pBdr>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8">
    <w:name w:val="xl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29">
    <w:name w:val="xl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30">
    <w:name w:val="xl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32">
    <w:name w:val="xl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33">
    <w:name w:val="xl33"/>
    <w:basedOn w:val="af8"/>
    <w:rsid w:val="00C2506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34">
    <w:name w:val="xl34"/>
    <w:basedOn w:val="af8"/>
    <w:rsid w:val="00C2506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afffffffff4">
    <w:name w:val="Стиль начало"/>
    <w:basedOn w:val="af8"/>
    <w:rsid w:val="00C25060"/>
    <w:pPr>
      <w:spacing w:after="0" w:line="264" w:lineRule="auto"/>
    </w:pPr>
    <w:rPr>
      <w:rFonts w:ascii="Times New Roman" w:eastAsia="Times New Roman" w:hAnsi="Times New Roman" w:cs="Times New Roman"/>
      <w:sz w:val="28"/>
      <w:szCs w:val="28"/>
    </w:rPr>
  </w:style>
  <w:style w:type="paragraph" w:customStyle="1" w:styleId="xl24">
    <w:name w:val="xl24"/>
    <w:basedOn w:val="af8"/>
    <w:rsid w:val="00C2506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f8"/>
    <w:rsid w:val="00C2506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afffffffff5">
    <w:name w:val="Основной текст Знак Знак"/>
    <w:rsid w:val="00C25060"/>
    <w:rPr>
      <w:sz w:val="28"/>
      <w:szCs w:val="28"/>
      <w:lang w:val="ru-RU" w:eastAsia="ru-RU"/>
    </w:rPr>
  </w:style>
  <w:style w:type="character" w:customStyle="1" w:styleId="14pt">
    <w:name w:val="Стиль 14 pt"/>
    <w:rsid w:val="00C25060"/>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sz w:val="26"/>
      <w:szCs w:val="26"/>
    </w:rPr>
  </w:style>
  <w:style w:type="character" w:customStyle="1" w:styleId="13311">
    <w:name w:val="Обычный 13 Знак3 Знак Знак Знак1 Знак Знак1"/>
    <w:rsid w:val="00C25060"/>
    <w:rPr>
      <w:snapToGrid w:val="0"/>
      <w:sz w:val="26"/>
      <w:szCs w:val="26"/>
      <w:lang w:val="ru-RU" w:eastAsia="ru-RU"/>
    </w:rPr>
  </w:style>
  <w:style w:type="paragraph" w:customStyle="1" w:styleId="BodyText21">
    <w:name w:val="Body Text 21"/>
    <w:basedOn w:val="af8"/>
    <w:autoRedefine/>
    <w:rsid w:val="00C25060"/>
    <w:pPr>
      <w:tabs>
        <w:tab w:val="left" w:pos="0"/>
      </w:tabs>
      <w:spacing w:before="60" w:after="0" w:line="240" w:lineRule="auto"/>
      <w:ind w:firstLine="720"/>
      <w:jc w:val="both"/>
    </w:pPr>
    <w:rPr>
      <w:rFonts w:ascii="Times New Roman" w:eastAsia="Times New Roman" w:hAnsi="Times New Roman" w:cs="Times New Roman"/>
      <w:sz w:val="24"/>
      <w:szCs w:val="24"/>
    </w:rPr>
  </w:style>
  <w:style w:type="character" w:customStyle="1" w:styleId="1fff2">
    <w:name w:val="Строгий1"/>
    <w:rsid w:val="00C25060"/>
    <w:rPr>
      <w:b/>
      <w:bCs/>
      <w:color w:val="auto"/>
      <w:sz w:val="24"/>
      <w:szCs w:val="24"/>
    </w:rPr>
  </w:style>
  <w:style w:type="paragraph" w:customStyle="1" w:styleId="xl22">
    <w:name w:val="xl22"/>
    <w:basedOn w:val="af8"/>
    <w:rsid w:val="00C2506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rPr>
  </w:style>
  <w:style w:type="paragraph" w:customStyle="1" w:styleId="1340">
    <w:name w:val="Обычный 13 Знак4"/>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b/>
      <w:bCs/>
      <w:sz w:val="26"/>
      <w:szCs w:val="26"/>
    </w:rPr>
  </w:style>
  <w:style w:type="character" w:customStyle="1" w:styleId="1341">
    <w:name w:val="Обычный 13 Знак4 Знак"/>
    <w:rsid w:val="00C25060"/>
    <w:rPr>
      <w:b/>
      <w:bCs/>
      <w:sz w:val="26"/>
      <w:szCs w:val="26"/>
      <w:lang w:val="ru-RU" w:eastAsia="ru-RU"/>
    </w:rPr>
  </w:style>
  <w:style w:type="character" w:customStyle="1" w:styleId="1330">
    <w:name w:val="Обычный 13 Знак3 Знак Знак Знак"/>
    <w:rsid w:val="00C25060"/>
    <w:rPr>
      <w:sz w:val="26"/>
      <w:szCs w:val="26"/>
      <w:lang w:val="ru-RU" w:eastAsia="ru-RU"/>
    </w:rPr>
  </w:style>
  <w:style w:type="character" w:customStyle="1" w:styleId="1342">
    <w:name w:val="Обычный 13 Знак4 Знак Знак"/>
    <w:rsid w:val="00C25060"/>
    <w:rPr>
      <w:b/>
      <w:bCs/>
      <w:sz w:val="26"/>
      <w:szCs w:val="26"/>
      <w:lang w:val="ru-RU" w:eastAsia="ru-RU"/>
    </w:rPr>
  </w:style>
  <w:style w:type="character" w:customStyle="1" w:styleId="13310">
    <w:name w:val="Обычный 13 Знак3 Знак Знак1"/>
    <w:rsid w:val="00C25060"/>
    <w:rPr>
      <w:sz w:val="26"/>
      <w:szCs w:val="26"/>
      <w:lang w:val="ru-RU" w:eastAsia="ru-RU"/>
    </w:rPr>
  </w:style>
  <w:style w:type="paragraph" w:customStyle="1" w:styleId="1332">
    <w:name w:val="Обычный 13 Знак3 Знак Знак"/>
    <w:basedOn w:val="af8"/>
    <w:autoRedefine/>
    <w:rsid w:val="00C25060"/>
    <w:pPr>
      <w:keepNext/>
      <w:tabs>
        <w:tab w:val="left" w:leader="dot" w:pos="9356"/>
      </w:tabs>
      <w:spacing w:before="120" w:after="0" w:line="252" w:lineRule="auto"/>
      <w:ind w:firstLine="567"/>
      <w:jc w:val="both"/>
    </w:pPr>
    <w:rPr>
      <w:rFonts w:ascii="Times New Roman" w:eastAsia="Times New Roman" w:hAnsi="Times New Roman" w:cs="Times New Roman"/>
      <w:sz w:val="26"/>
      <w:szCs w:val="26"/>
    </w:rPr>
  </w:style>
  <w:style w:type="character" w:customStyle="1" w:styleId="13312">
    <w:name w:val="Обычный 13 Знак3 Знак Знак Знак1 Знак Знак"/>
    <w:rsid w:val="00C25060"/>
    <w:rPr>
      <w:sz w:val="26"/>
      <w:szCs w:val="26"/>
      <w:lang w:val="ru-RU" w:eastAsia="ru-RU"/>
    </w:rPr>
  </w:style>
  <w:style w:type="character" w:customStyle="1" w:styleId="1333">
    <w:name w:val="Обычный 13 Знак3 Знак"/>
    <w:rsid w:val="00C25060"/>
    <w:rPr>
      <w:sz w:val="26"/>
      <w:szCs w:val="26"/>
      <w:lang w:val="ru-RU" w:eastAsia="ru-RU"/>
    </w:rPr>
  </w:style>
  <w:style w:type="paragraph" w:customStyle="1" w:styleId="xl23">
    <w:name w:val="xl23"/>
    <w:basedOn w:val="af8"/>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rPr>
  </w:style>
  <w:style w:type="paragraph" w:customStyle="1" w:styleId="1130">
    <w:name w:val="1.1.Нумерованный 3"/>
    <w:basedOn w:val="134"/>
    <w:rsid w:val="00C25060"/>
    <w:pPr>
      <w:numPr>
        <w:ilvl w:val="1"/>
        <w:numId w:val="25"/>
      </w:numPr>
      <w:spacing w:after="0" w:line="240" w:lineRule="auto"/>
    </w:pPr>
    <w:rPr>
      <w:i/>
      <w:iCs/>
      <w:lang w:val="ru-RU" w:bidi="ar-SA"/>
    </w:rPr>
  </w:style>
  <w:style w:type="paragraph" w:customStyle="1" w:styleId="1114">
    <w:name w:val="1.1.1.Нумерованный список 4"/>
    <w:basedOn w:val="134"/>
    <w:rsid w:val="00C25060"/>
    <w:pPr>
      <w:numPr>
        <w:ilvl w:val="2"/>
        <w:numId w:val="26"/>
      </w:numPr>
      <w:tabs>
        <w:tab w:val="clear" w:pos="6804"/>
        <w:tab w:val="clear" w:pos="6946"/>
        <w:tab w:val="left" w:pos="1430"/>
      </w:tabs>
      <w:spacing w:after="0" w:line="240" w:lineRule="auto"/>
    </w:pPr>
    <w:rPr>
      <w:lang w:val="ru-RU" w:bidi="ar-SA"/>
    </w:rPr>
  </w:style>
  <w:style w:type="character" w:customStyle="1" w:styleId="21c">
    <w:name w:val="Основной текст 2 Знак1"/>
    <w:rsid w:val="00C25060"/>
    <w:rPr>
      <w:rFonts w:ascii="Times New Roman" w:eastAsia="Times New Roman" w:hAnsi="Times New Roman"/>
      <w:b/>
      <w:sz w:val="24"/>
    </w:rPr>
  </w:style>
  <w:style w:type="paragraph" w:customStyle="1" w:styleId="21d">
    <w:name w:val="Основной текст 21"/>
    <w:basedOn w:val="af8"/>
    <w:rsid w:val="00C25060"/>
    <w:pPr>
      <w:spacing w:after="0" w:line="360" w:lineRule="auto"/>
      <w:ind w:firstLine="720"/>
    </w:pPr>
    <w:rPr>
      <w:rFonts w:ascii="Arial" w:eastAsia="Times New Roman" w:hAnsi="Arial" w:cs="Times New Roman"/>
      <w:sz w:val="24"/>
      <w:szCs w:val="20"/>
    </w:rPr>
  </w:style>
  <w:style w:type="paragraph" w:customStyle="1" w:styleId="af7">
    <w:name w:val="подпись таблицы"/>
    <w:basedOn w:val="af8"/>
    <w:autoRedefine/>
    <w:rsid w:val="00C25060"/>
    <w:pPr>
      <w:numPr>
        <w:numId w:val="28"/>
      </w:numPr>
      <w:suppressLineNumbers/>
      <w:tabs>
        <w:tab w:val="clear" w:pos="2160"/>
      </w:tabs>
      <w:spacing w:after="0" w:line="324" w:lineRule="auto"/>
      <w:ind w:left="0" w:firstLine="720"/>
      <w:jc w:val="center"/>
    </w:pPr>
    <w:rPr>
      <w:rFonts w:ascii="Times New Roman" w:eastAsia="Times New Roman" w:hAnsi="Times New Roman" w:cs="Times New Roman"/>
      <w:b/>
      <w:sz w:val="24"/>
      <w:szCs w:val="24"/>
    </w:rPr>
  </w:style>
  <w:style w:type="paragraph" w:customStyle="1" w:styleId="1a">
    <w:name w:val="Стиль Рис.1. Подрисуночная надпись + полужирный"/>
    <w:basedOn w:val="af8"/>
    <w:autoRedefine/>
    <w:rsid w:val="00C25060"/>
    <w:pPr>
      <w:keepNext/>
      <w:numPr>
        <w:numId w:val="29"/>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paragraph" w:customStyle="1" w:styleId="af">
    <w:name w:val="подпись рисунка"/>
    <w:basedOn w:val="af8"/>
    <w:autoRedefine/>
    <w:rsid w:val="00C25060"/>
    <w:pPr>
      <w:widowControl w:val="0"/>
      <w:numPr>
        <w:numId w:val="27"/>
      </w:numPr>
      <w:shd w:val="clear" w:color="auto" w:fill="FFFFFF"/>
      <w:tabs>
        <w:tab w:val="clear" w:pos="3154"/>
        <w:tab w:val="left" w:pos="0"/>
        <w:tab w:val="num" w:pos="1560"/>
      </w:tabs>
      <w:autoSpaceDE w:val="0"/>
      <w:autoSpaceDN w:val="0"/>
      <w:adjustRightInd w:val="0"/>
      <w:spacing w:before="240" w:after="0" w:line="240" w:lineRule="auto"/>
      <w:ind w:left="0" w:firstLine="720"/>
      <w:jc w:val="center"/>
    </w:pPr>
    <w:rPr>
      <w:rFonts w:ascii="Times New Roman" w:eastAsia="Times New Roman" w:hAnsi="Times New Roman" w:cs="Times New Roman"/>
      <w:b/>
      <w:sz w:val="24"/>
      <w:szCs w:val="20"/>
    </w:rPr>
  </w:style>
  <w:style w:type="character" w:customStyle="1" w:styleId="afffffffff6">
    <w:name w:val="подпись рисунка Знак"/>
    <w:rsid w:val="00C25060"/>
    <w:rPr>
      <w:b/>
      <w:sz w:val="24"/>
      <w:lang w:val="ru-RU" w:eastAsia="ru-RU" w:bidi="ar-SA"/>
    </w:rPr>
  </w:style>
  <w:style w:type="paragraph" w:customStyle="1" w:styleId="111">
    <w:name w:val="Стиль Рис.1. Подрисуночная надпись + полужирный1"/>
    <w:basedOn w:val="af8"/>
    <w:autoRedefine/>
    <w:rsid w:val="00C25060"/>
    <w:pPr>
      <w:keepNext/>
      <w:numPr>
        <w:numId w:val="30"/>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character" w:customStyle="1" w:styleId="affffffffa">
    <w:name w:val="Подрисуночная надпись Знак Знак"/>
    <w:link w:val="affffffff9"/>
    <w:rsid w:val="00C25060"/>
    <w:rPr>
      <w:rFonts w:ascii="Times New Roman" w:eastAsia="Times New Roman" w:hAnsi="Times New Roman" w:cs="Times New Roman"/>
      <w:b/>
      <w:bCs/>
      <w:sz w:val="24"/>
      <w:szCs w:val="24"/>
    </w:rPr>
  </w:style>
  <w:style w:type="table" w:customStyle="1" w:styleId="190">
    <w:name w:val="Сетка таблицы1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Текст-2"/>
    <w:basedOn w:val="af8"/>
    <w:link w:val="-24"/>
    <w:qFormat/>
    <w:rsid w:val="00C25060"/>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CYR"/>
      <w:sz w:val="26"/>
      <w:szCs w:val="26"/>
    </w:rPr>
  </w:style>
  <w:style w:type="character" w:customStyle="1" w:styleId="-24">
    <w:name w:val="Текст-2 Знак"/>
    <w:link w:val="-23"/>
    <w:rsid w:val="00C25060"/>
    <w:rPr>
      <w:rFonts w:ascii="Times New Roman CYR" w:eastAsia="Times New Roman" w:hAnsi="Times New Roman CYR" w:cs="Times New Roman CYR"/>
      <w:sz w:val="26"/>
      <w:szCs w:val="26"/>
    </w:rPr>
  </w:style>
  <w:style w:type="paragraph" w:customStyle="1" w:styleId="a8">
    <w:name w:val="таблица"/>
    <w:basedOn w:val="afff3"/>
    <w:link w:val="afffffffff7"/>
    <w:autoRedefine/>
    <w:rsid w:val="00C25060"/>
    <w:pPr>
      <w:keepNext w:val="0"/>
      <w:numPr>
        <w:numId w:val="31"/>
      </w:numPr>
      <w:spacing w:before="120" w:line="240" w:lineRule="auto"/>
      <w:jc w:val="center"/>
    </w:pPr>
    <w:rPr>
      <w:rFonts w:ascii="Times New Roman" w:hAnsi="Times New Roman" w:cs="Arial"/>
      <w:spacing w:val="0"/>
      <w:kern w:val="0"/>
      <w:szCs w:val="20"/>
      <w:lang w:val="ru-RU" w:eastAsia="ru-RU" w:bidi="ar-SA"/>
    </w:rPr>
  </w:style>
  <w:style w:type="paragraph" w:customStyle="1" w:styleId="11f6">
    <w:name w:val="Обычный11"/>
    <w:rsid w:val="00C25060"/>
    <w:pPr>
      <w:spacing w:after="0" w:line="240" w:lineRule="auto"/>
      <w:jc w:val="center"/>
    </w:pPr>
    <w:rPr>
      <w:rFonts w:ascii="Times New Roman" w:eastAsia="Times New Roman" w:hAnsi="Times New Roman" w:cs="Times New Roman"/>
      <w:snapToGrid w:val="0"/>
      <w:sz w:val="24"/>
      <w:szCs w:val="20"/>
    </w:rPr>
  </w:style>
  <w:style w:type="numbering" w:customStyle="1" w:styleId="a6">
    <w:name w:val="Рис."/>
    <w:rsid w:val="00C25060"/>
    <w:pPr>
      <w:numPr>
        <w:numId w:val="32"/>
      </w:numPr>
    </w:pPr>
  </w:style>
  <w:style w:type="paragraph" w:customStyle="1" w:styleId="13">
    <w:name w:val="Рис.1. Подрисуночная надпись"/>
    <w:basedOn w:val="af8"/>
    <w:autoRedefine/>
    <w:rsid w:val="00C25060"/>
    <w:pPr>
      <w:keepNext/>
      <w:numPr>
        <w:numId w:val="33"/>
      </w:numPr>
      <w:suppressLineNumbers/>
      <w:tabs>
        <w:tab w:val="left" w:pos="851"/>
        <w:tab w:val="left" w:leader="dot" w:pos="9356"/>
      </w:tabs>
      <w:suppressAutoHyphens/>
      <w:spacing w:after="0" w:line="240" w:lineRule="auto"/>
      <w:jc w:val="center"/>
    </w:pPr>
    <w:rPr>
      <w:rFonts w:ascii="Times New Roman" w:eastAsia="Times New Roman" w:hAnsi="Times New Roman" w:cs="Times New Roman"/>
      <w:b/>
      <w:bCs/>
      <w:sz w:val="24"/>
      <w:szCs w:val="24"/>
    </w:rPr>
  </w:style>
  <w:style w:type="paragraph" w:customStyle="1" w:styleId="BodyText23">
    <w:name w:val="Body Text 23"/>
    <w:basedOn w:val="af8"/>
    <w:rsid w:val="00C25060"/>
    <w:pPr>
      <w:suppressLineNumbers/>
      <w:tabs>
        <w:tab w:val="left" w:leader="dot" w:pos="9639"/>
      </w:tabs>
      <w:spacing w:before="20" w:after="20" w:line="240" w:lineRule="auto"/>
      <w:jc w:val="center"/>
    </w:pPr>
    <w:rPr>
      <w:rFonts w:ascii="Times New Roman" w:eastAsia="Times New Roman" w:hAnsi="Times New Roman" w:cs="Times New Roman"/>
      <w:snapToGrid w:val="0"/>
      <w:sz w:val="20"/>
      <w:szCs w:val="20"/>
    </w:rPr>
  </w:style>
  <w:style w:type="paragraph" w:customStyle="1" w:styleId="afffffffff8">
    <w:name w:val="НПС"/>
    <w:basedOn w:val="af8"/>
    <w:link w:val="afffffffff9"/>
    <w:rsid w:val="00C25060"/>
    <w:pPr>
      <w:keepNext/>
      <w:spacing w:after="0" w:line="240" w:lineRule="auto"/>
      <w:ind w:firstLine="709"/>
      <w:jc w:val="both"/>
    </w:pPr>
    <w:rPr>
      <w:rFonts w:ascii="Times New Roman" w:eastAsia="Times New Roman" w:hAnsi="Times New Roman" w:cs="Times New Roman"/>
      <w:sz w:val="24"/>
      <w:szCs w:val="24"/>
    </w:rPr>
  </w:style>
  <w:style w:type="character" w:customStyle="1" w:styleId="afffffffff9">
    <w:name w:val="НПС Знак"/>
    <w:link w:val="afffffffff8"/>
    <w:rsid w:val="00C25060"/>
    <w:rPr>
      <w:rFonts w:ascii="Times New Roman" w:eastAsia="Times New Roman" w:hAnsi="Times New Roman" w:cs="Times New Roman"/>
      <w:sz w:val="24"/>
      <w:szCs w:val="24"/>
    </w:rPr>
  </w:style>
  <w:style w:type="paragraph" w:customStyle="1" w:styleId="1fff3">
    <w:name w:val="Таблица 1"/>
    <w:basedOn w:val="af8"/>
    <w:link w:val="1fff4"/>
    <w:qFormat/>
    <w:rsid w:val="00C25060"/>
    <w:pPr>
      <w:autoSpaceDE w:val="0"/>
      <w:autoSpaceDN w:val="0"/>
      <w:adjustRightInd w:val="0"/>
      <w:spacing w:after="0" w:line="240" w:lineRule="auto"/>
      <w:ind w:left="-113" w:right="-113"/>
      <w:jc w:val="center"/>
    </w:pPr>
    <w:rPr>
      <w:rFonts w:ascii="Times New Roman" w:eastAsia="Times New Roman" w:hAnsi="Times New Roman" w:cs="Times New Roman"/>
      <w:color w:val="000000"/>
      <w:sz w:val="20"/>
      <w:szCs w:val="20"/>
    </w:rPr>
  </w:style>
  <w:style w:type="paragraph" w:customStyle="1" w:styleId="-13">
    <w:name w:val="Текст - 1"/>
    <w:basedOn w:val="133"/>
    <w:link w:val="-112"/>
    <w:rsid w:val="00C25060"/>
    <w:pPr>
      <w:tabs>
        <w:tab w:val="clear" w:pos="9356"/>
        <w:tab w:val="left" w:leader="dot" w:pos="540"/>
      </w:tabs>
      <w:spacing w:before="120" w:after="0" w:line="240" w:lineRule="auto"/>
      <w:ind w:firstLine="547"/>
      <w:jc w:val="left"/>
    </w:pPr>
    <w:rPr>
      <w:rFonts w:ascii="Times New Roman CYR" w:hAnsi="Times New Roman CYR" w:cs="Times New Roman CYR"/>
      <w:b/>
      <w:sz w:val="24"/>
      <w:szCs w:val="24"/>
      <w:lang w:val="ru-RU" w:bidi="ar-SA"/>
    </w:rPr>
  </w:style>
  <w:style w:type="character" w:customStyle="1" w:styleId="1fff4">
    <w:name w:val="Таблица 1 Знак"/>
    <w:link w:val="1fff3"/>
    <w:rsid w:val="00C25060"/>
    <w:rPr>
      <w:rFonts w:ascii="Times New Roman" w:eastAsia="Times New Roman" w:hAnsi="Times New Roman" w:cs="Times New Roman"/>
      <w:color w:val="000000"/>
      <w:sz w:val="20"/>
      <w:szCs w:val="20"/>
    </w:rPr>
  </w:style>
  <w:style w:type="paragraph" w:customStyle="1" w:styleId="FR3">
    <w:name w:val="FR3"/>
    <w:rsid w:val="00C25060"/>
    <w:pPr>
      <w:widowControl w:val="0"/>
      <w:spacing w:after="0" w:line="240" w:lineRule="auto"/>
      <w:jc w:val="center"/>
    </w:pPr>
    <w:rPr>
      <w:rFonts w:ascii="Arial" w:eastAsia="Times New Roman" w:hAnsi="Arial" w:cs="Times New Roman"/>
      <w:sz w:val="24"/>
      <w:szCs w:val="20"/>
    </w:rPr>
  </w:style>
  <w:style w:type="character" w:customStyle="1" w:styleId="-14">
    <w:name w:val="Текст - 1 Знак"/>
    <w:rsid w:val="00C25060"/>
    <w:rPr>
      <w:rFonts w:ascii="Times New Roman CYR" w:hAnsi="Times New Roman CYR" w:cs="Times New Roman CYR"/>
      <w:sz w:val="26"/>
      <w:szCs w:val="26"/>
      <w:lang w:val="ru-RU" w:eastAsia="ru-RU"/>
    </w:rPr>
  </w:style>
  <w:style w:type="paragraph" w:customStyle="1" w:styleId="2116">
    <w:name w:val="Основной текст 211"/>
    <w:basedOn w:val="af8"/>
    <w:rsid w:val="00C25060"/>
    <w:pPr>
      <w:spacing w:after="0" w:line="360" w:lineRule="auto"/>
      <w:ind w:firstLine="720"/>
    </w:pPr>
    <w:rPr>
      <w:rFonts w:ascii="Arial" w:eastAsia="Times New Roman" w:hAnsi="Arial" w:cs="Times New Roman"/>
      <w:sz w:val="24"/>
      <w:szCs w:val="20"/>
    </w:rPr>
  </w:style>
  <w:style w:type="paragraph" w:customStyle="1" w:styleId="2ffc">
    <w:name w:val="Таблица 2"/>
    <w:basedOn w:val="1fff3"/>
    <w:link w:val="2ffd"/>
    <w:qFormat/>
    <w:rsid w:val="00C25060"/>
    <w:pPr>
      <w:ind w:left="-34" w:right="-76"/>
    </w:pPr>
  </w:style>
  <w:style w:type="character" w:customStyle="1" w:styleId="2ffd">
    <w:name w:val="Таблица 2 Знак"/>
    <w:link w:val="2ffc"/>
    <w:rsid w:val="00C25060"/>
    <w:rPr>
      <w:rFonts w:ascii="Times New Roman" w:eastAsia="Times New Roman" w:hAnsi="Times New Roman" w:cs="Times New Roman"/>
      <w:color w:val="000000"/>
      <w:sz w:val="20"/>
      <w:szCs w:val="20"/>
    </w:rPr>
  </w:style>
  <w:style w:type="paragraph" w:customStyle="1" w:styleId="afffffffffa">
    <w:name w:val="Заголовок рис."/>
    <w:basedOn w:val="affffffff9"/>
    <w:link w:val="afffffffffb"/>
    <w:qFormat/>
    <w:rsid w:val="00C25060"/>
    <w:pPr>
      <w:suppressLineNumbers/>
      <w:tabs>
        <w:tab w:val="clear" w:pos="851"/>
        <w:tab w:val="left" w:pos="709"/>
      </w:tabs>
      <w:spacing w:before="60"/>
      <w:ind w:firstLine="288"/>
    </w:pPr>
    <w:rPr>
      <w:bCs w:val="0"/>
      <w:szCs w:val="20"/>
    </w:rPr>
  </w:style>
  <w:style w:type="paragraph" w:customStyle="1" w:styleId="-15">
    <w:name w:val="Текст-1"/>
    <w:basedOn w:val="-13"/>
    <w:link w:val="-16"/>
    <w:rsid w:val="00C25060"/>
  </w:style>
  <w:style w:type="character" w:customStyle="1" w:styleId="1fff5">
    <w:name w:val="Подрисуночная надпись Знак1"/>
    <w:rsid w:val="00C25060"/>
    <w:rPr>
      <w:b/>
      <w:sz w:val="24"/>
    </w:rPr>
  </w:style>
  <w:style w:type="character" w:customStyle="1" w:styleId="afffffffffb">
    <w:name w:val="Заголовок рис. Знак"/>
    <w:link w:val="afffffffffa"/>
    <w:rsid w:val="00C25060"/>
    <w:rPr>
      <w:rFonts w:ascii="Times New Roman" w:eastAsia="Times New Roman" w:hAnsi="Times New Roman" w:cs="Times New Roman"/>
      <w:b/>
      <w:sz w:val="24"/>
      <w:szCs w:val="20"/>
    </w:rPr>
  </w:style>
  <w:style w:type="character" w:customStyle="1" w:styleId="-112">
    <w:name w:val="Текст - 1 Знак1"/>
    <w:link w:val="-13"/>
    <w:rsid w:val="00C25060"/>
    <w:rPr>
      <w:rFonts w:ascii="Times New Roman CYR" w:eastAsia="Times New Roman" w:hAnsi="Times New Roman CYR" w:cs="Times New Roman CYR"/>
      <w:b/>
      <w:sz w:val="24"/>
      <w:szCs w:val="24"/>
    </w:rPr>
  </w:style>
  <w:style w:type="character" w:customStyle="1" w:styleId="-16">
    <w:name w:val="Текст-1 Знак"/>
    <w:link w:val="-15"/>
    <w:rsid w:val="00C25060"/>
    <w:rPr>
      <w:rFonts w:ascii="Times New Roman CYR" w:eastAsia="Times New Roman" w:hAnsi="Times New Roman CYR" w:cs="Times New Roman CYR"/>
      <w:b/>
      <w:sz w:val="24"/>
      <w:szCs w:val="24"/>
    </w:rPr>
  </w:style>
  <w:style w:type="paragraph" w:customStyle="1" w:styleId="-17">
    <w:name w:val="Рис-1"/>
    <w:basedOn w:val="affffffff9"/>
    <w:link w:val="-18"/>
    <w:qFormat/>
    <w:rsid w:val="00C25060"/>
  </w:style>
  <w:style w:type="paragraph" w:customStyle="1" w:styleId="-19">
    <w:name w:val="Табл-1"/>
    <w:basedOn w:val="af8"/>
    <w:link w:val="-1a"/>
    <w:qFormat/>
    <w:rsid w:val="00C25060"/>
    <w:pPr>
      <w:keepNext/>
      <w:suppressLineNumbers/>
      <w:tabs>
        <w:tab w:val="num" w:pos="1440"/>
        <w:tab w:val="left" w:leader="dot" w:pos="9356"/>
      </w:tabs>
      <w:suppressAutoHyphens/>
      <w:spacing w:before="120" w:after="120" w:line="240" w:lineRule="auto"/>
      <w:ind w:left="900" w:hanging="900"/>
      <w:jc w:val="center"/>
    </w:pPr>
    <w:rPr>
      <w:rFonts w:ascii="Times New Roman" w:eastAsia="Times New Roman" w:hAnsi="Times New Roman" w:cs="Times New Roman"/>
      <w:b/>
      <w:bCs/>
      <w:sz w:val="24"/>
      <w:szCs w:val="24"/>
    </w:rPr>
  </w:style>
  <w:style w:type="character" w:customStyle="1" w:styleId="-18">
    <w:name w:val="Рис-1 Знак"/>
    <w:link w:val="-17"/>
    <w:rsid w:val="00C25060"/>
    <w:rPr>
      <w:rFonts w:ascii="Times New Roman" w:eastAsia="Times New Roman" w:hAnsi="Times New Roman" w:cs="Times New Roman"/>
      <w:b/>
      <w:bCs/>
      <w:sz w:val="24"/>
      <w:szCs w:val="24"/>
    </w:rPr>
  </w:style>
  <w:style w:type="character" w:customStyle="1" w:styleId="-1a">
    <w:name w:val="Табл-1 Знак"/>
    <w:link w:val="-19"/>
    <w:rsid w:val="00C25060"/>
    <w:rPr>
      <w:rFonts w:ascii="Times New Roman" w:eastAsia="Times New Roman" w:hAnsi="Times New Roman" w:cs="Times New Roman"/>
      <w:b/>
      <w:bCs/>
      <w:sz w:val="24"/>
      <w:szCs w:val="24"/>
    </w:rPr>
  </w:style>
  <w:style w:type="paragraph" w:customStyle="1" w:styleId="-1b">
    <w:name w:val="Таблица-1"/>
    <w:basedOn w:val="af8"/>
    <w:link w:val="-1c"/>
    <w:qFormat/>
    <w:rsid w:val="00C25060"/>
    <w:pPr>
      <w:autoSpaceDE w:val="0"/>
      <w:autoSpaceDN w:val="0"/>
      <w:adjustRightInd w:val="0"/>
      <w:spacing w:after="0" w:line="240" w:lineRule="auto"/>
      <w:jc w:val="center"/>
    </w:pPr>
    <w:rPr>
      <w:rFonts w:ascii="Times New Roman" w:eastAsia="Times New Roman" w:hAnsi="Times New Roman" w:cs="Times New Roman"/>
      <w:color w:val="000000"/>
      <w:sz w:val="20"/>
      <w:szCs w:val="20"/>
    </w:rPr>
  </w:style>
  <w:style w:type="character" w:customStyle="1" w:styleId="-1c">
    <w:name w:val="Таблица-1 Знак"/>
    <w:link w:val="-1b"/>
    <w:rsid w:val="00C25060"/>
    <w:rPr>
      <w:rFonts w:ascii="Times New Roman" w:eastAsia="Times New Roman" w:hAnsi="Times New Roman" w:cs="Times New Roman"/>
      <w:color w:val="000000"/>
      <w:sz w:val="20"/>
      <w:szCs w:val="20"/>
    </w:rPr>
  </w:style>
  <w:style w:type="character" w:customStyle="1" w:styleId="2212111">
    <w:name w:val="Заголовок 2;Заголовок 2 Знак1;Заголовок 2 Знак Знак;Знак1 Знак Знак;Знак1 Знак1"/>
    <w:rsid w:val="00C25060"/>
    <w:rPr>
      <w:b/>
      <w:bCs/>
      <w:kern w:val="28"/>
      <w:sz w:val="24"/>
      <w:szCs w:val="26"/>
      <w:lang w:val="ru-RU" w:eastAsia="ru-RU" w:bidi="ar-SA"/>
    </w:rPr>
  </w:style>
  <w:style w:type="character" w:customStyle="1" w:styleId="afffffffffc">
    <w:name w:val="заголовок табл Знак Знак"/>
    <w:rsid w:val="00C25060"/>
    <w:rPr>
      <w:b/>
      <w:bCs/>
      <w:sz w:val="24"/>
      <w:szCs w:val="24"/>
      <w:lang w:val="ru-RU" w:eastAsia="ru-RU" w:bidi="ar-SA"/>
    </w:rPr>
  </w:style>
  <w:style w:type="paragraph" w:customStyle="1" w:styleId="a0">
    <w:name w:val="маркированный"/>
    <w:basedOn w:val="af8"/>
    <w:autoRedefine/>
    <w:rsid w:val="00C25060"/>
    <w:pPr>
      <w:numPr>
        <w:numId w:val="34"/>
      </w:numPr>
      <w:tabs>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jc w:val="both"/>
    </w:pPr>
    <w:rPr>
      <w:rFonts w:ascii="Times New Roman" w:eastAsia="Times New Roman" w:hAnsi="Times New Roman" w:cs="Times New Roman"/>
      <w:sz w:val="24"/>
      <w:szCs w:val="24"/>
    </w:rPr>
  </w:style>
  <w:style w:type="paragraph" w:customStyle="1" w:styleId="1d">
    <w:name w:val="Подрисуночная надпись Знак1 Знак Знак Знак"/>
    <w:basedOn w:val="af8"/>
    <w:autoRedefine/>
    <w:rsid w:val="00C25060"/>
    <w:pPr>
      <w:keepNext/>
      <w:numPr>
        <w:numId w:val="35"/>
      </w:numPr>
      <w:tabs>
        <w:tab w:val="left" w:pos="709"/>
        <w:tab w:val="left" w:pos="851"/>
        <w:tab w:val="left" w:pos="1418"/>
      </w:tabs>
      <w:spacing w:after="0" w:line="240" w:lineRule="auto"/>
      <w:jc w:val="center"/>
    </w:pPr>
    <w:rPr>
      <w:rFonts w:ascii="Times New Roman" w:eastAsia="Times New Roman" w:hAnsi="Times New Roman" w:cs="Times New Roman"/>
      <w:b/>
      <w:sz w:val="24"/>
      <w:szCs w:val="20"/>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C25060"/>
    <w:rPr>
      <w:b/>
      <w:bCs/>
      <w:kern w:val="28"/>
      <w:sz w:val="26"/>
      <w:szCs w:val="26"/>
      <w:lang w:val="ru-RU" w:eastAsia="ru-RU" w:bidi="ar-SA"/>
    </w:rPr>
  </w:style>
  <w:style w:type="paragraph" w:customStyle="1" w:styleId="afffffffffd">
    <w:name w:val="Заголовок табл."/>
    <w:basedOn w:val="affffffff6"/>
    <w:link w:val="afffffffffe"/>
    <w:qFormat/>
    <w:rsid w:val="00C25060"/>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e">
    <w:name w:val="Заголовок табл. Знак"/>
    <w:link w:val="afffffffffd"/>
    <w:rsid w:val="00C25060"/>
    <w:rPr>
      <w:rFonts w:ascii="Times New Roman" w:eastAsia="Times New Roman" w:hAnsi="Times New Roman" w:cs="Times New Roman"/>
      <w:b/>
      <w:sz w:val="24"/>
      <w:szCs w:val="24"/>
    </w:rPr>
  </w:style>
  <w:style w:type="character" w:customStyle="1" w:styleId="affffffffff">
    <w:name w:val="заголовок таблицы Знак Знак"/>
    <w:rsid w:val="00C25060"/>
    <w:rPr>
      <w:b/>
      <w:sz w:val="24"/>
    </w:rPr>
  </w:style>
  <w:style w:type="paragraph" w:customStyle="1" w:styleId="SmartView3">
    <w:name w:val="Smart View 3"/>
    <w:basedOn w:val="af8"/>
    <w:qFormat/>
    <w:rsid w:val="00C25060"/>
    <w:pPr>
      <w:keepNext/>
      <w:keepLines/>
      <w:spacing w:after="0" w:line="240" w:lineRule="auto"/>
      <w:contextualSpacing/>
    </w:pPr>
    <w:rPr>
      <w:rFonts w:ascii="Arial" w:eastAsia="Times New Roman" w:hAnsi="Arial" w:cs="Times New Roman"/>
      <w:b/>
      <w:bCs/>
      <w:sz w:val="24"/>
      <w:szCs w:val="28"/>
      <w:lang w:val="en-US" w:eastAsia="en-US"/>
    </w:rPr>
  </w:style>
  <w:style w:type="paragraph" w:customStyle="1" w:styleId="SmartView">
    <w:name w:val="Smart View"/>
    <w:basedOn w:val="af8"/>
    <w:qFormat/>
    <w:rsid w:val="00C25060"/>
    <w:pPr>
      <w:spacing w:after="0" w:line="240" w:lineRule="auto"/>
      <w:contextualSpacing/>
    </w:pPr>
    <w:rPr>
      <w:rFonts w:ascii="Arial" w:eastAsia="Calibri" w:hAnsi="Arial" w:cs="Times New Roman"/>
      <w:sz w:val="20"/>
      <w:szCs w:val="20"/>
      <w:lang w:val="en-US" w:eastAsia="en-US"/>
    </w:rPr>
  </w:style>
  <w:style w:type="character" w:customStyle="1" w:styleId="11f7">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C25060"/>
    <w:rPr>
      <w:b/>
      <w:bCs/>
      <w:caps/>
      <w:kern w:val="28"/>
      <w:sz w:val="26"/>
      <w:szCs w:val="26"/>
    </w:rPr>
  </w:style>
  <w:style w:type="paragraph" w:customStyle="1" w:styleId="2ffe">
    <w:name w:val="Обычный2"/>
    <w:rsid w:val="00C25060"/>
    <w:pPr>
      <w:spacing w:after="0" w:line="240" w:lineRule="auto"/>
      <w:jc w:val="center"/>
    </w:pPr>
    <w:rPr>
      <w:rFonts w:ascii="Times New Roman" w:eastAsia="Times New Roman" w:hAnsi="Times New Roman" w:cs="Times New Roman"/>
      <w:snapToGrid w:val="0"/>
      <w:sz w:val="24"/>
      <w:szCs w:val="20"/>
    </w:rPr>
  </w:style>
  <w:style w:type="paragraph" w:customStyle="1" w:styleId="229">
    <w:name w:val="Основной текст 22"/>
    <w:basedOn w:val="af8"/>
    <w:rsid w:val="00C25060"/>
    <w:pPr>
      <w:spacing w:after="0" w:line="360" w:lineRule="auto"/>
      <w:ind w:firstLine="720"/>
    </w:pPr>
    <w:rPr>
      <w:rFonts w:ascii="Arial" w:eastAsia="Times New Roman" w:hAnsi="Arial" w:cs="Times New Roman"/>
      <w:sz w:val="24"/>
      <w:szCs w:val="20"/>
    </w:rPr>
  </w:style>
  <w:style w:type="paragraph" w:customStyle="1" w:styleId="affffffffff0">
    <w:name w:val="Стиль По центру"/>
    <w:basedOn w:val="af8"/>
    <w:rsid w:val="00C25060"/>
    <w:pPr>
      <w:spacing w:after="0" w:line="240" w:lineRule="auto"/>
      <w:jc w:val="center"/>
    </w:pPr>
    <w:rPr>
      <w:rFonts w:ascii="Times New Roman" w:eastAsia="Times New Roman" w:hAnsi="Times New Roman" w:cs="Times New Roman"/>
      <w:sz w:val="24"/>
      <w:szCs w:val="20"/>
    </w:rPr>
  </w:style>
  <w:style w:type="paragraph" w:customStyle="1" w:styleId="affffffffff1">
    <w:name w:val="Заголовок таблиц"/>
    <w:basedOn w:val="afffff1"/>
    <w:autoRedefine/>
    <w:rsid w:val="00C25060"/>
    <w:pPr>
      <w:keepNext/>
      <w:keepLines/>
      <w:suppressLineNumbers/>
      <w:suppressAutoHyphens/>
      <w:spacing w:line="240" w:lineRule="auto"/>
      <w:ind w:firstLine="567"/>
    </w:pPr>
    <w:rPr>
      <w:rFonts w:ascii="Times New Roman" w:hAnsi="Times New Roman"/>
      <w:sz w:val="28"/>
      <w:szCs w:val="28"/>
      <w:lang w:val="ru-RU" w:eastAsia="ru-RU" w:bidi="ar-SA"/>
    </w:rPr>
  </w:style>
  <w:style w:type="character" w:customStyle="1" w:styleId="affffffffff2">
    <w:name w:val="заголовок табл Знак"/>
    <w:rsid w:val="00C25060"/>
    <w:rPr>
      <w:b/>
      <w:bCs/>
      <w:sz w:val="24"/>
      <w:szCs w:val="24"/>
      <w:lang w:val="ru-RU" w:eastAsia="ru-RU" w:bidi="ar-SA"/>
    </w:rPr>
  </w:style>
  <w:style w:type="character" w:customStyle="1" w:styleId="95">
    <w:name w:val="Знак Знак9"/>
    <w:rsid w:val="00C25060"/>
    <w:rPr>
      <w:lang w:val="ru-RU" w:eastAsia="ru-RU" w:bidi="ar-SA"/>
    </w:rPr>
  </w:style>
  <w:style w:type="paragraph" w:customStyle="1" w:styleId="22a">
    <w:name w:val="стиль2 заголовок2"/>
    <w:basedOn w:val="20"/>
    <w:autoRedefine/>
    <w:rsid w:val="00C25060"/>
    <w:pPr>
      <w:keepLines/>
      <w:numPr>
        <w:ilvl w:val="0"/>
        <w:numId w:val="0"/>
      </w:numPr>
      <w:suppressLineNumbers/>
      <w:tabs>
        <w:tab w:val="num" w:pos="1944"/>
      </w:tabs>
      <w:spacing w:before="120" w:after="0" w:line="240" w:lineRule="auto"/>
      <w:ind w:left="1584"/>
      <w:jc w:val="left"/>
    </w:pPr>
    <w:rPr>
      <w:rFonts w:cs="Times New Roman"/>
      <w:bCs/>
      <w:kern w:val="28"/>
      <w:sz w:val="24"/>
      <w:lang w:eastAsia="ru-RU" w:bidi="ar-SA"/>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C25060"/>
    <w:rPr>
      <w:b/>
      <w:kern w:val="28"/>
      <w:sz w:val="24"/>
      <w:szCs w:val="24"/>
      <w:lang w:val="ru-RU" w:eastAsia="ru-RU" w:bidi="ar-SA"/>
    </w:rPr>
  </w:style>
  <w:style w:type="paragraph" w:customStyle="1" w:styleId="13313">
    <w:name w:val="Стиль Обычный 13 Знак3 + Первая строка:  1 см"/>
    <w:basedOn w:val="af8"/>
    <w:rsid w:val="00C25060"/>
    <w:pPr>
      <w:keepNext/>
      <w:keepLines/>
      <w:suppressLineNumbers/>
      <w:tabs>
        <w:tab w:val="left" w:leader="dot" w:pos="9356"/>
      </w:tabs>
      <w:suppressAutoHyphens/>
      <w:spacing w:before="60" w:after="0" w:line="324" w:lineRule="auto"/>
      <w:ind w:firstLine="567"/>
      <w:jc w:val="both"/>
    </w:pPr>
    <w:rPr>
      <w:rFonts w:ascii="Times New Roman" w:eastAsia="Times New Roman" w:hAnsi="Times New Roman" w:cs="Times New Roman"/>
      <w:sz w:val="26"/>
      <w:szCs w:val="20"/>
    </w:rPr>
  </w:style>
  <w:style w:type="paragraph" w:customStyle="1" w:styleId="affffffffff3">
    <w:name w:val="основной текст"/>
    <w:basedOn w:val="af8"/>
    <w:autoRedefine/>
    <w:rsid w:val="00C25060"/>
    <w:pPr>
      <w:keepNext/>
      <w:keepLines/>
      <w:suppressLineNumbers/>
      <w:suppressAutoHyphens/>
      <w:spacing w:after="0" w:line="324" w:lineRule="auto"/>
      <w:ind w:firstLine="567"/>
      <w:jc w:val="both"/>
    </w:pPr>
    <w:rPr>
      <w:rFonts w:ascii="Times New Roman" w:eastAsia="Times New Roman" w:hAnsi="Times New Roman" w:cs="Times New Roman"/>
      <w:sz w:val="26"/>
      <w:szCs w:val="20"/>
    </w:rPr>
  </w:style>
  <w:style w:type="paragraph" w:customStyle="1" w:styleId="-">
    <w:name w:val="таблица-заголовок"/>
    <w:basedOn w:val="af8"/>
    <w:autoRedefine/>
    <w:rsid w:val="00C25060"/>
    <w:pPr>
      <w:keepNext/>
      <w:numPr>
        <w:numId w:val="36"/>
      </w:numPr>
      <w:tabs>
        <w:tab w:val="clear" w:pos="1724"/>
        <w:tab w:val="num" w:pos="1260"/>
      </w:tabs>
      <w:spacing w:after="0" w:line="240" w:lineRule="auto"/>
      <w:ind w:left="1260" w:right="-190"/>
      <w:jc w:val="center"/>
    </w:pPr>
    <w:rPr>
      <w:rFonts w:ascii="Times New Roman" w:eastAsia="Times New Roman" w:hAnsi="Times New Roman" w:cs="Times New Roman"/>
      <w:b/>
      <w:bCs/>
      <w:sz w:val="24"/>
      <w:szCs w:val="24"/>
    </w:rPr>
  </w:style>
  <w:style w:type="paragraph" w:customStyle="1" w:styleId="10">
    <w:name w:val="Заг 1"/>
    <w:basedOn w:val="af8"/>
    <w:rsid w:val="00C25060"/>
    <w:pPr>
      <w:numPr>
        <w:numId w:val="37"/>
      </w:numPr>
      <w:suppressLineNumbers/>
      <w:spacing w:after="0" w:line="324" w:lineRule="auto"/>
      <w:jc w:val="both"/>
    </w:pPr>
    <w:rPr>
      <w:rFonts w:ascii="Times New Roman" w:eastAsia="Times New Roman" w:hAnsi="Times New Roman" w:cs="Times New Roman"/>
      <w:sz w:val="24"/>
      <w:szCs w:val="20"/>
    </w:rPr>
  </w:style>
  <w:style w:type="paragraph" w:customStyle="1" w:styleId="17">
    <w:name w:val="Стиль Заголовок 1"/>
    <w:aliases w:val="Заголовок 1 (табл) + Times New Roman 12 пт"/>
    <w:basedOn w:val="19"/>
    <w:autoRedefine/>
    <w:rsid w:val="00C25060"/>
    <w:pPr>
      <w:keepNext/>
      <w:numPr>
        <w:numId w:val="38"/>
      </w:numPr>
      <w:suppressLineNumbers/>
      <w:suppressAutoHyphens w:val="0"/>
      <w:spacing w:after="60" w:line="324" w:lineRule="auto"/>
    </w:pPr>
    <w:rPr>
      <w:rFonts w:cs="Arial"/>
      <w:bCs/>
      <w:smallCaps w:val="0"/>
      <w:spacing w:val="0"/>
      <w:kern w:val="32"/>
      <w:sz w:val="24"/>
      <w:szCs w:val="32"/>
      <w:lang w:eastAsia="ru-RU" w:bidi="ar-SA"/>
    </w:rPr>
  </w:style>
  <w:style w:type="paragraph" w:customStyle="1" w:styleId="3130">
    <w:name w:val="Заголовок 3 + 13 пт не полужирный Авто По левому краю сни..."/>
    <w:basedOn w:val="30"/>
    <w:rsid w:val="00C25060"/>
    <w:pPr>
      <w:keepLines/>
      <w:numPr>
        <w:numId w:val="0"/>
      </w:numPr>
      <w:shd w:val="clear" w:color="auto" w:fill="FFFFFF"/>
      <w:tabs>
        <w:tab w:val="left" w:pos="1134"/>
        <w:tab w:val="num" w:pos="1260"/>
        <w:tab w:val="left" w:pos="1440"/>
        <w:tab w:val="left" w:leader="dot" w:pos="9356"/>
        <w:tab w:val="left" w:leader="dot" w:pos="9639"/>
      </w:tabs>
      <w:autoSpaceDE w:val="0"/>
      <w:autoSpaceDN w:val="0"/>
      <w:adjustRightInd w:val="0"/>
      <w:spacing w:before="60" w:after="60" w:line="240" w:lineRule="auto"/>
      <w:ind w:left="1151" w:firstLine="170"/>
      <w:jc w:val="both"/>
      <w:textAlignment w:val="baseline"/>
    </w:pPr>
    <w:rPr>
      <w:rFonts w:ascii="Times New Roman" w:hAnsi="Times New Roman" w:cs="Times New Roman"/>
      <w:b w:val="0"/>
      <w:bCs/>
      <w:i w:val="0"/>
      <w:iCs w:val="0"/>
      <w:lang w:eastAsia="ru-RU" w:bidi="ar-SA"/>
    </w:rPr>
  </w:style>
  <w:style w:type="character" w:customStyle="1" w:styleId="1fff6">
    <w:name w:val="Рис.1 Подрисуночная надпись Знак"/>
    <w:rsid w:val="00C25060"/>
    <w:rPr>
      <w:rFonts w:ascii="Times New Roman" w:hAnsi="Times New Roman"/>
      <w:b/>
      <w:bCs/>
      <w:iCs/>
      <w:sz w:val="24"/>
      <w:szCs w:val="24"/>
      <w:lang w:val="ru-RU" w:eastAsia="ru-RU" w:bidi="ar-SA"/>
    </w:rPr>
  </w:style>
  <w:style w:type="paragraph" w:customStyle="1" w:styleId="11113">
    <w:name w:val="Стиль Заголовок 1Заголовок 1 (табл)заголовок 1Заголовок 1 Знакз..."/>
    <w:basedOn w:val="19"/>
    <w:autoRedefine/>
    <w:rsid w:val="00C25060"/>
    <w:pPr>
      <w:keepNext/>
      <w:widowControl w:val="0"/>
      <w:tabs>
        <w:tab w:val="num" w:pos="556"/>
        <w:tab w:val="num" w:pos="1080"/>
      </w:tabs>
      <w:suppressAutoHyphens w:val="0"/>
      <w:autoSpaceDE w:val="0"/>
      <w:autoSpaceDN w:val="0"/>
      <w:adjustRightInd w:val="0"/>
      <w:spacing w:before="0" w:after="0"/>
      <w:ind w:left="556" w:hanging="72"/>
    </w:pPr>
    <w:rPr>
      <w:rFonts w:cs="Arial"/>
      <w:b w:val="0"/>
      <w:bCs/>
      <w:caps/>
      <w:smallCaps w:val="0"/>
      <w:spacing w:val="0"/>
      <w:kern w:val="28"/>
      <w:szCs w:val="20"/>
      <w:lang w:eastAsia="ru-RU" w:bidi="ar-SA"/>
    </w:rPr>
  </w:style>
  <w:style w:type="character" w:customStyle="1" w:styleId="22121111">
    <w:name w:val="Заголовок 2;Заголовок 2 Знак1;Заголовок 2 Знак Знак;Знак1 Знак Знак;Знак1 Знак11"/>
    <w:rsid w:val="00C25060"/>
    <w:rPr>
      <w:b/>
      <w:bCs/>
      <w:kern w:val="28"/>
      <w:sz w:val="24"/>
      <w:szCs w:val="26"/>
      <w:lang w:val="ru-RU" w:eastAsia="ru-RU" w:bidi="ar-SA"/>
    </w:rPr>
  </w:style>
  <w:style w:type="table" w:customStyle="1" w:styleId="-33">
    <w:name w:val="Веб-таблица 3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8"/>
    <w:rsid w:val="00C25060"/>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character" w:customStyle="1" w:styleId="FontStyle11">
    <w:name w:val="Font Style11"/>
    <w:rsid w:val="00C25060"/>
    <w:rPr>
      <w:rFonts w:ascii="Century Schoolbook" w:hAnsi="Century Schoolbook" w:cs="Century Schoolbook"/>
      <w:color w:val="000000"/>
      <w:sz w:val="22"/>
      <w:szCs w:val="22"/>
    </w:rPr>
  </w:style>
  <w:style w:type="character" w:customStyle="1" w:styleId="13b">
    <w:name w:val="Обычный 13 Знак Знак Знак"/>
    <w:link w:val="13a"/>
    <w:rsid w:val="00C25060"/>
    <w:rPr>
      <w:rFonts w:ascii="Times New Roman" w:eastAsia="Times New Roman" w:hAnsi="Times New Roman" w:cs="Times New Roman"/>
      <w:sz w:val="26"/>
      <w:szCs w:val="26"/>
    </w:rPr>
  </w:style>
  <w:style w:type="paragraph" w:customStyle="1" w:styleId="1fff7">
    <w:name w:val="1. Заголовок"/>
    <w:basedOn w:val="19"/>
    <w:link w:val="1fff8"/>
    <w:qFormat/>
    <w:rsid w:val="00C25060"/>
    <w:pPr>
      <w:keepNext/>
      <w:keepLines/>
      <w:suppressLineNumbers/>
      <w:tabs>
        <w:tab w:val="num" w:pos="643"/>
        <w:tab w:val="left" w:leader="dot" w:pos="9356"/>
      </w:tabs>
      <w:spacing w:after="120"/>
      <w:ind w:left="643"/>
    </w:pPr>
    <w:rPr>
      <w:caps/>
      <w:smallCaps w:val="0"/>
      <w:spacing w:val="0"/>
      <w:kern w:val="28"/>
      <w:szCs w:val="26"/>
      <w:lang w:bidi="ar-SA"/>
    </w:rPr>
  </w:style>
  <w:style w:type="character" w:customStyle="1" w:styleId="1fff8">
    <w:name w:val="1. Заголовок Знак"/>
    <w:link w:val="1fff7"/>
    <w:rsid w:val="00C25060"/>
    <w:rPr>
      <w:rFonts w:ascii="Times New Roman" w:eastAsia="Times New Roman" w:hAnsi="Times New Roman" w:cs="Times New Roman"/>
      <w:b/>
      <w:caps/>
      <w:kern w:val="28"/>
      <w:sz w:val="28"/>
      <w:szCs w:val="26"/>
      <w:lang w:eastAsia="en-US"/>
    </w:rPr>
  </w:style>
  <w:style w:type="character" w:customStyle="1" w:styleId="211">
    <w:name w:val="заголовок 2 Знак1"/>
    <w:link w:val="2f8"/>
    <w:rsid w:val="00C25060"/>
    <w:rPr>
      <w:rFonts w:ascii="Arial Narrow" w:eastAsia="MS Mincho" w:hAnsi="Arial Narrow" w:cs="Arial"/>
      <w:iCs/>
      <w:caps/>
      <w:snapToGrid w:val="0"/>
      <w:color w:val="1F497D"/>
      <w:spacing w:val="20"/>
      <w:sz w:val="20"/>
      <w:szCs w:val="20"/>
      <w:lang w:bidi="en-US"/>
    </w:rPr>
  </w:style>
  <w:style w:type="paragraph" w:customStyle="1" w:styleId="affffffffff4">
    <w:name w:val="отчетный"/>
    <w:basedOn w:val="af8"/>
    <w:link w:val="affffffffff5"/>
    <w:qFormat/>
    <w:rsid w:val="00C25060"/>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w:sz w:val="26"/>
      <w:szCs w:val="26"/>
      <w:lang w:eastAsia="en-US"/>
    </w:rPr>
  </w:style>
  <w:style w:type="character" w:customStyle="1" w:styleId="affffffffff5">
    <w:name w:val="отчетный Знак"/>
    <w:link w:val="affffffffff4"/>
    <w:rsid w:val="00C25060"/>
    <w:rPr>
      <w:rFonts w:ascii="Times New Roman CYR" w:eastAsia="Times New Roman" w:hAnsi="Times New Roman CYR" w:cs="Times New Roman"/>
      <w:sz w:val="26"/>
      <w:szCs w:val="26"/>
      <w:lang w:eastAsia="en-US"/>
    </w:rPr>
  </w:style>
  <w:style w:type="paragraph" w:styleId="z-">
    <w:name w:val="HTML Top of Form"/>
    <w:basedOn w:val="af8"/>
    <w:next w:val="af8"/>
    <w:link w:val="z-0"/>
    <w:hidden/>
    <w:uiPriority w:val="99"/>
    <w:unhideWhenUsed/>
    <w:rsid w:val="00C2506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f9"/>
    <w:link w:val="z-"/>
    <w:uiPriority w:val="99"/>
    <w:rsid w:val="00C25060"/>
    <w:rPr>
      <w:rFonts w:ascii="Arial" w:eastAsia="Times New Roman" w:hAnsi="Arial" w:cs="Arial"/>
      <w:vanish/>
      <w:sz w:val="16"/>
      <w:szCs w:val="16"/>
    </w:rPr>
  </w:style>
  <w:style w:type="paragraph" w:styleId="z-1">
    <w:name w:val="HTML Bottom of Form"/>
    <w:basedOn w:val="af8"/>
    <w:next w:val="af8"/>
    <w:link w:val="z-2"/>
    <w:hidden/>
    <w:uiPriority w:val="99"/>
    <w:unhideWhenUsed/>
    <w:rsid w:val="00C2506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f9"/>
    <w:link w:val="z-1"/>
    <w:uiPriority w:val="99"/>
    <w:rsid w:val="00C25060"/>
    <w:rPr>
      <w:rFonts w:ascii="Arial" w:eastAsia="Times New Roman" w:hAnsi="Arial" w:cs="Arial"/>
      <w:vanish/>
      <w:sz w:val="16"/>
      <w:szCs w:val="16"/>
    </w:rPr>
  </w:style>
  <w:style w:type="paragraph" w:customStyle="1" w:styleId="affffffffff6">
    <w:name w:val="Для записок"/>
    <w:basedOn w:val="af8"/>
    <w:rsid w:val="00C25060"/>
    <w:pPr>
      <w:spacing w:before="120" w:after="0" w:line="240" w:lineRule="auto"/>
      <w:ind w:firstLine="720"/>
      <w:jc w:val="both"/>
    </w:pPr>
    <w:rPr>
      <w:rFonts w:ascii="Times New Roman" w:eastAsia="Times New Roman" w:hAnsi="Times New Roman" w:cs="Times New Roman"/>
      <w:sz w:val="24"/>
      <w:szCs w:val="20"/>
    </w:rPr>
  </w:style>
  <w:style w:type="paragraph" w:customStyle="1" w:styleId="maintext">
    <w:name w:val="maintext"/>
    <w:basedOn w:val="af8"/>
    <w:rsid w:val="00C25060"/>
    <w:pPr>
      <w:spacing w:after="0" w:line="240" w:lineRule="auto"/>
      <w:ind w:left="480" w:right="480"/>
      <w:jc w:val="both"/>
    </w:pPr>
    <w:rPr>
      <w:rFonts w:ascii="Arial" w:eastAsia="Times New Roman" w:hAnsi="Arial" w:cs="Arial"/>
      <w:color w:val="202020"/>
      <w:sz w:val="20"/>
      <w:szCs w:val="20"/>
    </w:rPr>
  </w:style>
  <w:style w:type="paragraph" w:customStyle="1" w:styleId="maintextbi">
    <w:name w:val="maintextbi"/>
    <w:basedOn w:val="af8"/>
    <w:rsid w:val="00C25060"/>
    <w:pPr>
      <w:spacing w:after="0" w:line="240" w:lineRule="auto"/>
      <w:ind w:left="480" w:right="480"/>
      <w:jc w:val="center"/>
    </w:pPr>
    <w:rPr>
      <w:rFonts w:ascii="Arial" w:eastAsia="Times New Roman" w:hAnsi="Arial" w:cs="Arial"/>
      <w:b/>
      <w:bCs/>
      <w:i/>
      <w:iCs/>
      <w:color w:val="202020"/>
      <w:sz w:val="20"/>
      <w:szCs w:val="20"/>
    </w:rPr>
  </w:style>
  <w:style w:type="numbering" w:customStyle="1" w:styleId="1123">
    <w:name w:val="Нет списка112"/>
    <w:next w:val="afb"/>
    <w:uiPriority w:val="99"/>
    <w:semiHidden/>
    <w:unhideWhenUsed/>
    <w:rsid w:val="00C25060"/>
  </w:style>
  <w:style w:type="table" w:customStyle="1" w:styleId="2117">
    <w:name w:val="Сетка таблицы21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d">
    <w:name w:val="Сетка таблицы11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1985">
    <w:name w:val="xl1985"/>
    <w:basedOn w:val="af8"/>
    <w:rsid w:val="00C25060"/>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986">
    <w:name w:val="xl1986"/>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987">
    <w:name w:val="xl1987"/>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988">
    <w:name w:val="xl1988"/>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89">
    <w:name w:val="xl1989"/>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0">
    <w:name w:val="xl1990"/>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1">
    <w:name w:val="xl1991"/>
    <w:basedOn w:val="af8"/>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2">
    <w:name w:val="xl1992"/>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3">
    <w:name w:val="xl1993"/>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994">
    <w:name w:val="xl1994"/>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5">
    <w:name w:val="xl1995"/>
    <w:basedOn w:val="af8"/>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1996">
    <w:name w:val="xl1996"/>
    <w:basedOn w:val="af8"/>
    <w:rsid w:val="00C25060"/>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997">
    <w:name w:val="xl1997"/>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998">
    <w:name w:val="xl1998"/>
    <w:basedOn w:val="af8"/>
    <w:rsid w:val="00C25060"/>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999">
    <w:name w:val="xl1999"/>
    <w:basedOn w:val="af8"/>
    <w:rsid w:val="00C25060"/>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0">
    <w:name w:val="xl2000"/>
    <w:basedOn w:val="af8"/>
    <w:rsid w:val="00C2506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1">
    <w:name w:val="xl2001"/>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2">
    <w:name w:val="xl200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3">
    <w:name w:val="xl2003"/>
    <w:basedOn w:val="af8"/>
    <w:rsid w:val="00C25060"/>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4">
    <w:name w:val="xl2004"/>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5">
    <w:name w:val="xl2005"/>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6">
    <w:name w:val="xl2006"/>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7">
    <w:name w:val="xl2007"/>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08">
    <w:name w:val="xl2008"/>
    <w:basedOn w:val="af8"/>
    <w:rsid w:val="00C25060"/>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09">
    <w:name w:val="xl2009"/>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0">
    <w:name w:val="xl2010"/>
    <w:basedOn w:val="af8"/>
    <w:rsid w:val="00C25060"/>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11">
    <w:name w:val="xl2011"/>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2012">
    <w:name w:val="xl2012"/>
    <w:basedOn w:val="af8"/>
    <w:rsid w:val="00C25060"/>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character" w:customStyle="1" w:styleId="29pt1">
    <w:name w:val="Основной текст (2) + 9 pt;Малые прописные"/>
    <w:rsid w:val="00C25060"/>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4">
    <w:name w:val="xl2014"/>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5">
    <w:name w:val="xl2015"/>
    <w:basedOn w:val="af8"/>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16">
    <w:name w:val="xl2016"/>
    <w:basedOn w:val="af8"/>
    <w:rsid w:val="00C25060"/>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2017">
    <w:name w:val="xl2017"/>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8">
    <w:name w:val="xl2018"/>
    <w:basedOn w:val="af8"/>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19">
    <w:name w:val="xl2019"/>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0">
    <w:name w:val="xl2020"/>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1">
    <w:name w:val="xl2021"/>
    <w:basedOn w:val="af8"/>
    <w:rsid w:val="00C25060"/>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2">
    <w:name w:val="xl2022"/>
    <w:basedOn w:val="af8"/>
    <w:rsid w:val="00C25060"/>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023">
    <w:name w:val="xl2023"/>
    <w:basedOn w:val="af8"/>
    <w:rsid w:val="00C2506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211pt0">
    <w:name w:val="Основной текст (2) + 11 pt;Полужирный"/>
    <w:rsid w:val="00C2506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C2506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C25060"/>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C2506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C25060"/>
    <w:rPr>
      <w:b/>
      <w:bCs/>
      <w:shd w:val="clear" w:color="auto" w:fill="FFFFFF"/>
    </w:rPr>
  </w:style>
  <w:style w:type="paragraph" w:customStyle="1" w:styleId="77">
    <w:name w:val="Основной текст (7)"/>
    <w:basedOn w:val="af8"/>
    <w:link w:val="76"/>
    <w:rsid w:val="00C25060"/>
    <w:pPr>
      <w:widowControl w:val="0"/>
      <w:shd w:val="clear" w:color="auto" w:fill="FFFFFF"/>
      <w:spacing w:after="0" w:line="0" w:lineRule="atLeast"/>
      <w:jc w:val="center"/>
    </w:pPr>
    <w:rPr>
      <w:b/>
      <w:bCs/>
    </w:rPr>
  </w:style>
  <w:style w:type="character" w:customStyle="1" w:styleId="280">
    <w:name w:val="Подпись к картинке (28)_"/>
    <w:link w:val="281"/>
    <w:rsid w:val="00C25060"/>
    <w:rPr>
      <w:b/>
      <w:bCs/>
      <w:shd w:val="clear" w:color="auto" w:fill="FFFFFF"/>
    </w:rPr>
  </w:style>
  <w:style w:type="paragraph" w:customStyle="1" w:styleId="281">
    <w:name w:val="Подпись к картинке (28)"/>
    <w:basedOn w:val="af8"/>
    <w:link w:val="280"/>
    <w:rsid w:val="00C25060"/>
    <w:pPr>
      <w:widowControl w:val="0"/>
      <w:shd w:val="clear" w:color="auto" w:fill="FFFFFF"/>
      <w:spacing w:after="0" w:line="0" w:lineRule="atLeast"/>
    </w:pPr>
    <w:rPr>
      <w:b/>
      <w:bCs/>
    </w:rPr>
  </w:style>
  <w:style w:type="character" w:customStyle="1" w:styleId="7Candara13pt-2pt">
    <w:name w:val="Основной текст (7) + Candara;13 pt;Не полужирный;Интервал -2 pt"/>
    <w:rsid w:val="00C25060"/>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C25060"/>
    <w:rPr>
      <w:color w:val="000000"/>
      <w:spacing w:val="0"/>
      <w:w w:val="100"/>
      <w:position w:val="0"/>
      <w:sz w:val="26"/>
      <w:szCs w:val="26"/>
      <w:shd w:val="clear" w:color="auto" w:fill="FFFFFF"/>
      <w:lang w:val="ru-RU" w:eastAsia="ru-RU" w:bidi="ru-RU"/>
    </w:rPr>
  </w:style>
  <w:style w:type="paragraph" w:customStyle="1" w:styleId="affffffffff7">
    <w:name w:val="Содержимое таблицы"/>
    <w:basedOn w:val="af8"/>
    <w:rsid w:val="00C25060"/>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66">
    <w:name w:val="Основной текст (6)_"/>
    <w:link w:val="67"/>
    <w:rsid w:val="00C25060"/>
    <w:rPr>
      <w:b/>
      <w:bCs/>
      <w:sz w:val="28"/>
      <w:szCs w:val="28"/>
      <w:shd w:val="clear" w:color="auto" w:fill="FFFFFF"/>
    </w:rPr>
  </w:style>
  <w:style w:type="paragraph" w:customStyle="1" w:styleId="67">
    <w:name w:val="Основной текст (6)"/>
    <w:basedOn w:val="af8"/>
    <w:link w:val="66"/>
    <w:rsid w:val="00C25060"/>
    <w:pPr>
      <w:widowControl w:val="0"/>
      <w:shd w:val="clear" w:color="auto" w:fill="FFFFFF"/>
      <w:spacing w:before="60" w:after="420" w:line="0" w:lineRule="atLeast"/>
    </w:pPr>
    <w:rPr>
      <w:b/>
      <w:bCs/>
      <w:sz w:val="28"/>
      <w:szCs w:val="28"/>
    </w:rPr>
  </w:style>
  <w:style w:type="character" w:customStyle="1" w:styleId="2115pt0pt">
    <w:name w:val="Основной текст (2) + 11;5 pt;Интервал 0 pt"/>
    <w:rsid w:val="00C25060"/>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C25060"/>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C2506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0">
    <w:name w:val="Основной текст (7)1"/>
    <w:basedOn w:val="af8"/>
    <w:rsid w:val="00C25060"/>
    <w:pPr>
      <w:widowControl w:val="0"/>
      <w:shd w:val="clear" w:color="auto" w:fill="FFFFFF"/>
      <w:spacing w:after="0" w:line="0" w:lineRule="atLeast"/>
      <w:jc w:val="center"/>
    </w:pPr>
    <w:rPr>
      <w:rFonts w:ascii="Times New Roman" w:eastAsia="Times New Roman" w:hAnsi="Times New Roman" w:cs="Times New Roman"/>
      <w:b/>
      <w:bCs/>
      <w:color w:val="000000"/>
      <w:lang w:bidi="ru-RU"/>
    </w:rPr>
  </w:style>
  <w:style w:type="paragraph" w:customStyle="1" w:styleId="xl2096">
    <w:name w:val="xl2096"/>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7">
    <w:name w:val="xl209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8">
    <w:name w:val="xl209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99">
    <w:name w:val="xl209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0">
    <w:name w:val="xl210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1">
    <w:name w:val="xl2101"/>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02">
    <w:name w:val="xl210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03">
    <w:name w:val="xl2103"/>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4">
    <w:name w:val="xl2104"/>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5">
    <w:name w:val="xl210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6">
    <w:name w:val="xl2106"/>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7">
    <w:name w:val="xl2107"/>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8">
    <w:name w:val="xl210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09">
    <w:name w:val="xl210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0">
    <w:name w:val="xl211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1">
    <w:name w:val="xl2111"/>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2">
    <w:name w:val="xl211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3">
    <w:name w:val="xl211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4">
    <w:name w:val="xl211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5">
    <w:name w:val="xl211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16">
    <w:name w:val="xl211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17">
    <w:name w:val="xl2117"/>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18">
    <w:name w:val="xl2118"/>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19">
    <w:name w:val="xl211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0">
    <w:name w:val="xl212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21">
    <w:name w:val="xl212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2">
    <w:name w:val="xl2122"/>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3">
    <w:name w:val="xl212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24">
    <w:name w:val="xl212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5">
    <w:name w:val="xl212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6">
    <w:name w:val="xl2126"/>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7">
    <w:name w:val="xl212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28">
    <w:name w:val="xl2128"/>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29">
    <w:name w:val="xl21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0">
    <w:name w:val="xl2130"/>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1">
    <w:name w:val="xl2131"/>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2">
    <w:name w:val="xl2132"/>
    <w:basedOn w:val="af8"/>
    <w:rsid w:val="00C2506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3">
    <w:name w:val="xl2133"/>
    <w:basedOn w:val="af8"/>
    <w:rsid w:val="00C2506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4">
    <w:name w:val="xl2134"/>
    <w:basedOn w:val="af8"/>
    <w:rsid w:val="00C25060"/>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5">
    <w:name w:val="xl2135"/>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6">
    <w:name w:val="xl213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7">
    <w:name w:val="xl2137"/>
    <w:basedOn w:val="af8"/>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8">
    <w:name w:val="xl2138"/>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39">
    <w:name w:val="xl2139"/>
    <w:basedOn w:val="af8"/>
    <w:rsid w:val="00C25060"/>
    <w:pPr>
      <w:pBdr>
        <w:top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0">
    <w:name w:val="xl214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1">
    <w:name w:val="xl2141"/>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2">
    <w:name w:val="xl214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3">
    <w:name w:val="xl2143"/>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4">
    <w:name w:val="xl21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145">
    <w:name w:val="xl214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46">
    <w:name w:val="xl2146"/>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7">
    <w:name w:val="xl2147"/>
    <w:basedOn w:val="af8"/>
    <w:rsid w:val="00C25060"/>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8">
    <w:name w:val="xl2148"/>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49">
    <w:name w:val="xl214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50">
    <w:name w:val="xl2150"/>
    <w:basedOn w:val="af8"/>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51">
    <w:name w:val="xl215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52">
    <w:name w:val="xl2152"/>
    <w:basedOn w:val="af8"/>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53">
    <w:name w:val="xl2153"/>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4">
    <w:name w:val="xl2154"/>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5">
    <w:name w:val="xl2155"/>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character" w:customStyle="1" w:styleId="21e">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C25060"/>
    <w:rPr>
      <w:rFonts w:ascii="Cambria" w:eastAsia="Times New Roman" w:hAnsi="Cambria" w:cs="Times New Roman"/>
      <w:b/>
      <w:bCs/>
      <w:color w:val="4F81BD"/>
    </w:rPr>
  </w:style>
  <w:style w:type="paragraph" w:customStyle="1" w:styleId="xl2157">
    <w:name w:val="xl2157"/>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8">
    <w:name w:val="xl215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9">
    <w:name w:val="xl215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0">
    <w:name w:val="xl216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1">
    <w:name w:val="xl216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2">
    <w:name w:val="xl2162"/>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2163">
    <w:name w:val="xl216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4">
    <w:name w:val="xl2164"/>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5">
    <w:name w:val="xl216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6">
    <w:name w:val="xl216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67">
    <w:name w:val="xl216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8">
    <w:name w:val="xl216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69">
    <w:name w:val="xl216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0">
    <w:name w:val="xl2170"/>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1">
    <w:name w:val="xl2171"/>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2">
    <w:name w:val="xl217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3">
    <w:name w:val="xl2173"/>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4">
    <w:name w:val="xl217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5">
    <w:name w:val="xl217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6">
    <w:name w:val="xl217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7">
    <w:name w:val="xl217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78">
    <w:name w:val="xl217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79">
    <w:name w:val="xl217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80">
    <w:name w:val="xl2180"/>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1">
    <w:name w:val="xl218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2">
    <w:name w:val="xl21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3">
    <w:name w:val="xl2183"/>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4">
    <w:name w:val="xl21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5">
    <w:name w:val="xl21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6">
    <w:name w:val="xl21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87">
    <w:name w:val="xl218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8">
    <w:name w:val="xl218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89">
    <w:name w:val="xl218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190">
    <w:name w:val="xl219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1">
    <w:name w:val="xl219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192">
    <w:name w:val="xl219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93">
    <w:name w:val="xl219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194">
    <w:name w:val="xl219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195">
    <w:name w:val="xl2195"/>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6">
    <w:name w:val="xl2196"/>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7">
    <w:name w:val="xl2197"/>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98">
    <w:name w:val="xl219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199">
    <w:name w:val="xl219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0">
    <w:name w:val="xl220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156">
    <w:name w:val="xl215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affffffffff8">
    <w:name w:val="_Обычный"/>
    <w:basedOn w:val="af8"/>
    <w:link w:val="affffffffff9"/>
    <w:qFormat/>
    <w:rsid w:val="00C25060"/>
    <w:pPr>
      <w:spacing w:after="0" w:line="360" w:lineRule="auto"/>
      <w:ind w:firstLine="709"/>
      <w:jc w:val="both"/>
    </w:pPr>
    <w:rPr>
      <w:rFonts w:ascii="Calibri" w:eastAsia="Calibri" w:hAnsi="Calibri" w:cs="Calibri"/>
      <w:sz w:val="26"/>
      <w:szCs w:val="26"/>
      <w:lang w:eastAsia="en-US"/>
    </w:rPr>
  </w:style>
  <w:style w:type="paragraph" w:customStyle="1" w:styleId="ac">
    <w:name w:val="_Таблица"/>
    <w:basedOn w:val="affff6"/>
    <w:link w:val="affffffffffa"/>
    <w:uiPriority w:val="99"/>
    <w:qFormat/>
    <w:rsid w:val="00C25060"/>
    <w:pPr>
      <w:keepNext/>
      <w:numPr>
        <w:numId w:val="39"/>
      </w:numPr>
      <w:tabs>
        <w:tab w:val="left" w:pos="1985"/>
      </w:tabs>
      <w:spacing w:before="240" w:after="120" w:line="240" w:lineRule="auto"/>
      <w:ind w:right="282"/>
      <w:contextualSpacing w:val="0"/>
    </w:pPr>
    <w:rPr>
      <w:rFonts w:ascii="Calibri" w:eastAsia="Calibri" w:hAnsi="Calibri" w:cs="Calibri"/>
      <w:b/>
      <w:bCs/>
      <w:sz w:val="26"/>
      <w:szCs w:val="26"/>
      <w:lang w:val="ru-RU" w:bidi="ar-SA"/>
    </w:rPr>
  </w:style>
  <w:style w:type="character" w:customStyle="1" w:styleId="affffffffff9">
    <w:name w:val="_Обычный Знак"/>
    <w:link w:val="affffffffff8"/>
    <w:locked/>
    <w:rsid w:val="00C25060"/>
    <w:rPr>
      <w:rFonts w:ascii="Calibri" w:eastAsia="Calibri" w:hAnsi="Calibri" w:cs="Calibri"/>
      <w:sz w:val="26"/>
      <w:szCs w:val="26"/>
      <w:lang w:eastAsia="en-US"/>
    </w:rPr>
  </w:style>
  <w:style w:type="paragraph" w:customStyle="1" w:styleId="ae">
    <w:name w:val="_Рисунок"/>
    <w:basedOn w:val="affff6"/>
    <w:link w:val="affffffffffb"/>
    <w:qFormat/>
    <w:rsid w:val="00C25060"/>
    <w:pPr>
      <w:numPr>
        <w:numId w:val="40"/>
      </w:numPr>
      <w:spacing w:after="200" w:line="276" w:lineRule="auto"/>
      <w:contextualSpacing w:val="0"/>
      <w:jc w:val="center"/>
    </w:pPr>
    <w:rPr>
      <w:rFonts w:ascii="Calibri" w:eastAsia="Calibri" w:hAnsi="Calibri" w:cs="Calibri"/>
      <w:b/>
      <w:bCs/>
      <w:sz w:val="26"/>
      <w:szCs w:val="26"/>
      <w:lang w:val="ru-RU" w:eastAsia="ru-RU" w:bidi="ar-SA"/>
    </w:rPr>
  </w:style>
  <w:style w:type="character" w:customStyle="1" w:styleId="affffffffffa">
    <w:name w:val="_Таблица Знак"/>
    <w:link w:val="ac"/>
    <w:uiPriority w:val="99"/>
    <w:locked/>
    <w:rsid w:val="00C25060"/>
    <w:rPr>
      <w:rFonts w:ascii="Calibri" w:eastAsia="Calibri" w:hAnsi="Calibri" w:cs="Calibri"/>
      <w:b/>
      <w:bCs/>
      <w:sz w:val="26"/>
      <w:szCs w:val="26"/>
      <w:lang w:eastAsia="en-US"/>
    </w:rPr>
  </w:style>
  <w:style w:type="character" w:customStyle="1" w:styleId="affffffffffb">
    <w:name w:val="_Рисунок Знак"/>
    <w:link w:val="ae"/>
    <w:locked/>
    <w:rsid w:val="00C25060"/>
    <w:rPr>
      <w:rFonts w:ascii="Calibri" w:eastAsia="Calibri" w:hAnsi="Calibri" w:cs="Calibri"/>
      <w:b/>
      <w:bCs/>
      <w:sz w:val="26"/>
      <w:szCs w:val="26"/>
    </w:rPr>
  </w:style>
  <w:style w:type="paragraph" w:customStyle="1" w:styleId="00">
    <w:name w:val="00_Обычный текст"/>
    <w:basedOn w:val="af8"/>
    <w:link w:val="000"/>
    <w:qFormat/>
    <w:rsid w:val="00C25060"/>
    <w:pPr>
      <w:snapToGrid w:val="0"/>
      <w:spacing w:after="0" w:line="360" w:lineRule="auto"/>
      <w:ind w:firstLine="709"/>
      <w:jc w:val="both"/>
    </w:pPr>
    <w:rPr>
      <w:rFonts w:ascii="Times New Roman" w:eastAsia="Times New Roman" w:hAnsi="Times New Roman" w:cs="Times New Roman"/>
      <w:sz w:val="26"/>
      <w:szCs w:val="26"/>
      <w:lang w:eastAsia="en-US"/>
    </w:rPr>
  </w:style>
  <w:style w:type="character" w:customStyle="1" w:styleId="000">
    <w:name w:val="00_Обычный текст Знак"/>
    <w:link w:val="00"/>
    <w:locked/>
    <w:rsid w:val="00C25060"/>
    <w:rPr>
      <w:rFonts w:ascii="Times New Roman" w:eastAsia="Times New Roman" w:hAnsi="Times New Roman" w:cs="Times New Roman"/>
      <w:sz w:val="26"/>
      <w:szCs w:val="26"/>
      <w:lang w:eastAsia="en-US"/>
    </w:rPr>
  </w:style>
  <w:style w:type="paragraph" w:customStyle="1" w:styleId="116">
    <w:name w:val="1_1 Список ненумерной"/>
    <w:basedOn w:val="af8"/>
    <w:link w:val="11f8"/>
    <w:qFormat/>
    <w:rsid w:val="00C25060"/>
    <w:pPr>
      <w:numPr>
        <w:numId w:val="41"/>
      </w:numPr>
      <w:snapToGrid w:val="0"/>
      <w:spacing w:after="40" w:line="360" w:lineRule="auto"/>
      <w:jc w:val="both"/>
    </w:pPr>
    <w:rPr>
      <w:rFonts w:ascii="Times New Roman" w:eastAsia="Times New Roman" w:hAnsi="Times New Roman" w:cs="Times New Roman"/>
      <w:sz w:val="26"/>
      <w:szCs w:val="26"/>
      <w:lang w:eastAsia="en-US"/>
    </w:rPr>
  </w:style>
  <w:style w:type="character" w:customStyle="1" w:styleId="11f8">
    <w:name w:val="1_1 Список ненумерной Знак"/>
    <w:link w:val="116"/>
    <w:locked/>
    <w:rsid w:val="00C25060"/>
    <w:rPr>
      <w:rFonts w:ascii="Times New Roman" w:eastAsia="Times New Roman" w:hAnsi="Times New Roman" w:cs="Times New Roman"/>
      <w:sz w:val="26"/>
      <w:szCs w:val="26"/>
      <w:lang w:eastAsia="en-US"/>
    </w:rPr>
  </w:style>
  <w:style w:type="paragraph" w:customStyle="1" w:styleId="xl2201">
    <w:name w:val="xl220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02">
    <w:name w:val="xl2202"/>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03">
    <w:name w:val="xl220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4">
    <w:name w:val="xl220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5">
    <w:name w:val="xl22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2206">
    <w:name w:val="xl220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7">
    <w:name w:val="xl220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08">
    <w:name w:val="xl2208"/>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09">
    <w:name w:val="xl2209"/>
    <w:basedOn w:val="af8"/>
    <w:rsid w:val="00C25060"/>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0">
    <w:name w:val="xl2210"/>
    <w:basedOn w:val="af8"/>
    <w:rsid w:val="00C25060"/>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11">
    <w:name w:val="xl2211"/>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2">
    <w:name w:val="xl221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13">
    <w:name w:val="xl22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4">
    <w:name w:val="xl2214"/>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5">
    <w:name w:val="xl221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6">
    <w:name w:val="xl221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7">
    <w:name w:val="xl221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8">
    <w:name w:val="xl2218"/>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19">
    <w:name w:val="xl2219"/>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0">
    <w:name w:val="xl222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21">
    <w:name w:val="xl22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2">
    <w:name w:val="xl2222"/>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3">
    <w:name w:val="xl2223"/>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4">
    <w:name w:val="xl2224"/>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5">
    <w:name w:val="xl2225"/>
    <w:basedOn w:val="af8"/>
    <w:rsid w:val="00C2506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6">
    <w:name w:val="xl222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7">
    <w:name w:val="xl222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8">
    <w:name w:val="xl222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29">
    <w:name w:val="xl222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30">
    <w:name w:val="xl223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31">
    <w:name w:val="xl223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2232">
    <w:name w:val="xl22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33">
    <w:name w:val="xl2233"/>
    <w:basedOn w:val="af8"/>
    <w:rsid w:val="00C25060"/>
    <w:pPr>
      <w:pBdr>
        <w:lef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4">
    <w:name w:val="xl2234"/>
    <w:basedOn w:val="af8"/>
    <w:rsid w:val="00C25060"/>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5">
    <w:name w:val="xl2235"/>
    <w:basedOn w:val="af8"/>
    <w:rsid w:val="00C25060"/>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6">
    <w:name w:val="xl2236"/>
    <w:basedOn w:val="af8"/>
    <w:rsid w:val="00C25060"/>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37">
    <w:name w:val="xl223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38">
    <w:name w:val="xl223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39">
    <w:name w:val="xl2239"/>
    <w:basedOn w:val="af8"/>
    <w:rsid w:val="00C25060"/>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0">
    <w:name w:val="xl2240"/>
    <w:basedOn w:val="af8"/>
    <w:rsid w:val="00C25060"/>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1">
    <w:name w:val="xl2241"/>
    <w:basedOn w:val="af8"/>
    <w:rsid w:val="00C25060"/>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2242">
    <w:name w:val="xl2242"/>
    <w:basedOn w:val="af8"/>
    <w:rsid w:val="00C25060"/>
    <w:pPr>
      <w:pBdr>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3">
    <w:name w:val="xl2243"/>
    <w:basedOn w:val="af8"/>
    <w:rsid w:val="00C25060"/>
    <w:pPr>
      <w:pBdr>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4">
    <w:name w:val="xl2244"/>
    <w:basedOn w:val="af8"/>
    <w:rsid w:val="00C25060"/>
    <w:pPr>
      <w:pBdr>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5">
    <w:name w:val="xl2245"/>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6">
    <w:name w:val="xl2246"/>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7">
    <w:name w:val="xl2247"/>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48">
    <w:name w:val="xl2248"/>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249">
    <w:name w:val="xl2249"/>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0">
    <w:name w:val="xl2250"/>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1">
    <w:name w:val="xl225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2">
    <w:name w:val="xl225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3">
    <w:name w:val="xl225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4">
    <w:name w:val="xl2254"/>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2255">
    <w:name w:val="xl225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56">
    <w:name w:val="xl225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7">
    <w:name w:val="xl2257"/>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8">
    <w:name w:val="xl2258"/>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59">
    <w:name w:val="xl225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0">
    <w:name w:val="xl226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1">
    <w:name w:val="xl226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2262">
    <w:name w:val="xl226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3">
    <w:name w:val="xl2263"/>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4">
    <w:name w:val="xl2264"/>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5">
    <w:name w:val="xl2265"/>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6">
    <w:name w:val="xl226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267">
    <w:name w:val="xl2267"/>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8">
    <w:name w:val="xl2268"/>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69">
    <w:name w:val="xl2269"/>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2270">
    <w:name w:val="xl2270"/>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1">
    <w:name w:val="xl2271"/>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2">
    <w:name w:val="xl2272"/>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3">
    <w:name w:val="xl2273"/>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4">
    <w:name w:val="xl227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5">
    <w:name w:val="xl2275"/>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6">
    <w:name w:val="xl2276"/>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7">
    <w:name w:val="xl2277"/>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278">
    <w:name w:val="xl2278"/>
    <w:basedOn w:val="af8"/>
    <w:rsid w:val="00C25060"/>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numbering" w:customStyle="1" w:styleId="22b">
    <w:name w:val="Нет списка22"/>
    <w:next w:val="afb"/>
    <w:uiPriority w:val="99"/>
    <w:semiHidden/>
    <w:unhideWhenUsed/>
    <w:rsid w:val="00C25060"/>
  </w:style>
  <w:style w:type="table" w:customStyle="1" w:styleId="316">
    <w:name w:val="Сетка таблицы3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b">
    <w:name w:val="Рис.1"/>
    <w:rsid w:val="00C25060"/>
    <w:pPr>
      <w:numPr>
        <w:numId w:val="24"/>
      </w:numPr>
    </w:pPr>
  </w:style>
  <w:style w:type="table" w:customStyle="1" w:styleId="-312">
    <w:name w:val="Веб-таблица 31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3">
    <w:name w:val="Нет списка121"/>
    <w:next w:val="afb"/>
    <w:uiPriority w:val="99"/>
    <w:semiHidden/>
    <w:unhideWhenUsed/>
    <w:rsid w:val="00C25060"/>
  </w:style>
  <w:style w:type="table" w:customStyle="1" w:styleId="TableGridReport11">
    <w:name w:val="Table Grid Report1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c">
    <w:name w:val="ТЕКСТ"/>
    <w:basedOn w:val="af8"/>
    <w:link w:val="affffffffffd"/>
    <w:qFormat/>
    <w:rsid w:val="00C25060"/>
    <w:pPr>
      <w:spacing w:after="0" w:line="360" w:lineRule="auto"/>
      <w:ind w:firstLine="567"/>
      <w:contextualSpacing/>
      <w:jc w:val="both"/>
    </w:pPr>
    <w:rPr>
      <w:rFonts w:ascii="Times New Roman" w:eastAsia="Calibri" w:hAnsi="Times New Roman" w:cs="Times New Roman"/>
      <w:sz w:val="24"/>
      <w:szCs w:val="24"/>
      <w:lang w:eastAsia="en-US"/>
    </w:rPr>
  </w:style>
  <w:style w:type="character" w:customStyle="1" w:styleId="affffffffffd">
    <w:name w:val="ТЕКСТ Знак"/>
    <w:link w:val="affffffffffc"/>
    <w:rsid w:val="00C25060"/>
    <w:rPr>
      <w:rFonts w:ascii="Times New Roman" w:eastAsia="Calibri" w:hAnsi="Times New Roman" w:cs="Times New Roman"/>
      <w:sz w:val="24"/>
      <w:szCs w:val="24"/>
      <w:lang w:eastAsia="en-US"/>
    </w:rPr>
  </w:style>
  <w:style w:type="paragraph" w:customStyle="1" w:styleId="af1">
    <w:name w:val="ТАБЛ"/>
    <w:basedOn w:val="af8"/>
    <w:link w:val="affffffffffe"/>
    <w:autoRedefine/>
    <w:qFormat/>
    <w:rsid w:val="00C25060"/>
    <w:pPr>
      <w:numPr>
        <w:numId w:val="43"/>
      </w:numPr>
      <w:tabs>
        <w:tab w:val="left" w:pos="1418"/>
      </w:tabs>
      <w:spacing w:before="120" w:after="120" w:line="240" w:lineRule="auto"/>
      <w:ind w:left="0" w:firstLine="0"/>
      <w:contextualSpacing/>
      <w:jc w:val="both"/>
    </w:pPr>
    <w:rPr>
      <w:rFonts w:ascii="Times New Roman" w:eastAsia="Calibri" w:hAnsi="Times New Roman" w:cs="Times New Roman"/>
      <w:b/>
      <w:szCs w:val="24"/>
      <w:lang w:eastAsia="en-US"/>
    </w:rPr>
  </w:style>
  <w:style w:type="paragraph" w:customStyle="1" w:styleId="1fff9">
    <w:name w:val="Мой 1"/>
    <w:basedOn w:val="19"/>
    <w:next w:val="af8"/>
    <w:link w:val="1fffa"/>
    <w:autoRedefine/>
    <w:qFormat/>
    <w:rsid w:val="00C25060"/>
    <w:pPr>
      <w:keepNext/>
      <w:keepLines/>
      <w:suppressAutoHyphens w:val="0"/>
      <w:spacing w:after="0"/>
      <w:ind w:left="357"/>
      <w:jc w:val="both"/>
    </w:pPr>
    <w:rPr>
      <w:rFonts w:eastAsia="TimesNewRomanPSMT"/>
      <w:smallCaps w:val="0"/>
      <w:color w:val="0070C0"/>
      <w:spacing w:val="0"/>
      <w:szCs w:val="20"/>
      <w:lang w:bidi="ar-SA"/>
    </w:rPr>
  </w:style>
  <w:style w:type="paragraph" w:customStyle="1" w:styleId="11f9">
    <w:name w:val="Мой 11"/>
    <w:basedOn w:val="20"/>
    <w:next w:val="af8"/>
    <w:link w:val="11fa"/>
    <w:qFormat/>
    <w:rsid w:val="00C25060"/>
    <w:pPr>
      <w:keepNext w:val="0"/>
      <w:widowControl w:val="0"/>
      <w:numPr>
        <w:numId w:val="0"/>
      </w:numPr>
      <w:spacing w:before="240" w:line="240" w:lineRule="auto"/>
      <w:ind w:left="1570" w:right="-108" w:hanging="578"/>
      <w:jc w:val="left"/>
    </w:pPr>
    <w:rPr>
      <w:rFonts w:eastAsia="Calibri" w:cs="Times New Roman"/>
      <w:bCs/>
      <w:iCs/>
      <w:sz w:val="26"/>
      <w:szCs w:val="26"/>
      <w:lang w:bidi="ar-SA"/>
    </w:rPr>
  </w:style>
  <w:style w:type="character" w:customStyle="1" w:styleId="11fa">
    <w:name w:val="Мой 11 Знак"/>
    <w:link w:val="11f9"/>
    <w:rsid w:val="00C25060"/>
    <w:rPr>
      <w:rFonts w:ascii="Times New Roman" w:eastAsia="Calibri" w:hAnsi="Times New Roman" w:cs="Times New Roman"/>
      <w:b/>
      <w:bCs/>
      <w:iCs/>
      <w:sz w:val="26"/>
      <w:szCs w:val="26"/>
      <w:lang w:eastAsia="en-US"/>
    </w:rPr>
  </w:style>
  <w:style w:type="paragraph" w:customStyle="1" w:styleId="afffffffffff">
    <w:name w:val="Мой Таб"/>
    <w:basedOn w:val="af1"/>
    <w:link w:val="afffffffffff0"/>
    <w:qFormat/>
    <w:rsid w:val="00C25060"/>
  </w:style>
  <w:style w:type="character" w:customStyle="1" w:styleId="afffffffffff0">
    <w:name w:val="Мой Таб Знак"/>
    <w:link w:val="afffffffffff"/>
    <w:rsid w:val="00C25060"/>
    <w:rPr>
      <w:rFonts w:ascii="Times New Roman" w:eastAsia="Calibri" w:hAnsi="Times New Roman" w:cs="Times New Roman"/>
      <w:b/>
      <w:szCs w:val="24"/>
      <w:lang w:eastAsia="en-US"/>
    </w:rPr>
  </w:style>
  <w:style w:type="paragraph" w:customStyle="1" w:styleId="6">
    <w:name w:val="Стиль6"/>
    <w:basedOn w:val="af8"/>
    <w:link w:val="68"/>
    <w:rsid w:val="00C25060"/>
    <w:pPr>
      <w:numPr>
        <w:numId w:val="44"/>
      </w:numPr>
      <w:spacing w:after="0" w:line="360" w:lineRule="auto"/>
      <w:ind w:left="0" w:firstLine="0"/>
      <w:contextualSpacing/>
      <w:jc w:val="center"/>
    </w:pPr>
    <w:rPr>
      <w:rFonts w:ascii="Times New Roman" w:eastAsia="Calibri" w:hAnsi="Times New Roman" w:cs="Times New Roman"/>
      <w:b/>
      <w:szCs w:val="24"/>
      <w:lang w:eastAsia="en-US"/>
    </w:rPr>
  </w:style>
  <w:style w:type="character" w:customStyle="1" w:styleId="68">
    <w:name w:val="Стиль6 Знак"/>
    <w:link w:val="6"/>
    <w:rsid w:val="00C25060"/>
    <w:rPr>
      <w:rFonts w:ascii="Times New Roman" w:eastAsia="Calibri" w:hAnsi="Times New Roman" w:cs="Times New Roman"/>
      <w:b/>
      <w:szCs w:val="24"/>
      <w:lang w:eastAsia="en-US"/>
    </w:rPr>
  </w:style>
  <w:style w:type="paragraph" w:customStyle="1" w:styleId="afffffffffff1">
    <w:name w:val="Мой Рис."/>
    <w:basedOn w:val="af8"/>
    <w:link w:val="afffffffffff2"/>
    <w:qFormat/>
    <w:rsid w:val="00C25060"/>
    <w:pPr>
      <w:tabs>
        <w:tab w:val="num" w:pos="360"/>
        <w:tab w:val="left" w:pos="1418"/>
      </w:tabs>
      <w:spacing w:after="0" w:line="240" w:lineRule="auto"/>
      <w:contextualSpacing/>
      <w:jc w:val="center"/>
    </w:pPr>
    <w:rPr>
      <w:rFonts w:ascii="Times New Roman" w:eastAsia="Calibri" w:hAnsi="Times New Roman" w:cs="Times New Roman"/>
      <w:b/>
      <w:szCs w:val="24"/>
      <w:lang w:eastAsia="en-US"/>
    </w:rPr>
  </w:style>
  <w:style w:type="character" w:customStyle="1" w:styleId="afffffffffff2">
    <w:name w:val="Мой Рис. Знак"/>
    <w:link w:val="afffffffffff1"/>
    <w:rsid w:val="00C25060"/>
    <w:rPr>
      <w:rFonts w:ascii="Times New Roman" w:eastAsia="Calibri" w:hAnsi="Times New Roman" w:cs="Times New Roman"/>
      <w:b/>
      <w:szCs w:val="24"/>
      <w:lang w:eastAsia="en-US"/>
    </w:rPr>
  </w:style>
  <w:style w:type="paragraph" w:customStyle="1" w:styleId="afffffffffff3">
    <w:name w:val="Рисунок картинка"/>
    <w:basedOn w:val="affffffff0"/>
    <w:link w:val="afffffffffff4"/>
    <w:qFormat/>
    <w:rsid w:val="00C25060"/>
    <w:pPr>
      <w:spacing w:before="120" w:line="300" w:lineRule="auto"/>
      <w:ind w:left="-284" w:firstLine="0"/>
      <w:jc w:val="center"/>
    </w:pPr>
    <w:rPr>
      <w:rFonts w:ascii="Times New Roman" w:hAnsi="Times New Roman" w:cs="Times New Roman"/>
      <w:b/>
      <w:noProof/>
    </w:rPr>
  </w:style>
  <w:style w:type="character" w:customStyle="1" w:styleId="afffffffffff4">
    <w:name w:val="Рисунок картинка Знак"/>
    <w:link w:val="afffffffffff3"/>
    <w:rsid w:val="00C25060"/>
    <w:rPr>
      <w:rFonts w:ascii="Times New Roman" w:eastAsia="Calibri" w:hAnsi="Times New Roman" w:cs="Times New Roman"/>
      <w:b/>
      <w:noProof/>
      <w:sz w:val="24"/>
      <w:szCs w:val="28"/>
    </w:rPr>
  </w:style>
  <w:style w:type="character" w:customStyle="1" w:styleId="afffffffffff5">
    <w:name w:val="Мой без № Знак"/>
    <w:link w:val="afffffffffff6"/>
    <w:locked/>
    <w:rsid w:val="00C25060"/>
    <w:rPr>
      <w:rFonts w:ascii="Times New Roman" w:hAnsi="Times New Roman"/>
      <w:b/>
      <w:sz w:val="28"/>
      <w:szCs w:val="28"/>
    </w:rPr>
  </w:style>
  <w:style w:type="paragraph" w:customStyle="1" w:styleId="afffffffffff6">
    <w:name w:val="Мой без №"/>
    <w:basedOn w:val="af8"/>
    <w:next w:val="af8"/>
    <w:link w:val="afffffffffff5"/>
    <w:autoRedefine/>
    <w:qFormat/>
    <w:rsid w:val="00C25060"/>
    <w:pPr>
      <w:spacing w:after="0" w:line="360" w:lineRule="auto"/>
      <w:contextualSpacing/>
    </w:pPr>
    <w:rPr>
      <w:rFonts w:ascii="Times New Roman" w:hAnsi="Times New Roman"/>
      <w:b/>
      <w:sz w:val="28"/>
      <w:szCs w:val="28"/>
    </w:rPr>
  </w:style>
  <w:style w:type="character" w:customStyle="1" w:styleId="afffffffffff7">
    <w:name w:val="Мой текст книги Знак"/>
    <w:link w:val="afffffffffff8"/>
    <w:locked/>
    <w:rsid w:val="00C25060"/>
    <w:rPr>
      <w:rFonts w:ascii="Times New Roman" w:hAnsi="Times New Roman"/>
      <w:sz w:val="24"/>
      <w:szCs w:val="24"/>
    </w:rPr>
  </w:style>
  <w:style w:type="paragraph" w:customStyle="1" w:styleId="afffffffffff8">
    <w:name w:val="Мой текст книги"/>
    <w:basedOn w:val="affffff3"/>
    <w:link w:val="afffffffffff7"/>
    <w:rsid w:val="00C25060"/>
    <w:pPr>
      <w:ind w:firstLine="851"/>
      <w:contextualSpacing/>
    </w:pPr>
    <w:rPr>
      <w:rFonts w:ascii="Times New Roman" w:eastAsiaTheme="minorEastAsia" w:hAnsi="Times New Roman" w:cstheme="minorBidi"/>
      <w:sz w:val="24"/>
      <w:szCs w:val="24"/>
      <w:lang w:val="ru-RU" w:bidi="ar-SA"/>
    </w:rPr>
  </w:style>
  <w:style w:type="paragraph" w:customStyle="1" w:styleId="3fb">
    <w:name w:val="Стиль3"/>
    <w:basedOn w:val="-19"/>
    <w:link w:val="3fc"/>
    <w:qFormat/>
    <w:rsid w:val="00C25060"/>
    <w:pPr>
      <w:jc w:val="left"/>
    </w:pPr>
  </w:style>
  <w:style w:type="character" w:customStyle="1" w:styleId="3fc">
    <w:name w:val="Стиль3 Знак"/>
    <w:link w:val="3fb"/>
    <w:rsid w:val="00C25060"/>
    <w:rPr>
      <w:rFonts w:ascii="Times New Roman" w:eastAsia="Times New Roman" w:hAnsi="Times New Roman" w:cs="Times New Roman"/>
      <w:b/>
      <w:bCs/>
      <w:sz w:val="24"/>
      <w:szCs w:val="24"/>
    </w:rPr>
  </w:style>
  <w:style w:type="character" w:customStyle="1" w:styleId="25Exact">
    <w:name w:val="Основной текст (25) Exact"/>
    <w:link w:val="252"/>
    <w:rsid w:val="00C25060"/>
    <w:rPr>
      <w:sz w:val="18"/>
      <w:szCs w:val="18"/>
      <w:shd w:val="clear" w:color="auto" w:fill="FFFFFF"/>
    </w:rPr>
  </w:style>
  <w:style w:type="character" w:customStyle="1" w:styleId="251ptExact">
    <w:name w:val="Основной текст (25) + Интервал 1 pt Exact"/>
    <w:rsid w:val="00C25060"/>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2">
    <w:name w:val="Основной текст (25)"/>
    <w:basedOn w:val="af8"/>
    <w:link w:val="25Exact"/>
    <w:rsid w:val="00C25060"/>
    <w:pPr>
      <w:widowControl w:val="0"/>
      <w:shd w:val="clear" w:color="auto" w:fill="FFFFFF"/>
      <w:spacing w:after="180" w:line="0" w:lineRule="atLeast"/>
      <w:ind w:hanging="280"/>
    </w:pPr>
    <w:rPr>
      <w:sz w:val="18"/>
      <w:szCs w:val="18"/>
    </w:rPr>
  </w:style>
  <w:style w:type="character" w:customStyle="1" w:styleId="afffffffffff9">
    <w:name w:val="Подпись к таблице_"/>
    <w:link w:val="afffffffffffa"/>
    <w:rsid w:val="00C25060"/>
    <w:rPr>
      <w:rFonts w:ascii="Times New Roman" w:eastAsia="Times New Roman" w:hAnsi="Times New Roman"/>
      <w:shd w:val="clear" w:color="auto" w:fill="FFFFFF"/>
    </w:rPr>
  </w:style>
  <w:style w:type="character" w:customStyle="1" w:styleId="2105pt">
    <w:name w:val="Основной текст (2) + 10;5 pt;Полужирный"/>
    <w:rsid w:val="00C2506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a">
    <w:name w:val="Подпись к таблице"/>
    <w:basedOn w:val="af8"/>
    <w:link w:val="afffffffffff9"/>
    <w:rsid w:val="00C25060"/>
    <w:pPr>
      <w:widowControl w:val="0"/>
      <w:shd w:val="clear" w:color="auto" w:fill="FFFFFF"/>
      <w:spacing w:after="0" w:line="0" w:lineRule="atLeast"/>
    </w:pPr>
    <w:rPr>
      <w:rFonts w:ascii="Times New Roman" w:eastAsia="Times New Roman" w:hAnsi="Times New Roman"/>
    </w:rPr>
  </w:style>
  <w:style w:type="character" w:customStyle="1" w:styleId="212pt">
    <w:name w:val="Основной текст (2) + 12 pt"/>
    <w:rsid w:val="00C2506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C25060"/>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C2506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C25060"/>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C2506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C25060"/>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2">
    <w:name w:val="Основной текст (15)_"/>
    <w:link w:val="1510"/>
    <w:rsid w:val="00C25060"/>
    <w:rPr>
      <w:rFonts w:ascii="Times New Roman" w:eastAsia="Times New Roman" w:hAnsi="Times New Roman"/>
      <w:sz w:val="18"/>
      <w:szCs w:val="18"/>
      <w:shd w:val="clear" w:color="auto" w:fill="FFFFFF"/>
    </w:rPr>
  </w:style>
  <w:style w:type="paragraph" w:customStyle="1" w:styleId="1510">
    <w:name w:val="Основной текст (15)1"/>
    <w:basedOn w:val="af8"/>
    <w:link w:val="152"/>
    <w:rsid w:val="00C25060"/>
    <w:pPr>
      <w:widowControl w:val="0"/>
      <w:shd w:val="clear" w:color="auto" w:fill="FFFFFF"/>
      <w:spacing w:after="60" w:line="104" w:lineRule="exact"/>
    </w:pPr>
    <w:rPr>
      <w:rFonts w:ascii="Times New Roman" w:eastAsia="Times New Roman" w:hAnsi="Times New Roman"/>
      <w:sz w:val="18"/>
      <w:szCs w:val="18"/>
    </w:rPr>
  </w:style>
  <w:style w:type="character" w:customStyle="1" w:styleId="2Arial65pt2">
    <w:name w:val="Основной текст (2) + Arial;6;5 pt2"/>
    <w:rsid w:val="00C25060"/>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C25060"/>
    <w:rPr>
      <w:rFonts w:ascii="Times New Roman" w:eastAsia="Times New Roman" w:hAnsi="Times New Roman"/>
      <w:i/>
      <w:iCs/>
      <w:sz w:val="18"/>
      <w:szCs w:val="18"/>
      <w:shd w:val="clear" w:color="auto" w:fill="FFFFFF"/>
    </w:rPr>
  </w:style>
  <w:style w:type="paragraph" w:customStyle="1" w:styleId="971">
    <w:name w:val="Основной текст (97)1"/>
    <w:basedOn w:val="af8"/>
    <w:link w:val="97"/>
    <w:rsid w:val="00C25060"/>
    <w:pPr>
      <w:widowControl w:val="0"/>
      <w:shd w:val="clear" w:color="auto" w:fill="FFFFFF"/>
      <w:spacing w:after="0" w:line="112" w:lineRule="exac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C2506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C25060"/>
    <w:rPr>
      <w:rFonts w:ascii="Times New Roman" w:eastAsia="Times New Roman" w:hAnsi="Times New Roman"/>
      <w:b/>
      <w:bCs/>
      <w:i/>
      <w:iCs/>
      <w:shd w:val="clear" w:color="auto" w:fill="FFFFFF"/>
    </w:rPr>
  </w:style>
  <w:style w:type="paragraph" w:customStyle="1" w:styleId="1601">
    <w:name w:val="Основной текст (160)1"/>
    <w:basedOn w:val="af8"/>
    <w:link w:val="1600"/>
    <w:rsid w:val="00C25060"/>
    <w:pPr>
      <w:widowControl w:val="0"/>
      <w:shd w:val="clear" w:color="auto" w:fill="FFFFFF"/>
      <w:spacing w:after="120" w:line="0" w:lineRule="atLeast"/>
      <w:ind w:hanging="1540"/>
    </w:pPr>
    <w:rPr>
      <w:rFonts w:ascii="Times New Roman" w:eastAsia="Times New Roman" w:hAnsi="Times New Roman"/>
      <w:b/>
      <w:bCs/>
      <w:i/>
      <w:iCs/>
    </w:rPr>
  </w:style>
  <w:style w:type="character" w:customStyle="1" w:styleId="22c">
    <w:name w:val="Основной текст (2) + Полужирный;Курсив2"/>
    <w:rsid w:val="00C2506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link w:val="88"/>
    <w:rsid w:val="00C25060"/>
    <w:rPr>
      <w:rFonts w:ascii="Trebuchet MS" w:eastAsia="Trebuchet MS" w:hAnsi="Trebuchet MS" w:cs="Trebuchet MS"/>
      <w:sz w:val="26"/>
      <w:szCs w:val="26"/>
      <w:shd w:val="clear" w:color="auto" w:fill="FFFFFF"/>
    </w:rPr>
  </w:style>
  <w:style w:type="paragraph" w:customStyle="1" w:styleId="88">
    <w:name w:val="Основной текст (8)"/>
    <w:basedOn w:val="af8"/>
    <w:link w:val="87"/>
    <w:rsid w:val="00C25060"/>
    <w:pPr>
      <w:widowControl w:val="0"/>
      <w:shd w:val="clear" w:color="auto" w:fill="FFFFFF"/>
      <w:spacing w:after="0" w:line="0" w:lineRule="atLeast"/>
    </w:pPr>
    <w:rPr>
      <w:rFonts w:ascii="Trebuchet MS" w:eastAsia="Trebuchet MS" w:hAnsi="Trebuchet MS" w:cs="Trebuchet MS"/>
      <w:sz w:val="26"/>
      <w:szCs w:val="26"/>
    </w:rPr>
  </w:style>
  <w:style w:type="character" w:customStyle="1" w:styleId="21f">
    <w:name w:val="Основной текст (21)_"/>
    <w:link w:val="21f0"/>
    <w:rsid w:val="00C25060"/>
    <w:rPr>
      <w:rFonts w:ascii="Times New Roman" w:eastAsia="Times New Roman" w:hAnsi="Times New Roman"/>
      <w:sz w:val="16"/>
      <w:szCs w:val="16"/>
      <w:shd w:val="clear" w:color="auto" w:fill="FFFFFF"/>
    </w:rPr>
  </w:style>
  <w:style w:type="character" w:customStyle="1" w:styleId="159">
    <w:name w:val="Основной текст (159)_"/>
    <w:link w:val="1591"/>
    <w:rsid w:val="00C25060"/>
    <w:rPr>
      <w:rFonts w:ascii="Times New Roman" w:eastAsia="Times New Roman" w:hAnsi="Times New Roman"/>
      <w:shd w:val="clear" w:color="auto" w:fill="FFFFFF"/>
    </w:rPr>
  </w:style>
  <w:style w:type="character" w:customStyle="1" w:styleId="15911pt">
    <w:name w:val="Основной текст (159) + 11 pt;Малые прописные"/>
    <w:rsid w:val="00C25060"/>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C25060"/>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0">
    <w:name w:val="Основной текст (21)"/>
    <w:basedOn w:val="af8"/>
    <w:link w:val="21f"/>
    <w:rsid w:val="00C25060"/>
    <w:pPr>
      <w:widowControl w:val="0"/>
      <w:shd w:val="clear" w:color="auto" w:fill="FFFFFF"/>
      <w:spacing w:after="0" w:line="0" w:lineRule="atLeast"/>
    </w:pPr>
    <w:rPr>
      <w:rFonts w:ascii="Times New Roman" w:eastAsia="Times New Roman" w:hAnsi="Times New Roman"/>
      <w:sz w:val="16"/>
      <w:szCs w:val="16"/>
    </w:rPr>
  </w:style>
  <w:style w:type="paragraph" w:customStyle="1" w:styleId="1591">
    <w:name w:val="Основной текст (159)1"/>
    <w:basedOn w:val="af8"/>
    <w:link w:val="159"/>
    <w:rsid w:val="00C25060"/>
    <w:pPr>
      <w:widowControl w:val="0"/>
      <w:shd w:val="clear" w:color="auto" w:fill="FFFFFF"/>
      <w:spacing w:after="0" w:line="320" w:lineRule="exact"/>
      <w:ind w:hanging="460"/>
      <w:jc w:val="both"/>
    </w:pPr>
    <w:rPr>
      <w:rFonts w:ascii="Times New Roman" w:eastAsia="Times New Roman" w:hAnsi="Times New Roman"/>
    </w:rPr>
  </w:style>
  <w:style w:type="character" w:customStyle="1" w:styleId="1590">
    <w:name w:val="Основной текст (159) + Малые прописные"/>
    <w:rsid w:val="00C25060"/>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C25060"/>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C25060"/>
    <w:rPr>
      <w:rFonts w:ascii="Arial" w:eastAsia="Arial" w:hAnsi="Arial" w:cs="Arial"/>
      <w:sz w:val="13"/>
      <w:szCs w:val="13"/>
      <w:shd w:val="clear" w:color="auto" w:fill="FFFFFF"/>
    </w:rPr>
  </w:style>
  <w:style w:type="paragraph" w:customStyle="1" w:styleId="620">
    <w:name w:val="Основной текст (62)"/>
    <w:basedOn w:val="af8"/>
    <w:link w:val="62Exact"/>
    <w:rsid w:val="00C25060"/>
    <w:pPr>
      <w:widowControl w:val="0"/>
      <w:shd w:val="clear" w:color="auto" w:fill="FFFFFF"/>
      <w:spacing w:after="0" w:line="166" w:lineRule="exact"/>
    </w:pPr>
    <w:rPr>
      <w:rFonts w:ascii="Arial" w:eastAsia="Arial" w:hAnsi="Arial" w:cs="Arial"/>
      <w:sz w:val="13"/>
      <w:szCs w:val="13"/>
    </w:rPr>
  </w:style>
  <w:style w:type="character" w:customStyle="1" w:styleId="317">
    <w:name w:val="Основной текст (31)_"/>
    <w:link w:val="3114"/>
    <w:rsid w:val="00C25060"/>
    <w:rPr>
      <w:rFonts w:ascii="Times New Roman" w:eastAsia="Times New Roman" w:hAnsi="Times New Roman"/>
      <w:i/>
      <w:iCs/>
      <w:shd w:val="clear" w:color="auto" w:fill="FFFFFF"/>
    </w:rPr>
  </w:style>
  <w:style w:type="character" w:customStyle="1" w:styleId="318">
    <w:name w:val="Основной текст (31)"/>
    <w:rsid w:val="00C25060"/>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4">
    <w:name w:val="Основной текст (31)1"/>
    <w:basedOn w:val="af8"/>
    <w:link w:val="317"/>
    <w:rsid w:val="00C25060"/>
    <w:pPr>
      <w:widowControl w:val="0"/>
      <w:shd w:val="clear" w:color="auto" w:fill="FFFFFF"/>
      <w:spacing w:after="0" w:line="259" w:lineRule="exact"/>
      <w:ind w:firstLine="880"/>
      <w:jc w:val="both"/>
    </w:pPr>
    <w:rPr>
      <w:rFonts w:ascii="Times New Roman" w:eastAsia="Times New Roman" w:hAnsi="Times New Roman"/>
      <w:i/>
      <w:iCs/>
    </w:rPr>
  </w:style>
  <w:style w:type="character" w:customStyle="1" w:styleId="28pt5">
    <w:name w:val="Основной текст (2) + 8 pt5"/>
    <w:rsid w:val="00C2506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C25060"/>
    <w:rPr>
      <w:rFonts w:ascii="Times New Roman" w:eastAsia="Times New Roman" w:hAnsi="Times New Roman"/>
      <w:b/>
      <w:bCs/>
      <w:i/>
      <w:iCs/>
      <w:shd w:val="clear" w:color="auto" w:fill="FFFFFF"/>
    </w:rPr>
  </w:style>
  <w:style w:type="paragraph" w:customStyle="1" w:styleId="1810">
    <w:name w:val="Основной текст (18)1"/>
    <w:basedOn w:val="af8"/>
    <w:link w:val="181"/>
    <w:rsid w:val="00C25060"/>
    <w:pPr>
      <w:widowControl w:val="0"/>
      <w:shd w:val="clear" w:color="auto" w:fill="FFFFFF"/>
      <w:spacing w:after="0" w:line="0" w:lineRule="atLeast"/>
    </w:pPr>
    <w:rPr>
      <w:rFonts w:ascii="Times New Roman" w:eastAsia="Times New Roman" w:hAnsi="Times New Roman"/>
      <w:b/>
      <w:bCs/>
      <w:i/>
      <w:iCs/>
    </w:rPr>
  </w:style>
  <w:style w:type="character" w:customStyle="1" w:styleId="1592">
    <w:name w:val="Основной текст (159) + Полужирный;Курсив"/>
    <w:rsid w:val="00C25060"/>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C25060"/>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C2506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C25060"/>
    <w:rPr>
      <w:rFonts w:ascii="Times New Roman" w:eastAsia="Times New Roman" w:hAnsi="Times New Roman"/>
      <w:sz w:val="28"/>
      <w:szCs w:val="28"/>
      <w:shd w:val="clear" w:color="auto" w:fill="FFFFFF"/>
    </w:rPr>
  </w:style>
  <w:style w:type="paragraph" w:customStyle="1" w:styleId="721">
    <w:name w:val="Заголовок №7 (2)"/>
    <w:basedOn w:val="af8"/>
    <w:link w:val="720"/>
    <w:rsid w:val="00C25060"/>
    <w:pPr>
      <w:widowControl w:val="0"/>
      <w:shd w:val="clear" w:color="auto" w:fill="FFFFFF"/>
      <w:spacing w:after="0" w:line="0" w:lineRule="atLeast"/>
      <w:outlineLvl w:val="6"/>
    </w:pPr>
    <w:rPr>
      <w:rFonts w:ascii="Times New Roman" w:eastAsia="Times New Roman" w:hAnsi="Times New Roman"/>
      <w:sz w:val="28"/>
      <w:szCs w:val="28"/>
    </w:rPr>
  </w:style>
  <w:style w:type="character" w:customStyle="1" w:styleId="29pt20">
    <w:name w:val="Основной текст (2) + 9 pt;Полужирный2"/>
    <w:rsid w:val="00C2506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C25060"/>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C2506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C2506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fffb">
    <w:name w:val="_1. для Таблиц"/>
    <w:basedOn w:val="affffffffff8"/>
    <w:next w:val="af8"/>
    <w:link w:val="1fffc"/>
    <w:qFormat/>
    <w:rsid w:val="00C25060"/>
    <w:pPr>
      <w:widowControl w:val="0"/>
      <w:spacing w:line="240" w:lineRule="auto"/>
      <w:ind w:firstLine="0"/>
      <w:jc w:val="center"/>
    </w:pPr>
    <w:rPr>
      <w:rFonts w:ascii="Times New Roman" w:hAnsi="Times New Roman"/>
      <w:bCs/>
      <w:sz w:val="20"/>
      <w:lang w:eastAsia="ru-RU"/>
    </w:rPr>
  </w:style>
  <w:style w:type="paragraph" w:customStyle="1" w:styleId="1110">
    <w:name w:val="_1.1.1."/>
    <w:basedOn w:val="30"/>
    <w:next w:val="af8"/>
    <w:link w:val="111e"/>
    <w:qFormat/>
    <w:rsid w:val="00C25060"/>
    <w:pPr>
      <w:keepLines/>
      <w:numPr>
        <w:numId w:val="45"/>
      </w:numPr>
      <w:suppressAutoHyphens w:val="0"/>
      <w:spacing w:before="360" w:after="360" w:line="240" w:lineRule="auto"/>
      <w:jc w:val="center"/>
    </w:pPr>
    <w:rPr>
      <w:rFonts w:ascii="Times New Roman" w:hAnsi="Times New Roman" w:cs="Times New Roman"/>
      <w:bCs/>
      <w:i w:val="0"/>
      <w:iCs w:val="0"/>
      <w:lang w:bidi="ar-SA"/>
    </w:rPr>
  </w:style>
  <w:style w:type="character" w:customStyle="1" w:styleId="111e">
    <w:name w:val="_1.1.1. Знак"/>
    <w:link w:val="1110"/>
    <w:locked/>
    <w:rsid w:val="00C25060"/>
    <w:rPr>
      <w:rFonts w:ascii="Times New Roman" w:eastAsia="Times New Roman" w:hAnsi="Times New Roman" w:cs="Times New Roman"/>
      <w:b/>
      <w:bCs/>
      <w:sz w:val="26"/>
      <w:szCs w:val="26"/>
      <w:lang w:eastAsia="en-US"/>
    </w:rPr>
  </w:style>
  <w:style w:type="table" w:customStyle="1" w:styleId="TableNormal">
    <w:name w:val="Table Normal"/>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paragraph" w:customStyle="1" w:styleId="11fb">
    <w:name w:val="Оглавление 11"/>
    <w:basedOn w:val="af8"/>
    <w:uiPriority w:val="1"/>
    <w:qFormat/>
    <w:rsid w:val="00C25060"/>
    <w:pPr>
      <w:widowControl w:val="0"/>
      <w:spacing w:after="0" w:line="240" w:lineRule="auto"/>
      <w:ind w:left="601" w:hanging="439"/>
    </w:pPr>
    <w:rPr>
      <w:rFonts w:ascii="Arial" w:eastAsia="Arial" w:hAnsi="Arial" w:cs="Arial"/>
      <w:sz w:val="20"/>
      <w:szCs w:val="20"/>
      <w:lang w:val="en-US" w:eastAsia="en-US"/>
    </w:rPr>
  </w:style>
  <w:style w:type="paragraph" w:customStyle="1" w:styleId="21f1">
    <w:name w:val="Оглавление 21"/>
    <w:basedOn w:val="af8"/>
    <w:uiPriority w:val="1"/>
    <w:qFormat/>
    <w:rsid w:val="00C25060"/>
    <w:pPr>
      <w:widowControl w:val="0"/>
      <w:spacing w:after="0" w:line="240" w:lineRule="auto"/>
      <w:ind w:left="382"/>
    </w:pPr>
    <w:rPr>
      <w:rFonts w:ascii="Arial" w:eastAsia="Arial" w:hAnsi="Arial" w:cs="Arial"/>
      <w:sz w:val="20"/>
      <w:szCs w:val="20"/>
      <w:lang w:val="en-US" w:eastAsia="en-US"/>
    </w:rPr>
  </w:style>
  <w:style w:type="paragraph" w:customStyle="1" w:styleId="319">
    <w:name w:val="Оглавление 31"/>
    <w:basedOn w:val="af8"/>
    <w:uiPriority w:val="1"/>
    <w:qFormat/>
    <w:rsid w:val="00C25060"/>
    <w:pPr>
      <w:widowControl w:val="0"/>
      <w:spacing w:before="34" w:after="0" w:line="240" w:lineRule="auto"/>
      <w:ind w:left="1482" w:hanging="881"/>
    </w:pPr>
    <w:rPr>
      <w:rFonts w:ascii="Arial" w:eastAsia="Arial" w:hAnsi="Arial" w:cs="Arial"/>
      <w:sz w:val="20"/>
      <w:szCs w:val="20"/>
      <w:lang w:val="en-US" w:eastAsia="en-US"/>
    </w:rPr>
  </w:style>
  <w:style w:type="paragraph" w:customStyle="1" w:styleId="11fc">
    <w:name w:val="Заголовок 11"/>
    <w:basedOn w:val="af8"/>
    <w:uiPriority w:val="1"/>
    <w:qFormat/>
    <w:rsid w:val="00C25060"/>
    <w:pPr>
      <w:widowControl w:val="0"/>
      <w:spacing w:after="0" w:line="240" w:lineRule="auto"/>
      <w:ind w:left="1" w:right="2"/>
      <w:jc w:val="center"/>
      <w:outlineLvl w:val="1"/>
    </w:pPr>
    <w:rPr>
      <w:rFonts w:ascii="Arial" w:eastAsia="Arial" w:hAnsi="Arial" w:cs="Arial"/>
      <w:b/>
      <w:bCs/>
      <w:sz w:val="36"/>
      <w:szCs w:val="36"/>
      <w:lang w:val="en-US" w:eastAsia="en-US"/>
    </w:rPr>
  </w:style>
  <w:style w:type="paragraph" w:customStyle="1" w:styleId="21f2">
    <w:name w:val="Заголовок 21"/>
    <w:basedOn w:val="af8"/>
    <w:uiPriority w:val="1"/>
    <w:qFormat/>
    <w:rsid w:val="00C25060"/>
    <w:pPr>
      <w:widowControl w:val="0"/>
      <w:spacing w:after="0" w:line="240" w:lineRule="auto"/>
      <w:outlineLvl w:val="2"/>
    </w:pPr>
    <w:rPr>
      <w:rFonts w:ascii="Times New Roman" w:eastAsia="Times New Roman" w:hAnsi="Times New Roman" w:cs="Times New Roman"/>
      <w:sz w:val="26"/>
      <w:szCs w:val="26"/>
      <w:lang w:val="en-US" w:eastAsia="en-US"/>
    </w:rPr>
  </w:style>
  <w:style w:type="paragraph" w:customStyle="1" w:styleId="31a">
    <w:name w:val="Заголовок 31"/>
    <w:basedOn w:val="af8"/>
    <w:uiPriority w:val="1"/>
    <w:qFormat/>
    <w:rsid w:val="00C25060"/>
    <w:pPr>
      <w:widowControl w:val="0"/>
      <w:spacing w:after="0" w:line="240" w:lineRule="auto"/>
      <w:ind w:left="2096"/>
      <w:outlineLvl w:val="3"/>
    </w:pPr>
    <w:rPr>
      <w:rFonts w:ascii="Arial" w:eastAsia="Arial" w:hAnsi="Arial" w:cs="Arial"/>
      <w:b/>
      <w:bCs/>
      <w:sz w:val="24"/>
      <w:szCs w:val="24"/>
      <w:lang w:val="en-US" w:eastAsia="en-US"/>
    </w:rPr>
  </w:style>
  <w:style w:type="paragraph" w:customStyle="1" w:styleId="413">
    <w:name w:val="Заголовок 41"/>
    <w:basedOn w:val="af8"/>
    <w:uiPriority w:val="1"/>
    <w:qFormat/>
    <w:rsid w:val="00C25060"/>
    <w:pPr>
      <w:widowControl w:val="0"/>
      <w:spacing w:after="0" w:line="240" w:lineRule="auto"/>
      <w:ind w:left="728"/>
      <w:outlineLvl w:val="4"/>
    </w:pPr>
    <w:rPr>
      <w:rFonts w:ascii="Arial" w:eastAsia="Arial" w:hAnsi="Arial" w:cs="Arial"/>
      <w:b/>
      <w:bCs/>
      <w:i/>
      <w:sz w:val="24"/>
      <w:szCs w:val="24"/>
      <w:lang w:val="en-US" w:eastAsia="en-US"/>
    </w:rPr>
  </w:style>
  <w:style w:type="paragraph" w:customStyle="1" w:styleId="TableParagraph">
    <w:name w:val="Table Paragraph"/>
    <w:basedOn w:val="af8"/>
    <w:uiPriority w:val="1"/>
    <w:qFormat/>
    <w:rsid w:val="00C25060"/>
    <w:pPr>
      <w:widowControl w:val="0"/>
      <w:spacing w:after="0" w:line="240" w:lineRule="auto"/>
      <w:jc w:val="center"/>
    </w:pPr>
    <w:rPr>
      <w:rFonts w:ascii="Arial" w:eastAsia="Arial" w:hAnsi="Arial" w:cs="Arial"/>
      <w:lang w:val="en-US" w:eastAsia="en-US"/>
    </w:rPr>
  </w:style>
  <w:style w:type="character" w:customStyle="1" w:styleId="12pt1pt">
    <w:name w:val="Колонтитул + 12 pt;Интервал 1 pt"/>
    <w:rsid w:val="00C25060"/>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75pt">
    <w:name w:val="Основной текст (3) + 7;5 pt;Полужирный"/>
    <w:rsid w:val="00C25060"/>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link w:val="8a"/>
    <w:rsid w:val="00C25060"/>
    <w:rPr>
      <w:rFonts w:ascii="Times New Roman" w:eastAsia="Times New Roman" w:hAnsi="Times New Roman"/>
      <w:b/>
      <w:bCs/>
      <w:shd w:val="clear" w:color="auto" w:fill="FFFFFF"/>
    </w:rPr>
  </w:style>
  <w:style w:type="paragraph" w:customStyle="1" w:styleId="8a">
    <w:name w:val="Заголовок №8"/>
    <w:basedOn w:val="af8"/>
    <w:link w:val="89"/>
    <w:rsid w:val="00C25060"/>
    <w:pPr>
      <w:widowControl w:val="0"/>
      <w:shd w:val="clear" w:color="auto" w:fill="FFFFFF"/>
      <w:spacing w:before="240" w:after="420" w:line="0" w:lineRule="atLeast"/>
      <w:ind w:hanging="2060"/>
      <w:jc w:val="both"/>
      <w:outlineLvl w:val="7"/>
    </w:pPr>
    <w:rPr>
      <w:rFonts w:ascii="Times New Roman" w:eastAsia="Times New Roman" w:hAnsi="Times New Roman"/>
      <w:b/>
      <w:bCs/>
    </w:rPr>
  </w:style>
  <w:style w:type="character" w:customStyle="1" w:styleId="182">
    <w:name w:val="Основной текст (18)"/>
    <w:rsid w:val="00C25060"/>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0">
    <w:name w:val="Основной текст (43)_"/>
    <w:link w:val="431"/>
    <w:rsid w:val="00C25060"/>
    <w:rPr>
      <w:rFonts w:ascii="Arial" w:eastAsia="Arial" w:hAnsi="Arial" w:cs="Arial"/>
      <w:sz w:val="13"/>
      <w:szCs w:val="13"/>
      <w:shd w:val="clear" w:color="auto" w:fill="FFFFFF"/>
    </w:rPr>
  </w:style>
  <w:style w:type="paragraph" w:customStyle="1" w:styleId="431">
    <w:name w:val="Основной текст (43)"/>
    <w:basedOn w:val="af8"/>
    <w:link w:val="430"/>
    <w:rsid w:val="00C25060"/>
    <w:pPr>
      <w:widowControl w:val="0"/>
      <w:shd w:val="clear" w:color="auto" w:fill="FFFFFF"/>
      <w:spacing w:after="0" w:line="122" w:lineRule="exact"/>
    </w:pPr>
    <w:rPr>
      <w:rFonts w:ascii="Arial" w:eastAsia="Arial" w:hAnsi="Arial" w:cs="Arial"/>
      <w:sz w:val="13"/>
      <w:szCs w:val="13"/>
    </w:rPr>
  </w:style>
  <w:style w:type="character" w:customStyle="1" w:styleId="76Exact">
    <w:name w:val="Заголовок №7 (6) Exact"/>
    <w:link w:val="760"/>
    <w:rsid w:val="00C25060"/>
    <w:rPr>
      <w:rFonts w:ascii="Times New Roman" w:eastAsia="Times New Roman" w:hAnsi="Times New Roman"/>
      <w:sz w:val="26"/>
      <w:szCs w:val="26"/>
      <w:shd w:val="clear" w:color="auto" w:fill="FFFFFF"/>
    </w:rPr>
  </w:style>
  <w:style w:type="paragraph" w:customStyle="1" w:styleId="153">
    <w:name w:val="Основной текст (15)"/>
    <w:basedOn w:val="af8"/>
    <w:rsid w:val="00C25060"/>
    <w:pPr>
      <w:widowControl w:val="0"/>
      <w:shd w:val="clear" w:color="auto" w:fill="FFFFFF"/>
      <w:spacing w:after="60" w:line="104" w:lineRule="exact"/>
    </w:pPr>
    <w:rPr>
      <w:rFonts w:ascii="Times New Roman" w:eastAsia="Times New Roman" w:hAnsi="Times New Roman" w:cs="Times New Roman"/>
      <w:sz w:val="18"/>
      <w:szCs w:val="18"/>
      <w:lang w:val="en-US" w:eastAsia="en-US"/>
    </w:rPr>
  </w:style>
  <w:style w:type="paragraph" w:customStyle="1" w:styleId="760">
    <w:name w:val="Заголовок №7 (6)"/>
    <w:basedOn w:val="af8"/>
    <w:link w:val="76Exact"/>
    <w:rsid w:val="00C25060"/>
    <w:pPr>
      <w:widowControl w:val="0"/>
      <w:shd w:val="clear" w:color="auto" w:fill="FFFFFF"/>
      <w:spacing w:after="0" w:line="0" w:lineRule="atLeast"/>
      <w:outlineLvl w:val="6"/>
    </w:pPr>
    <w:rPr>
      <w:rFonts w:ascii="Times New Roman" w:eastAsia="Times New Roman" w:hAnsi="Times New Roman"/>
      <w:sz w:val="26"/>
      <w:szCs w:val="26"/>
    </w:rPr>
  </w:style>
  <w:style w:type="character" w:customStyle="1" w:styleId="680">
    <w:name w:val="Основной текст (68)_"/>
    <w:rsid w:val="00C25060"/>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C25060"/>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1fffc">
    <w:name w:val="_1. для Таблиц Знак"/>
    <w:link w:val="1fffb"/>
    <w:locked/>
    <w:rsid w:val="00C25060"/>
    <w:rPr>
      <w:rFonts w:ascii="Times New Roman" w:eastAsia="Calibri" w:hAnsi="Times New Roman" w:cs="Calibri"/>
      <w:bCs/>
      <w:sz w:val="20"/>
      <w:szCs w:val="26"/>
    </w:rPr>
  </w:style>
  <w:style w:type="paragraph" w:customStyle="1" w:styleId="113">
    <w:name w:val="_1.1.Маркер"/>
    <w:basedOn w:val="20"/>
    <w:next w:val="af8"/>
    <w:link w:val="11fd"/>
    <w:qFormat/>
    <w:rsid w:val="00C25060"/>
    <w:pPr>
      <w:keepNext w:val="0"/>
      <w:numPr>
        <w:ilvl w:val="0"/>
        <w:numId w:val="77"/>
      </w:numPr>
      <w:tabs>
        <w:tab w:val="left" w:pos="1134"/>
      </w:tabs>
      <w:suppressAutoHyphens w:val="0"/>
      <w:spacing w:before="0" w:after="0"/>
      <w:ind w:left="1135" w:hanging="284"/>
      <w:jc w:val="both"/>
      <w:outlineLvl w:val="9"/>
    </w:pPr>
    <w:rPr>
      <w:rFonts w:cs="Times New Roman"/>
      <w:b w:val="0"/>
      <w:bCs/>
      <w:sz w:val="24"/>
      <w:szCs w:val="26"/>
      <w:lang w:bidi="ar-SA"/>
    </w:rPr>
  </w:style>
  <w:style w:type="character" w:customStyle="1" w:styleId="11fd">
    <w:name w:val="_1.1.Маркер Знак"/>
    <w:link w:val="113"/>
    <w:qFormat/>
    <w:locked/>
    <w:rsid w:val="00C25060"/>
    <w:rPr>
      <w:rFonts w:ascii="Times New Roman" w:eastAsia="Times New Roman" w:hAnsi="Times New Roman" w:cs="Times New Roman"/>
      <w:bCs/>
      <w:sz w:val="24"/>
      <w:szCs w:val="26"/>
      <w:lang w:eastAsia="en-US"/>
    </w:rPr>
  </w:style>
  <w:style w:type="character" w:customStyle="1" w:styleId="Exact0">
    <w:name w:val="Подпись к картинке Exact"/>
    <w:link w:val="afffffffffffb"/>
    <w:rsid w:val="00C25060"/>
    <w:rPr>
      <w:rFonts w:ascii="Times New Roman" w:eastAsia="Times New Roman" w:hAnsi="Times New Roman"/>
      <w:shd w:val="clear" w:color="auto" w:fill="FFFFFF"/>
    </w:rPr>
  </w:style>
  <w:style w:type="paragraph" w:customStyle="1" w:styleId="afffffffffffb">
    <w:name w:val="Подпись к картинке"/>
    <w:basedOn w:val="af8"/>
    <w:link w:val="Exact0"/>
    <w:rsid w:val="00C25060"/>
    <w:pPr>
      <w:widowControl w:val="0"/>
      <w:shd w:val="clear" w:color="auto" w:fill="FFFFFF"/>
      <w:spacing w:after="0" w:line="0" w:lineRule="atLeast"/>
    </w:pPr>
    <w:rPr>
      <w:rFonts w:ascii="Times New Roman" w:eastAsia="Times New Roman" w:hAnsi="Times New Roman"/>
    </w:rPr>
  </w:style>
  <w:style w:type="character" w:customStyle="1" w:styleId="27pt">
    <w:name w:val="Основной текст (2) + 7 pt"/>
    <w:rsid w:val="00C25060"/>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C25060"/>
    <w:rPr>
      <w:rFonts w:ascii="Times New Roman" w:eastAsia="Times New Roman" w:hAnsi="Times New Roman" w:cs="Times New Roman"/>
      <w:b w:val="0"/>
      <w:bCs w:val="0"/>
      <w:i w:val="0"/>
      <w:iCs w:val="0"/>
      <w:smallCaps w:val="0"/>
      <w:strike w:val="0"/>
      <w:sz w:val="22"/>
      <w:szCs w:val="22"/>
      <w:u w:val="none"/>
    </w:rPr>
  </w:style>
  <w:style w:type="character" w:customStyle="1" w:styleId="2fff">
    <w:name w:val="Основной текст (2) + Полужирный;Курсив"/>
    <w:rsid w:val="00C2506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C25060"/>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C25060"/>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C25060"/>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8"/>
    <w:link w:val="113Exact"/>
    <w:rsid w:val="00C25060"/>
    <w:pPr>
      <w:widowControl w:val="0"/>
      <w:shd w:val="clear" w:color="auto" w:fill="FFFFFF"/>
      <w:spacing w:after="0" w:line="292" w:lineRule="exact"/>
    </w:pPr>
    <w:rPr>
      <w:rFonts w:ascii="Times New Roman" w:eastAsia="Times New Roman" w:hAnsi="Times New Roman"/>
      <w:sz w:val="21"/>
      <w:szCs w:val="21"/>
    </w:rPr>
  </w:style>
  <w:style w:type="paragraph" w:customStyle="1" w:styleId="msonormal0">
    <w:name w:val="msonormal"/>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9Exact">
    <w:name w:val="Заголовок №7 (9) Exact"/>
    <w:link w:val="79"/>
    <w:rsid w:val="00C25060"/>
    <w:rPr>
      <w:rFonts w:ascii="Times New Roman" w:eastAsia="Times New Roman" w:hAnsi="Times New Roman"/>
      <w:b/>
      <w:bCs/>
      <w:shd w:val="clear" w:color="auto" w:fill="FFFFFF"/>
    </w:rPr>
  </w:style>
  <w:style w:type="paragraph" w:customStyle="1" w:styleId="79">
    <w:name w:val="Заголовок №7 (9)"/>
    <w:basedOn w:val="af8"/>
    <w:link w:val="79Exact"/>
    <w:rsid w:val="00C25060"/>
    <w:pPr>
      <w:widowControl w:val="0"/>
      <w:shd w:val="clear" w:color="auto" w:fill="FFFFFF"/>
      <w:spacing w:after="0" w:line="0" w:lineRule="atLeast"/>
      <w:outlineLvl w:val="6"/>
    </w:pPr>
    <w:rPr>
      <w:rFonts w:ascii="Times New Roman" w:eastAsia="Times New Roman" w:hAnsi="Times New Roman"/>
      <w:b/>
      <w:bCs/>
    </w:rPr>
  </w:style>
  <w:style w:type="character" w:customStyle="1" w:styleId="2FranklinGothicHeavy7pt">
    <w:name w:val="Основной текст (2) + Franklin Gothic Heavy;7 pt"/>
    <w:rsid w:val="00C25060"/>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C25060"/>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C25060"/>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C25060"/>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9"/>
    <w:rsid w:val="00C25060"/>
    <w:rPr>
      <w:rFonts w:ascii="Times New Roman" w:eastAsia="Times New Roman" w:hAnsi="Times New Roman"/>
      <w:shd w:val="clear" w:color="auto" w:fill="FFFFFF"/>
    </w:rPr>
  </w:style>
  <w:style w:type="paragraph" w:customStyle="1" w:styleId="731">
    <w:name w:val="Основной текст (73)"/>
    <w:basedOn w:val="af8"/>
    <w:link w:val="730"/>
    <w:rsid w:val="00C25060"/>
    <w:pPr>
      <w:widowControl w:val="0"/>
      <w:shd w:val="clear" w:color="auto" w:fill="FFFFFF"/>
      <w:spacing w:before="60" w:after="0" w:line="0" w:lineRule="atLeast"/>
      <w:ind w:hanging="240"/>
    </w:pPr>
    <w:rPr>
      <w:rFonts w:ascii="Arial Narrow" w:eastAsia="Arial Narrow" w:hAnsi="Arial Narrow" w:cs="Arial Narrow"/>
      <w:spacing w:val="-20"/>
      <w:w w:val="200"/>
      <w:sz w:val="16"/>
      <w:szCs w:val="16"/>
    </w:rPr>
  </w:style>
  <w:style w:type="paragraph" w:customStyle="1" w:styleId="69">
    <w:name w:val="Заголовок №6"/>
    <w:basedOn w:val="af8"/>
    <w:link w:val="6Exact0"/>
    <w:rsid w:val="00C25060"/>
    <w:pPr>
      <w:widowControl w:val="0"/>
      <w:shd w:val="clear" w:color="auto" w:fill="FFFFFF"/>
      <w:spacing w:after="0" w:line="0" w:lineRule="atLeast"/>
      <w:outlineLvl w:val="5"/>
    </w:pPr>
    <w:rPr>
      <w:rFonts w:ascii="Times New Roman" w:eastAsia="Times New Roman" w:hAnsi="Times New Roman"/>
    </w:rPr>
  </w:style>
  <w:style w:type="character" w:customStyle="1" w:styleId="360">
    <w:name w:val="Основной текст (36)_"/>
    <w:link w:val="361"/>
    <w:rsid w:val="00C25060"/>
    <w:rPr>
      <w:rFonts w:ascii="Times New Roman" w:eastAsia="Times New Roman" w:hAnsi="Times New Roman"/>
      <w:b/>
      <w:bCs/>
      <w:sz w:val="21"/>
      <w:szCs w:val="21"/>
      <w:shd w:val="clear" w:color="auto" w:fill="FFFFFF"/>
    </w:rPr>
  </w:style>
  <w:style w:type="paragraph" w:customStyle="1" w:styleId="361">
    <w:name w:val="Основной текст (36)"/>
    <w:basedOn w:val="af8"/>
    <w:link w:val="360"/>
    <w:rsid w:val="00C25060"/>
    <w:pPr>
      <w:widowControl w:val="0"/>
      <w:shd w:val="clear" w:color="auto" w:fill="FFFFFF"/>
      <w:spacing w:after="0" w:line="252" w:lineRule="exact"/>
      <w:jc w:val="both"/>
    </w:pPr>
    <w:rPr>
      <w:rFonts w:ascii="Times New Roman" w:eastAsia="Times New Roman" w:hAnsi="Times New Roman"/>
      <w:b/>
      <w:bCs/>
      <w:sz w:val="21"/>
      <w:szCs w:val="21"/>
    </w:rPr>
  </w:style>
  <w:style w:type="character" w:customStyle="1" w:styleId="31Tahoma10pt">
    <w:name w:val="Основной текст (31) + Tahoma;10 pt;Не курсив"/>
    <w:rsid w:val="00C25060"/>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C25060"/>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C25060"/>
    <w:rPr>
      <w:sz w:val="15"/>
      <w:szCs w:val="15"/>
      <w:shd w:val="clear" w:color="auto" w:fill="FFFFFF"/>
    </w:rPr>
  </w:style>
  <w:style w:type="paragraph" w:customStyle="1" w:styleId="960">
    <w:name w:val="Основной текст (96)"/>
    <w:basedOn w:val="af8"/>
    <w:link w:val="96"/>
    <w:rsid w:val="00C25060"/>
    <w:pPr>
      <w:widowControl w:val="0"/>
      <w:shd w:val="clear" w:color="auto" w:fill="FFFFFF"/>
      <w:spacing w:after="0" w:line="212" w:lineRule="exact"/>
      <w:ind w:hanging="2140"/>
    </w:pPr>
    <w:rPr>
      <w:sz w:val="15"/>
      <w:szCs w:val="15"/>
    </w:rPr>
  </w:style>
  <w:style w:type="character" w:customStyle="1" w:styleId="47Exact">
    <w:name w:val="Основной текст (47) Exact"/>
    <w:link w:val="470"/>
    <w:rsid w:val="00C25060"/>
    <w:rPr>
      <w:rFonts w:ascii="Times New Roman" w:eastAsia="Times New Roman" w:hAnsi="Times New Roman"/>
      <w:sz w:val="28"/>
      <w:szCs w:val="28"/>
      <w:shd w:val="clear" w:color="auto" w:fill="FFFFFF"/>
    </w:rPr>
  </w:style>
  <w:style w:type="character" w:customStyle="1" w:styleId="2fff0">
    <w:name w:val="Основной текст (2) + Малые прописные"/>
    <w:rsid w:val="00C25060"/>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8"/>
    <w:link w:val="47Exact"/>
    <w:rsid w:val="00C25060"/>
    <w:pPr>
      <w:widowControl w:val="0"/>
      <w:shd w:val="clear" w:color="auto" w:fill="FFFFFF"/>
      <w:spacing w:after="0" w:line="370" w:lineRule="exact"/>
      <w:jc w:val="both"/>
    </w:pPr>
    <w:rPr>
      <w:rFonts w:ascii="Times New Roman" w:eastAsia="Times New Roman" w:hAnsi="Times New Roman"/>
      <w:sz w:val="28"/>
      <w:szCs w:val="28"/>
    </w:rPr>
  </w:style>
  <w:style w:type="character" w:customStyle="1" w:styleId="155">
    <w:name w:val="Основной текст (155)_"/>
    <w:link w:val="1550"/>
    <w:rsid w:val="00C25060"/>
    <w:rPr>
      <w:rFonts w:ascii="Arial" w:eastAsia="Arial" w:hAnsi="Arial" w:cs="Arial"/>
      <w:sz w:val="14"/>
      <w:szCs w:val="14"/>
      <w:shd w:val="clear" w:color="auto" w:fill="FFFFFF"/>
    </w:rPr>
  </w:style>
  <w:style w:type="paragraph" w:customStyle="1" w:styleId="1550">
    <w:name w:val="Основной текст (155)"/>
    <w:basedOn w:val="af8"/>
    <w:link w:val="155"/>
    <w:rsid w:val="00C25060"/>
    <w:pPr>
      <w:widowControl w:val="0"/>
      <w:shd w:val="clear" w:color="auto" w:fill="FFFFFF"/>
      <w:spacing w:after="0" w:line="0" w:lineRule="atLeast"/>
    </w:pPr>
    <w:rPr>
      <w:rFonts w:ascii="Arial" w:eastAsia="Arial" w:hAnsi="Arial" w:cs="Arial"/>
      <w:sz w:val="14"/>
      <w:szCs w:val="14"/>
    </w:rPr>
  </w:style>
  <w:style w:type="paragraph" w:customStyle="1" w:styleId="1593">
    <w:name w:val="Основной текст (159)"/>
    <w:basedOn w:val="af8"/>
    <w:rsid w:val="00C25060"/>
    <w:pPr>
      <w:widowControl w:val="0"/>
      <w:shd w:val="clear" w:color="auto" w:fill="FFFFFF"/>
      <w:spacing w:after="0" w:line="320" w:lineRule="exact"/>
      <w:ind w:hanging="460"/>
      <w:jc w:val="both"/>
    </w:pPr>
    <w:rPr>
      <w:rFonts w:ascii="Times New Roman" w:eastAsia="Times New Roman" w:hAnsi="Times New Roman" w:cs="Times New Roman"/>
      <w:color w:val="000000"/>
      <w:sz w:val="24"/>
      <w:szCs w:val="24"/>
      <w:lang w:bidi="ru-RU"/>
    </w:rPr>
  </w:style>
  <w:style w:type="character" w:customStyle="1" w:styleId="15911pt0">
    <w:name w:val="Основной текст (159) + 11 pt"/>
    <w:aliases w:val="Малые прописные"/>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4"/>
    <w:rsid w:val="00C25060"/>
    <w:rPr>
      <w:rFonts w:ascii="Trebuchet MS" w:eastAsia="Trebuchet MS" w:hAnsi="Trebuchet MS" w:cs="Trebuchet MS"/>
      <w:i/>
      <w:iCs/>
      <w:sz w:val="16"/>
      <w:szCs w:val="16"/>
      <w:shd w:val="clear" w:color="auto" w:fill="FFFFFF"/>
    </w:rPr>
  </w:style>
  <w:style w:type="paragraph" w:customStyle="1" w:styleId="154">
    <w:name w:val="Подпись к таблице (15)"/>
    <w:basedOn w:val="af8"/>
    <w:link w:val="15Exact"/>
    <w:rsid w:val="00C25060"/>
    <w:pPr>
      <w:widowControl w:val="0"/>
      <w:shd w:val="clear" w:color="auto" w:fill="FFFFFF"/>
      <w:spacing w:before="60" w:after="60" w:line="0" w:lineRule="atLeas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C25060"/>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C25060"/>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afffffffffffc">
    <w:name w:val="Текст титула"/>
    <w:link w:val="afffffffffffd"/>
    <w:qFormat/>
    <w:rsid w:val="00C25060"/>
    <w:pPr>
      <w:spacing w:after="120" w:line="240" w:lineRule="auto"/>
      <w:jc w:val="center"/>
    </w:pPr>
    <w:rPr>
      <w:rFonts w:ascii="Times New Roman" w:eastAsia="Times New Roman" w:hAnsi="Times New Roman" w:cs="Times New Roman"/>
      <w:b/>
      <w:sz w:val="24"/>
      <w:szCs w:val="20"/>
      <w:lang w:eastAsia="en-US"/>
    </w:rPr>
  </w:style>
  <w:style w:type="character" w:customStyle="1" w:styleId="afffffffffffd">
    <w:name w:val="Текст титула Знак"/>
    <w:link w:val="afffffffffffc"/>
    <w:rsid w:val="00C25060"/>
    <w:rPr>
      <w:rFonts w:ascii="Times New Roman" w:eastAsia="Times New Roman" w:hAnsi="Times New Roman" w:cs="Times New Roman"/>
      <w:b/>
      <w:sz w:val="24"/>
      <w:szCs w:val="20"/>
      <w:lang w:eastAsia="en-US"/>
    </w:rPr>
  </w:style>
  <w:style w:type="paragraph" w:customStyle="1" w:styleId="2fff1">
    <w:name w:val="Текст титула 2"/>
    <w:basedOn w:val="af8"/>
    <w:qFormat/>
    <w:rsid w:val="00C25060"/>
    <w:pPr>
      <w:widowControl w:val="0"/>
      <w:snapToGrid w:val="0"/>
      <w:spacing w:before="4800" w:after="0" w:line="300" w:lineRule="auto"/>
      <w:contextualSpacing/>
      <w:jc w:val="center"/>
    </w:pPr>
    <w:rPr>
      <w:rFonts w:ascii="Times New Roman" w:eastAsia="Times New Roman" w:hAnsi="Times New Roman" w:cs="Arial"/>
      <w:b/>
      <w:sz w:val="24"/>
      <w:lang w:eastAsia="en-US"/>
    </w:rPr>
  </w:style>
  <w:style w:type="paragraph" w:customStyle="1" w:styleId="001">
    <w:name w:val="0.0 Текст"/>
    <w:basedOn w:val="af8"/>
    <w:link w:val="002"/>
    <w:qFormat/>
    <w:rsid w:val="00C25060"/>
    <w:pPr>
      <w:snapToGrid w:val="0"/>
      <w:spacing w:before="40" w:after="400" w:line="300" w:lineRule="auto"/>
      <w:ind w:firstLine="709"/>
      <w:contextualSpacing/>
      <w:jc w:val="both"/>
    </w:pPr>
    <w:rPr>
      <w:rFonts w:ascii="Times New Roman" w:eastAsia="Times New Roman" w:hAnsi="Times New Roman" w:cs="Arial"/>
      <w:sz w:val="28"/>
      <w:lang w:eastAsia="en-US"/>
    </w:rPr>
  </w:style>
  <w:style w:type="character" w:customStyle="1" w:styleId="002">
    <w:name w:val="0.0 Текст Знак"/>
    <w:link w:val="001"/>
    <w:rsid w:val="00C25060"/>
    <w:rPr>
      <w:rFonts w:ascii="Times New Roman" w:eastAsia="Times New Roman" w:hAnsi="Times New Roman" w:cs="Arial"/>
      <w:sz w:val="28"/>
      <w:lang w:eastAsia="en-US"/>
    </w:rPr>
  </w:style>
  <w:style w:type="paragraph" w:customStyle="1" w:styleId="formattext">
    <w:name w:val="format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3120">
    <w:name w:val="Заголовок 3 ур12"/>
    <w:uiPriority w:val="99"/>
    <w:rsid w:val="00C25060"/>
  </w:style>
  <w:style w:type="table" w:customStyle="1" w:styleId="13c">
    <w:name w:val="Классическая таблица 13"/>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d">
    <w:name w:val="Нет списка13"/>
    <w:next w:val="afb"/>
    <w:uiPriority w:val="99"/>
    <w:semiHidden/>
    <w:unhideWhenUsed/>
    <w:rsid w:val="00C25060"/>
  </w:style>
  <w:style w:type="table" w:customStyle="1" w:styleId="TableGridReport2">
    <w:name w:val="Table Grid Report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Стиль13"/>
    <w:uiPriority w:val="99"/>
    <w:rsid w:val="00C25060"/>
    <w:pPr>
      <w:numPr>
        <w:numId w:val="5"/>
      </w:numPr>
    </w:pPr>
  </w:style>
  <w:style w:type="numbering" w:customStyle="1" w:styleId="143">
    <w:name w:val="Нет списка14"/>
    <w:next w:val="afb"/>
    <w:uiPriority w:val="99"/>
    <w:semiHidden/>
    <w:unhideWhenUsed/>
    <w:rsid w:val="00C25060"/>
  </w:style>
  <w:style w:type="table" w:customStyle="1" w:styleId="1100">
    <w:name w:val="Сетка таблицы11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Рис.2"/>
    <w:rsid w:val="00C25060"/>
  </w:style>
  <w:style w:type="table" w:customStyle="1" w:styleId="-34">
    <w:name w:val="Веб-таблица 34"/>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4">
    <w:name w:val="Нет списка113"/>
    <w:next w:val="afb"/>
    <w:uiPriority w:val="99"/>
    <w:semiHidden/>
    <w:unhideWhenUsed/>
    <w:rsid w:val="00C25060"/>
  </w:style>
  <w:style w:type="table" w:customStyle="1" w:styleId="TableGridReport12">
    <w:name w:val="Table Grid Report1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
    <w:name w:val="Нет списка23"/>
    <w:next w:val="afb"/>
    <w:uiPriority w:val="99"/>
    <w:semiHidden/>
    <w:unhideWhenUsed/>
    <w:rsid w:val="00C25060"/>
  </w:style>
  <w:style w:type="table" w:customStyle="1" w:styleId="323">
    <w:name w:val="Сетка таблицы32"/>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Рис.11"/>
    <w:rsid w:val="00C25060"/>
    <w:pPr>
      <w:numPr>
        <w:numId w:val="81"/>
      </w:numPr>
    </w:pPr>
  </w:style>
  <w:style w:type="table" w:customStyle="1" w:styleId="-313">
    <w:name w:val="Веб-таблица 31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0">
    <w:name w:val="Нет списка122"/>
    <w:next w:val="afb"/>
    <w:uiPriority w:val="99"/>
    <w:semiHidden/>
    <w:unhideWhenUsed/>
    <w:rsid w:val="00C25060"/>
  </w:style>
  <w:style w:type="table" w:customStyle="1" w:styleId="TableGridReport111">
    <w:name w:val="Table Grid Report11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
    <w:name w:val="Заголовок 3 ур13"/>
    <w:uiPriority w:val="99"/>
    <w:rsid w:val="00C25060"/>
    <w:pPr>
      <w:numPr>
        <w:numId w:val="42"/>
      </w:numPr>
    </w:pPr>
  </w:style>
  <w:style w:type="table" w:customStyle="1" w:styleId="144">
    <w:name w:val="Классическая таблица 14"/>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
    <w:next w:val="afb"/>
    <w:uiPriority w:val="99"/>
    <w:semiHidden/>
    <w:unhideWhenUsed/>
    <w:rsid w:val="00C25060"/>
  </w:style>
  <w:style w:type="character" w:customStyle="1" w:styleId="26pt">
    <w:name w:val="Основной текст (2) + 6 pt"/>
    <w:rsid w:val="00C25060"/>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pt0">
    <w:name w:val="Основной текст (2) + 8 pt;Полужирный"/>
    <w:rsid w:val="00C25060"/>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font17">
    <w:name w:val="font17"/>
    <w:basedOn w:val="af8"/>
    <w:uiPriority w:val="99"/>
    <w:rsid w:val="00C25060"/>
    <w:pPr>
      <w:spacing w:before="100" w:beforeAutospacing="1" w:after="100" w:afterAutospacing="1" w:line="240" w:lineRule="auto"/>
    </w:pPr>
    <w:rPr>
      <w:rFonts w:ascii="Calibri" w:eastAsia="Times New Roman" w:hAnsi="Calibri" w:cs="Calibri"/>
      <w:b/>
      <w:bCs/>
      <w:color w:val="000000"/>
      <w:sz w:val="18"/>
      <w:szCs w:val="18"/>
    </w:rPr>
  </w:style>
  <w:style w:type="paragraph" w:customStyle="1" w:styleId="font18">
    <w:name w:val="font18"/>
    <w:basedOn w:val="af8"/>
    <w:uiPriority w:val="99"/>
    <w:rsid w:val="00C25060"/>
    <w:pPr>
      <w:spacing w:before="100" w:beforeAutospacing="1" w:after="100" w:afterAutospacing="1" w:line="240" w:lineRule="auto"/>
    </w:pPr>
    <w:rPr>
      <w:rFonts w:ascii="Times New Roman" w:eastAsia="Times New Roman" w:hAnsi="Times New Roman" w:cs="Times New Roman"/>
      <w:b/>
      <w:bCs/>
      <w:color w:val="000000"/>
      <w:sz w:val="18"/>
      <w:szCs w:val="18"/>
    </w:rPr>
  </w:style>
  <w:style w:type="numbering" w:customStyle="1" w:styleId="161">
    <w:name w:val="Нет списка16"/>
    <w:next w:val="afb"/>
    <w:uiPriority w:val="99"/>
    <w:semiHidden/>
    <w:unhideWhenUsed/>
    <w:rsid w:val="00C25060"/>
  </w:style>
  <w:style w:type="paragraph" w:customStyle="1" w:styleId="S">
    <w:name w:val="S_Обычный"/>
    <w:basedOn w:val="af8"/>
    <w:qFormat/>
    <w:rsid w:val="00C25060"/>
    <w:pPr>
      <w:spacing w:after="0" w:line="240" w:lineRule="auto"/>
      <w:ind w:firstLine="709"/>
      <w:jc w:val="both"/>
    </w:pPr>
    <w:rPr>
      <w:rFonts w:ascii="Times New Roman" w:eastAsia="Times New Roman" w:hAnsi="Times New Roman" w:cs="Times New Roman"/>
      <w:sz w:val="24"/>
      <w:szCs w:val="24"/>
      <w:lang w:eastAsia="ar-SA"/>
    </w:rPr>
  </w:style>
  <w:style w:type="character" w:customStyle="1" w:styleId="AAA">
    <w:name w:val="! AAA ! Знак"/>
    <w:link w:val="AAA0"/>
    <w:uiPriority w:val="99"/>
    <w:locked/>
    <w:rsid w:val="00C25060"/>
    <w:rPr>
      <w:sz w:val="24"/>
      <w:szCs w:val="16"/>
    </w:rPr>
  </w:style>
  <w:style w:type="paragraph" w:customStyle="1" w:styleId="AAA0">
    <w:name w:val="! AAA !"/>
    <w:link w:val="AAA"/>
    <w:uiPriority w:val="99"/>
    <w:rsid w:val="00C25060"/>
    <w:pPr>
      <w:spacing w:after="120" w:line="240" w:lineRule="auto"/>
      <w:jc w:val="both"/>
    </w:pPr>
    <w:rPr>
      <w:sz w:val="24"/>
      <w:szCs w:val="16"/>
    </w:rPr>
  </w:style>
  <w:style w:type="paragraph" w:customStyle="1" w:styleId="513">
    <w:name w:val="Заголовок 51"/>
    <w:basedOn w:val="af8"/>
    <w:next w:val="af8"/>
    <w:uiPriority w:val="99"/>
    <w:unhideWhenUsed/>
    <w:qFormat/>
    <w:rsid w:val="00C25060"/>
    <w:pPr>
      <w:spacing w:after="0" w:line="271" w:lineRule="auto"/>
      <w:ind w:firstLine="680"/>
      <w:jc w:val="both"/>
      <w:outlineLvl w:val="4"/>
    </w:pPr>
    <w:rPr>
      <w:rFonts w:ascii="Cambria" w:eastAsia="Times New Roman" w:hAnsi="Cambria" w:cs="Times New Roman"/>
      <w:i/>
      <w:iCs/>
      <w:sz w:val="24"/>
      <w:szCs w:val="24"/>
      <w:lang w:val="en-US" w:eastAsia="en-US" w:bidi="en-US"/>
    </w:rPr>
  </w:style>
  <w:style w:type="paragraph" w:customStyle="1" w:styleId="611">
    <w:name w:val="Заголовок 61"/>
    <w:basedOn w:val="af8"/>
    <w:next w:val="af8"/>
    <w:unhideWhenUsed/>
    <w:qFormat/>
    <w:rsid w:val="00C25060"/>
    <w:pPr>
      <w:shd w:val="clear" w:color="auto" w:fill="FFFFFF"/>
      <w:spacing w:after="0" w:line="271" w:lineRule="auto"/>
      <w:ind w:firstLine="680"/>
      <w:jc w:val="both"/>
      <w:outlineLvl w:val="5"/>
    </w:pPr>
    <w:rPr>
      <w:rFonts w:ascii="Cambria" w:eastAsia="Times New Roman" w:hAnsi="Cambria" w:cs="Times New Roman"/>
      <w:b/>
      <w:bCs/>
      <w:color w:val="595959"/>
      <w:spacing w:val="5"/>
      <w:lang w:val="en-US" w:eastAsia="en-US" w:bidi="en-US"/>
    </w:rPr>
  </w:style>
  <w:style w:type="paragraph" w:customStyle="1" w:styleId="712">
    <w:name w:val="Заголовок 71"/>
    <w:basedOn w:val="af8"/>
    <w:next w:val="af8"/>
    <w:unhideWhenUsed/>
    <w:qFormat/>
    <w:rsid w:val="00C25060"/>
    <w:pPr>
      <w:spacing w:after="0" w:line="360" w:lineRule="auto"/>
      <w:ind w:firstLine="680"/>
      <w:jc w:val="both"/>
      <w:outlineLvl w:val="6"/>
    </w:pPr>
    <w:rPr>
      <w:rFonts w:ascii="Cambria" w:eastAsia="Times New Roman" w:hAnsi="Cambria" w:cs="Times New Roman"/>
      <w:b/>
      <w:bCs/>
      <w:i/>
      <w:iCs/>
      <w:color w:val="5A5A5A"/>
      <w:sz w:val="20"/>
      <w:szCs w:val="20"/>
      <w:lang w:val="en-US" w:eastAsia="en-US" w:bidi="en-US"/>
    </w:rPr>
  </w:style>
  <w:style w:type="paragraph" w:customStyle="1" w:styleId="812">
    <w:name w:val="Заголовок 81"/>
    <w:basedOn w:val="af8"/>
    <w:next w:val="af8"/>
    <w:unhideWhenUsed/>
    <w:qFormat/>
    <w:rsid w:val="00C25060"/>
    <w:pPr>
      <w:spacing w:after="0" w:line="360" w:lineRule="auto"/>
      <w:ind w:firstLine="680"/>
      <w:jc w:val="both"/>
      <w:outlineLvl w:val="7"/>
    </w:pPr>
    <w:rPr>
      <w:rFonts w:ascii="Cambria" w:eastAsia="Times New Roman" w:hAnsi="Cambria" w:cs="Times New Roman"/>
      <w:b/>
      <w:bCs/>
      <w:color w:val="7F7F7F"/>
      <w:sz w:val="20"/>
      <w:szCs w:val="20"/>
      <w:lang w:val="en-US" w:eastAsia="en-US" w:bidi="en-US"/>
    </w:rPr>
  </w:style>
  <w:style w:type="paragraph" w:customStyle="1" w:styleId="910">
    <w:name w:val="Заголовок 91"/>
    <w:basedOn w:val="af8"/>
    <w:next w:val="af8"/>
    <w:unhideWhenUsed/>
    <w:qFormat/>
    <w:rsid w:val="00C25060"/>
    <w:pPr>
      <w:spacing w:after="0" w:line="271" w:lineRule="auto"/>
      <w:ind w:firstLine="680"/>
      <w:jc w:val="both"/>
      <w:outlineLvl w:val="8"/>
    </w:pPr>
    <w:rPr>
      <w:rFonts w:ascii="Cambria" w:eastAsia="Times New Roman" w:hAnsi="Cambria" w:cs="Times New Roman"/>
      <w:b/>
      <w:bCs/>
      <w:i/>
      <w:iCs/>
      <w:color w:val="7F7F7F"/>
      <w:sz w:val="18"/>
      <w:szCs w:val="18"/>
      <w:lang w:val="en-US" w:eastAsia="en-US" w:bidi="en-US"/>
    </w:rPr>
  </w:style>
  <w:style w:type="numbering" w:customStyle="1" w:styleId="171">
    <w:name w:val="Нет списка17"/>
    <w:next w:val="afb"/>
    <w:uiPriority w:val="99"/>
    <w:semiHidden/>
    <w:unhideWhenUsed/>
    <w:rsid w:val="00C25060"/>
  </w:style>
  <w:style w:type="table" w:customStyle="1" w:styleId="TableGridReport3">
    <w:name w:val="Table Grid Report3"/>
    <w:basedOn w:val="afa"/>
    <w:next w:val="afff6"/>
    <w:uiPriority w:val="59"/>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 54"/>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fb"/>
    <w:next w:val="111111"/>
    <w:rsid w:val="00C25060"/>
  </w:style>
  <w:style w:type="table" w:customStyle="1" w:styleId="TableGrid12">
    <w:name w:val="Table Grid12"/>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3fd">
    <w:name w:val="Папушкин3"/>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Столбцы таблицы 23"/>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e">
    <w:name w:val="Современная таблица3"/>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
    <w:name w:val="Простая таблица 23"/>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
    <w:name w:val="Стандартная таблица3"/>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7">
    <w:name w:val="Классическая таблица 15"/>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Изящная таблица 23"/>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0">
    <w:name w:val="Изысканная таблица3"/>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 83"/>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6">
    <w:name w:val="Сетка таблицы 23"/>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42">
    <w:name w:val="Нет списка114"/>
    <w:next w:val="afb"/>
    <w:uiPriority w:val="99"/>
    <w:semiHidden/>
    <w:unhideWhenUsed/>
    <w:rsid w:val="00C25060"/>
  </w:style>
  <w:style w:type="paragraph" w:customStyle="1" w:styleId="1fffd">
    <w:name w:val="Без интервала1"/>
    <w:next w:val="afffff6"/>
    <w:rsid w:val="00C25060"/>
    <w:rPr>
      <w:rFonts w:ascii="Calibri" w:eastAsia="Times New Roman" w:hAnsi="Calibri" w:cs="Times New Roman"/>
      <w:lang w:val="en-US" w:eastAsia="en-US" w:bidi="en-US"/>
    </w:rPr>
  </w:style>
  <w:style w:type="table" w:customStyle="1" w:styleId="158">
    <w:name w:val="Светлая заливка15"/>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Georgia" w:eastAsia="Times New Roman" w:hAnsi="Georg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Светлая заливка23"/>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
    <w:name w:val="Сетка таблицы3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e">
    <w:name w:val="Подзаголовок1"/>
    <w:basedOn w:val="af8"/>
    <w:next w:val="af8"/>
    <w:uiPriority w:val="99"/>
    <w:qFormat/>
    <w:rsid w:val="00C25060"/>
    <w:pPr>
      <w:spacing w:after="0" w:line="360" w:lineRule="auto"/>
      <w:ind w:firstLine="680"/>
      <w:jc w:val="both"/>
    </w:pPr>
    <w:rPr>
      <w:rFonts w:ascii="Cambria" w:eastAsia="Times New Roman" w:hAnsi="Cambria" w:cs="Times New Roman"/>
      <w:i/>
      <w:iCs/>
      <w:smallCaps/>
      <w:spacing w:val="10"/>
      <w:sz w:val="28"/>
      <w:szCs w:val="28"/>
      <w:lang w:val="en-US" w:eastAsia="en-US" w:bidi="en-US"/>
    </w:rPr>
  </w:style>
  <w:style w:type="numbering" w:customStyle="1" w:styleId="22d">
    <w:name w:val="Заголовок 2 уровень2"/>
    <w:basedOn w:val="afb"/>
    <w:uiPriority w:val="99"/>
    <w:rsid w:val="00C25060"/>
  </w:style>
  <w:style w:type="numbering" w:customStyle="1" w:styleId="324">
    <w:name w:val="Заголовок 3 ур2"/>
    <w:basedOn w:val="afb"/>
    <w:uiPriority w:val="99"/>
    <w:rsid w:val="00C25060"/>
  </w:style>
  <w:style w:type="paragraph" w:customStyle="1" w:styleId="1ffff">
    <w:name w:val="Рецензия1"/>
    <w:next w:val="affffff9"/>
    <w:hidden/>
    <w:uiPriority w:val="99"/>
    <w:semiHidden/>
    <w:rsid w:val="00C25060"/>
    <w:rPr>
      <w:rFonts w:ascii="Calibri" w:eastAsia="Times New Roman" w:hAnsi="Calibri" w:cs="Times New Roman"/>
      <w:lang w:val="en-US" w:eastAsia="en-US" w:bidi="en-US"/>
    </w:rPr>
  </w:style>
  <w:style w:type="numbering" w:customStyle="1" w:styleId="145">
    <w:name w:val="Стиль14"/>
    <w:uiPriority w:val="99"/>
    <w:rsid w:val="00C25060"/>
  </w:style>
  <w:style w:type="paragraph" w:customStyle="1" w:styleId="21f3">
    <w:name w:val="Цитата 21"/>
    <w:basedOn w:val="af8"/>
    <w:next w:val="af8"/>
    <w:uiPriority w:val="29"/>
    <w:rsid w:val="00C25060"/>
    <w:rPr>
      <w:rFonts w:ascii="Calibri" w:eastAsia="Times New Roman" w:hAnsi="Calibri" w:cs="Times New Roman"/>
      <w:i/>
      <w:iCs/>
      <w:color w:val="000000"/>
      <w:sz w:val="24"/>
      <w:lang w:val="en-US" w:eastAsia="en-US" w:bidi="en-US"/>
    </w:rPr>
  </w:style>
  <w:style w:type="paragraph" w:customStyle="1" w:styleId="1ffff0">
    <w:name w:val="Выделенная цитата1"/>
    <w:basedOn w:val="af8"/>
    <w:next w:val="af8"/>
    <w:uiPriority w:val="30"/>
    <w:qFormat/>
    <w:rsid w:val="00C25060"/>
    <w:pPr>
      <w:pBdr>
        <w:top w:val="single" w:sz="4" w:space="10" w:color="auto"/>
        <w:bottom w:val="single" w:sz="4" w:space="10" w:color="auto"/>
      </w:pBdr>
      <w:spacing w:before="240" w:after="240" w:line="300" w:lineRule="auto"/>
      <w:ind w:left="1152" w:right="1152" w:firstLine="680"/>
      <w:jc w:val="both"/>
    </w:pPr>
    <w:rPr>
      <w:rFonts w:ascii="Cambria" w:eastAsia="Times New Roman" w:hAnsi="Cambria" w:cs="Times New Roman"/>
      <w:i/>
      <w:iCs/>
      <w:lang w:val="en-US" w:eastAsia="en-US" w:bidi="en-US"/>
    </w:rPr>
  </w:style>
  <w:style w:type="table" w:customStyle="1" w:styleId="334">
    <w:name w:val="Простая таблица 33"/>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ветлая заливка118"/>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0">
    <w:name w:val="Светлая заливка113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
    <w:name w:val="Светлая заливка115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
    <w:name w:val="Светлая заливка1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0">
    <w:name w:val="Светлая заливка35"/>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0">
    <w:name w:val="Светлая заливка112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0">
    <w:name w:val="Светлая заливка114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3">
    <w:name w:val="рпдлпжлопж2"/>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b"/>
    <w:next w:val="111111"/>
    <w:locked/>
    <w:rsid w:val="00C25060"/>
  </w:style>
  <w:style w:type="numbering" w:customStyle="1" w:styleId="1111131">
    <w:name w:val="1 / 1.1 / 1.1.31"/>
    <w:basedOn w:val="afb"/>
    <w:next w:val="111111"/>
    <w:locked/>
    <w:rsid w:val="00C25060"/>
  </w:style>
  <w:style w:type="table" w:customStyle="1" w:styleId="3121">
    <w:name w:val="Светлая заливка312"/>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41">
    <w:name w:val="Нет списка24"/>
    <w:next w:val="afb"/>
    <w:uiPriority w:val="99"/>
    <w:semiHidden/>
    <w:unhideWhenUsed/>
    <w:rsid w:val="00C25060"/>
  </w:style>
  <w:style w:type="table" w:customStyle="1" w:styleId="514">
    <w:name w:val="Сетка таблицы51"/>
    <w:basedOn w:val="afa"/>
    <w:next w:val="afff6"/>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 513"/>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b"/>
    <w:next w:val="111111"/>
    <w:rsid w:val="00C25060"/>
  </w:style>
  <w:style w:type="table" w:customStyle="1" w:styleId="TableGrid111">
    <w:name w:val="Table Grid111"/>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2c">
    <w:name w:val="Папушкин12"/>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2">
    <w:name w:val="Столбцы таблицы 312"/>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e">
    <w:name w:val="Стандартная таблица12"/>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6">
    <w:name w:val="Простая таблица 112"/>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
    <w:name w:val="Изысканная таблица12"/>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0">
    <w:name w:val="Сетка таблицы 812"/>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8">
    <w:name w:val="Сетка таблицы 112"/>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3">
    <w:name w:val="Простая таблица 312"/>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4">
    <w:name w:val="Нет списка1111"/>
    <w:next w:val="afb"/>
    <w:uiPriority w:val="99"/>
    <w:semiHidden/>
    <w:unhideWhenUsed/>
    <w:rsid w:val="00C25060"/>
  </w:style>
  <w:style w:type="table" w:customStyle="1" w:styleId="1321">
    <w:name w:val="Средний список 13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0">
    <w:name w:val="Средний список 11113"/>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2">
    <w:name w:val="Светлая заливка4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9">
    <w:name w:val="Нет списка211"/>
    <w:next w:val="afb"/>
    <w:uiPriority w:val="99"/>
    <w:semiHidden/>
    <w:unhideWhenUsed/>
    <w:rsid w:val="00C25060"/>
  </w:style>
  <w:style w:type="numbering" w:customStyle="1" w:styleId="111110">
    <w:name w:val="Нет списка11111"/>
    <w:next w:val="afb"/>
    <w:uiPriority w:val="99"/>
    <w:semiHidden/>
    <w:unhideWhenUsed/>
    <w:rsid w:val="00C25060"/>
  </w:style>
  <w:style w:type="table" w:customStyle="1" w:styleId="11221">
    <w:name w:val="Средний список 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b">
    <w:name w:val="Нет списка31"/>
    <w:next w:val="afb"/>
    <w:semiHidden/>
    <w:unhideWhenUsed/>
    <w:rsid w:val="00C25060"/>
  </w:style>
  <w:style w:type="table" w:customStyle="1" w:styleId="11321">
    <w:name w:val="Средний список 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
    <w:name w:val="Нет списка41"/>
    <w:next w:val="afb"/>
    <w:uiPriority w:val="99"/>
    <w:semiHidden/>
    <w:unhideWhenUsed/>
    <w:rsid w:val="00C25060"/>
  </w:style>
  <w:style w:type="table" w:customStyle="1" w:styleId="11421">
    <w:name w:val="Средний список 114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0">
    <w:name w:val="Средний список 115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
    <w:name w:val="Нет списка51"/>
    <w:next w:val="afb"/>
    <w:uiPriority w:val="99"/>
    <w:semiHidden/>
    <w:unhideWhenUsed/>
    <w:rsid w:val="00C25060"/>
  </w:style>
  <w:style w:type="table" w:customStyle="1" w:styleId="1162">
    <w:name w:val="Средний список 116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26">
    <w:name w:val="Светлая заливка21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b"/>
    <w:uiPriority w:val="99"/>
    <w:semiHidden/>
    <w:unhideWhenUsed/>
    <w:rsid w:val="00C25060"/>
  </w:style>
  <w:style w:type="table" w:customStyle="1" w:styleId="1172">
    <w:name w:val="Средний список 117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
    <w:name w:val="Нет списка71"/>
    <w:next w:val="afb"/>
    <w:uiPriority w:val="99"/>
    <w:semiHidden/>
    <w:unhideWhenUsed/>
    <w:rsid w:val="00C25060"/>
  </w:style>
  <w:style w:type="table" w:customStyle="1" w:styleId="1111120">
    <w:name w:val="Средний список 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
    <w:name w:val="Нет списка81"/>
    <w:next w:val="afb"/>
    <w:uiPriority w:val="99"/>
    <w:semiHidden/>
    <w:unhideWhenUsed/>
    <w:rsid w:val="00C25060"/>
  </w:style>
  <w:style w:type="table" w:customStyle="1" w:styleId="111220">
    <w:name w:val="Средний список 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ветлая заливка116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2">
    <w:name w:val="Светлая заливка132"/>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
    <w:name w:val="Сетка таблицы 5112"/>
    <w:basedOn w:val="afa"/>
    <w:next w:val="55"/>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11">
    <w:name w:val="Нет списка91"/>
    <w:next w:val="afb"/>
    <w:uiPriority w:val="99"/>
    <w:semiHidden/>
    <w:unhideWhenUsed/>
    <w:rsid w:val="00C25060"/>
  </w:style>
  <w:style w:type="table" w:customStyle="1" w:styleId="1215">
    <w:name w:val="Простая таблица 121"/>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1">
    <w:name w:val="Простая таблица 221"/>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1">
    <w:name w:val="Простая таблица 321"/>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6">
    <w:name w:val="Классическая таблица 121"/>
    <w:basedOn w:val="afa"/>
    <w:next w:val="1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2">
    <w:name w:val="Классическая таблица 221"/>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3">
    <w:name w:val="Столбцы таблицы 221"/>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2">
    <w:name w:val="Столбцы таблицы 321"/>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7">
    <w:name w:val="Сетка таблицы 121"/>
    <w:basedOn w:val="afa"/>
    <w:next w:val="1f8"/>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a"/>
    <w:next w:val="55"/>
    <w:semiHidden/>
    <w:unhideWhenUsed/>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овременная таблица21"/>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5">
    <w:name w:val="Изысканная таблица21"/>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1f6">
    <w:name w:val="Стандартная таблица21"/>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8">
    <w:name w:val="Изящная таблица 121"/>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5">
    <w:name w:val="Изящная таблица 221"/>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a"/>
    <w:next w:val="-3"/>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a"/>
    <w:next w:val="2-4"/>
    <w:uiPriority w:val="64"/>
    <w:semiHidden/>
    <w:unhideWhenUsed/>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f7">
    <w:name w:val="Папушкин21"/>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0">
    <w:name w:val="Светлая заливка141"/>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0">
    <w:name w:val="Средний список 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6">
    <w:name w:val="Светлая заливка22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0">
    <w:name w:val="Светлая заливка113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0">
    <w:name w:val="Светлая заливка115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8">
    <w:name w:val="Светлая заливка11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
    <w:name w:val="Светлая заливка34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ветлая заливка112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ветлая заливка114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e">
    <w:name w:val="рпдлпжлопж11"/>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10">
    <w:name w:val="Светлая заливка31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1"/>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f">
    <w:name w:val="Папушкин111"/>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1">
    <w:name w:val="Столбцы таблицы 31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0">
    <w:name w:val="Современная таблица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1">
    <w:name w:val="Стандартная таблица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5">
    <w:name w:val="Классическ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6">
    <w:name w:val="Прост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2">
    <w:name w:val="Изысканная таблица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17">
    <w:name w:val="Изящная таблица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4">
    <w:name w:val="Сетка таблицы 2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8">
    <w:name w:val="Сетка таблицы 1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2">
    <w:name w:val="Простая таблица 3111"/>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0">
    <w:name w:val="Светлая заливка4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
    <w:name w:val="Средний список 113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1">
    <w:name w:val="Светлая заливка1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1">
    <w:name w:val="Средний список 114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
    <w:name w:val="Средний список 115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5">
    <w:name w:val="Светлая заливка21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10">
    <w:name w:val="Светлая заливка32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
    <w:name w:val="Светлая заливка11611"/>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1">
    <w:name w:val="Светлая заливка3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Светлая заливка1311"/>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a"/>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40">
    <w:name w:val="Заголовок 3 ур14"/>
    <w:uiPriority w:val="99"/>
    <w:rsid w:val="00C25060"/>
  </w:style>
  <w:style w:type="numbering" w:customStyle="1" w:styleId="1111151">
    <w:name w:val="1 / 1.1 / 1.1.51"/>
    <w:basedOn w:val="afb"/>
    <w:next w:val="111111"/>
    <w:semiHidden/>
    <w:unhideWhenUsed/>
    <w:rsid w:val="00C25060"/>
  </w:style>
  <w:style w:type="numbering" w:customStyle="1" w:styleId="1111">
    <w:name w:val="Стиль111"/>
    <w:uiPriority w:val="99"/>
    <w:rsid w:val="00C25060"/>
    <w:pPr>
      <w:numPr>
        <w:numId w:val="83"/>
      </w:numPr>
    </w:pPr>
  </w:style>
  <w:style w:type="numbering" w:customStyle="1" w:styleId="211a">
    <w:name w:val="Заголовок 2 уровень11"/>
    <w:uiPriority w:val="99"/>
    <w:rsid w:val="00C25060"/>
  </w:style>
  <w:style w:type="table" w:customStyle="1" w:styleId="630">
    <w:name w:val="Сетка таблицы63"/>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Изысканная таблица51"/>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11">
    <w:name w:val="Изящная таблица 151"/>
    <w:basedOn w:val="afa"/>
    <w:next w:val="1f4"/>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11">
    <w:name w:val="Классическая таблица 251"/>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11">
    <w:name w:val="Сетка таблицы141"/>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 851"/>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14">
    <w:name w:val="Сетка таблицы8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a"/>
    <w:next w:val="afff6"/>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3">
    <w:name w:val="Заголовок 3 ур111"/>
    <w:uiPriority w:val="99"/>
    <w:rsid w:val="00C25060"/>
  </w:style>
  <w:style w:type="numbering" w:customStyle="1" w:styleId="1011">
    <w:name w:val="Нет списка101"/>
    <w:next w:val="afb"/>
    <w:uiPriority w:val="99"/>
    <w:semiHidden/>
    <w:unhideWhenUsed/>
    <w:rsid w:val="00C25060"/>
  </w:style>
  <w:style w:type="table" w:customStyle="1" w:styleId="TableGridReport13">
    <w:name w:val="Table Grid Report1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9">
    <w:name w:val="Стиль121"/>
    <w:uiPriority w:val="99"/>
    <w:rsid w:val="00C25060"/>
  </w:style>
  <w:style w:type="numbering" w:customStyle="1" w:styleId="1231">
    <w:name w:val="Нет списка123"/>
    <w:next w:val="afb"/>
    <w:uiPriority w:val="99"/>
    <w:semiHidden/>
    <w:unhideWhenUsed/>
    <w:rsid w:val="00C25060"/>
  </w:style>
  <w:style w:type="table" w:customStyle="1" w:styleId="191">
    <w:name w:val="Сетка таблицы19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f1">
    <w:name w:val="Рис.3"/>
    <w:rsid w:val="00C25060"/>
  </w:style>
  <w:style w:type="table" w:customStyle="1" w:styleId="-331">
    <w:name w:val="Веб-таблица 33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12">
    <w:name w:val="Нет списка1121"/>
    <w:next w:val="afb"/>
    <w:uiPriority w:val="99"/>
    <w:semiHidden/>
    <w:unhideWhenUsed/>
    <w:rsid w:val="00C25060"/>
  </w:style>
  <w:style w:type="table" w:customStyle="1" w:styleId="21116">
    <w:name w:val="Сетка таблицы211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9">
    <w:name w:val="Сетка таблицы111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7">
    <w:name w:val="Нет списка221"/>
    <w:next w:val="afb"/>
    <w:uiPriority w:val="99"/>
    <w:semiHidden/>
    <w:unhideWhenUsed/>
    <w:rsid w:val="00C25060"/>
  </w:style>
  <w:style w:type="table" w:customStyle="1" w:styleId="3115">
    <w:name w:val="Сетка таблицы31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f0">
    <w:name w:val="Рис.12"/>
    <w:rsid w:val="00C25060"/>
  </w:style>
  <w:style w:type="table" w:customStyle="1" w:styleId="-3121">
    <w:name w:val="Веб-таблица 312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2">
    <w:name w:val="Нет списка1211"/>
    <w:next w:val="afb"/>
    <w:uiPriority w:val="99"/>
    <w:semiHidden/>
    <w:unhideWhenUsed/>
    <w:rsid w:val="00C25060"/>
  </w:style>
  <w:style w:type="table" w:customStyle="1" w:styleId="TableGridReport112">
    <w:name w:val="Table Grid Report11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210">
    <w:name w:val="Заголовок 3 ур121"/>
    <w:uiPriority w:val="99"/>
    <w:rsid w:val="00C25060"/>
  </w:style>
  <w:style w:type="table" w:customStyle="1" w:styleId="1314">
    <w:name w:val="Классическая таблица 131"/>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10">
    <w:name w:val="Сетка таблицы61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5">
    <w:name w:val="Нет списка131"/>
    <w:next w:val="afb"/>
    <w:uiPriority w:val="99"/>
    <w:semiHidden/>
    <w:unhideWhenUsed/>
    <w:rsid w:val="00C25060"/>
  </w:style>
  <w:style w:type="table" w:customStyle="1" w:styleId="TableGridReport21">
    <w:name w:val="Table Grid Report2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6">
    <w:name w:val="Стиль131"/>
    <w:uiPriority w:val="99"/>
    <w:rsid w:val="00C25060"/>
  </w:style>
  <w:style w:type="numbering" w:customStyle="1" w:styleId="1412">
    <w:name w:val="Нет списка141"/>
    <w:next w:val="afb"/>
    <w:uiPriority w:val="99"/>
    <w:semiHidden/>
    <w:unhideWhenUsed/>
    <w:rsid w:val="00C25060"/>
  </w:style>
  <w:style w:type="table" w:customStyle="1" w:styleId="1101">
    <w:name w:val="Сетка таблицы110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f8">
    <w:name w:val="Рис.21"/>
    <w:rsid w:val="00C25060"/>
  </w:style>
  <w:style w:type="table" w:customStyle="1" w:styleId="-341">
    <w:name w:val="Веб-таблица 34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2">
    <w:name w:val="Нет списка1131"/>
    <w:next w:val="afb"/>
    <w:uiPriority w:val="99"/>
    <w:semiHidden/>
    <w:unhideWhenUsed/>
    <w:rsid w:val="00C25060"/>
  </w:style>
  <w:style w:type="table" w:customStyle="1" w:styleId="TableGridReport121">
    <w:name w:val="Table Grid Report12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3">
    <w:name w:val="Сетка таблицы112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
    <w:name w:val="Нет списка231"/>
    <w:next w:val="afb"/>
    <w:uiPriority w:val="99"/>
    <w:semiHidden/>
    <w:unhideWhenUsed/>
    <w:rsid w:val="00C25060"/>
  </w:style>
  <w:style w:type="table" w:customStyle="1" w:styleId="3213">
    <w:name w:val="Сетка таблицы32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f3">
    <w:name w:val="Рис.111"/>
    <w:rsid w:val="00C25060"/>
  </w:style>
  <w:style w:type="table" w:customStyle="1" w:styleId="-3131">
    <w:name w:val="Веб-таблица 3131"/>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0">
    <w:name w:val="Нет списка1221"/>
    <w:next w:val="afb"/>
    <w:uiPriority w:val="99"/>
    <w:semiHidden/>
    <w:unhideWhenUsed/>
    <w:rsid w:val="00C25060"/>
  </w:style>
  <w:style w:type="table" w:customStyle="1" w:styleId="TableGridReport1111">
    <w:name w:val="Table Grid Report111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1">
    <w:name w:val="Заголовок 3 ур131"/>
    <w:uiPriority w:val="99"/>
    <w:rsid w:val="00C25060"/>
  </w:style>
  <w:style w:type="table" w:customStyle="1" w:styleId="1413">
    <w:name w:val="Классическая таблица 141"/>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0">
    <w:name w:val="Сетка таблицы721"/>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6">
    <w:name w:val="Заголовок 4 Знак1"/>
    <w:uiPriority w:val="9"/>
    <w:semiHidden/>
    <w:rsid w:val="00C25060"/>
    <w:rPr>
      <w:rFonts w:ascii="Cambria" w:eastAsia="Times New Roman" w:hAnsi="Cambria" w:cs="Times New Roman"/>
      <w:i/>
      <w:iCs/>
      <w:color w:val="365F91"/>
    </w:rPr>
  </w:style>
  <w:style w:type="character" w:customStyle="1" w:styleId="517">
    <w:name w:val="Заголовок 5 Знак1"/>
    <w:uiPriority w:val="9"/>
    <w:semiHidden/>
    <w:rsid w:val="00C25060"/>
    <w:rPr>
      <w:rFonts w:ascii="Cambria" w:eastAsia="Times New Roman" w:hAnsi="Cambria" w:cs="Times New Roman"/>
      <w:color w:val="365F91"/>
    </w:rPr>
  </w:style>
  <w:style w:type="character" w:customStyle="1" w:styleId="613">
    <w:name w:val="Заголовок 6 Знак1"/>
    <w:rsid w:val="00C25060"/>
    <w:rPr>
      <w:rFonts w:ascii="Cambria" w:eastAsia="Times New Roman" w:hAnsi="Cambria" w:cs="Times New Roman"/>
      <w:color w:val="243F60"/>
    </w:rPr>
  </w:style>
  <w:style w:type="character" w:customStyle="1" w:styleId="714">
    <w:name w:val="Заголовок 7 Знак1"/>
    <w:rsid w:val="00C25060"/>
    <w:rPr>
      <w:rFonts w:ascii="Cambria" w:eastAsia="Times New Roman" w:hAnsi="Cambria" w:cs="Times New Roman"/>
      <w:i/>
      <w:iCs/>
      <w:color w:val="243F60"/>
    </w:rPr>
  </w:style>
  <w:style w:type="character" w:customStyle="1" w:styleId="815">
    <w:name w:val="Заголовок 8 Знак1"/>
    <w:rsid w:val="00C25060"/>
    <w:rPr>
      <w:rFonts w:ascii="Cambria" w:eastAsia="Times New Roman" w:hAnsi="Cambria" w:cs="Times New Roman"/>
      <w:color w:val="272727"/>
      <w:sz w:val="21"/>
      <w:szCs w:val="21"/>
    </w:rPr>
  </w:style>
  <w:style w:type="character" w:customStyle="1" w:styleId="913">
    <w:name w:val="Заголовок 9 Знак1"/>
    <w:rsid w:val="00C25060"/>
    <w:rPr>
      <w:rFonts w:ascii="Cambria" w:eastAsia="Times New Roman" w:hAnsi="Cambria" w:cs="Times New Roman"/>
      <w:i/>
      <w:iCs/>
      <w:color w:val="272727"/>
      <w:sz w:val="21"/>
      <w:szCs w:val="21"/>
    </w:rPr>
  </w:style>
  <w:style w:type="character" w:customStyle="1" w:styleId="1ffff1">
    <w:name w:val="Подзаголовок Знак1"/>
    <w:uiPriority w:val="11"/>
    <w:rsid w:val="00C25060"/>
    <w:rPr>
      <w:rFonts w:eastAsia="Times New Roman"/>
      <w:color w:val="5A5A5A"/>
      <w:spacing w:val="15"/>
    </w:rPr>
  </w:style>
  <w:style w:type="character" w:customStyle="1" w:styleId="21f9">
    <w:name w:val="Цитата 2 Знак1"/>
    <w:uiPriority w:val="29"/>
    <w:rsid w:val="00C25060"/>
    <w:rPr>
      <w:i/>
      <w:iCs/>
      <w:color w:val="404040"/>
    </w:rPr>
  </w:style>
  <w:style w:type="character" w:customStyle="1" w:styleId="1ffff2">
    <w:name w:val="Выделенная цитата Знак1"/>
    <w:uiPriority w:val="30"/>
    <w:rsid w:val="00C25060"/>
    <w:rPr>
      <w:i/>
      <w:iCs/>
      <w:color w:val="4F81BD"/>
    </w:rPr>
  </w:style>
  <w:style w:type="paragraph" w:customStyle="1" w:styleId="afffffffffffe">
    <w:name w:val="Таблицы (моноширинный)"/>
    <w:basedOn w:val="af8"/>
    <w:next w:val="af8"/>
    <w:uiPriority w:val="99"/>
    <w:rsid w:val="00C25060"/>
    <w:pPr>
      <w:widowControl w:val="0"/>
      <w:autoSpaceDE w:val="0"/>
      <w:autoSpaceDN w:val="0"/>
      <w:adjustRightInd w:val="0"/>
      <w:spacing w:after="0" w:line="240" w:lineRule="auto"/>
      <w:jc w:val="both"/>
    </w:pPr>
    <w:rPr>
      <w:rFonts w:ascii="Courier New" w:eastAsia="Times New Roman" w:hAnsi="Courier New" w:cs="Courier New"/>
      <w:sz w:val="26"/>
      <w:szCs w:val="26"/>
    </w:rPr>
  </w:style>
  <w:style w:type="character" w:customStyle="1" w:styleId="1fffa">
    <w:name w:val="Мой 1 Знак"/>
    <w:link w:val="1fff9"/>
    <w:rsid w:val="00C25060"/>
    <w:rPr>
      <w:rFonts w:ascii="Times New Roman" w:eastAsia="TimesNewRomanPSMT" w:hAnsi="Times New Roman" w:cs="Times New Roman"/>
      <w:b/>
      <w:color w:val="0070C0"/>
      <w:sz w:val="28"/>
      <w:szCs w:val="20"/>
      <w:lang w:eastAsia="en-US"/>
    </w:rPr>
  </w:style>
  <w:style w:type="paragraph" w:customStyle="1" w:styleId="111f4">
    <w:name w:val="Мой 111"/>
    <w:basedOn w:val="30"/>
    <w:qFormat/>
    <w:rsid w:val="00C25060"/>
    <w:pPr>
      <w:keepLines/>
      <w:numPr>
        <w:numId w:val="0"/>
      </w:numPr>
      <w:tabs>
        <w:tab w:val="left" w:pos="907"/>
      </w:tabs>
      <w:suppressAutoHyphens w:val="0"/>
      <w:spacing w:before="280" w:after="280" w:line="240" w:lineRule="auto"/>
      <w:ind w:firstLine="851"/>
      <w:jc w:val="both"/>
    </w:pPr>
    <w:rPr>
      <w:rFonts w:ascii="Times New Roman" w:eastAsia="TimesNewRomanPSMT" w:hAnsi="Times New Roman" w:cs="Times New Roman"/>
      <w:i w:val="0"/>
      <w:iCs w:val="0"/>
      <w:sz w:val="24"/>
      <w:lang w:bidi="ar-SA"/>
    </w:rPr>
  </w:style>
  <w:style w:type="paragraph" w:customStyle="1" w:styleId="1111a">
    <w:name w:val="Мой 1111"/>
    <w:basedOn w:val="40"/>
    <w:link w:val="1111b"/>
    <w:qFormat/>
    <w:rsid w:val="00C25060"/>
    <w:pPr>
      <w:keepNext/>
      <w:spacing w:before="360" w:after="240" w:line="240" w:lineRule="auto"/>
      <w:ind w:left="862" w:right="-108" w:hanging="862"/>
      <w:jc w:val="left"/>
    </w:pPr>
    <w:rPr>
      <w:rFonts w:ascii="Times New Roman" w:eastAsia="Calibri" w:hAnsi="Times New Roman"/>
      <w:spacing w:val="0"/>
      <w:lang w:val="ru-RU" w:eastAsia="ar-SA" w:bidi="ar-SA"/>
    </w:rPr>
  </w:style>
  <w:style w:type="character" w:customStyle="1" w:styleId="1111b">
    <w:name w:val="Мой 1111 Знак"/>
    <w:link w:val="1111a"/>
    <w:rsid w:val="00C25060"/>
    <w:rPr>
      <w:rFonts w:ascii="Times New Roman" w:eastAsia="Calibri" w:hAnsi="Times New Roman" w:cs="Times New Roman"/>
      <w:b/>
      <w:bCs/>
      <w:sz w:val="24"/>
      <w:szCs w:val="24"/>
      <w:lang w:eastAsia="ar-SA"/>
    </w:rPr>
  </w:style>
  <w:style w:type="paragraph" w:customStyle="1" w:styleId="affffffffffff">
    <w:name w:val="в таблицу"/>
    <w:basedOn w:val="af8"/>
    <w:link w:val="affffffffffff0"/>
    <w:qFormat/>
    <w:rsid w:val="00C25060"/>
    <w:pPr>
      <w:spacing w:after="0" w:line="240" w:lineRule="auto"/>
      <w:jc w:val="center"/>
    </w:pPr>
    <w:rPr>
      <w:rFonts w:ascii="Times New Roman" w:eastAsia="Times New Roman" w:hAnsi="Times New Roman" w:cs="Times New Roman"/>
      <w:sz w:val="20"/>
      <w:szCs w:val="20"/>
    </w:rPr>
  </w:style>
  <w:style w:type="character" w:customStyle="1" w:styleId="affffffffffff0">
    <w:name w:val="в таблицу Знак"/>
    <w:link w:val="affffffffffff"/>
    <w:rsid w:val="00C25060"/>
    <w:rPr>
      <w:rFonts w:ascii="Times New Roman" w:eastAsia="Times New Roman" w:hAnsi="Times New Roman" w:cs="Times New Roman"/>
      <w:sz w:val="20"/>
      <w:szCs w:val="20"/>
    </w:rPr>
  </w:style>
  <w:style w:type="paragraph" w:customStyle="1" w:styleId="affffffffffff1">
    <w:name w:val="мой для рисунка"/>
    <w:basedOn w:val="af8"/>
    <w:link w:val="affffffffffff2"/>
    <w:qFormat/>
    <w:rsid w:val="00C25060"/>
    <w:pPr>
      <w:spacing w:before="120" w:after="0" w:line="300" w:lineRule="auto"/>
      <w:ind w:left="-284"/>
      <w:jc w:val="center"/>
    </w:pPr>
    <w:rPr>
      <w:rFonts w:ascii="Times New Roman" w:eastAsia="Calibri" w:hAnsi="Times New Roman" w:cs="Times New Roman"/>
      <w:b/>
      <w:noProof/>
      <w:sz w:val="24"/>
      <w:szCs w:val="28"/>
    </w:rPr>
  </w:style>
  <w:style w:type="character" w:customStyle="1" w:styleId="affffffffffff2">
    <w:name w:val="мой для рисунка Знак"/>
    <w:link w:val="affffffffffff1"/>
    <w:rsid w:val="00C25060"/>
    <w:rPr>
      <w:rFonts w:ascii="Times New Roman" w:eastAsia="Calibri" w:hAnsi="Times New Roman" w:cs="Times New Roman"/>
      <w:b/>
      <w:noProof/>
      <w:sz w:val="24"/>
      <w:szCs w:val="28"/>
    </w:rPr>
  </w:style>
  <w:style w:type="character" w:customStyle="1" w:styleId="afffffffff7">
    <w:name w:val="таблица Знак"/>
    <w:link w:val="a8"/>
    <w:rsid w:val="00C25060"/>
    <w:rPr>
      <w:rFonts w:ascii="Times New Roman" w:eastAsia="Times New Roman" w:hAnsi="Times New Roman" w:cs="Arial"/>
      <w:b/>
      <w:sz w:val="24"/>
      <w:szCs w:val="20"/>
    </w:rPr>
  </w:style>
  <w:style w:type="paragraph" w:customStyle="1" w:styleId="affffffffffff3">
    <w:name w:val="Мой Рисунок"/>
    <w:basedOn w:val="af8"/>
    <w:link w:val="affffffffffff4"/>
    <w:rsid w:val="00C25060"/>
    <w:pPr>
      <w:spacing w:after="0" w:line="360" w:lineRule="auto"/>
      <w:jc w:val="center"/>
    </w:pPr>
    <w:rPr>
      <w:rFonts w:ascii="Arial" w:eastAsia="Times New Roman" w:hAnsi="Arial" w:cs="Arial"/>
      <w:sz w:val="24"/>
      <w:szCs w:val="20"/>
    </w:rPr>
  </w:style>
  <w:style w:type="character" w:customStyle="1" w:styleId="affffffffffff4">
    <w:name w:val="Мой Рисунок Знак"/>
    <w:link w:val="affffffffffff3"/>
    <w:locked/>
    <w:rsid w:val="00C25060"/>
    <w:rPr>
      <w:rFonts w:ascii="Arial" w:eastAsia="Times New Roman" w:hAnsi="Arial" w:cs="Arial"/>
      <w:sz w:val="24"/>
      <w:szCs w:val="20"/>
    </w:rPr>
  </w:style>
  <w:style w:type="paragraph" w:customStyle="1" w:styleId="3ff2">
    <w:name w:val="Стиль №3"/>
    <w:basedOn w:val="af8"/>
    <w:link w:val="3ff3"/>
    <w:autoRedefine/>
    <w:rsid w:val="00C25060"/>
    <w:pPr>
      <w:spacing w:after="0" w:line="360" w:lineRule="auto"/>
      <w:ind w:firstLine="709"/>
      <w:jc w:val="both"/>
    </w:pPr>
    <w:rPr>
      <w:rFonts w:ascii="Arial" w:eastAsia="Times New Roman" w:hAnsi="Arial" w:cs="Arial"/>
      <w:sz w:val="24"/>
      <w:szCs w:val="20"/>
    </w:rPr>
  </w:style>
  <w:style w:type="character" w:customStyle="1" w:styleId="3ff3">
    <w:name w:val="Стиль №3 Знак"/>
    <w:link w:val="3ff2"/>
    <w:rsid w:val="00C25060"/>
    <w:rPr>
      <w:rFonts w:ascii="Arial" w:eastAsia="Times New Roman" w:hAnsi="Arial" w:cs="Arial"/>
      <w:sz w:val="24"/>
      <w:szCs w:val="20"/>
    </w:rPr>
  </w:style>
  <w:style w:type="paragraph" w:customStyle="1" w:styleId="7">
    <w:name w:val="Стиль №7"/>
    <w:basedOn w:val="3ff2"/>
    <w:link w:val="78"/>
    <w:uiPriority w:val="99"/>
    <w:rsid w:val="00C25060"/>
    <w:pPr>
      <w:numPr>
        <w:numId w:val="46"/>
      </w:numPr>
      <w:ind w:left="927" w:hanging="360"/>
    </w:pPr>
  </w:style>
  <w:style w:type="character" w:customStyle="1" w:styleId="78">
    <w:name w:val="Стиль №7 Знак"/>
    <w:link w:val="7"/>
    <w:uiPriority w:val="99"/>
    <w:rsid w:val="00C25060"/>
    <w:rPr>
      <w:rFonts w:ascii="Arial" w:eastAsia="Times New Roman" w:hAnsi="Arial" w:cs="Arial"/>
      <w:sz w:val="24"/>
      <w:szCs w:val="20"/>
    </w:rPr>
  </w:style>
  <w:style w:type="paragraph" w:customStyle="1" w:styleId="6a">
    <w:name w:val="Стиль №6"/>
    <w:basedOn w:val="af8"/>
    <w:link w:val="6b"/>
    <w:rsid w:val="00C25060"/>
    <w:pPr>
      <w:spacing w:after="0" w:line="240" w:lineRule="auto"/>
      <w:jc w:val="center"/>
    </w:pPr>
    <w:rPr>
      <w:rFonts w:ascii="Arial" w:eastAsia="Times New Roman" w:hAnsi="Arial" w:cs="Times New Roman"/>
      <w:sz w:val="20"/>
      <w:szCs w:val="28"/>
    </w:rPr>
  </w:style>
  <w:style w:type="character" w:customStyle="1" w:styleId="6b">
    <w:name w:val="Стиль №6 Знак"/>
    <w:link w:val="6a"/>
    <w:rsid w:val="00C25060"/>
    <w:rPr>
      <w:rFonts w:ascii="Arial" w:eastAsia="Times New Roman" w:hAnsi="Arial" w:cs="Times New Roman"/>
      <w:sz w:val="20"/>
      <w:szCs w:val="28"/>
    </w:rPr>
  </w:style>
  <w:style w:type="paragraph" w:customStyle="1" w:styleId="5f1">
    <w:name w:val="Стиль №5"/>
    <w:basedOn w:val="af8"/>
    <w:link w:val="5f2"/>
    <w:rsid w:val="00C25060"/>
    <w:pPr>
      <w:spacing w:after="0" w:line="360" w:lineRule="auto"/>
      <w:jc w:val="center"/>
    </w:pPr>
    <w:rPr>
      <w:rFonts w:ascii="Times New Roman" w:eastAsia="Times New Roman" w:hAnsi="Times New Roman" w:cs="Arial"/>
      <w:sz w:val="24"/>
      <w:szCs w:val="20"/>
    </w:rPr>
  </w:style>
  <w:style w:type="character" w:customStyle="1" w:styleId="5f2">
    <w:name w:val="Стиль №5 Знак"/>
    <w:link w:val="5f1"/>
    <w:rsid w:val="00C25060"/>
    <w:rPr>
      <w:rFonts w:ascii="Times New Roman" w:eastAsia="Times New Roman" w:hAnsi="Times New Roman" w:cs="Arial"/>
      <w:sz w:val="24"/>
      <w:szCs w:val="20"/>
    </w:rPr>
  </w:style>
  <w:style w:type="paragraph" w:customStyle="1" w:styleId="4f0">
    <w:name w:val="Стиль №4"/>
    <w:basedOn w:val="afffe"/>
    <w:link w:val="4f1"/>
    <w:autoRedefine/>
    <w:rsid w:val="00C25060"/>
    <w:pPr>
      <w:keepNext/>
      <w:suppressAutoHyphens w:val="0"/>
      <w:spacing w:before="120" w:after="240" w:line="360" w:lineRule="auto"/>
      <w:jc w:val="both"/>
    </w:pPr>
    <w:rPr>
      <w:rFonts w:eastAsia="Calibri"/>
      <w:color w:val="auto"/>
      <w:szCs w:val="22"/>
    </w:rPr>
  </w:style>
  <w:style w:type="character" w:customStyle="1" w:styleId="4f1">
    <w:name w:val="Стиль №4 Знак"/>
    <w:link w:val="4f0"/>
    <w:rsid w:val="00C25060"/>
    <w:rPr>
      <w:rFonts w:ascii="Arial" w:eastAsia="Calibri" w:hAnsi="Arial"/>
      <w:b/>
      <w:bCs/>
      <w:sz w:val="24"/>
    </w:rPr>
  </w:style>
  <w:style w:type="paragraph" w:customStyle="1" w:styleId="8b">
    <w:name w:val="Стиль №8"/>
    <w:basedOn w:val="30"/>
    <w:next w:val="af8"/>
    <w:link w:val="8c"/>
    <w:rsid w:val="00C25060"/>
    <w:pPr>
      <w:keepLines/>
      <w:numPr>
        <w:ilvl w:val="0"/>
        <w:numId w:val="0"/>
      </w:numPr>
      <w:suppressAutoHyphens w:val="0"/>
      <w:spacing w:before="0" w:after="0" w:line="360" w:lineRule="auto"/>
    </w:pPr>
    <w:rPr>
      <w:rFonts w:ascii="Times New Roman" w:hAnsi="Times New Roman" w:cs="Times New Roman"/>
      <w:i w:val="0"/>
      <w:iCs w:val="0"/>
      <w:sz w:val="24"/>
      <w:szCs w:val="24"/>
      <w:lang w:eastAsia="ru-RU" w:bidi="ar-SA"/>
    </w:rPr>
  </w:style>
  <w:style w:type="character" w:customStyle="1" w:styleId="8c">
    <w:name w:val="Стиль №8 Знак"/>
    <w:link w:val="8b"/>
    <w:rsid w:val="00C25060"/>
    <w:rPr>
      <w:rFonts w:ascii="Times New Roman" w:eastAsia="Times New Roman" w:hAnsi="Times New Roman" w:cs="Times New Roman"/>
      <w:b/>
      <w:sz w:val="24"/>
      <w:szCs w:val="24"/>
    </w:rPr>
  </w:style>
  <w:style w:type="paragraph" w:customStyle="1" w:styleId="12f1">
    <w:name w:val="Стиль №12"/>
    <w:basedOn w:val="af8"/>
    <w:link w:val="12f2"/>
    <w:rsid w:val="00C25060"/>
    <w:pPr>
      <w:tabs>
        <w:tab w:val="num" w:pos="720"/>
      </w:tabs>
      <w:spacing w:after="0" w:line="360" w:lineRule="auto"/>
      <w:ind w:left="720" w:firstLine="709"/>
      <w:jc w:val="both"/>
    </w:pPr>
    <w:rPr>
      <w:rFonts w:ascii="Times New Roman" w:eastAsia="Calibri" w:hAnsi="Times New Roman" w:cs="Times New Roman"/>
      <w:i/>
      <w:sz w:val="24"/>
    </w:rPr>
  </w:style>
  <w:style w:type="character" w:customStyle="1" w:styleId="12f2">
    <w:name w:val="Стиль №12 Знак"/>
    <w:link w:val="12f1"/>
    <w:rsid w:val="00C25060"/>
    <w:rPr>
      <w:rFonts w:ascii="Times New Roman" w:eastAsia="Calibri" w:hAnsi="Times New Roman" w:cs="Times New Roman"/>
      <w:i/>
      <w:sz w:val="24"/>
    </w:rPr>
  </w:style>
  <w:style w:type="paragraph" w:customStyle="1" w:styleId="11ff">
    <w:name w:val="Стиль №11"/>
    <w:basedOn w:val="af8"/>
    <w:link w:val="11ff0"/>
    <w:rsid w:val="00C25060"/>
    <w:pPr>
      <w:tabs>
        <w:tab w:val="num" w:pos="720"/>
      </w:tabs>
      <w:spacing w:after="0" w:line="360" w:lineRule="auto"/>
      <w:ind w:left="1287" w:hanging="360"/>
      <w:jc w:val="both"/>
    </w:pPr>
    <w:rPr>
      <w:rFonts w:ascii="Times New Roman" w:eastAsia="Calibri" w:hAnsi="Times New Roman" w:cs="Times New Roman"/>
      <w:sz w:val="24"/>
    </w:rPr>
  </w:style>
  <w:style w:type="character" w:customStyle="1" w:styleId="11ff0">
    <w:name w:val="Стиль №11 Знак"/>
    <w:link w:val="11ff"/>
    <w:rsid w:val="00C25060"/>
    <w:rPr>
      <w:rFonts w:ascii="Times New Roman" w:eastAsia="Calibri" w:hAnsi="Times New Roman" w:cs="Times New Roman"/>
      <w:sz w:val="24"/>
    </w:rPr>
  </w:style>
  <w:style w:type="paragraph" w:customStyle="1" w:styleId="105">
    <w:name w:val="Стиль №10"/>
    <w:basedOn w:val="3ff2"/>
    <w:link w:val="106"/>
    <w:rsid w:val="00C25060"/>
    <w:rPr>
      <w:i/>
    </w:rPr>
  </w:style>
  <w:style w:type="character" w:customStyle="1" w:styleId="106">
    <w:name w:val="Стиль №10 Знак"/>
    <w:link w:val="105"/>
    <w:rsid w:val="00C25060"/>
    <w:rPr>
      <w:rFonts w:ascii="Arial" w:eastAsia="Times New Roman" w:hAnsi="Arial" w:cs="Arial"/>
      <w:i/>
      <w:sz w:val="24"/>
      <w:szCs w:val="20"/>
    </w:rPr>
  </w:style>
  <w:style w:type="paragraph" w:customStyle="1" w:styleId="98">
    <w:name w:val="Стиль №9"/>
    <w:basedOn w:val="af8"/>
    <w:link w:val="99"/>
    <w:rsid w:val="00C25060"/>
    <w:pPr>
      <w:tabs>
        <w:tab w:val="num" w:pos="720"/>
      </w:tabs>
      <w:spacing w:after="0" w:line="360" w:lineRule="auto"/>
      <w:ind w:left="1287" w:hanging="360"/>
      <w:jc w:val="both"/>
    </w:pPr>
    <w:rPr>
      <w:rFonts w:ascii="Times New Roman" w:eastAsia="Calibri" w:hAnsi="Times New Roman" w:cs="Times New Roman"/>
      <w:sz w:val="24"/>
    </w:rPr>
  </w:style>
  <w:style w:type="character" w:customStyle="1" w:styleId="99">
    <w:name w:val="Стиль №9 Знак"/>
    <w:link w:val="98"/>
    <w:rsid w:val="00C25060"/>
    <w:rPr>
      <w:rFonts w:ascii="Times New Roman" w:eastAsia="Calibri" w:hAnsi="Times New Roman" w:cs="Times New Roman"/>
      <w:sz w:val="24"/>
    </w:rPr>
  </w:style>
  <w:style w:type="paragraph" w:customStyle="1" w:styleId="affffffffffff5">
    <w:name w:val="МОЯ ТАБЛИЦА"/>
    <w:basedOn w:val="af8"/>
    <w:link w:val="affffffffffff6"/>
    <w:rsid w:val="00C25060"/>
    <w:pPr>
      <w:spacing w:after="0" w:line="360" w:lineRule="auto"/>
      <w:jc w:val="both"/>
    </w:pPr>
    <w:rPr>
      <w:rFonts w:ascii="Arial" w:eastAsia="Times New Roman" w:hAnsi="Arial" w:cs="Times New Roman"/>
      <w:bCs/>
      <w:sz w:val="24"/>
      <w:szCs w:val="28"/>
    </w:rPr>
  </w:style>
  <w:style w:type="character" w:customStyle="1" w:styleId="affffffffffff6">
    <w:name w:val="МОЯ ТАБЛИЦА Знак"/>
    <w:link w:val="affffffffffff5"/>
    <w:rsid w:val="00C25060"/>
    <w:rPr>
      <w:rFonts w:ascii="Arial" w:eastAsia="Times New Roman" w:hAnsi="Arial" w:cs="Times New Roman"/>
      <w:bCs/>
      <w:sz w:val="24"/>
      <w:szCs w:val="28"/>
    </w:rPr>
  </w:style>
  <w:style w:type="paragraph" w:customStyle="1" w:styleId="affffffffffff7">
    <w:name w:val="таблица новая"/>
    <w:basedOn w:val="af8"/>
    <w:link w:val="affffffffffff8"/>
    <w:rsid w:val="00C25060"/>
    <w:pPr>
      <w:spacing w:after="0" w:line="240" w:lineRule="auto"/>
      <w:ind w:left="-57" w:right="-57"/>
      <w:jc w:val="center"/>
    </w:pPr>
    <w:rPr>
      <w:rFonts w:ascii="Arial" w:eastAsia="Times New Roman" w:hAnsi="Arial" w:cs="Times New Roman"/>
      <w:sz w:val="20"/>
      <w:szCs w:val="28"/>
    </w:rPr>
  </w:style>
  <w:style w:type="character" w:customStyle="1" w:styleId="affffffffffff8">
    <w:name w:val="таблица новая Знак"/>
    <w:link w:val="affffffffffff7"/>
    <w:rsid w:val="00C25060"/>
    <w:rPr>
      <w:rFonts w:ascii="Arial" w:eastAsia="Times New Roman" w:hAnsi="Arial" w:cs="Times New Roman"/>
      <w:sz w:val="20"/>
      <w:szCs w:val="28"/>
    </w:rPr>
  </w:style>
  <w:style w:type="paragraph" w:customStyle="1" w:styleId="affffffffffff9">
    <w:name w:val="текст"/>
    <w:basedOn w:val="af8"/>
    <w:link w:val="affffffffffffa"/>
    <w:rsid w:val="00C25060"/>
    <w:pPr>
      <w:spacing w:after="0" w:line="360" w:lineRule="auto"/>
      <w:ind w:left="102" w:right="50" w:firstLine="851"/>
      <w:jc w:val="both"/>
    </w:pPr>
    <w:rPr>
      <w:rFonts w:ascii="Arial" w:eastAsia="Times New Roman" w:hAnsi="Arial" w:cs="Arial"/>
      <w:bCs/>
      <w:sz w:val="24"/>
      <w:szCs w:val="24"/>
    </w:rPr>
  </w:style>
  <w:style w:type="character" w:customStyle="1" w:styleId="affffffffffffa">
    <w:name w:val="текст Знак"/>
    <w:link w:val="affffffffffff9"/>
    <w:rsid w:val="00C25060"/>
    <w:rPr>
      <w:rFonts w:ascii="Arial" w:eastAsia="Times New Roman" w:hAnsi="Arial" w:cs="Arial"/>
      <w:bCs/>
      <w:sz w:val="24"/>
      <w:szCs w:val="24"/>
    </w:rPr>
  </w:style>
  <w:style w:type="character" w:customStyle="1" w:styleId="FontStyle47">
    <w:name w:val="Font Style47"/>
    <w:rsid w:val="00C25060"/>
    <w:rPr>
      <w:rFonts w:ascii="Times New Roman" w:hAnsi="Times New Roman" w:cs="Times New Roman"/>
      <w:sz w:val="26"/>
      <w:szCs w:val="26"/>
    </w:rPr>
  </w:style>
  <w:style w:type="paragraph" w:customStyle="1" w:styleId="xl63492">
    <w:name w:val="xl63492"/>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3">
    <w:name w:val="xl63493"/>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4">
    <w:name w:val="xl63494"/>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5">
    <w:name w:val="xl63495"/>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6">
    <w:name w:val="xl63496"/>
    <w:basedOn w:val="af8"/>
    <w:uiPriority w:val="99"/>
    <w:rsid w:val="00C2506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7">
    <w:name w:val="xl63497"/>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498">
    <w:name w:val="xl63498"/>
    <w:basedOn w:val="af8"/>
    <w:uiPriority w:val="99"/>
    <w:rsid w:val="00C2506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499">
    <w:name w:val="xl63499"/>
    <w:basedOn w:val="af8"/>
    <w:uiPriority w:val="99"/>
    <w:rsid w:val="00C25060"/>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0">
    <w:name w:val="xl63500"/>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1">
    <w:name w:val="xl63501"/>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2">
    <w:name w:val="xl63502"/>
    <w:basedOn w:val="af8"/>
    <w:uiPriority w:val="99"/>
    <w:rsid w:val="00C2506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3">
    <w:name w:val="xl63503"/>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4">
    <w:name w:val="xl63504"/>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5">
    <w:name w:val="xl63505"/>
    <w:basedOn w:val="af8"/>
    <w:uiPriority w:val="99"/>
    <w:rsid w:val="00C25060"/>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6">
    <w:name w:val="xl63506"/>
    <w:basedOn w:val="af8"/>
    <w:uiPriority w:val="99"/>
    <w:rsid w:val="00C2506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7">
    <w:name w:val="xl63507"/>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08">
    <w:name w:val="xl6350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09">
    <w:name w:val="xl63509"/>
    <w:basedOn w:val="af8"/>
    <w:uiPriority w:val="99"/>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0">
    <w:name w:val="xl63510"/>
    <w:basedOn w:val="af8"/>
    <w:uiPriority w:val="99"/>
    <w:rsid w:val="00C25060"/>
    <w:pPr>
      <w:pBdr>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1">
    <w:name w:val="xl63511"/>
    <w:basedOn w:val="af8"/>
    <w:uiPriority w:val="99"/>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2">
    <w:name w:val="xl63512"/>
    <w:basedOn w:val="af8"/>
    <w:uiPriority w:val="99"/>
    <w:rsid w:val="00C25060"/>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3">
    <w:name w:val="xl63513"/>
    <w:basedOn w:val="af8"/>
    <w:uiPriority w:val="99"/>
    <w:rsid w:val="00C25060"/>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4">
    <w:name w:val="xl63514"/>
    <w:basedOn w:val="af8"/>
    <w:uiPriority w:val="99"/>
    <w:rsid w:val="00C25060"/>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5">
    <w:name w:val="xl63515"/>
    <w:basedOn w:val="af8"/>
    <w:uiPriority w:val="99"/>
    <w:rsid w:val="00C25060"/>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6">
    <w:name w:val="xl63516"/>
    <w:basedOn w:val="af8"/>
    <w:uiPriority w:val="99"/>
    <w:rsid w:val="00C25060"/>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7">
    <w:name w:val="xl63517"/>
    <w:basedOn w:val="af8"/>
    <w:uiPriority w:val="99"/>
    <w:rsid w:val="00C25060"/>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18">
    <w:name w:val="xl63518"/>
    <w:basedOn w:val="af8"/>
    <w:uiPriority w:val="99"/>
    <w:rsid w:val="00C2506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19">
    <w:name w:val="xl63519"/>
    <w:basedOn w:val="af8"/>
    <w:uiPriority w:val="99"/>
    <w:rsid w:val="00C2506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0">
    <w:name w:val="xl63520"/>
    <w:basedOn w:val="af8"/>
    <w:uiPriority w:val="99"/>
    <w:rsid w:val="00C2506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1">
    <w:name w:val="xl63521"/>
    <w:basedOn w:val="af8"/>
    <w:uiPriority w:val="99"/>
    <w:rsid w:val="00C25060"/>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2">
    <w:name w:val="xl63522"/>
    <w:basedOn w:val="af8"/>
    <w:uiPriority w:val="99"/>
    <w:rsid w:val="00C25060"/>
    <w:pP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23">
    <w:name w:val="xl6352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character" w:customStyle="1" w:styleId="-113">
    <w:name w:val="Текст-1 Знак1"/>
    <w:rsid w:val="00C25060"/>
    <w:rPr>
      <w:sz w:val="26"/>
      <w:lang w:val="ru-RU" w:eastAsia="ru-RU" w:bidi="ar-SA"/>
    </w:rPr>
  </w:style>
  <w:style w:type="paragraph" w:customStyle="1" w:styleId="12f3">
    <w:name w:val="ТАБ 12 Текст"/>
    <w:basedOn w:val="af8"/>
    <w:next w:val="-15"/>
    <w:rsid w:val="00C25060"/>
    <w:pPr>
      <w:widowControl w:val="0"/>
      <w:suppressAutoHyphens/>
      <w:spacing w:after="0" w:line="240" w:lineRule="auto"/>
      <w:jc w:val="center"/>
    </w:pPr>
    <w:rPr>
      <w:rFonts w:ascii="Times New Roman" w:eastAsia="Times New Roman" w:hAnsi="Times New Roman" w:cs="Times New Roman"/>
      <w:sz w:val="24"/>
      <w:szCs w:val="26"/>
      <w:lang w:eastAsia="en-US"/>
    </w:rPr>
  </w:style>
  <w:style w:type="paragraph" w:customStyle="1" w:styleId="a5">
    <w:name w:val="ТАБЛ."/>
    <w:basedOn w:val="-15"/>
    <w:next w:val="-15"/>
    <w:link w:val="affffffffffffb"/>
    <w:rsid w:val="00C25060"/>
    <w:pPr>
      <w:keepNext w:val="0"/>
      <w:keepLines w:val="0"/>
      <w:numPr>
        <w:numId w:val="48"/>
      </w:numPr>
      <w:suppressLineNumbers w:val="0"/>
      <w:tabs>
        <w:tab w:val="clear" w:pos="540"/>
      </w:tabs>
      <w:suppressAutoHyphens w:val="0"/>
      <w:spacing w:before="0" w:line="360" w:lineRule="auto"/>
      <w:contextualSpacing/>
    </w:pPr>
    <w:rPr>
      <w:rFonts w:ascii="Times New Roman" w:eastAsia="Calibri" w:hAnsi="Times New Roman" w:cs="Times New Roman"/>
      <w:lang w:eastAsia="en-US"/>
    </w:rPr>
  </w:style>
  <w:style w:type="character" w:customStyle="1" w:styleId="affffffffffffb">
    <w:name w:val="ТАБЛ. Знак"/>
    <w:link w:val="a5"/>
    <w:rsid w:val="00C25060"/>
    <w:rPr>
      <w:rFonts w:ascii="Times New Roman" w:eastAsia="Calibri" w:hAnsi="Times New Roman" w:cs="Times New Roman"/>
      <w:b/>
      <w:sz w:val="24"/>
      <w:szCs w:val="24"/>
      <w:lang w:eastAsia="en-US"/>
    </w:rPr>
  </w:style>
  <w:style w:type="character" w:customStyle="1" w:styleId="affffffffffe">
    <w:name w:val="ТАБЛ Знак"/>
    <w:link w:val="af1"/>
    <w:rsid w:val="00C25060"/>
    <w:rPr>
      <w:rFonts w:ascii="Times New Roman" w:eastAsia="Calibri" w:hAnsi="Times New Roman" w:cs="Times New Roman"/>
      <w:b/>
      <w:szCs w:val="24"/>
      <w:lang w:eastAsia="en-US"/>
    </w:rPr>
  </w:style>
  <w:style w:type="paragraph" w:customStyle="1" w:styleId="107">
    <w:name w:val="ТАБ 10 Текст"/>
    <w:basedOn w:val="12f3"/>
    <w:rsid w:val="00C25060"/>
    <w:rPr>
      <w:sz w:val="20"/>
    </w:rPr>
  </w:style>
  <w:style w:type="paragraph" w:customStyle="1" w:styleId="-0">
    <w:name w:val="Рис-Т"/>
    <w:basedOn w:val="-15"/>
    <w:qFormat/>
    <w:rsid w:val="00C25060"/>
    <w:pPr>
      <w:keepNext w:val="0"/>
      <w:keepLines w:val="0"/>
      <w:suppressLineNumbers w:val="0"/>
      <w:tabs>
        <w:tab w:val="clear" w:pos="540"/>
      </w:tabs>
      <w:suppressAutoHyphens w:val="0"/>
      <w:spacing w:before="0"/>
      <w:ind w:left="-709" w:firstLine="0"/>
      <w:contextualSpacing/>
      <w:jc w:val="center"/>
    </w:pPr>
    <w:rPr>
      <w:rFonts w:ascii="Times New Roman" w:eastAsia="Calibri" w:hAnsi="Times New Roman" w:cs="Times New Roman"/>
      <w:b w:val="0"/>
      <w:noProof/>
      <w:lang w:eastAsia="en-US"/>
    </w:rPr>
  </w:style>
  <w:style w:type="paragraph" w:customStyle="1" w:styleId="affffffffffffc">
    <w:name w:val="Текст Табл"/>
    <w:basedOn w:val="af8"/>
    <w:link w:val="affffffffffffd"/>
    <w:rsid w:val="00C25060"/>
    <w:pPr>
      <w:keepNext/>
      <w:keepLines/>
      <w:suppressAutoHyphens/>
      <w:autoSpaceDE w:val="0"/>
      <w:autoSpaceDN w:val="0"/>
      <w:adjustRightInd w:val="0"/>
      <w:spacing w:after="0" w:line="240" w:lineRule="auto"/>
      <w:jc w:val="center"/>
    </w:pPr>
    <w:rPr>
      <w:rFonts w:ascii="Times New Roman" w:eastAsia="Times New Roman" w:hAnsi="Times New Roman" w:cs="Times New Roman"/>
      <w:color w:val="000000"/>
      <w:sz w:val="20"/>
      <w:szCs w:val="24"/>
      <w:lang w:eastAsia="en-US"/>
    </w:rPr>
  </w:style>
  <w:style w:type="character" w:customStyle="1" w:styleId="affffffffffffd">
    <w:name w:val="Текст Табл Знак"/>
    <w:link w:val="affffffffffffc"/>
    <w:rsid w:val="00C25060"/>
    <w:rPr>
      <w:rFonts w:ascii="Times New Roman" w:eastAsia="Times New Roman" w:hAnsi="Times New Roman" w:cs="Times New Roman"/>
      <w:color w:val="000000"/>
      <w:sz w:val="20"/>
      <w:szCs w:val="24"/>
      <w:lang w:eastAsia="en-US"/>
    </w:rPr>
  </w:style>
  <w:style w:type="paragraph" w:customStyle="1" w:styleId="-4">
    <w:name w:val="Текст Табл-"/>
    <w:basedOn w:val="affffffffffffc"/>
    <w:link w:val="-5"/>
    <w:rsid w:val="00C25060"/>
    <w:pPr>
      <w:ind w:left="-113" w:right="-113"/>
    </w:pPr>
  </w:style>
  <w:style w:type="character" w:customStyle="1" w:styleId="-5">
    <w:name w:val="Текст Табл- Знак"/>
    <w:link w:val="-4"/>
    <w:rsid w:val="00C25060"/>
    <w:rPr>
      <w:rFonts w:ascii="Times New Roman" w:eastAsia="Times New Roman" w:hAnsi="Times New Roman" w:cs="Times New Roman"/>
      <w:color w:val="000000"/>
      <w:sz w:val="20"/>
      <w:szCs w:val="24"/>
      <w:lang w:eastAsia="en-US"/>
    </w:rPr>
  </w:style>
  <w:style w:type="paragraph" w:customStyle="1" w:styleId="affffffffffffe">
    <w:name w:val="Приложение"/>
    <w:basedOn w:val="af8"/>
    <w:link w:val="afffffffffffff"/>
    <w:rsid w:val="00C25060"/>
    <w:pPr>
      <w:spacing w:after="0" w:line="240" w:lineRule="auto"/>
      <w:jc w:val="center"/>
    </w:pPr>
    <w:rPr>
      <w:rFonts w:ascii="Times New Roman" w:eastAsia="Times New Roman" w:hAnsi="Times New Roman" w:cs="Times New Roman"/>
      <w:b/>
      <w:caps/>
      <w:sz w:val="24"/>
      <w:szCs w:val="24"/>
      <w:lang w:eastAsia="en-US"/>
    </w:rPr>
  </w:style>
  <w:style w:type="character" w:customStyle="1" w:styleId="afffffffffffff">
    <w:name w:val="Приложение Знак"/>
    <w:link w:val="affffffffffffe"/>
    <w:rsid w:val="00C25060"/>
    <w:rPr>
      <w:rFonts w:ascii="Times New Roman" w:eastAsia="Times New Roman" w:hAnsi="Times New Roman" w:cs="Times New Roman"/>
      <w:b/>
      <w:caps/>
      <w:sz w:val="24"/>
      <w:szCs w:val="24"/>
      <w:lang w:eastAsia="en-US"/>
    </w:rPr>
  </w:style>
  <w:style w:type="paragraph" w:customStyle="1" w:styleId="1ffff3">
    <w:name w:val="Подрисуночная надпись Знак Знак1"/>
    <w:basedOn w:val="af8"/>
    <w:link w:val="1ffff4"/>
    <w:autoRedefine/>
    <w:rsid w:val="00C25060"/>
    <w:pPr>
      <w:keepNext/>
      <w:tabs>
        <w:tab w:val="num" w:pos="-3"/>
        <w:tab w:val="left" w:pos="851"/>
      </w:tabs>
      <w:suppressAutoHyphens/>
      <w:spacing w:after="0" w:line="240" w:lineRule="auto"/>
      <w:ind w:left="630" w:hanging="630"/>
      <w:jc w:val="center"/>
    </w:pPr>
    <w:rPr>
      <w:rFonts w:ascii="Times New Roman" w:eastAsia="Calibri" w:hAnsi="Times New Roman" w:cs="Times New Roman"/>
      <w:b/>
      <w:bCs/>
      <w:sz w:val="24"/>
      <w:szCs w:val="24"/>
      <w:lang w:eastAsia="en-US"/>
    </w:rPr>
  </w:style>
  <w:style w:type="character" w:customStyle="1" w:styleId="1ffff4">
    <w:name w:val="Подрисуночная надпись Знак Знак1 Знак"/>
    <w:link w:val="1ffff3"/>
    <w:rsid w:val="00C25060"/>
    <w:rPr>
      <w:rFonts w:ascii="Times New Roman" w:eastAsia="Calibri" w:hAnsi="Times New Roman" w:cs="Times New Roman"/>
      <w:b/>
      <w:bCs/>
      <w:sz w:val="24"/>
      <w:szCs w:val="24"/>
      <w:lang w:eastAsia="en-US"/>
    </w:rPr>
  </w:style>
  <w:style w:type="paragraph" w:customStyle="1" w:styleId="-1">
    <w:name w:val="Список-1"/>
    <w:basedOn w:val="affffffffff3"/>
    <w:link w:val="-1d"/>
    <w:rsid w:val="00C25060"/>
    <w:pPr>
      <w:keepNext w:val="0"/>
      <w:keepLines w:val="0"/>
      <w:widowControl w:val="0"/>
      <w:numPr>
        <w:numId w:val="47"/>
      </w:numPr>
      <w:tabs>
        <w:tab w:val="num" w:pos="851"/>
      </w:tabs>
      <w:spacing w:before="120" w:after="120" w:line="240" w:lineRule="auto"/>
      <w:ind w:left="567" w:right="57" w:firstLine="0"/>
    </w:pPr>
    <w:rPr>
      <w:sz w:val="24"/>
      <w:lang w:eastAsia="en-US"/>
    </w:rPr>
  </w:style>
  <w:style w:type="character" w:customStyle="1" w:styleId="-1d">
    <w:name w:val="Список-1 Знак"/>
    <w:link w:val="-1"/>
    <w:rsid w:val="00C25060"/>
    <w:rPr>
      <w:rFonts w:ascii="Times New Roman" w:eastAsia="Times New Roman" w:hAnsi="Times New Roman" w:cs="Times New Roman"/>
      <w:sz w:val="24"/>
      <w:szCs w:val="20"/>
      <w:lang w:eastAsia="en-US"/>
    </w:rPr>
  </w:style>
  <w:style w:type="paragraph" w:customStyle="1" w:styleId="-2">
    <w:name w:val="Список-2"/>
    <w:basedOn w:val="-1"/>
    <w:link w:val="-25"/>
    <w:rsid w:val="00C25060"/>
    <w:pPr>
      <w:numPr>
        <w:numId w:val="49"/>
      </w:numPr>
      <w:tabs>
        <w:tab w:val="num" w:pos="1134"/>
        <w:tab w:val="num" w:pos="1440"/>
      </w:tabs>
    </w:pPr>
  </w:style>
  <w:style w:type="character" w:customStyle="1" w:styleId="-25">
    <w:name w:val="Список-2 Знак"/>
    <w:link w:val="-2"/>
    <w:rsid w:val="00C25060"/>
    <w:rPr>
      <w:rFonts w:ascii="Times New Roman" w:eastAsia="Times New Roman" w:hAnsi="Times New Roman" w:cs="Times New Roman"/>
      <w:sz w:val="24"/>
      <w:szCs w:val="20"/>
      <w:lang w:eastAsia="en-US"/>
    </w:rPr>
  </w:style>
  <w:style w:type="character" w:customStyle="1" w:styleId="ConsPlusCell0">
    <w:name w:val="ConsPlusCell Знак"/>
    <w:link w:val="ConsPlusCell"/>
    <w:rsid w:val="00C25060"/>
    <w:rPr>
      <w:rFonts w:ascii="Arial" w:eastAsia="Times New Roman" w:hAnsi="Arial" w:cs="Arial"/>
      <w:lang w:val="en-US" w:bidi="en-US"/>
    </w:rPr>
  </w:style>
  <w:style w:type="paragraph" w:customStyle="1" w:styleId="-40">
    <w:name w:val="Заголовок-4"/>
    <w:basedOn w:val="30"/>
    <w:link w:val="-41"/>
    <w:rsid w:val="00C25060"/>
    <w:pPr>
      <w:numPr>
        <w:ilvl w:val="0"/>
        <w:numId w:val="0"/>
      </w:numPr>
      <w:tabs>
        <w:tab w:val="num" w:pos="864"/>
      </w:tabs>
      <w:suppressAutoHyphens w:val="0"/>
      <w:spacing w:before="0" w:line="360" w:lineRule="auto"/>
      <w:ind w:left="864" w:right="-108" w:hanging="864"/>
    </w:pPr>
    <w:rPr>
      <w:rFonts w:ascii="Times New Roman" w:eastAsia="TimesNewRomanPSMT" w:hAnsi="Times New Roman" w:cs="Times New Roman"/>
      <w:iCs w:val="0"/>
      <w:lang w:bidi="ar-SA"/>
    </w:rPr>
  </w:style>
  <w:style w:type="character" w:customStyle="1" w:styleId="-41">
    <w:name w:val="Заголовок-4 Знак"/>
    <w:link w:val="-40"/>
    <w:rsid w:val="00C25060"/>
    <w:rPr>
      <w:rFonts w:ascii="Times New Roman" w:eastAsia="TimesNewRomanPSMT" w:hAnsi="Times New Roman" w:cs="Times New Roman"/>
      <w:b/>
      <w:i/>
      <w:sz w:val="26"/>
      <w:szCs w:val="26"/>
      <w:lang w:eastAsia="en-US"/>
    </w:rPr>
  </w:style>
  <w:style w:type="character" w:customStyle="1" w:styleId="afffffffffffff0">
    <w:name w:val="Рисунок Знак"/>
    <w:link w:val="afffffffffffff1"/>
    <w:locked/>
    <w:rsid w:val="00C25060"/>
    <w:rPr>
      <w:b/>
      <w:bCs/>
      <w:i/>
      <w:sz w:val="24"/>
    </w:rPr>
  </w:style>
  <w:style w:type="paragraph" w:customStyle="1" w:styleId="afffffffffffff1">
    <w:name w:val="Рисунок"/>
    <w:basedOn w:val="afffff1"/>
    <w:link w:val="afffffffffffff0"/>
    <w:rsid w:val="00C25060"/>
    <w:pPr>
      <w:spacing w:after="120" w:line="240" w:lineRule="auto"/>
      <w:ind w:firstLine="0"/>
      <w:jc w:val="center"/>
    </w:pPr>
    <w:rPr>
      <w:rFonts w:asciiTheme="minorHAnsi" w:eastAsiaTheme="minorEastAsia" w:hAnsiTheme="minorHAnsi" w:cstheme="minorBidi"/>
      <w:b/>
      <w:bCs/>
      <w:i/>
      <w:lang w:val="ru-RU" w:eastAsia="ru-RU" w:bidi="ar-SA"/>
    </w:rPr>
  </w:style>
  <w:style w:type="paragraph" w:customStyle="1" w:styleId="afffffffffffff2">
    <w:name w:val="Рисунок Знак Знак"/>
    <w:basedOn w:val="afffff1"/>
    <w:link w:val="afffffffffffff3"/>
    <w:rsid w:val="00C25060"/>
    <w:pPr>
      <w:spacing w:after="120" w:line="240" w:lineRule="auto"/>
      <w:ind w:firstLine="0"/>
      <w:jc w:val="center"/>
    </w:pPr>
    <w:rPr>
      <w:rFonts w:ascii="Times New Roman" w:hAnsi="Times New Roman"/>
      <w:b/>
      <w:bCs/>
      <w:i/>
      <w:szCs w:val="24"/>
      <w:lang w:val="ru-RU" w:bidi="ar-SA"/>
    </w:rPr>
  </w:style>
  <w:style w:type="character" w:customStyle="1" w:styleId="afffffffffffff3">
    <w:name w:val="Рисунок Знак Знак Знак"/>
    <w:link w:val="afffffffffffff2"/>
    <w:rsid w:val="00C25060"/>
    <w:rPr>
      <w:rFonts w:ascii="Times New Roman" w:eastAsia="Times New Roman" w:hAnsi="Times New Roman" w:cs="Times New Roman"/>
      <w:b/>
      <w:bCs/>
      <w:i/>
      <w:sz w:val="24"/>
      <w:szCs w:val="24"/>
      <w:lang w:eastAsia="en-US"/>
    </w:rPr>
  </w:style>
  <w:style w:type="paragraph" w:customStyle="1" w:styleId="afffffffffffff4">
    <w:name w:val="абзац"/>
    <w:basedOn w:val="af8"/>
    <w:link w:val="1ffff5"/>
    <w:rsid w:val="00C25060"/>
    <w:pPr>
      <w:spacing w:after="0" w:line="360" w:lineRule="auto"/>
      <w:ind w:firstLine="851"/>
      <w:jc w:val="both"/>
    </w:pPr>
    <w:rPr>
      <w:rFonts w:ascii="Times New Roman" w:eastAsia="Times New Roman" w:hAnsi="Times New Roman" w:cs="Times New Roman"/>
      <w:sz w:val="24"/>
      <w:szCs w:val="20"/>
      <w:lang w:eastAsia="en-US"/>
    </w:rPr>
  </w:style>
  <w:style w:type="character" w:customStyle="1" w:styleId="1ffff5">
    <w:name w:val="абзац Знак1"/>
    <w:link w:val="afffffffffffff4"/>
    <w:rsid w:val="00C25060"/>
    <w:rPr>
      <w:rFonts w:ascii="Times New Roman" w:eastAsia="Times New Roman" w:hAnsi="Times New Roman" w:cs="Times New Roman"/>
      <w:sz w:val="24"/>
      <w:szCs w:val="20"/>
      <w:lang w:eastAsia="en-US"/>
    </w:rPr>
  </w:style>
  <w:style w:type="paragraph" w:customStyle="1" w:styleId="afffffffffffff5">
    <w:name w:val="в табл"/>
    <w:basedOn w:val="af8"/>
    <w:next w:val="afffffffffffff4"/>
    <w:link w:val="afffffffffffff6"/>
    <w:rsid w:val="00C25060"/>
    <w:pPr>
      <w:keepNext/>
      <w:spacing w:after="0" w:line="240" w:lineRule="auto"/>
    </w:pPr>
    <w:rPr>
      <w:rFonts w:ascii="Times New Roman" w:eastAsia="Times New Roman" w:hAnsi="Times New Roman" w:cs="Times New Roman"/>
      <w:sz w:val="24"/>
      <w:szCs w:val="20"/>
      <w:lang w:eastAsia="en-US"/>
    </w:rPr>
  </w:style>
  <w:style w:type="character" w:customStyle="1" w:styleId="afffffffffffff6">
    <w:name w:val="в табл Знак"/>
    <w:link w:val="afffffffffffff5"/>
    <w:rsid w:val="00C25060"/>
    <w:rPr>
      <w:rFonts w:ascii="Times New Roman" w:eastAsia="Times New Roman" w:hAnsi="Times New Roman" w:cs="Times New Roman"/>
      <w:sz w:val="24"/>
      <w:szCs w:val="20"/>
      <w:lang w:eastAsia="en-US"/>
    </w:rPr>
  </w:style>
  <w:style w:type="paragraph" w:customStyle="1" w:styleId="afffffffffffff7">
    <w:name w:val="Жирный текст"/>
    <w:basedOn w:val="affffffffffc"/>
    <w:link w:val="afffffffffffff8"/>
    <w:rsid w:val="00C25060"/>
    <w:rPr>
      <w:b/>
    </w:rPr>
  </w:style>
  <w:style w:type="character" w:customStyle="1" w:styleId="afffffffffffff8">
    <w:name w:val="Жирный текст Знак"/>
    <w:link w:val="afffffffffffff7"/>
    <w:rsid w:val="00C25060"/>
    <w:rPr>
      <w:rFonts w:ascii="Times New Roman" w:eastAsia="Calibri" w:hAnsi="Times New Roman" w:cs="Times New Roman"/>
      <w:b/>
      <w:sz w:val="24"/>
      <w:szCs w:val="24"/>
      <w:lang w:eastAsia="en-US"/>
    </w:rPr>
  </w:style>
  <w:style w:type="character" w:customStyle="1" w:styleId="FontStyle624">
    <w:name w:val="Font Style624"/>
    <w:uiPriority w:val="99"/>
    <w:rsid w:val="00C25060"/>
    <w:rPr>
      <w:rFonts w:ascii="Times New Roman" w:hAnsi="Times New Roman" w:cs="Times New Roman"/>
      <w:sz w:val="26"/>
      <w:szCs w:val="26"/>
    </w:rPr>
  </w:style>
  <w:style w:type="character" w:customStyle="1" w:styleId="FontStyle621">
    <w:name w:val="Font Style621"/>
    <w:uiPriority w:val="99"/>
    <w:rsid w:val="00C25060"/>
    <w:rPr>
      <w:rFonts w:ascii="Times New Roman" w:hAnsi="Times New Roman" w:cs="Times New Roman"/>
      <w:sz w:val="22"/>
      <w:szCs w:val="22"/>
    </w:rPr>
  </w:style>
  <w:style w:type="paragraph" w:customStyle="1" w:styleId="afffffffffffff9">
    <w:name w:val="Заг. без №"/>
    <w:basedOn w:val="affffffffffc"/>
    <w:next w:val="affffffffffc"/>
    <w:link w:val="afffffffffffffa"/>
    <w:rsid w:val="00C25060"/>
    <w:pPr>
      <w:ind w:firstLine="0"/>
      <w:jc w:val="left"/>
    </w:pPr>
    <w:rPr>
      <w:b/>
      <w:i/>
    </w:rPr>
  </w:style>
  <w:style w:type="character" w:customStyle="1" w:styleId="afffffffffffffa">
    <w:name w:val="Заг. без № Знак"/>
    <w:link w:val="afffffffffffff9"/>
    <w:rsid w:val="00C25060"/>
    <w:rPr>
      <w:rFonts w:ascii="Times New Roman" w:eastAsia="Calibri" w:hAnsi="Times New Roman" w:cs="Times New Roman"/>
      <w:b/>
      <w:i/>
      <w:sz w:val="24"/>
      <w:szCs w:val="24"/>
      <w:lang w:eastAsia="en-US"/>
    </w:rPr>
  </w:style>
  <w:style w:type="paragraph" w:customStyle="1" w:styleId="a2">
    <w:name w:val="Нумерация М"/>
    <w:basedOn w:val="afffffffffffff9"/>
    <w:link w:val="afffffffffffffb"/>
    <w:rsid w:val="00C25060"/>
    <w:pPr>
      <w:numPr>
        <w:numId w:val="50"/>
      </w:numPr>
    </w:pPr>
  </w:style>
  <w:style w:type="character" w:customStyle="1" w:styleId="afffffffffffffb">
    <w:name w:val="Нумерация М Знак"/>
    <w:link w:val="a2"/>
    <w:rsid w:val="00C25060"/>
    <w:rPr>
      <w:rFonts w:ascii="Times New Roman" w:eastAsia="Calibri" w:hAnsi="Times New Roman" w:cs="Times New Roman"/>
      <w:b/>
      <w:i/>
      <w:sz w:val="24"/>
      <w:szCs w:val="24"/>
      <w:lang w:eastAsia="en-US"/>
    </w:rPr>
  </w:style>
  <w:style w:type="character" w:customStyle="1" w:styleId="FontStyle644">
    <w:name w:val="Font Style644"/>
    <w:uiPriority w:val="99"/>
    <w:rsid w:val="00C25060"/>
    <w:rPr>
      <w:rFonts w:ascii="Times New Roman" w:hAnsi="Times New Roman" w:cs="Times New Roman"/>
      <w:sz w:val="26"/>
      <w:szCs w:val="26"/>
    </w:rPr>
  </w:style>
  <w:style w:type="character" w:customStyle="1" w:styleId="FontStyle638">
    <w:name w:val="Font Style638"/>
    <w:uiPriority w:val="99"/>
    <w:rsid w:val="00C25060"/>
    <w:rPr>
      <w:rFonts w:ascii="Times New Roman" w:hAnsi="Times New Roman" w:cs="Times New Roman"/>
      <w:sz w:val="18"/>
      <w:szCs w:val="18"/>
    </w:rPr>
  </w:style>
  <w:style w:type="character" w:customStyle="1" w:styleId="FontStyle640">
    <w:name w:val="Font Style640"/>
    <w:uiPriority w:val="99"/>
    <w:rsid w:val="00C25060"/>
    <w:rPr>
      <w:rFonts w:ascii="Times New Roman" w:hAnsi="Times New Roman" w:cs="Times New Roman"/>
      <w:sz w:val="22"/>
      <w:szCs w:val="22"/>
    </w:rPr>
  </w:style>
  <w:style w:type="paragraph" w:customStyle="1" w:styleId="4f2">
    <w:name w:val="Стиль4"/>
    <w:basedOn w:val="ConsPlusCell"/>
    <w:link w:val="4f3"/>
    <w:rsid w:val="00C25060"/>
    <w:pPr>
      <w:widowControl/>
      <w:numPr>
        <w:ilvl w:val="3"/>
      </w:numPr>
      <w:tabs>
        <w:tab w:val="num" w:pos="864"/>
      </w:tabs>
      <w:suppressAutoHyphens/>
      <w:autoSpaceDN/>
      <w:adjustRightInd/>
      <w:spacing w:before="240" w:after="120" w:line="360" w:lineRule="auto"/>
      <w:ind w:left="862" w:hanging="862"/>
    </w:pPr>
    <w:rPr>
      <w:rFonts w:ascii="Times New Roman" w:eastAsia="Calibri" w:hAnsi="Times New Roman" w:cs="Times New Roman"/>
      <w:kern w:val="1"/>
      <w:sz w:val="24"/>
      <w:szCs w:val="24"/>
      <w:lang w:val="ru-RU" w:eastAsia="ar-SA" w:bidi="ar-SA"/>
    </w:rPr>
  </w:style>
  <w:style w:type="character" w:customStyle="1" w:styleId="4f3">
    <w:name w:val="Стиль4 Знак"/>
    <w:link w:val="4f2"/>
    <w:rsid w:val="00C25060"/>
    <w:rPr>
      <w:rFonts w:ascii="Times New Roman" w:eastAsia="Calibri" w:hAnsi="Times New Roman" w:cs="Times New Roman"/>
      <w:kern w:val="1"/>
      <w:sz w:val="24"/>
      <w:szCs w:val="24"/>
      <w:lang w:eastAsia="ar-SA"/>
    </w:rPr>
  </w:style>
  <w:style w:type="paragraph" w:customStyle="1" w:styleId="100">
    <w:name w:val="Список 10"/>
    <w:basedOn w:val="-15"/>
    <w:link w:val="108"/>
    <w:rsid w:val="00C25060"/>
    <w:pPr>
      <w:keepNext w:val="0"/>
      <w:keepLines w:val="0"/>
      <w:numPr>
        <w:numId w:val="51"/>
      </w:numPr>
      <w:suppressLineNumbers w:val="0"/>
      <w:tabs>
        <w:tab w:val="clear" w:pos="540"/>
      </w:tabs>
      <w:suppressAutoHyphens w:val="0"/>
      <w:spacing w:before="0" w:line="360" w:lineRule="auto"/>
      <w:contextualSpacing/>
      <w:jc w:val="both"/>
    </w:pPr>
    <w:rPr>
      <w:rFonts w:ascii="Times New Roman" w:eastAsia="Calibri" w:hAnsi="Times New Roman" w:cs="Times New Roman"/>
      <w:b w:val="0"/>
      <w:lang w:eastAsia="en-US"/>
    </w:rPr>
  </w:style>
  <w:style w:type="character" w:customStyle="1" w:styleId="108">
    <w:name w:val="Список 10 Знак"/>
    <w:link w:val="100"/>
    <w:rsid w:val="00C25060"/>
    <w:rPr>
      <w:rFonts w:ascii="Times New Roman" w:eastAsia="Calibri" w:hAnsi="Times New Roman" w:cs="Times New Roman"/>
      <w:sz w:val="24"/>
      <w:szCs w:val="24"/>
      <w:lang w:eastAsia="en-US"/>
    </w:rPr>
  </w:style>
  <w:style w:type="paragraph" w:customStyle="1" w:styleId="12-">
    <w:name w:val="ТАБ 12-Заг."/>
    <w:basedOn w:val="12f3"/>
    <w:qFormat/>
    <w:rsid w:val="00C25060"/>
    <w:pPr>
      <w:suppressAutoHyphens w:val="0"/>
    </w:pPr>
    <w:rPr>
      <w:b/>
    </w:rPr>
  </w:style>
  <w:style w:type="paragraph" w:customStyle="1" w:styleId="10-">
    <w:name w:val="ТАБ 10-Заг."/>
    <w:basedOn w:val="12-"/>
    <w:qFormat/>
    <w:rsid w:val="00C25060"/>
    <w:rPr>
      <w:sz w:val="20"/>
    </w:rPr>
  </w:style>
  <w:style w:type="character" w:customStyle="1" w:styleId="FontStyle505">
    <w:name w:val="Font Style505"/>
    <w:uiPriority w:val="99"/>
    <w:rsid w:val="00C25060"/>
    <w:rPr>
      <w:rFonts w:ascii="Times New Roman" w:hAnsi="Times New Roman" w:cs="Times New Roman"/>
      <w:sz w:val="26"/>
      <w:szCs w:val="26"/>
    </w:rPr>
  </w:style>
  <w:style w:type="character" w:customStyle="1" w:styleId="FontStyle515">
    <w:name w:val="Font Style515"/>
    <w:uiPriority w:val="99"/>
    <w:rsid w:val="00C25060"/>
    <w:rPr>
      <w:rFonts w:ascii="Times New Roman" w:hAnsi="Times New Roman" w:cs="Times New Roman"/>
      <w:sz w:val="26"/>
      <w:szCs w:val="26"/>
    </w:rPr>
  </w:style>
  <w:style w:type="character" w:customStyle="1" w:styleId="afffffffffffffc">
    <w:name w:val="номер страницы"/>
    <w:rsid w:val="00C25060"/>
  </w:style>
  <w:style w:type="paragraph" w:customStyle="1" w:styleId="3ff4">
    <w:name w:val="çàãîëîâîê 3"/>
    <w:basedOn w:val="af8"/>
    <w:next w:val="af8"/>
    <w:rsid w:val="00C25060"/>
    <w:pPr>
      <w:keepNext/>
      <w:widowControl w:val="0"/>
      <w:autoSpaceDE w:val="0"/>
      <w:autoSpaceDN w:val="0"/>
      <w:adjustRightInd w:val="0"/>
      <w:spacing w:after="0" w:line="240" w:lineRule="auto"/>
      <w:ind w:right="-108"/>
      <w:jc w:val="center"/>
    </w:pPr>
    <w:rPr>
      <w:rFonts w:ascii="Times New Roman" w:eastAsia="Times New Roman" w:hAnsi="Times New Roman" w:cs="Times New Roman"/>
      <w:b/>
      <w:bCs/>
      <w:sz w:val="28"/>
      <w:szCs w:val="28"/>
      <w:lang w:eastAsia="en-US"/>
    </w:rPr>
  </w:style>
  <w:style w:type="paragraph" w:customStyle="1" w:styleId="1ffff6">
    <w:name w:val="Стиль Оглавление 1 + По левому краю"/>
    <w:basedOn w:val="1f5"/>
    <w:rsid w:val="00C25060"/>
    <w:pPr>
      <w:tabs>
        <w:tab w:val="clear" w:pos="440"/>
        <w:tab w:val="right" w:pos="284"/>
        <w:tab w:val="right" w:leader="dot" w:pos="851"/>
        <w:tab w:val="left" w:leader="dot" w:pos="9214"/>
      </w:tabs>
      <w:ind w:right="-1" w:firstLine="0"/>
      <w:jc w:val="left"/>
    </w:pPr>
    <w:rPr>
      <w:rFonts w:ascii="Times New Roman" w:hAnsi="Times New Roman" w:cs="Times New Roman"/>
      <w:b/>
      <w:bCs w:val="0"/>
      <w:iCs w:val="0"/>
      <w:sz w:val="22"/>
      <w:szCs w:val="20"/>
      <w:lang w:val="ru-RU" w:bidi="ar-SA"/>
    </w:rPr>
  </w:style>
  <w:style w:type="character" w:customStyle="1" w:styleId="FontStyle68">
    <w:name w:val="Font Style68"/>
    <w:uiPriority w:val="99"/>
    <w:rsid w:val="00C25060"/>
    <w:rPr>
      <w:rFonts w:ascii="Times New Roman" w:hAnsi="Times New Roman" w:cs="Times New Roman"/>
      <w:sz w:val="22"/>
      <w:szCs w:val="22"/>
    </w:rPr>
  </w:style>
  <w:style w:type="character" w:customStyle="1" w:styleId="FontStyle70">
    <w:name w:val="Font Style70"/>
    <w:uiPriority w:val="99"/>
    <w:rsid w:val="00C25060"/>
    <w:rPr>
      <w:rFonts w:ascii="Times New Roman" w:hAnsi="Times New Roman" w:cs="Times New Roman"/>
      <w:b/>
      <w:bCs/>
      <w:sz w:val="20"/>
      <w:szCs w:val="20"/>
    </w:rPr>
  </w:style>
  <w:style w:type="paragraph" w:customStyle="1" w:styleId="4f4">
    <w:name w:val="заголовок 4"/>
    <w:basedOn w:val="af8"/>
    <w:next w:val="af8"/>
    <w:rsid w:val="00C25060"/>
    <w:pPr>
      <w:keepNext/>
      <w:spacing w:before="240" w:after="60" w:line="240" w:lineRule="auto"/>
      <w:jc w:val="both"/>
    </w:pPr>
    <w:rPr>
      <w:rFonts w:ascii="Arial" w:eastAsia="Times New Roman" w:hAnsi="Arial" w:cs="Times New Roman"/>
      <w:b/>
      <w:sz w:val="24"/>
      <w:szCs w:val="20"/>
      <w:lang w:val="en-US" w:eastAsia="en-US"/>
    </w:rPr>
  </w:style>
  <w:style w:type="paragraph" w:customStyle="1" w:styleId="5f3">
    <w:name w:val="заголовок 5"/>
    <w:basedOn w:val="af8"/>
    <w:next w:val="af8"/>
    <w:rsid w:val="00C25060"/>
    <w:pPr>
      <w:spacing w:before="240" w:after="60" w:line="240" w:lineRule="auto"/>
      <w:jc w:val="both"/>
    </w:pPr>
    <w:rPr>
      <w:rFonts w:ascii="Arial" w:eastAsia="Times New Roman" w:hAnsi="Arial" w:cs="Times New Roman"/>
      <w:sz w:val="24"/>
      <w:szCs w:val="20"/>
      <w:lang w:val="en-US" w:eastAsia="en-US"/>
    </w:rPr>
  </w:style>
  <w:style w:type="paragraph" w:customStyle="1" w:styleId="6c">
    <w:name w:val="заголовок 6"/>
    <w:basedOn w:val="af8"/>
    <w:next w:val="af8"/>
    <w:rsid w:val="00C25060"/>
    <w:pPr>
      <w:spacing w:before="240" w:after="60" w:line="240" w:lineRule="auto"/>
      <w:jc w:val="both"/>
    </w:pPr>
    <w:rPr>
      <w:rFonts w:ascii="Times New Roman" w:eastAsia="Times New Roman" w:hAnsi="Times New Roman" w:cs="Times New Roman"/>
      <w:i/>
      <w:sz w:val="24"/>
      <w:szCs w:val="20"/>
      <w:lang w:val="en-US" w:eastAsia="en-US"/>
    </w:rPr>
  </w:style>
  <w:style w:type="paragraph" w:customStyle="1" w:styleId="-26">
    <w:name w:val="Рис.-2"/>
    <w:rsid w:val="00C25060"/>
    <w:pPr>
      <w:spacing w:after="0" w:line="240" w:lineRule="auto"/>
      <w:ind w:left="717" w:hanging="360"/>
      <w:contextualSpacing/>
    </w:pPr>
    <w:rPr>
      <w:rFonts w:ascii="Calibri" w:eastAsia="Calibri" w:hAnsi="Calibri" w:cs="Times New Roman"/>
      <w:sz w:val="20"/>
      <w:szCs w:val="20"/>
      <w:lang w:eastAsia="en-US"/>
    </w:rPr>
  </w:style>
  <w:style w:type="paragraph" w:customStyle="1" w:styleId="-27">
    <w:name w:val="Табл.-2"/>
    <w:basedOn w:val="af1"/>
    <w:rsid w:val="00C25060"/>
    <w:pPr>
      <w:numPr>
        <w:numId w:val="0"/>
      </w:numPr>
    </w:pPr>
  </w:style>
  <w:style w:type="paragraph" w:customStyle="1" w:styleId="Style171">
    <w:name w:val="Style171"/>
    <w:basedOn w:val="af8"/>
    <w:uiPriority w:val="99"/>
    <w:rsid w:val="00C25060"/>
    <w:pPr>
      <w:widowControl w:val="0"/>
      <w:autoSpaceDE w:val="0"/>
      <w:autoSpaceDN w:val="0"/>
      <w:adjustRightInd w:val="0"/>
      <w:spacing w:after="0" w:line="490" w:lineRule="exact"/>
      <w:ind w:firstLine="720"/>
      <w:jc w:val="both"/>
    </w:pPr>
    <w:rPr>
      <w:rFonts w:ascii="Arial Narrow" w:eastAsia="Times New Roman" w:hAnsi="Arial Narrow" w:cs="Times New Roman"/>
      <w:sz w:val="24"/>
      <w:szCs w:val="24"/>
      <w:lang w:eastAsia="en-US"/>
    </w:rPr>
  </w:style>
  <w:style w:type="paragraph" w:customStyle="1" w:styleId="Style53">
    <w:name w:val="Style53"/>
    <w:basedOn w:val="af8"/>
    <w:uiPriority w:val="99"/>
    <w:rsid w:val="00C25060"/>
    <w:pPr>
      <w:widowControl w:val="0"/>
      <w:autoSpaceDE w:val="0"/>
      <w:autoSpaceDN w:val="0"/>
      <w:adjustRightInd w:val="0"/>
      <w:spacing w:after="0" w:line="274" w:lineRule="exact"/>
      <w:jc w:val="center"/>
    </w:pPr>
    <w:rPr>
      <w:rFonts w:ascii="Arial Narrow" w:eastAsia="Times New Roman" w:hAnsi="Arial Narrow" w:cs="Times New Roman"/>
      <w:sz w:val="24"/>
      <w:szCs w:val="24"/>
      <w:lang w:eastAsia="en-US"/>
    </w:rPr>
  </w:style>
  <w:style w:type="paragraph" w:customStyle="1" w:styleId="Style136">
    <w:name w:val="Style136"/>
    <w:basedOn w:val="af8"/>
    <w:uiPriority w:val="99"/>
    <w:rsid w:val="00C25060"/>
    <w:pPr>
      <w:widowControl w:val="0"/>
      <w:autoSpaceDE w:val="0"/>
      <w:autoSpaceDN w:val="0"/>
      <w:adjustRightInd w:val="0"/>
      <w:spacing w:after="0" w:line="497" w:lineRule="exact"/>
      <w:ind w:firstLine="706"/>
    </w:pPr>
    <w:rPr>
      <w:rFonts w:ascii="Arial Narrow" w:eastAsia="Times New Roman" w:hAnsi="Arial Narrow" w:cs="Times New Roman"/>
      <w:sz w:val="24"/>
      <w:szCs w:val="24"/>
      <w:lang w:eastAsia="en-US"/>
    </w:rPr>
  </w:style>
  <w:style w:type="paragraph" w:customStyle="1" w:styleId="Style153">
    <w:name w:val="Style153"/>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89">
    <w:name w:val="Style189"/>
    <w:basedOn w:val="af8"/>
    <w:uiPriority w:val="99"/>
    <w:rsid w:val="00C25060"/>
    <w:pPr>
      <w:widowControl w:val="0"/>
      <w:autoSpaceDE w:val="0"/>
      <w:autoSpaceDN w:val="0"/>
      <w:adjustRightInd w:val="0"/>
      <w:spacing w:after="0" w:line="490" w:lineRule="exact"/>
      <w:ind w:firstLine="144"/>
    </w:pPr>
    <w:rPr>
      <w:rFonts w:ascii="Arial Narrow" w:eastAsia="Times New Roman" w:hAnsi="Arial Narrow" w:cs="Times New Roman"/>
      <w:sz w:val="24"/>
      <w:szCs w:val="24"/>
      <w:lang w:eastAsia="en-US"/>
    </w:rPr>
  </w:style>
  <w:style w:type="character" w:customStyle="1" w:styleId="FontStyle480">
    <w:name w:val="Font Style480"/>
    <w:rsid w:val="00C25060"/>
    <w:rPr>
      <w:rFonts w:ascii="Times New Roman" w:hAnsi="Times New Roman" w:cs="Times New Roman" w:hint="default"/>
      <w:sz w:val="26"/>
      <w:szCs w:val="26"/>
    </w:rPr>
  </w:style>
  <w:style w:type="character" w:customStyle="1" w:styleId="FontStyle483">
    <w:name w:val="Font Style483"/>
    <w:uiPriority w:val="99"/>
    <w:rsid w:val="00C25060"/>
    <w:rPr>
      <w:rFonts w:ascii="Times New Roman" w:hAnsi="Times New Roman" w:cs="Times New Roman" w:hint="default"/>
      <w:sz w:val="24"/>
      <w:szCs w:val="24"/>
    </w:rPr>
  </w:style>
  <w:style w:type="character" w:customStyle="1" w:styleId="FontStyle534">
    <w:name w:val="Font Style534"/>
    <w:uiPriority w:val="99"/>
    <w:rsid w:val="00C25060"/>
    <w:rPr>
      <w:rFonts w:ascii="Times New Roman" w:hAnsi="Times New Roman" w:cs="Times New Roman" w:hint="default"/>
      <w:i/>
      <w:iCs/>
      <w:sz w:val="26"/>
      <w:szCs w:val="26"/>
    </w:rPr>
  </w:style>
  <w:style w:type="paragraph" w:customStyle="1" w:styleId="Style28">
    <w:name w:val="Style28"/>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43">
    <w:name w:val="Style143"/>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255">
    <w:name w:val="Style255"/>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123">
    <w:name w:val="Style123"/>
    <w:basedOn w:val="af8"/>
    <w:uiPriority w:val="99"/>
    <w:rsid w:val="00C25060"/>
    <w:pPr>
      <w:widowControl w:val="0"/>
      <w:autoSpaceDE w:val="0"/>
      <w:autoSpaceDN w:val="0"/>
      <w:adjustRightInd w:val="0"/>
      <w:spacing w:after="0" w:line="482" w:lineRule="exact"/>
      <w:ind w:firstLine="720"/>
      <w:jc w:val="both"/>
    </w:pPr>
    <w:rPr>
      <w:rFonts w:ascii="Times New Roman" w:eastAsia="Times New Roman" w:hAnsi="Times New Roman" w:cs="Times New Roman"/>
      <w:sz w:val="24"/>
      <w:szCs w:val="24"/>
      <w:lang w:eastAsia="en-US"/>
    </w:rPr>
  </w:style>
  <w:style w:type="paragraph" w:customStyle="1" w:styleId="Style125">
    <w:name w:val="Style125"/>
    <w:basedOn w:val="af8"/>
    <w:uiPriority w:val="99"/>
    <w:rsid w:val="00C25060"/>
    <w:pPr>
      <w:widowControl w:val="0"/>
      <w:autoSpaceDE w:val="0"/>
      <w:autoSpaceDN w:val="0"/>
      <w:adjustRightInd w:val="0"/>
      <w:spacing w:after="0" w:line="482" w:lineRule="exact"/>
      <w:ind w:firstLine="713"/>
      <w:jc w:val="both"/>
    </w:pPr>
    <w:rPr>
      <w:rFonts w:ascii="Times New Roman" w:eastAsia="Times New Roman" w:hAnsi="Times New Roman" w:cs="Times New Roman"/>
      <w:sz w:val="24"/>
      <w:szCs w:val="24"/>
      <w:lang w:eastAsia="en-US"/>
    </w:rPr>
  </w:style>
  <w:style w:type="paragraph" w:customStyle="1" w:styleId="Style152">
    <w:name w:val="Style152"/>
    <w:basedOn w:val="af8"/>
    <w:uiPriority w:val="99"/>
    <w:rsid w:val="00C25060"/>
    <w:pPr>
      <w:widowControl w:val="0"/>
      <w:autoSpaceDE w:val="0"/>
      <w:autoSpaceDN w:val="0"/>
      <w:adjustRightInd w:val="0"/>
      <w:spacing w:after="0" w:line="511" w:lineRule="exact"/>
      <w:ind w:hanging="1008"/>
    </w:pPr>
    <w:rPr>
      <w:rFonts w:ascii="Times New Roman" w:eastAsia="Times New Roman" w:hAnsi="Times New Roman" w:cs="Times New Roman"/>
      <w:sz w:val="24"/>
      <w:szCs w:val="24"/>
      <w:lang w:eastAsia="en-US"/>
    </w:rPr>
  </w:style>
  <w:style w:type="paragraph" w:customStyle="1" w:styleId="Style199">
    <w:name w:val="Style199"/>
    <w:basedOn w:val="af8"/>
    <w:uiPriority w:val="99"/>
    <w:rsid w:val="00C25060"/>
    <w:pPr>
      <w:widowControl w:val="0"/>
      <w:autoSpaceDE w:val="0"/>
      <w:autoSpaceDN w:val="0"/>
      <w:adjustRightInd w:val="0"/>
      <w:spacing w:after="0" w:line="482" w:lineRule="exact"/>
      <w:ind w:firstLine="720"/>
      <w:jc w:val="both"/>
    </w:pPr>
    <w:rPr>
      <w:rFonts w:ascii="Arial Narrow" w:eastAsia="Times New Roman" w:hAnsi="Arial Narrow" w:cs="Times New Roman"/>
      <w:sz w:val="24"/>
      <w:szCs w:val="24"/>
      <w:lang w:eastAsia="en-US"/>
    </w:rPr>
  </w:style>
  <w:style w:type="paragraph" w:customStyle="1" w:styleId="Style12">
    <w:name w:val="Style12"/>
    <w:basedOn w:val="af8"/>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paragraph" w:customStyle="1" w:styleId="Style47">
    <w:name w:val="Style47"/>
    <w:basedOn w:val="af8"/>
    <w:uiPriority w:val="99"/>
    <w:rsid w:val="00C25060"/>
    <w:pPr>
      <w:widowControl w:val="0"/>
      <w:autoSpaceDE w:val="0"/>
      <w:autoSpaceDN w:val="0"/>
      <w:adjustRightInd w:val="0"/>
      <w:spacing w:after="0" w:line="240" w:lineRule="auto"/>
      <w:jc w:val="both"/>
    </w:pPr>
    <w:rPr>
      <w:rFonts w:ascii="Arial Narrow" w:eastAsia="Times New Roman" w:hAnsi="Arial Narrow" w:cs="Times New Roman"/>
      <w:sz w:val="24"/>
      <w:szCs w:val="24"/>
      <w:lang w:eastAsia="en-US"/>
    </w:rPr>
  </w:style>
  <w:style w:type="paragraph" w:customStyle="1" w:styleId="Style121">
    <w:name w:val="Style121"/>
    <w:basedOn w:val="af8"/>
    <w:uiPriority w:val="99"/>
    <w:rsid w:val="00C25060"/>
    <w:pPr>
      <w:widowControl w:val="0"/>
      <w:autoSpaceDE w:val="0"/>
      <w:autoSpaceDN w:val="0"/>
      <w:adjustRightInd w:val="0"/>
      <w:spacing w:after="0" w:line="461" w:lineRule="exact"/>
      <w:jc w:val="both"/>
    </w:pPr>
    <w:rPr>
      <w:rFonts w:ascii="Arial Narrow" w:eastAsia="Times New Roman" w:hAnsi="Arial Narrow" w:cs="Times New Roman"/>
      <w:sz w:val="24"/>
      <w:szCs w:val="24"/>
      <w:lang w:eastAsia="en-US"/>
    </w:rPr>
  </w:style>
  <w:style w:type="paragraph" w:customStyle="1" w:styleId="Style212">
    <w:name w:val="Style212"/>
    <w:basedOn w:val="af8"/>
    <w:uiPriority w:val="99"/>
    <w:rsid w:val="00C25060"/>
    <w:pPr>
      <w:widowControl w:val="0"/>
      <w:autoSpaceDE w:val="0"/>
      <w:autoSpaceDN w:val="0"/>
      <w:adjustRightInd w:val="0"/>
      <w:spacing w:after="0" w:line="240" w:lineRule="auto"/>
    </w:pPr>
    <w:rPr>
      <w:rFonts w:ascii="Arial Narrow" w:eastAsia="Times New Roman" w:hAnsi="Arial Narrow" w:cs="Times New Roman"/>
      <w:sz w:val="24"/>
      <w:szCs w:val="24"/>
      <w:lang w:eastAsia="en-US"/>
    </w:rPr>
  </w:style>
  <w:style w:type="character" w:customStyle="1" w:styleId="11ff1">
    <w:name w:val="Знак11"/>
    <w:aliases w:val="Заголовок 2 Знак11,Заголовок 2 Знак Знак1,Знак1 Знак Знак1,Знак1 Знак11,Заголовок 2 Знак2 Знак1,Знак1 Знак Знак Знак11,Заголовок 2 Знак1 Знак Знак Знак1,Заголовок 2 Знак Знак Знак Знак Знак1,Знак1 Знак1 Знак Знак Знак Знак Знак1,Заголовок 22"/>
    <w:rsid w:val="00C25060"/>
    <w:rPr>
      <w:b/>
      <w:bCs w:val="0"/>
      <w:kern w:val="28"/>
      <w:sz w:val="24"/>
      <w:szCs w:val="24"/>
      <w:lang w:val="ru-RU" w:eastAsia="ru-RU" w:bidi="ar-SA"/>
    </w:rPr>
  </w:style>
  <w:style w:type="character" w:customStyle="1" w:styleId="FontStyle454">
    <w:name w:val="Font Style454"/>
    <w:uiPriority w:val="99"/>
    <w:rsid w:val="00C25060"/>
    <w:rPr>
      <w:rFonts w:ascii="Times New Roman" w:hAnsi="Times New Roman" w:cs="Times New Roman" w:hint="default"/>
      <w:sz w:val="26"/>
      <w:szCs w:val="26"/>
    </w:rPr>
  </w:style>
  <w:style w:type="character" w:customStyle="1" w:styleId="FontStyle442">
    <w:name w:val="Font Style442"/>
    <w:uiPriority w:val="99"/>
    <w:rsid w:val="00C25060"/>
    <w:rPr>
      <w:rFonts w:ascii="Times New Roman" w:hAnsi="Times New Roman" w:cs="Times New Roman" w:hint="default"/>
      <w:b/>
      <w:bCs/>
      <w:i/>
      <w:iCs/>
      <w:sz w:val="18"/>
      <w:szCs w:val="18"/>
    </w:rPr>
  </w:style>
  <w:style w:type="character" w:customStyle="1" w:styleId="FontStyle481">
    <w:name w:val="Font Style481"/>
    <w:uiPriority w:val="99"/>
    <w:rsid w:val="00C25060"/>
    <w:rPr>
      <w:rFonts w:ascii="Times New Roman" w:hAnsi="Times New Roman" w:cs="Times New Roman" w:hint="default"/>
      <w:b/>
      <w:bCs/>
      <w:i/>
      <w:iCs/>
      <w:sz w:val="22"/>
      <w:szCs w:val="22"/>
    </w:rPr>
  </w:style>
  <w:style w:type="character" w:customStyle="1" w:styleId="FontStyle485">
    <w:name w:val="Font Style485"/>
    <w:uiPriority w:val="99"/>
    <w:rsid w:val="00C25060"/>
    <w:rPr>
      <w:rFonts w:ascii="Times New Roman" w:hAnsi="Times New Roman" w:cs="Times New Roman" w:hint="default"/>
      <w:b/>
      <w:bCs/>
      <w:i/>
      <w:iCs/>
      <w:sz w:val="26"/>
      <w:szCs w:val="26"/>
    </w:rPr>
  </w:style>
  <w:style w:type="character" w:customStyle="1" w:styleId="FontStyle540">
    <w:name w:val="Font Style540"/>
    <w:uiPriority w:val="99"/>
    <w:rsid w:val="00C25060"/>
    <w:rPr>
      <w:rFonts w:ascii="Georgia" w:hAnsi="Georgia" w:cs="Georgia" w:hint="default"/>
      <w:b/>
      <w:bCs/>
      <w:i/>
      <w:iCs/>
      <w:sz w:val="42"/>
      <w:szCs w:val="42"/>
    </w:rPr>
  </w:style>
  <w:style w:type="character" w:customStyle="1" w:styleId="FontStyle45">
    <w:name w:val="Font Style45"/>
    <w:uiPriority w:val="99"/>
    <w:rsid w:val="00C25060"/>
    <w:rPr>
      <w:rFonts w:ascii="Microsoft Sans Serif" w:hAnsi="Microsoft Sans Serif" w:cs="Microsoft Sans Serif"/>
      <w:sz w:val="18"/>
      <w:szCs w:val="18"/>
    </w:rPr>
  </w:style>
  <w:style w:type="paragraph" w:customStyle="1" w:styleId="Style9">
    <w:name w:val="Style9"/>
    <w:basedOn w:val="af8"/>
    <w:uiPriority w:val="99"/>
    <w:rsid w:val="00C25060"/>
    <w:pPr>
      <w:widowControl w:val="0"/>
      <w:autoSpaceDE w:val="0"/>
      <w:autoSpaceDN w:val="0"/>
      <w:adjustRightInd w:val="0"/>
      <w:spacing w:after="0" w:line="259" w:lineRule="exact"/>
    </w:pPr>
    <w:rPr>
      <w:rFonts w:ascii="Microsoft Sans Serif" w:eastAsia="Times New Roman" w:hAnsi="Microsoft Sans Serif" w:cs="Microsoft Sans Serif"/>
      <w:sz w:val="24"/>
      <w:szCs w:val="24"/>
      <w:lang w:eastAsia="en-US"/>
    </w:rPr>
  </w:style>
  <w:style w:type="paragraph" w:customStyle="1" w:styleId="Style36">
    <w:name w:val="Style36"/>
    <w:basedOn w:val="af8"/>
    <w:uiPriority w:val="99"/>
    <w:rsid w:val="00C25060"/>
    <w:pPr>
      <w:widowControl w:val="0"/>
      <w:autoSpaceDE w:val="0"/>
      <w:autoSpaceDN w:val="0"/>
      <w:adjustRightInd w:val="0"/>
      <w:spacing w:after="0" w:line="240" w:lineRule="auto"/>
    </w:pPr>
    <w:rPr>
      <w:rFonts w:ascii="Microsoft Sans Serif" w:eastAsia="Times New Roman" w:hAnsi="Microsoft Sans Serif" w:cs="Microsoft Sans Serif"/>
      <w:sz w:val="24"/>
      <w:szCs w:val="24"/>
      <w:lang w:eastAsia="en-US"/>
    </w:rPr>
  </w:style>
  <w:style w:type="character" w:customStyle="1" w:styleId="FontStyle44">
    <w:name w:val="Font Style44"/>
    <w:uiPriority w:val="99"/>
    <w:rsid w:val="00C25060"/>
    <w:rPr>
      <w:rFonts w:ascii="Times New Roman" w:hAnsi="Times New Roman" w:cs="Times New Roman"/>
      <w:b/>
      <w:bCs/>
      <w:spacing w:val="-10"/>
      <w:sz w:val="18"/>
      <w:szCs w:val="18"/>
    </w:rPr>
  </w:style>
  <w:style w:type="character" w:customStyle="1" w:styleId="FontStyle54">
    <w:name w:val="Font Style54"/>
    <w:rsid w:val="00C25060"/>
    <w:rPr>
      <w:rFonts w:ascii="Times New Roman" w:hAnsi="Times New Roman" w:cs="Times New Roman"/>
      <w:sz w:val="20"/>
      <w:szCs w:val="20"/>
    </w:rPr>
  </w:style>
  <w:style w:type="paragraph" w:customStyle="1" w:styleId="Style3">
    <w:name w:val="Style3"/>
    <w:basedOn w:val="af8"/>
    <w:rsid w:val="00C25060"/>
    <w:pPr>
      <w:widowControl w:val="0"/>
      <w:autoSpaceDE w:val="0"/>
      <w:autoSpaceDN w:val="0"/>
      <w:adjustRightInd w:val="0"/>
      <w:spacing w:after="0" w:line="211" w:lineRule="exact"/>
      <w:ind w:firstLine="278"/>
    </w:pPr>
    <w:rPr>
      <w:rFonts w:ascii="Microsoft Sans Serif" w:eastAsia="Times New Roman" w:hAnsi="Microsoft Sans Serif" w:cs="Microsoft Sans Serif"/>
      <w:sz w:val="24"/>
      <w:szCs w:val="24"/>
      <w:lang w:eastAsia="en-US"/>
    </w:rPr>
  </w:style>
  <w:style w:type="paragraph" w:customStyle="1" w:styleId="Style10">
    <w:name w:val="Style10"/>
    <w:basedOn w:val="af8"/>
    <w:uiPriority w:val="99"/>
    <w:rsid w:val="00C25060"/>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en-US"/>
    </w:rPr>
  </w:style>
  <w:style w:type="paragraph" w:customStyle="1" w:styleId="Style21">
    <w:name w:val="Style21"/>
    <w:basedOn w:val="af8"/>
    <w:uiPriority w:val="99"/>
    <w:rsid w:val="00C25060"/>
    <w:pPr>
      <w:widowControl w:val="0"/>
      <w:autoSpaceDE w:val="0"/>
      <w:autoSpaceDN w:val="0"/>
      <w:adjustRightInd w:val="0"/>
      <w:spacing w:after="0" w:line="269" w:lineRule="exact"/>
      <w:ind w:firstLine="86"/>
    </w:pPr>
    <w:rPr>
      <w:rFonts w:ascii="Microsoft Sans Serif" w:eastAsia="Times New Roman" w:hAnsi="Microsoft Sans Serif" w:cs="Microsoft Sans Serif"/>
      <w:sz w:val="24"/>
      <w:szCs w:val="24"/>
      <w:lang w:eastAsia="en-US"/>
    </w:rPr>
  </w:style>
  <w:style w:type="paragraph" w:customStyle="1" w:styleId="Style31">
    <w:name w:val="Style31"/>
    <w:basedOn w:val="af8"/>
    <w:uiPriority w:val="99"/>
    <w:rsid w:val="00C25060"/>
    <w:pPr>
      <w:widowControl w:val="0"/>
      <w:autoSpaceDE w:val="0"/>
      <w:autoSpaceDN w:val="0"/>
      <w:adjustRightInd w:val="0"/>
      <w:spacing w:after="0" w:line="278" w:lineRule="exact"/>
      <w:ind w:firstLine="605"/>
    </w:pPr>
    <w:rPr>
      <w:rFonts w:ascii="Microsoft Sans Serif" w:eastAsia="Times New Roman" w:hAnsi="Microsoft Sans Serif" w:cs="Microsoft Sans Serif"/>
      <w:sz w:val="24"/>
      <w:szCs w:val="24"/>
      <w:lang w:eastAsia="en-US"/>
    </w:rPr>
  </w:style>
  <w:style w:type="character" w:customStyle="1" w:styleId="FontStyle55">
    <w:name w:val="Font Style55"/>
    <w:uiPriority w:val="99"/>
    <w:rsid w:val="00C25060"/>
    <w:rPr>
      <w:rFonts w:ascii="Microsoft Sans Serif" w:hAnsi="Microsoft Sans Serif" w:cs="Microsoft Sans Serif"/>
      <w:b/>
      <w:bCs/>
      <w:spacing w:val="-20"/>
      <w:sz w:val="16"/>
      <w:szCs w:val="16"/>
    </w:rPr>
  </w:style>
  <w:style w:type="character" w:customStyle="1" w:styleId="FontStyle56">
    <w:name w:val="Font Style56"/>
    <w:uiPriority w:val="99"/>
    <w:rsid w:val="00C25060"/>
    <w:rPr>
      <w:rFonts w:ascii="Microsoft Sans Serif" w:hAnsi="Microsoft Sans Serif" w:cs="Microsoft Sans Serif"/>
      <w:b/>
      <w:bCs/>
      <w:sz w:val="18"/>
      <w:szCs w:val="18"/>
    </w:rPr>
  </w:style>
  <w:style w:type="paragraph" w:customStyle="1" w:styleId="Style22">
    <w:name w:val="Style22"/>
    <w:basedOn w:val="af8"/>
    <w:uiPriority w:val="99"/>
    <w:rsid w:val="00C25060"/>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en-US"/>
    </w:rPr>
  </w:style>
  <w:style w:type="paragraph" w:customStyle="1" w:styleId="Style105">
    <w:name w:val="Style105"/>
    <w:basedOn w:val="af8"/>
    <w:uiPriority w:val="99"/>
    <w:rsid w:val="00C25060"/>
    <w:pPr>
      <w:widowControl w:val="0"/>
      <w:autoSpaceDE w:val="0"/>
      <w:autoSpaceDN w:val="0"/>
      <w:adjustRightInd w:val="0"/>
      <w:spacing w:after="0" w:line="281" w:lineRule="exact"/>
      <w:ind w:firstLine="562"/>
      <w:jc w:val="both"/>
    </w:pPr>
    <w:rPr>
      <w:rFonts w:ascii="Trebuchet MS" w:eastAsia="Times New Roman" w:hAnsi="Trebuchet MS" w:cs="Times New Roman"/>
      <w:sz w:val="24"/>
      <w:szCs w:val="24"/>
      <w:lang w:eastAsia="en-US"/>
    </w:rPr>
  </w:style>
  <w:style w:type="character" w:customStyle="1" w:styleId="FontStyle383">
    <w:name w:val="Font Style383"/>
    <w:uiPriority w:val="99"/>
    <w:rsid w:val="00C25060"/>
    <w:rPr>
      <w:rFonts w:ascii="Times New Roman" w:hAnsi="Times New Roman" w:cs="Times New Roman"/>
      <w:sz w:val="22"/>
      <w:szCs w:val="22"/>
    </w:rPr>
  </w:style>
  <w:style w:type="paragraph" w:customStyle="1" w:styleId="Style139">
    <w:name w:val="Style139"/>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character" w:customStyle="1" w:styleId="FontStyle387">
    <w:name w:val="Font Style387"/>
    <w:uiPriority w:val="99"/>
    <w:rsid w:val="00C25060"/>
    <w:rPr>
      <w:rFonts w:ascii="Times New Roman" w:hAnsi="Times New Roman" w:cs="Times New Roman"/>
      <w:i/>
      <w:iCs/>
      <w:sz w:val="22"/>
      <w:szCs w:val="22"/>
    </w:rPr>
  </w:style>
  <w:style w:type="paragraph" w:customStyle="1" w:styleId="Style104">
    <w:name w:val="Style104"/>
    <w:basedOn w:val="af8"/>
    <w:uiPriority w:val="99"/>
    <w:rsid w:val="00C25060"/>
    <w:pPr>
      <w:widowControl w:val="0"/>
      <w:autoSpaceDE w:val="0"/>
      <w:autoSpaceDN w:val="0"/>
      <w:adjustRightInd w:val="0"/>
      <w:spacing w:after="0" w:line="240" w:lineRule="auto"/>
      <w:jc w:val="right"/>
    </w:pPr>
    <w:rPr>
      <w:rFonts w:ascii="Trebuchet MS" w:eastAsia="Times New Roman" w:hAnsi="Trebuchet MS" w:cs="Times New Roman"/>
      <w:sz w:val="24"/>
      <w:szCs w:val="24"/>
      <w:lang w:eastAsia="en-US"/>
    </w:rPr>
  </w:style>
  <w:style w:type="paragraph" w:customStyle="1" w:styleId="Style114">
    <w:name w:val="Style114"/>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15">
    <w:name w:val="Style215"/>
    <w:basedOn w:val="af8"/>
    <w:uiPriority w:val="99"/>
    <w:rsid w:val="00C25060"/>
    <w:pPr>
      <w:widowControl w:val="0"/>
      <w:autoSpaceDE w:val="0"/>
      <w:autoSpaceDN w:val="0"/>
      <w:adjustRightInd w:val="0"/>
      <w:spacing w:after="0" w:line="234" w:lineRule="exact"/>
    </w:pPr>
    <w:rPr>
      <w:rFonts w:ascii="Trebuchet MS" w:eastAsia="Times New Roman" w:hAnsi="Trebuchet MS" w:cs="Times New Roman"/>
      <w:sz w:val="24"/>
      <w:szCs w:val="24"/>
      <w:lang w:eastAsia="en-US"/>
    </w:rPr>
  </w:style>
  <w:style w:type="paragraph" w:customStyle="1" w:styleId="Style233">
    <w:name w:val="Style233"/>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36">
    <w:name w:val="Style236"/>
    <w:basedOn w:val="af8"/>
    <w:uiPriority w:val="99"/>
    <w:rsid w:val="00C25060"/>
    <w:pPr>
      <w:widowControl w:val="0"/>
      <w:autoSpaceDE w:val="0"/>
      <w:autoSpaceDN w:val="0"/>
      <w:adjustRightInd w:val="0"/>
      <w:spacing w:after="0" w:line="209" w:lineRule="exact"/>
      <w:jc w:val="both"/>
    </w:pPr>
    <w:rPr>
      <w:rFonts w:ascii="Trebuchet MS" w:eastAsia="Times New Roman" w:hAnsi="Trebuchet MS" w:cs="Times New Roman"/>
      <w:sz w:val="24"/>
      <w:szCs w:val="24"/>
      <w:lang w:eastAsia="en-US"/>
    </w:rPr>
  </w:style>
  <w:style w:type="paragraph" w:customStyle="1" w:styleId="Style247">
    <w:name w:val="Style247"/>
    <w:basedOn w:val="af8"/>
    <w:uiPriority w:val="99"/>
    <w:rsid w:val="00C25060"/>
    <w:pPr>
      <w:widowControl w:val="0"/>
      <w:autoSpaceDE w:val="0"/>
      <w:autoSpaceDN w:val="0"/>
      <w:adjustRightInd w:val="0"/>
      <w:spacing w:after="0" w:line="240" w:lineRule="auto"/>
    </w:pPr>
    <w:rPr>
      <w:rFonts w:ascii="Trebuchet MS" w:eastAsia="Times New Roman" w:hAnsi="Trebuchet MS" w:cs="Times New Roman"/>
      <w:sz w:val="24"/>
      <w:szCs w:val="24"/>
      <w:lang w:eastAsia="en-US"/>
    </w:rPr>
  </w:style>
  <w:style w:type="paragraph" w:customStyle="1" w:styleId="Style272">
    <w:name w:val="Style272"/>
    <w:basedOn w:val="af8"/>
    <w:uiPriority w:val="99"/>
    <w:rsid w:val="00C25060"/>
    <w:pPr>
      <w:widowControl w:val="0"/>
      <w:autoSpaceDE w:val="0"/>
      <w:autoSpaceDN w:val="0"/>
      <w:adjustRightInd w:val="0"/>
      <w:spacing w:after="0" w:line="396" w:lineRule="exact"/>
      <w:ind w:firstLine="554"/>
    </w:pPr>
    <w:rPr>
      <w:rFonts w:ascii="Trebuchet MS" w:eastAsia="Times New Roman" w:hAnsi="Trebuchet MS" w:cs="Times New Roman"/>
      <w:sz w:val="24"/>
      <w:szCs w:val="24"/>
      <w:lang w:eastAsia="en-US"/>
    </w:rPr>
  </w:style>
  <w:style w:type="paragraph" w:customStyle="1" w:styleId="Style284">
    <w:name w:val="Style284"/>
    <w:basedOn w:val="af8"/>
    <w:uiPriority w:val="99"/>
    <w:rsid w:val="00C25060"/>
    <w:pPr>
      <w:widowControl w:val="0"/>
      <w:autoSpaceDE w:val="0"/>
      <w:autoSpaceDN w:val="0"/>
      <w:adjustRightInd w:val="0"/>
      <w:spacing w:after="0" w:line="367" w:lineRule="exact"/>
    </w:pPr>
    <w:rPr>
      <w:rFonts w:ascii="Trebuchet MS" w:eastAsia="Times New Roman" w:hAnsi="Trebuchet MS" w:cs="Times New Roman"/>
      <w:sz w:val="24"/>
      <w:szCs w:val="24"/>
      <w:lang w:eastAsia="en-US"/>
    </w:rPr>
  </w:style>
  <w:style w:type="paragraph" w:customStyle="1" w:styleId="Style288">
    <w:name w:val="Style288"/>
    <w:basedOn w:val="af8"/>
    <w:uiPriority w:val="99"/>
    <w:rsid w:val="00C25060"/>
    <w:pPr>
      <w:widowControl w:val="0"/>
      <w:autoSpaceDE w:val="0"/>
      <w:autoSpaceDN w:val="0"/>
      <w:adjustRightInd w:val="0"/>
      <w:spacing w:after="0" w:line="252" w:lineRule="exact"/>
      <w:jc w:val="both"/>
    </w:pPr>
    <w:rPr>
      <w:rFonts w:ascii="Trebuchet MS" w:eastAsia="Times New Roman" w:hAnsi="Trebuchet MS" w:cs="Times New Roman"/>
      <w:sz w:val="24"/>
      <w:szCs w:val="24"/>
      <w:lang w:eastAsia="en-US"/>
    </w:rPr>
  </w:style>
  <w:style w:type="character" w:customStyle="1" w:styleId="FontStyle371">
    <w:name w:val="Font Style371"/>
    <w:uiPriority w:val="99"/>
    <w:rsid w:val="00C25060"/>
    <w:rPr>
      <w:rFonts w:ascii="Times New Roman" w:hAnsi="Times New Roman" w:cs="Times New Roman"/>
      <w:b/>
      <w:bCs/>
      <w:sz w:val="22"/>
      <w:szCs w:val="22"/>
    </w:rPr>
  </w:style>
  <w:style w:type="character" w:customStyle="1" w:styleId="FontStyle395">
    <w:name w:val="Font Style395"/>
    <w:uiPriority w:val="99"/>
    <w:rsid w:val="00C25060"/>
    <w:rPr>
      <w:rFonts w:ascii="Times New Roman" w:hAnsi="Times New Roman" w:cs="Times New Roman"/>
      <w:sz w:val="20"/>
      <w:szCs w:val="20"/>
    </w:rPr>
  </w:style>
  <w:style w:type="character" w:customStyle="1" w:styleId="FontStyle403">
    <w:name w:val="Font Style403"/>
    <w:uiPriority w:val="99"/>
    <w:rsid w:val="00C25060"/>
    <w:rPr>
      <w:rFonts w:ascii="Times New Roman" w:hAnsi="Times New Roman" w:cs="Times New Roman"/>
      <w:b/>
      <w:bCs/>
      <w:sz w:val="18"/>
      <w:szCs w:val="18"/>
    </w:rPr>
  </w:style>
  <w:style w:type="character" w:customStyle="1" w:styleId="FontStyle438">
    <w:name w:val="Font Style438"/>
    <w:uiPriority w:val="99"/>
    <w:rsid w:val="00C25060"/>
    <w:rPr>
      <w:rFonts w:ascii="Times New Roman" w:hAnsi="Times New Roman" w:cs="Times New Roman"/>
      <w:b/>
      <w:bCs/>
      <w:sz w:val="20"/>
      <w:szCs w:val="20"/>
    </w:rPr>
  </w:style>
  <w:style w:type="character" w:customStyle="1" w:styleId="FontStyle439">
    <w:name w:val="Font Style439"/>
    <w:uiPriority w:val="99"/>
    <w:rsid w:val="00C25060"/>
    <w:rPr>
      <w:rFonts w:ascii="Arial Unicode MS" w:eastAsia="Arial Unicode MS" w:cs="Arial Unicode MS"/>
      <w:sz w:val="20"/>
      <w:szCs w:val="20"/>
    </w:rPr>
  </w:style>
  <w:style w:type="character" w:customStyle="1" w:styleId="1ffff7">
    <w:name w:val="НЕТ отступов Знак Знак1"/>
    <w:aliases w:val="Основной текст Знак1 Знак Знак Знак Знак1,Основной текст Знак1 Знак Знак Знак1,НЕТ отступов1"/>
    <w:rsid w:val="00C25060"/>
    <w:rPr>
      <w:sz w:val="24"/>
      <w:lang w:val="ru-RU" w:eastAsia="ru-RU" w:bidi="ar-SA"/>
    </w:rPr>
  </w:style>
  <w:style w:type="paragraph" w:customStyle="1" w:styleId="Style144">
    <w:name w:val="Style144"/>
    <w:basedOn w:val="af8"/>
    <w:uiPriority w:val="99"/>
    <w:rsid w:val="00C25060"/>
    <w:pPr>
      <w:widowControl w:val="0"/>
      <w:autoSpaceDE w:val="0"/>
      <w:autoSpaceDN w:val="0"/>
      <w:adjustRightInd w:val="0"/>
      <w:spacing w:after="0" w:line="482" w:lineRule="exact"/>
      <w:ind w:firstLine="713"/>
      <w:jc w:val="both"/>
    </w:pPr>
    <w:rPr>
      <w:rFonts w:ascii="Franklin Gothic Demi Cond" w:eastAsia="Times New Roman" w:hAnsi="Franklin Gothic Demi Cond" w:cs="Times New Roman"/>
      <w:sz w:val="24"/>
      <w:szCs w:val="24"/>
      <w:lang w:eastAsia="en-US"/>
    </w:rPr>
  </w:style>
  <w:style w:type="paragraph" w:customStyle="1" w:styleId="Style200">
    <w:name w:val="Style200"/>
    <w:basedOn w:val="af8"/>
    <w:uiPriority w:val="99"/>
    <w:rsid w:val="00C25060"/>
    <w:pPr>
      <w:widowControl w:val="0"/>
      <w:autoSpaceDE w:val="0"/>
      <w:autoSpaceDN w:val="0"/>
      <w:adjustRightInd w:val="0"/>
      <w:spacing w:after="0" w:line="482" w:lineRule="exact"/>
      <w:ind w:firstLine="706"/>
      <w:jc w:val="both"/>
    </w:pPr>
    <w:rPr>
      <w:rFonts w:ascii="Franklin Gothic Demi Cond" w:eastAsia="Times New Roman" w:hAnsi="Franklin Gothic Demi Cond" w:cs="Times New Roman"/>
      <w:sz w:val="24"/>
      <w:szCs w:val="24"/>
      <w:lang w:eastAsia="en-US"/>
    </w:rPr>
  </w:style>
  <w:style w:type="paragraph" w:customStyle="1" w:styleId="Style66">
    <w:name w:val="Style66"/>
    <w:basedOn w:val="af8"/>
    <w:uiPriority w:val="99"/>
    <w:rsid w:val="00C25060"/>
    <w:pPr>
      <w:widowControl w:val="0"/>
      <w:autoSpaceDE w:val="0"/>
      <w:autoSpaceDN w:val="0"/>
      <w:adjustRightInd w:val="0"/>
      <w:spacing w:after="0" w:line="497" w:lineRule="exact"/>
      <w:ind w:firstLine="706"/>
      <w:jc w:val="both"/>
    </w:pPr>
    <w:rPr>
      <w:rFonts w:ascii="Franklin Gothic Demi Cond" w:eastAsia="Times New Roman" w:hAnsi="Franklin Gothic Demi Cond" w:cs="Times New Roman"/>
      <w:sz w:val="24"/>
      <w:szCs w:val="24"/>
      <w:lang w:eastAsia="en-US"/>
    </w:rPr>
  </w:style>
  <w:style w:type="paragraph" w:customStyle="1" w:styleId="Style24">
    <w:name w:val="Style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15">
    <w:name w:val="Style315"/>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16">
    <w:name w:val="Style316"/>
    <w:basedOn w:val="af8"/>
    <w:uiPriority w:val="99"/>
    <w:rsid w:val="00C25060"/>
    <w:pPr>
      <w:widowControl w:val="0"/>
      <w:autoSpaceDE w:val="0"/>
      <w:autoSpaceDN w:val="0"/>
      <w:adjustRightInd w:val="0"/>
      <w:spacing w:after="0" w:line="240" w:lineRule="auto"/>
      <w:jc w:val="right"/>
    </w:pPr>
    <w:rPr>
      <w:rFonts w:ascii="Franklin Gothic Demi Cond" w:eastAsia="Times New Roman" w:hAnsi="Franklin Gothic Demi Cond" w:cs="Times New Roman"/>
      <w:sz w:val="24"/>
      <w:szCs w:val="24"/>
      <w:lang w:eastAsia="en-US"/>
    </w:rPr>
  </w:style>
  <w:style w:type="paragraph" w:customStyle="1" w:styleId="Style322">
    <w:name w:val="Style32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3">
    <w:name w:val="Style323"/>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4">
    <w:name w:val="Style3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5">
    <w:name w:val="Style325"/>
    <w:basedOn w:val="af8"/>
    <w:uiPriority w:val="99"/>
    <w:rsid w:val="00C25060"/>
    <w:pPr>
      <w:widowControl w:val="0"/>
      <w:autoSpaceDE w:val="0"/>
      <w:autoSpaceDN w:val="0"/>
      <w:adjustRightInd w:val="0"/>
      <w:spacing w:after="0" w:line="259" w:lineRule="exact"/>
    </w:pPr>
    <w:rPr>
      <w:rFonts w:ascii="Franklin Gothic Demi Cond" w:eastAsia="Times New Roman" w:hAnsi="Franklin Gothic Demi Cond" w:cs="Times New Roman"/>
      <w:sz w:val="24"/>
      <w:szCs w:val="24"/>
      <w:lang w:eastAsia="en-US"/>
    </w:rPr>
  </w:style>
  <w:style w:type="paragraph" w:customStyle="1" w:styleId="Style326">
    <w:name w:val="Style326"/>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28">
    <w:name w:val="Style328"/>
    <w:basedOn w:val="af8"/>
    <w:uiPriority w:val="99"/>
    <w:rsid w:val="00C25060"/>
    <w:pPr>
      <w:widowControl w:val="0"/>
      <w:autoSpaceDE w:val="0"/>
      <w:autoSpaceDN w:val="0"/>
      <w:adjustRightInd w:val="0"/>
      <w:spacing w:after="0" w:line="240" w:lineRule="auto"/>
      <w:jc w:val="center"/>
    </w:pPr>
    <w:rPr>
      <w:rFonts w:ascii="Franklin Gothic Demi Cond" w:eastAsia="Times New Roman" w:hAnsi="Franklin Gothic Demi Cond" w:cs="Times New Roman"/>
      <w:sz w:val="24"/>
      <w:szCs w:val="24"/>
      <w:lang w:eastAsia="en-US"/>
    </w:rPr>
  </w:style>
  <w:style w:type="paragraph" w:customStyle="1" w:styleId="Style329">
    <w:name w:val="Style32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30">
    <w:name w:val="Style330"/>
    <w:basedOn w:val="af8"/>
    <w:uiPriority w:val="99"/>
    <w:rsid w:val="00C25060"/>
    <w:pPr>
      <w:widowControl w:val="0"/>
      <w:autoSpaceDE w:val="0"/>
      <w:autoSpaceDN w:val="0"/>
      <w:adjustRightInd w:val="0"/>
      <w:spacing w:after="0" w:line="216" w:lineRule="exact"/>
      <w:jc w:val="center"/>
    </w:pPr>
    <w:rPr>
      <w:rFonts w:ascii="Franklin Gothic Demi Cond" w:eastAsia="Times New Roman" w:hAnsi="Franklin Gothic Demi Cond" w:cs="Times New Roman"/>
      <w:sz w:val="24"/>
      <w:szCs w:val="24"/>
      <w:lang w:eastAsia="en-US"/>
    </w:rPr>
  </w:style>
  <w:style w:type="character" w:customStyle="1" w:styleId="FontStyle452">
    <w:name w:val="Font Style452"/>
    <w:uiPriority w:val="99"/>
    <w:rsid w:val="00C25060"/>
    <w:rPr>
      <w:rFonts w:ascii="Times New Roman" w:hAnsi="Times New Roman" w:cs="Times New Roman"/>
      <w:b/>
      <w:bCs/>
      <w:sz w:val="18"/>
      <w:szCs w:val="18"/>
    </w:rPr>
  </w:style>
  <w:style w:type="character" w:customStyle="1" w:styleId="FontStyle473">
    <w:name w:val="Font Style473"/>
    <w:uiPriority w:val="99"/>
    <w:rsid w:val="00C25060"/>
    <w:rPr>
      <w:rFonts w:ascii="Franklin Gothic Demi Cond" w:hAnsi="Franklin Gothic Demi Cond" w:cs="Franklin Gothic Demi Cond"/>
      <w:sz w:val="14"/>
      <w:szCs w:val="14"/>
    </w:rPr>
  </w:style>
  <w:style w:type="character" w:customStyle="1" w:styleId="FontStyle499">
    <w:name w:val="Font Style499"/>
    <w:uiPriority w:val="99"/>
    <w:rsid w:val="00C25060"/>
    <w:rPr>
      <w:rFonts w:ascii="Franklin Gothic Demi Cond" w:hAnsi="Franklin Gothic Demi Cond" w:cs="Franklin Gothic Demi Cond"/>
      <w:sz w:val="16"/>
      <w:szCs w:val="16"/>
    </w:rPr>
  </w:style>
  <w:style w:type="character" w:customStyle="1" w:styleId="FontStyle557">
    <w:name w:val="Font Style557"/>
    <w:uiPriority w:val="99"/>
    <w:rsid w:val="00C25060"/>
    <w:rPr>
      <w:rFonts w:ascii="Arial" w:hAnsi="Arial" w:cs="Arial"/>
      <w:b/>
      <w:bCs/>
      <w:sz w:val="8"/>
      <w:szCs w:val="8"/>
    </w:rPr>
  </w:style>
  <w:style w:type="character" w:customStyle="1" w:styleId="FontStyle558">
    <w:name w:val="Font Style558"/>
    <w:uiPriority w:val="99"/>
    <w:rsid w:val="00C25060"/>
    <w:rPr>
      <w:rFonts w:ascii="Trebuchet MS" w:hAnsi="Trebuchet MS" w:cs="Trebuchet MS"/>
      <w:sz w:val="24"/>
      <w:szCs w:val="24"/>
    </w:rPr>
  </w:style>
  <w:style w:type="character" w:customStyle="1" w:styleId="FontStyle559">
    <w:name w:val="Font Style559"/>
    <w:uiPriority w:val="99"/>
    <w:rsid w:val="00C25060"/>
    <w:rPr>
      <w:rFonts w:ascii="Trebuchet MS" w:hAnsi="Trebuchet MS" w:cs="Trebuchet MS"/>
      <w:b/>
      <w:bCs/>
      <w:sz w:val="18"/>
      <w:szCs w:val="18"/>
    </w:rPr>
  </w:style>
  <w:style w:type="character" w:customStyle="1" w:styleId="FontStyle560">
    <w:name w:val="Font Style560"/>
    <w:uiPriority w:val="99"/>
    <w:rsid w:val="00C25060"/>
    <w:rPr>
      <w:rFonts w:ascii="Arial" w:hAnsi="Arial" w:cs="Arial"/>
      <w:sz w:val="18"/>
      <w:szCs w:val="18"/>
    </w:rPr>
  </w:style>
  <w:style w:type="character" w:customStyle="1" w:styleId="FontStyle561">
    <w:name w:val="Font Style561"/>
    <w:uiPriority w:val="99"/>
    <w:rsid w:val="00C25060"/>
    <w:rPr>
      <w:rFonts w:ascii="Times New Roman" w:hAnsi="Times New Roman" w:cs="Times New Roman"/>
      <w:b/>
      <w:bCs/>
      <w:sz w:val="20"/>
      <w:szCs w:val="20"/>
    </w:rPr>
  </w:style>
  <w:style w:type="paragraph" w:customStyle="1" w:styleId="Style137">
    <w:name w:val="Style137"/>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24">
    <w:name w:val="Style22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39">
    <w:name w:val="Style33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48">
    <w:name w:val="Style348"/>
    <w:basedOn w:val="af8"/>
    <w:uiPriority w:val="99"/>
    <w:rsid w:val="00C25060"/>
    <w:pPr>
      <w:widowControl w:val="0"/>
      <w:autoSpaceDE w:val="0"/>
      <w:autoSpaceDN w:val="0"/>
      <w:adjustRightInd w:val="0"/>
      <w:spacing w:after="0" w:line="205" w:lineRule="exact"/>
      <w:ind w:firstLine="108"/>
    </w:pPr>
    <w:rPr>
      <w:rFonts w:ascii="Franklin Gothic Demi Cond" w:eastAsia="Times New Roman" w:hAnsi="Franklin Gothic Demi Cond" w:cs="Times New Roman"/>
      <w:sz w:val="24"/>
      <w:szCs w:val="24"/>
      <w:lang w:eastAsia="en-US"/>
    </w:rPr>
  </w:style>
  <w:style w:type="paragraph" w:customStyle="1" w:styleId="Style350">
    <w:name w:val="Style350"/>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1">
    <w:name w:val="Style351"/>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2">
    <w:name w:val="Style35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3">
    <w:name w:val="Style353"/>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75">
    <w:name w:val="Font Style475"/>
    <w:uiPriority w:val="99"/>
    <w:rsid w:val="00C25060"/>
    <w:rPr>
      <w:rFonts w:ascii="Franklin Gothic Demi Cond" w:hAnsi="Franklin Gothic Demi Cond" w:cs="Franklin Gothic Demi Cond"/>
      <w:smallCaps/>
      <w:sz w:val="16"/>
      <w:szCs w:val="16"/>
    </w:rPr>
  </w:style>
  <w:style w:type="character" w:customStyle="1" w:styleId="FontStyle536">
    <w:name w:val="Font Style536"/>
    <w:uiPriority w:val="99"/>
    <w:rsid w:val="00C25060"/>
    <w:rPr>
      <w:rFonts w:ascii="Times New Roman" w:hAnsi="Times New Roman" w:cs="Times New Roman"/>
      <w:b/>
      <w:bCs/>
      <w:sz w:val="16"/>
      <w:szCs w:val="16"/>
    </w:rPr>
  </w:style>
  <w:style w:type="character" w:customStyle="1" w:styleId="FontStyle554">
    <w:name w:val="Font Style554"/>
    <w:uiPriority w:val="99"/>
    <w:rsid w:val="00C25060"/>
    <w:rPr>
      <w:rFonts w:ascii="Times New Roman" w:hAnsi="Times New Roman" w:cs="Times New Roman"/>
      <w:b/>
      <w:bCs/>
      <w:sz w:val="22"/>
      <w:szCs w:val="22"/>
    </w:rPr>
  </w:style>
  <w:style w:type="character" w:customStyle="1" w:styleId="FontStyle562">
    <w:name w:val="Font Style562"/>
    <w:uiPriority w:val="99"/>
    <w:rsid w:val="00C25060"/>
    <w:rPr>
      <w:rFonts w:ascii="Arial" w:hAnsi="Arial" w:cs="Arial"/>
      <w:b/>
      <w:bCs/>
      <w:sz w:val="18"/>
      <w:szCs w:val="18"/>
    </w:rPr>
  </w:style>
  <w:style w:type="character" w:customStyle="1" w:styleId="FontStyle563">
    <w:name w:val="Font Style563"/>
    <w:uiPriority w:val="99"/>
    <w:rsid w:val="00C25060"/>
    <w:rPr>
      <w:rFonts w:ascii="Trebuchet MS" w:hAnsi="Trebuchet MS" w:cs="Trebuchet MS"/>
      <w:sz w:val="24"/>
      <w:szCs w:val="24"/>
    </w:rPr>
  </w:style>
  <w:style w:type="character" w:customStyle="1" w:styleId="FontStyle564">
    <w:name w:val="Font Style564"/>
    <w:uiPriority w:val="99"/>
    <w:rsid w:val="00C25060"/>
    <w:rPr>
      <w:rFonts w:ascii="Franklin Gothic Demi Cond" w:hAnsi="Franklin Gothic Demi Cond" w:cs="Franklin Gothic Demi Cond"/>
      <w:b/>
      <w:bCs/>
      <w:sz w:val="22"/>
      <w:szCs w:val="22"/>
    </w:rPr>
  </w:style>
  <w:style w:type="character" w:customStyle="1" w:styleId="FontStyle565">
    <w:name w:val="Font Style565"/>
    <w:uiPriority w:val="99"/>
    <w:rsid w:val="00C25060"/>
    <w:rPr>
      <w:rFonts w:ascii="Arial" w:hAnsi="Arial" w:cs="Arial"/>
      <w:sz w:val="18"/>
      <w:szCs w:val="18"/>
    </w:rPr>
  </w:style>
  <w:style w:type="character" w:customStyle="1" w:styleId="FontStyle566">
    <w:name w:val="Font Style566"/>
    <w:uiPriority w:val="99"/>
    <w:rsid w:val="00C25060"/>
    <w:rPr>
      <w:rFonts w:ascii="Trebuchet MS" w:hAnsi="Trebuchet MS" w:cs="Trebuchet MS"/>
      <w:sz w:val="22"/>
      <w:szCs w:val="22"/>
    </w:rPr>
  </w:style>
  <w:style w:type="character" w:customStyle="1" w:styleId="FontStyle506">
    <w:name w:val="Font Style506"/>
    <w:uiPriority w:val="99"/>
    <w:rsid w:val="00C25060"/>
    <w:rPr>
      <w:rFonts w:ascii="Times New Roman" w:hAnsi="Times New Roman" w:cs="Times New Roman"/>
      <w:sz w:val="22"/>
      <w:szCs w:val="22"/>
    </w:rPr>
  </w:style>
  <w:style w:type="paragraph" w:customStyle="1" w:styleId="Style2">
    <w:name w:val="Style2"/>
    <w:basedOn w:val="af8"/>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86">
    <w:name w:val="Style286"/>
    <w:basedOn w:val="af8"/>
    <w:uiPriority w:val="99"/>
    <w:rsid w:val="00C25060"/>
    <w:pPr>
      <w:widowControl w:val="0"/>
      <w:autoSpaceDE w:val="0"/>
      <w:autoSpaceDN w:val="0"/>
      <w:adjustRightInd w:val="0"/>
      <w:spacing w:after="0" w:line="504" w:lineRule="exact"/>
      <w:ind w:hanging="1015"/>
    </w:pPr>
    <w:rPr>
      <w:rFonts w:ascii="Franklin Gothic Demi Cond" w:eastAsia="Times New Roman" w:hAnsi="Franklin Gothic Demi Cond" w:cs="Times New Roman"/>
      <w:sz w:val="24"/>
      <w:szCs w:val="24"/>
      <w:lang w:eastAsia="en-US"/>
    </w:rPr>
  </w:style>
  <w:style w:type="paragraph" w:customStyle="1" w:styleId="Style54">
    <w:name w:val="Style54"/>
    <w:basedOn w:val="af8"/>
    <w:uiPriority w:val="99"/>
    <w:rsid w:val="00C25060"/>
    <w:pPr>
      <w:widowControl w:val="0"/>
      <w:autoSpaceDE w:val="0"/>
      <w:autoSpaceDN w:val="0"/>
      <w:adjustRightInd w:val="0"/>
      <w:spacing w:after="0" w:line="240" w:lineRule="auto"/>
      <w:jc w:val="both"/>
    </w:pPr>
    <w:rPr>
      <w:rFonts w:ascii="Franklin Gothic Demi Cond" w:eastAsia="Times New Roman" w:hAnsi="Franklin Gothic Demi Cond" w:cs="Times New Roman"/>
      <w:sz w:val="24"/>
      <w:szCs w:val="24"/>
      <w:lang w:eastAsia="en-US"/>
    </w:rPr>
  </w:style>
  <w:style w:type="paragraph" w:customStyle="1" w:styleId="Style142">
    <w:name w:val="Style142"/>
    <w:basedOn w:val="af8"/>
    <w:uiPriority w:val="99"/>
    <w:rsid w:val="00C25060"/>
    <w:pPr>
      <w:widowControl w:val="0"/>
      <w:autoSpaceDE w:val="0"/>
      <w:autoSpaceDN w:val="0"/>
      <w:adjustRightInd w:val="0"/>
      <w:spacing w:after="0" w:line="497" w:lineRule="exact"/>
    </w:pPr>
    <w:rPr>
      <w:rFonts w:ascii="Franklin Gothic Demi Cond" w:eastAsia="Times New Roman" w:hAnsi="Franklin Gothic Demi Cond" w:cs="Times New Roman"/>
      <w:sz w:val="24"/>
      <w:szCs w:val="24"/>
      <w:lang w:eastAsia="en-US"/>
    </w:rPr>
  </w:style>
  <w:style w:type="paragraph" w:customStyle="1" w:styleId="Style235">
    <w:name w:val="Style235"/>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57">
    <w:name w:val="Font Style457"/>
    <w:uiPriority w:val="99"/>
    <w:rsid w:val="00C25060"/>
    <w:rPr>
      <w:rFonts w:ascii="Times New Roman" w:hAnsi="Times New Roman" w:cs="Times New Roman"/>
      <w:b/>
      <w:bCs/>
      <w:i/>
      <w:iCs/>
      <w:sz w:val="20"/>
      <w:szCs w:val="20"/>
    </w:rPr>
  </w:style>
  <w:style w:type="character" w:customStyle="1" w:styleId="FontStyle525">
    <w:name w:val="Font Style525"/>
    <w:uiPriority w:val="99"/>
    <w:rsid w:val="00C25060"/>
    <w:rPr>
      <w:rFonts w:ascii="Franklin Gothic Demi Cond" w:hAnsi="Franklin Gothic Demi Cond" w:cs="Franklin Gothic Demi Cond"/>
      <w:b/>
      <w:bCs/>
      <w:i/>
      <w:iCs/>
      <w:w w:val="66"/>
      <w:sz w:val="38"/>
      <w:szCs w:val="38"/>
    </w:rPr>
  </w:style>
  <w:style w:type="paragraph" w:customStyle="1" w:styleId="Style41">
    <w:name w:val="Style41"/>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19">
    <w:name w:val="Style119"/>
    <w:basedOn w:val="af8"/>
    <w:uiPriority w:val="99"/>
    <w:rsid w:val="00C25060"/>
    <w:pPr>
      <w:widowControl w:val="0"/>
      <w:autoSpaceDE w:val="0"/>
      <w:autoSpaceDN w:val="0"/>
      <w:adjustRightInd w:val="0"/>
      <w:spacing w:after="0" w:line="274" w:lineRule="exact"/>
      <w:jc w:val="center"/>
    </w:pPr>
    <w:rPr>
      <w:rFonts w:ascii="Franklin Gothic Demi Cond" w:eastAsia="Times New Roman" w:hAnsi="Franklin Gothic Demi Cond" w:cs="Times New Roman"/>
      <w:sz w:val="24"/>
      <w:szCs w:val="24"/>
      <w:lang w:eastAsia="en-US"/>
    </w:rPr>
  </w:style>
  <w:style w:type="paragraph" w:customStyle="1" w:styleId="Style128">
    <w:name w:val="Style12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49">
    <w:name w:val="Style149"/>
    <w:basedOn w:val="af8"/>
    <w:uiPriority w:val="99"/>
    <w:rsid w:val="00C25060"/>
    <w:pPr>
      <w:widowControl w:val="0"/>
      <w:autoSpaceDE w:val="0"/>
      <w:autoSpaceDN w:val="0"/>
      <w:adjustRightInd w:val="0"/>
      <w:spacing w:after="0" w:line="482" w:lineRule="exact"/>
      <w:ind w:firstLine="713"/>
    </w:pPr>
    <w:rPr>
      <w:rFonts w:ascii="Franklin Gothic Demi Cond" w:eastAsia="Times New Roman" w:hAnsi="Franklin Gothic Demi Cond" w:cs="Times New Roman"/>
      <w:sz w:val="24"/>
      <w:szCs w:val="24"/>
      <w:lang w:eastAsia="en-US"/>
    </w:rPr>
  </w:style>
  <w:style w:type="paragraph" w:customStyle="1" w:styleId="Style162">
    <w:name w:val="Style162"/>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64">
    <w:name w:val="Style164"/>
    <w:basedOn w:val="af8"/>
    <w:uiPriority w:val="99"/>
    <w:rsid w:val="00C25060"/>
    <w:pPr>
      <w:widowControl w:val="0"/>
      <w:autoSpaceDE w:val="0"/>
      <w:autoSpaceDN w:val="0"/>
      <w:adjustRightInd w:val="0"/>
      <w:spacing w:after="0" w:line="691" w:lineRule="exact"/>
    </w:pPr>
    <w:rPr>
      <w:rFonts w:ascii="Franklin Gothic Demi Cond" w:eastAsia="Times New Roman" w:hAnsi="Franklin Gothic Demi Cond" w:cs="Times New Roman"/>
      <w:sz w:val="24"/>
      <w:szCs w:val="24"/>
      <w:lang w:eastAsia="en-US"/>
    </w:rPr>
  </w:style>
  <w:style w:type="paragraph" w:customStyle="1" w:styleId="Style176">
    <w:name w:val="Style176"/>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188">
    <w:name w:val="Style18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274">
    <w:name w:val="Style274"/>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58">
    <w:name w:val="Style358"/>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360">
    <w:name w:val="Style360"/>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paragraph" w:customStyle="1" w:styleId="Style419">
    <w:name w:val="Style419"/>
    <w:basedOn w:val="af8"/>
    <w:uiPriority w:val="99"/>
    <w:rsid w:val="00C25060"/>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en-US"/>
    </w:rPr>
  </w:style>
  <w:style w:type="character" w:customStyle="1" w:styleId="FontStyle461">
    <w:name w:val="Font Style461"/>
    <w:uiPriority w:val="99"/>
    <w:rsid w:val="00C25060"/>
    <w:rPr>
      <w:rFonts w:ascii="Times New Roman" w:hAnsi="Times New Roman" w:cs="Times New Roman"/>
      <w:b/>
      <w:bCs/>
      <w:i/>
      <w:iCs/>
      <w:spacing w:val="-10"/>
      <w:sz w:val="22"/>
      <w:szCs w:val="22"/>
    </w:rPr>
  </w:style>
  <w:style w:type="character" w:customStyle="1" w:styleId="FontStyle509">
    <w:name w:val="Font Style509"/>
    <w:uiPriority w:val="99"/>
    <w:rsid w:val="00C25060"/>
    <w:rPr>
      <w:rFonts w:ascii="Franklin Gothic Demi Cond" w:hAnsi="Franklin Gothic Demi Cond" w:cs="Franklin Gothic Demi Cond"/>
      <w:sz w:val="22"/>
      <w:szCs w:val="22"/>
    </w:rPr>
  </w:style>
  <w:style w:type="character" w:customStyle="1" w:styleId="FontStyle510">
    <w:name w:val="Font Style510"/>
    <w:uiPriority w:val="99"/>
    <w:rsid w:val="00C25060"/>
    <w:rPr>
      <w:rFonts w:ascii="Times New Roman" w:hAnsi="Times New Roman" w:cs="Times New Roman"/>
      <w:b/>
      <w:bCs/>
      <w:i/>
      <w:iCs/>
      <w:sz w:val="16"/>
      <w:szCs w:val="16"/>
    </w:rPr>
  </w:style>
  <w:style w:type="character" w:customStyle="1" w:styleId="FontStyle551">
    <w:name w:val="Font Style551"/>
    <w:uiPriority w:val="99"/>
    <w:rsid w:val="00C25060"/>
    <w:rPr>
      <w:rFonts w:ascii="Times New Roman" w:hAnsi="Times New Roman" w:cs="Times New Roman"/>
      <w:i/>
      <w:iCs/>
      <w:sz w:val="26"/>
      <w:szCs w:val="26"/>
    </w:rPr>
  </w:style>
  <w:style w:type="character" w:customStyle="1" w:styleId="FontStyle568">
    <w:name w:val="Font Style568"/>
    <w:uiPriority w:val="99"/>
    <w:rsid w:val="00C25060"/>
    <w:rPr>
      <w:rFonts w:ascii="Times New Roman" w:hAnsi="Times New Roman" w:cs="Times New Roman"/>
      <w:i/>
      <w:iCs/>
      <w:sz w:val="22"/>
      <w:szCs w:val="22"/>
    </w:rPr>
  </w:style>
  <w:style w:type="character" w:customStyle="1" w:styleId="FontStyle571">
    <w:name w:val="Font Style571"/>
    <w:uiPriority w:val="99"/>
    <w:rsid w:val="00C25060"/>
    <w:rPr>
      <w:rFonts w:ascii="Times New Roman" w:hAnsi="Times New Roman" w:cs="Times New Roman"/>
      <w:sz w:val="22"/>
      <w:szCs w:val="22"/>
    </w:rPr>
  </w:style>
  <w:style w:type="character" w:customStyle="1" w:styleId="FontStyle585">
    <w:name w:val="Font Style585"/>
    <w:uiPriority w:val="99"/>
    <w:rsid w:val="00C25060"/>
    <w:rPr>
      <w:rFonts w:ascii="Times New Roman" w:hAnsi="Times New Roman" w:cs="Times New Roman"/>
      <w:sz w:val="28"/>
      <w:szCs w:val="28"/>
    </w:rPr>
  </w:style>
  <w:style w:type="paragraph" w:customStyle="1" w:styleId="Style27">
    <w:name w:val="Style27"/>
    <w:basedOn w:val="af8"/>
    <w:uiPriority w:val="99"/>
    <w:rsid w:val="00C25060"/>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en-US"/>
    </w:rPr>
  </w:style>
  <w:style w:type="paragraph" w:customStyle="1" w:styleId="Style48">
    <w:name w:val="Style48"/>
    <w:basedOn w:val="af8"/>
    <w:uiPriority w:val="99"/>
    <w:rsid w:val="00C25060"/>
    <w:pPr>
      <w:widowControl w:val="0"/>
      <w:autoSpaceDE w:val="0"/>
      <w:autoSpaceDN w:val="0"/>
      <w:adjustRightInd w:val="0"/>
      <w:spacing w:after="0" w:line="322" w:lineRule="exact"/>
      <w:ind w:firstLine="845"/>
    </w:pPr>
    <w:rPr>
      <w:rFonts w:ascii="Times New Roman" w:eastAsia="Times New Roman" w:hAnsi="Times New Roman" w:cs="Times New Roman"/>
      <w:sz w:val="24"/>
      <w:szCs w:val="24"/>
      <w:lang w:eastAsia="en-US"/>
    </w:rPr>
  </w:style>
  <w:style w:type="paragraph" w:customStyle="1" w:styleId="Style59">
    <w:name w:val="Style59"/>
    <w:basedOn w:val="af8"/>
    <w:uiPriority w:val="99"/>
    <w:rsid w:val="00C2506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character" w:customStyle="1" w:styleId="FontStyle584">
    <w:name w:val="Font Style584"/>
    <w:uiPriority w:val="99"/>
    <w:rsid w:val="00C25060"/>
    <w:rPr>
      <w:rFonts w:ascii="Times New Roman" w:hAnsi="Times New Roman" w:cs="Times New Roman"/>
      <w:b/>
      <w:bCs/>
      <w:sz w:val="18"/>
      <w:szCs w:val="18"/>
    </w:rPr>
  </w:style>
  <w:style w:type="paragraph" w:customStyle="1" w:styleId="Style74">
    <w:name w:val="Style74"/>
    <w:basedOn w:val="af8"/>
    <w:uiPriority w:val="99"/>
    <w:rsid w:val="00C25060"/>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en-US"/>
    </w:rPr>
  </w:style>
  <w:style w:type="paragraph" w:customStyle="1" w:styleId="1ffff8">
    <w:name w:val="Заголовок оглавления1"/>
    <w:basedOn w:val="19"/>
    <w:next w:val="af8"/>
    <w:qFormat/>
    <w:rsid w:val="00C25060"/>
    <w:pPr>
      <w:keepNext/>
      <w:keepLines/>
      <w:suppressAutoHyphens w:val="0"/>
      <w:spacing w:before="480" w:after="0" w:line="276" w:lineRule="auto"/>
      <w:ind w:left="0" w:right="-108"/>
      <w:jc w:val="both"/>
      <w:outlineLvl w:val="9"/>
    </w:pPr>
    <w:rPr>
      <w:rFonts w:ascii="Cambria" w:hAnsi="Cambria"/>
      <w:bCs/>
      <w:caps/>
      <w:smallCaps w:val="0"/>
      <w:color w:val="365F91"/>
      <w:spacing w:val="0"/>
      <w:szCs w:val="28"/>
      <w:lang w:bidi="ar-SA"/>
    </w:rPr>
  </w:style>
  <w:style w:type="character" w:customStyle="1" w:styleId="1ffff9">
    <w:name w:val="Слабое выделение1"/>
    <w:rsid w:val="00C25060"/>
    <w:rPr>
      <w:i/>
      <w:iCs/>
      <w:color w:val="808080"/>
    </w:rPr>
  </w:style>
  <w:style w:type="paragraph" w:customStyle="1" w:styleId="Style56">
    <w:name w:val="Style56"/>
    <w:basedOn w:val="af8"/>
    <w:rsid w:val="00C25060"/>
    <w:pPr>
      <w:widowControl w:val="0"/>
      <w:autoSpaceDE w:val="0"/>
      <w:autoSpaceDN w:val="0"/>
      <w:adjustRightInd w:val="0"/>
      <w:spacing w:after="0" w:line="482" w:lineRule="exact"/>
      <w:ind w:firstLine="713"/>
      <w:jc w:val="both"/>
    </w:pPr>
    <w:rPr>
      <w:rFonts w:ascii="Arial Narrow" w:eastAsia="Times New Roman" w:hAnsi="Arial Narrow" w:cs="Times New Roman"/>
      <w:sz w:val="24"/>
      <w:szCs w:val="24"/>
      <w:lang w:eastAsia="en-US"/>
    </w:rPr>
  </w:style>
  <w:style w:type="paragraph" w:customStyle="1" w:styleId="Style84">
    <w:name w:val="Style84"/>
    <w:basedOn w:val="af8"/>
    <w:rsid w:val="00C25060"/>
    <w:pPr>
      <w:widowControl w:val="0"/>
      <w:autoSpaceDE w:val="0"/>
      <w:autoSpaceDN w:val="0"/>
      <w:adjustRightInd w:val="0"/>
      <w:spacing w:after="0" w:line="497" w:lineRule="exact"/>
      <w:ind w:firstLine="706"/>
      <w:jc w:val="both"/>
    </w:pPr>
    <w:rPr>
      <w:rFonts w:ascii="Arial Narrow" w:eastAsia="Times New Roman" w:hAnsi="Arial Narrow" w:cs="Times New Roman"/>
      <w:sz w:val="24"/>
      <w:szCs w:val="24"/>
      <w:lang w:eastAsia="en-US"/>
    </w:rPr>
  </w:style>
  <w:style w:type="paragraph" w:customStyle="1" w:styleId="Style37">
    <w:name w:val="Style37"/>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75">
    <w:name w:val="Style75"/>
    <w:basedOn w:val="af8"/>
    <w:uiPriority w:val="99"/>
    <w:rsid w:val="00C25060"/>
    <w:pPr>
      <w:widowControl w:val="0"/>
      <w:autoSpaceDE w:val="0"/>
      <w:autoSpaceDN w:val="0"/>
      <w:adjustRightInd w:val="0"/>
      <w:spacing w:after="0" w:line="269" w:lineRule="exact"/>
      <w:jc w:val="center"/>
    </w:pPr>
    <w:rPr>
      <w:rFonts w:ascii="Times New Roman" w:eastAsia="Times New Roman" w:hAnsi="Times New Roman" w:cs="Times New Roman"/>
      <w:sz w:val="24"/>
      <w:szCs w:val="24"/>
      <w:lang w:eastAsia="en-US"/>
    </w:rPr>
  </w:style>
  <w:style w:type="paragraph" w:customStyle="1" w:styleId="Style76">
    <w:name w:val="Style76"/>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character" w:customStyle="1" w:styleId="FontStyle603">
    <w:name w:val="Font Style603"/>
    <w:uiPriority w:val="99"/>
    <w:rsid w:val="00C25060"/>
    <w:rPr>
      <w:rFonts w:ascii="Times New Roman" w:hAnsi="Times New Roman" w:cs="Times New Roman"/>
      <w:b/>
      <w:bCs/>
      <w:sz w:val="22"/>
      <w:szCs w:val="22"/>
    </w:rPr>
  </w:style>
  <w:style w:type="paragraph" w:customStyle="1" w:styleId="Style154">
    <w:name w:val="Style154"/>
    <w:basedOn w:val="af8"/>
    <w:uiPriority w:val="99"/>
    <w:rsid w:val="00C25060"/>
    <w:pPr>
      <w:widowControl w:val="0"/>
      <w:autoSpaceDE w:val="0"/>
      <w:autoSpaceDN w:val="0"/>
      <w:adjustRightInd w:val="0"/>
      <w:spacing w:after="0" w:line="274" w:lineRule="exact"/>
      <w:ind w:firstLine="288"/>
    </w:pPr>
    <w:rPr>
      <w:rFonts w:ascii="Times New Roman" w:eastAsia="Times New Roman" w:hAnsi="Times New Roman" w:cs="Times New Roman"/>
      <w:sz w:val="24"/>
      <w:szCs w:val="24"/>
      <w:lang w:eastAsia="en-US"/>
    </w:rPr>
  </w:style>
  <w:style w:type="character" w:customStyle="1" w:styleId="FontStyle635">
    <w:name w:val="Font Style635"/>
    <w:uiPriority w:val="99"/>
    <w:rsid w:val="00C25060"/>
    <w:rPr>
      <w:rFonts w:ascii="Times New Roman" w:hAnsi="Times New Roman" w:cs="Times New Roman"/>
      <w:sz w:val="16"/>
      <w:szCs w:val="16"/>
    </w:rPr>
  </w:style>
  <w:style w:type="paragraph" w:customStyle="1" w:styleId="Style29">
    <w:name w:val="Style29"/>
    <w:basedOn w:val="af8"/>
    <w:uiPriority w:val="99"/>
    <w:rsid w:val="00C25060"/>
    <w:pPr>
      <w:widowControl w:val="0"/>
      <w:autoSpaceDE w:val="0"/>
      <w:autoSpaceDN w:val="0"/>
      <w:adjustRightInd w:val="0"/>
      <w:spacing w:after="0" w:line="322" w:lineRule="exact"/>
      <w:ind w:firstLine="686"/>
      <w:jc w:val="both"/>
    </w:pPr>
    <w:rPr>
      <w:rFonts w:ascii="Times New Roman" w:eastAsia="Times New Roman" w:hAnsi="Times New Roman" w:cs="Times New Roman"/>
      <w:sz w:val="24"/>
      <w:szCs w:val="24"/>
      <w:lang w:eastAsia="en-US"/>
    </w:rPr>
  </w:style>
  <w:style w:type="character" w:customStyle="1" w:styleId="FontStyle512">
    <w:name w:val="Font Style512"/>
    <w:uiPriority w:val="99"/>
    <w:rsid w:val="00C25060"/>
    <w:rPr>
      <w:rFonts w:ascii="Times New Roman" w:hAnsi="Times New Roman" w:cs="Times New Roman"/>
      <w:sz w:val="26"/>
      <w:szCs w:val="26"/>
    </w:rPr>
  </w:style>
  <w:style w:type="paragraph" w:customStyle="1" w:styleId="2fff4">
    <w:name w:val="Заголовок оглавления2"/>
    <w:basedOn w:val="19"/>
    <w:next w:val="af8"/>
    <w:qFormat/>
    <w:rsid w:val="00C25060"/>
    <w:pPr>
      <w:keepNext/>
      <w:keepLines/>
      <w:suppressAutoHyphens w:val="0"/>
      <w:spacing w:before="480" w:after="0" w:line="276" w:lineRule="auto"/>
      <w:ind w:left="0" w:right="-108"/>
      <w:jc w:val="both"/>
      <w:outlineLvl w:val="9"/>
    </w:pPr>
    <w:rPr>
      <w:rFonts w:ascii="Cambria" w:hAnsi="Cambria"/>
      <w:bCs/>
      <w:caps/>
      <w:smallCaps w:val="0"/>
      <w:color w:val="365F91"/>
      <w:spacing w:val="0"/>
      <w:szCs w:val="28"/>
      <w:lang w:bidi="ar-SA"/>
    </w:rPr>
  </w:style>
  <w:style w:type="paragraph" w:customStyle="1" w:styleId="2fff5">
    <w:name w:val="Без интервала2"/>
    <w:uiPriority w:val="1"/>
    <w:rsid w:val="00C25060"/>
    <w:pPr>
      <w:spacing w:after="0" w:line="240" w:lineRule="auto"/>
      <w:ind w:right="-108"/>
      <w:jc w:val="center"/>
    </w:pPr>
    <w:rPr>
      <w:rFonts w:ascii="Times New Roman" w:eastAsia="Times New Roman" w:hAnsi="Times New Roman" w:cs="Times New Roman"/>
      <w:sz w:val="28"/>
      <w:szCs w:val="20"/>
      <w:lang w:eastAsia="en-US"/>
    </w:rPr>
  </w:style>
  <w:style w:type="character" w:customStyle="1" w:styleId="2fff6">
    <w:name w:val="Слабое выделение2"/>
    <w:rsid w:val="00C25060"/>
    <w:rPr>
      <w:i/>
      <w:iCs/>
      <w:color w:val="808080"/>
    </w:rPr>
  </w:style>
  <w:style w:type="paragraph" w:customStyle="1" w:styleId="109">
    <w:name w:val="Стиль ТАБЛ. + 10 пт"/>
    <w:basedOn w:val="a5"/>
    <w:rsid w:val="00C25060"/>
    <w:pPr>
      <w:numPr>
        <w:numId w:val="0"/>
      </w:numPr>
      <w:tabs>
        <w:tab w:val="num" w:pos="1440"/>
      </w:tabs>
      <w:ind w:left="786" w:hanging="360"/>
    </w:pPr>
    <w:rPr>
      <w:bCs/>
    </w:rPr>
  </w:style>
  <w:style w:type="character" w:customStyle="1" w:styleId="FontStyle630">
    <w:name w:val="Font Style630"/>
    <w:uiPriority w:val="99"/>
    <w:rsid w:val="00C25060"/>
    <w:rPr>
      <w:rFonts w:ascii="Times New Roman" w:hAnsi="Times New Roman" w:cs="Times New Roman"/>
      <w:sz w:val="20"/>
      <w:szCs w:val="20"/>
    </w:rPr>
  </w:style>
  <w:style w:type="paragraph" w:customStyle="1" w:styleId="Style299">
    <w:name w:val="Style299"/>
    <w:basedOn w:val="af8"/>
    <w:rsid w:val="00C25060"/>
    <w:pPr>
      <w:widowControl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character" w:customStyle="1" w:styleId="FontStyle662">
    <w:name w:val="Font Style662"/>
    <w:uiPriority w:val="99"/>
    <w:rsid w:val="00C25060"/>
    <w:rPr>
      <w:rFonts w:ascii="Times New Roman" w:hAnsi="Times New Roman" w:cs="Times New Roman"/>
      <w:sz w:val="38"/>
      <w:szCs w:val="38"/>
    </w:rPr>
  </w:style>
  <w:style w:type="paragraph" w:customStyle="1" w:styleId="Style58">
    <w:name w:val="Style58"/>
    <w:basedOn w:val="af8"/>
    <w:uiPriority w:val="99"/>
    <w:rsid w:val="00C25060"/>
    <w:pPr>
      <w:widowControl w:val="0"/>
      <w:autoSpaceDE w:val="0"/>
      <w:autoSpaceDN w:val="0"/>
      <w:adjustRightInd w:val="0"/>
      <w:spacing w:after="0" w:line="233" w:lineRule="exact"/>
      <w:jc w:val="center"/>
    </w:pPr>
    <w:rPr>
      <w:rFonts w:ascii="Times New Roman" w:eastAsia="Times New Roman" w:hAnsi="Times New Roman" w:cs="Times New Roman"/>
      <w:sz w:val="24"/>
      <w:szCs w:val="24"/>
      <w:lang w:eastAsia="en-US"/>
    </w:rPr>
  </w:style>
  <w:style w:type="character" w:customStyle="1" w:styleId="FontStyle611">
    <w:name w:val="Font Style611"/>
    <w:uiPriority w:val="99"/>
    <w:rsid w:val="00C25060"/>
    <w:rPr>
      <w:rFonts w:ascii="Times New Roman" w:hAnsi="Times New Roman" w:cs="Times New Roman"/>
      <w:sz w:val="20"/>
      <w:szCs w:val="20"/>
    </w:rPr>
  </w:style>
  <w:style w:type="character" w:customStyle="1" w:styleId="FontStyle687">
    <w:name w:val="Font Style687"/>
    <w:uiPriority w:val="99"/>
    <w:rsid w:val="00C25060"/>
    <w:rPr>
      <w:rFonts w:ascii="Times New Roman" w:hAnsi="Times New Roman" w:cs="Times New Roman"/>
      <w:sz w:val="30"/>
      <w:szCs w:val="30"/>
    </w:rPr>
  </w:style>
  <w:style w:type="character" w:customStyle="1" w:styleId="FontStyle596">
    <w:name w:val="Font Style596"/>
    <w:uiPriority w:val="99"/>
    <w:rsid w:val="00C25060"/>
    <w:rPr>
      <w:rFonts w:ascii="Times New Roman" w:hAnsi="Times New Roman" w:cs="Times New Roman"/>
      <w:b/>
      <w:bCs/>
      <w:sz w:val="20"/>
      <w:szCs w:val="20"/>
    </w:rPr>
  </w:style>
  <w:style w:type="character" w:customStyle="1" w:styleId="afffffffffffffd">
    <w:name w:val="Формулы нумерация"/>
    <w:uiPriority w:val="1"/>
    <w:rsid w:val="00C25060"/>
    <w:rPr>
      <w:rFonts w:ascii="Times New Roman" w:hAnsi="Times New Roman"/>
      <w:b w:val="0"/>
      <w:bCs/>
      <w:sz w:val="24"/>
    </w:rPr>
  </w:style>
  <w:style w:type="paragraph" w:customStyle="1" w:styleId="3ff5">
    <w:name w:val="Заголовок оглавления3"/>
    <w:basedOn w:val="19"/>
    <w:next w:val="af8"/>
    <w:qFormat/>
    <w:rsid w:val="00C25060"/>
    <w:pPr>
      <w:keepNext/>
      <w:keepLines/>
      <w:suppressAutoHyphens w:val="0"/>
      <w:spacing w:before="480" w:after="0" w:line="276" w:lineRule="auto"/>
      <w:ind w:left="0" w:right="-108"/>
      <w:jc w:val="both"/>
      <w:outlineLvl w:val="9"/>
    </w:pPr>
    <w:rPr>
      <w:rFonts w:ascii="Cambria" w:hAnsi="Cambria"/>
      <w:bCs/>
      <w:caps/>
      <w:smallCaps w:val="0"/>
      <w:color w:val="365F91"/>
      <w:spacing w:val="0"/>
      <w:szCs w:val="28"/>
      <w:lang w:bidi="ar-SA"/>
    </w:rPr>
  </w:style>
  <w:style w:type="paragraph" w:customStyle="1" w:styleId="3ff6">
    <w:name w:val="Без интервала3"/>
    <w:uiPriority w:val="1"/>
    <w:rsid w:val="00C25060"/>
    <w:pPr>
      <w:spacing w:after="0" w:line="240" w:lineRule="auto"/>
      <w:ind w:right="-108"/>
      <w:jc w:val="center"/>
    </w:pPr>
    <w:rPr>
      <w:rFonts w:ascii="Times New Roman" w:eastAsia="Times New Roman" w:hAnsi="Times New Roman" w:cs="Times New Roman"/>
      <w:sz w:val="28"/>
      <w:szCs w:val="20"/>
      <w:lang w:eastAsia="en-US"/>
    </w:rPr>
  </w:style>
  <w:style w:type="character" w:customStyle="1" w:styleId="3ff7">
    <w:name w:val="Слабое выделение3"/>
    <w:rsid w:val="00C25060"/>
    <w:rPr>
      <w:i/>
      <w:iCs/>
      <w:color w:val="808080"/>
    </w:rPr>
  </w:style>
  <w:style w:type="paragraph" w:customStyle="1" w:styleId="3ff8">
    <w:name w:val="Абзац списка3"/>
    <w:basedOn w:val="af8"/>
    <w:rsid w:val="00C25060"/>
    <w:pPr>
      <w:ind w:left="720"/>
      <w:contextualSpacing/>
    </w:pPr>
    <w:rPr>
      <w:rFonts w:ascii="Times New Roman" w:eastAsia="Calibri" w:hAnsi="Times New Roman" w:cs="Times New Roman"/>
      <w:spacing w:val="37"/>
      <w:sz w:val="28"/>
      <w:szCs w:val="28"/>
      <w:lang w:eastAsia="en-US"/>
    </w:rPr>
  </w:style>
  <w:style w:type="paragraph" w:styleId="afffffffffffffe">
    <w:name w:val="Body Text First Indent"/>
    <w:basedOn w:val="afffff1"/>
    <w:link w:val="affffffffffffff"/>
    <w:rsid w:val="00C25060"/>
    <w:pPr>
      <w:spacing w:after="120"/>
      <w:ind w:firstLine="210"/>
      <w:jc w:val="left"/>
    </w:pPr>
    <w:rPr>
      <w:rFonts w:ascii="Times New Roman" w:hAnsi="Times New Roman"/>
      <w:szCs w:val="24"/>
      <w:lang w:val="ru-RU" w:bidi="ar-SA"/>
    </w:rPr>
  </w:style>
  <w:style w:type="character" w:customStyle="1" w:styleId="affffffffffffff">
    <w:name w:val="Красная строка Знак"/>
    <w:basedOn w:val="afffff2"/>
    <w:link w:val="afffffffffffffe"/>
    <w:rsid w:val="00C25060"/>
    <w:rPr>
      <w:rFonts w:ascii="Times New Roman" w:eastAsia="Times New Roman" w:hAnsi="Times New Roman" w:cs="Times New Roman"/>
      <w:sz w:val="24"/>
      <w:szCs w:val="24"/>
      <w:lang w:val="en-US" w:eastAsia="en-US" w:bidi="en-US"/>
    </w:rPr>
  </w:style>
  <w:style w:type="paragraph" w:styleId="2fff7">
    <w:name w:val="Body Text First Indent 2"/>
    <w:basedOn w:val="affffb"/>
    <w:link w:val="2fff8"/>
    <w:rsid w:val="00C25060"/>
    <w:pPr>
      <w:spacing w:after="120" w:line="360" w:lineRule="auto"/>
      <w:ind w:firstLine="210"/>
    </w:pPr>
    <w:rPr>
      <w:rFonts w:ascii="Times New Roman" w:eastAsia="Times New Roman" w:hAnsi="Times New Roman"/>
      <w:szCs w:val="24"/>
      <w:lang w:val="ru-RU" w:bidi="ar-SA"/>
    </w:rPr>
  </w:style>
  <w:style w:type="character" w:customStyle="1" w:styleId="2fff8">
    <w:name w:val="Красная строка 2 Знак"/>
    <w:basedOn w:val="affffc"/>
    <w:link w:val="2fff7"/>
    <w:rsid w:val="00C25060"/>
    <w:rPr>
      <w:rFonts w:ascii="Times New Roman" w:eastAsia="Times New Roman" w:hAnsi="Times New Roman" w:cs="Times New Roman"/>
      <w:sz w:val="24"/>
      <w:szCs w:val="24"/>
      <w:lang w:val="en-US" w:eastAsia="en-US" w:bidi="en-US"/>
    </w:rPr>
  </w:style>
  <w:style w:type="paragraph" w:customStyle="1" w:styleId="affffffffffffff0">
    <w:name w:val="Формула"/>
    <w:basedOn w:val="af8"/>
    <w:autoRedefine/>
    <w:rsid w:val="00C25060"/>
    <w:pPr>
      <w:autoSpaceDE w:val="0"/>
      <w:autoSpaceDN w:val="0"/>
      <w:adjustRightInd w:val="0"/>
      <w:spacing w:after="120" w:line="360" w:lineRule="auto"/>
      <w:ind w:firstLine="684"/>
      <w:jc w:val="center"/>
    </w:pPr>
    <w:rPr>
      <w:rFonts w:ascii="Times New Roman" w:eastAsia="Times New Roman" w:hAnsi="Times New Roman" w:cs="Times New Roman"/>
      <w:sz w:val="28"/>
      <w:szCs w:val="28"/>
      <w:lang w:eastAsia="en-US"/>
    </w:rPr>
  </w:style>
  <w:style w:type="character" w:customStyle="1" w:styleId="FontStyle14">
    <w:name w:val="Font Style14"/>
    <w:rsid w:val="00C25060"/>
    <w:rPr>
      <w:rFonts w:ascii="Century Schoolbook" w:hAnsi="Century Schoolbook" w:cs="Century Schoolbook"/>
      <w:sz w:val="18"/>
      <w:szCs w:val="18"/>
    </w:rPr>
  </w:style>
  <w:style w:type="character" w:customStyle="1" w:styleId="FontStyle15">
    <w:name w:val="Font Style15"/>
    <w:uiPriority w:val="99"/>
    <w:rsid w:val="00C25060"/>
    <w:rPr>
      <w:rFonts w:ascii="Century Schoolbook" w:hAnsi="Century Schoolbook" w:cs="Century Schoolbook"/>
      <w:i/>
      <w:iCs/>
      <w:spacing w:val="-10"/>
      <w:sz w:val="18"/>
      <w:szCs w:val="18"/>
    </w:rPr>
  </w:style>
  <w:style w:type="character" w:customStyle="1" w:styleId="FontStyle12">
    <w:name w:val="Font Style12"/>
    <w:rsid w:val="00C25060"/>
    <w:rPr>
      <w:rFonts w:ascii="Times New Roman" w:hAnsi="Times New Roman" w:cs="Times New Roman"/>
      <w:sz w:val="22"/>
      <w:szCs w:val="22"/>
    </w:rPr>
  </w:style>
  <w:style w:type="paragraph" w:customStyle="1" w:styleId="Style4">
    <w:name w:val="Style4"/>
    <w:basedOn w:val="af8"/>
    <w:rsid w:val="00C25060"/>
    <w:pPr>
      <w:widowControl w:val="0"/>
      <w:autoSpaceDE w:val="0"/>
      <w:autoSpaceDN w:val="0"/>
      <w:adjustRightInd w:val="0"/>
      <w:spacing w:after="120" w:line="276" w:lineRule="exact"/>
      <w:ind w:hanging="430"/>
    </w:pPr>
    <w:rPr>
      <w:rFonts w:ascii="Times New Roman" w:eastAsia="Times New Roman" w:hAnsi="Times New Roman" w:cs="Times New Roman"/>
      <w:sz w:val="24"/>
      <w:szCs w:val="24"/>
      <w:lang w:eastAsia="en-US"/>
    </w:rPr>
  </w:style>
  <w:style w:type="paragraph" w:customStyle="1" w:styleId="Style5">
    <w:name w:val="Style5"/>
    <w:basedOn w:val="af8"/>
    <w:rsid w:val="00C25060"/>
    <w:pPr>
      <w:widowControl w:val="0"/>
      <w:autoSpaceDE w:val="0"/>
      <w:autoSpaceDN w:val="0"/>
      <w:adjustRightInd w:val="0"/>
      <w:spacing w:after="120" w:line="278" w:lineRule="exact"/>
      <w:ind w:firstLine="567"/>
      <w:jc w:val="both"/>
    </w:pPr>
    <w:rPr>
      <w:rFonts w:ascii="Times New Roman" w:eastAsia="Times New Roman" w:hAnsi="Times New Roman" w:cs="Times New Roman"/>
      <w:sz w:val="24"/>
      <w:szCs w:val="24"/>
      <w:lang w:eastAsia="en-US"/>
    </w:rPr>
  </w:style>
  <w:style w:type="character" w:customStyle="1" w:styleId="FontStyle13">
    <w:name w:val="Font Style13"/>
    <w:uiPriority w:val="99"/>
    <w:rsid w:val="00C25060"/>
    <w:rPr>
      <w:rFonts w:ascii="Times New Roman" w:hAnsi="Times New Roman" w:cs="Times New Roman"/>
      <w:b/>
      <w:bCs/>
      <w:sz w:val="22"/>
      <w:szCs w:val="22"/>
    </w:rPr>
  </w:style>
  <w:style w:type="paragraph" w:customStyle="1" w:styleId="affffffffffffff1">
    <w:name w:val="Таблица"/>
    <w:basedOn w:val="affffffff6"/>
    <w:link w:val="affffffffffffff2"/>
    <w:autoRedefine/>
    <w:qFormat/>
    <w:rsid w:val="00C25060"/>
    <w:pPr>
      <w:widowControl w:val="0"/>
      <w:tabs>
        <w:tab w:val="clear" w:pos="1440"/>
        <w:tab w:val="clear" w:pos="9356"/>
        <w:tab w:val="right" w:pos="-3969"/>
        <w:tab w:val="num" w:pos="432"/>
        <w:tab w:val="left" w:pos="567"/>
        <w:tab w:val="left" w:pos="1560"/>
        <w:tab w:val="left" w:pos="3686"/>
        <w:tab w:val="left" w:pos="5387"/>
        <w:tab w:val="left" w:pos="5670"/>
      </w:tabs>
      <w:suppressAutoHyphens w:val="0"/>
      <w:ind w:left="432" w:hanging="432"/>
      <w:jc w:val="left"/>
    </w:pPr>
    <w:rPr>
      <w:bCs w:val="0"/>
      <w:sz w:val="22"/>
      <w:szCs w:val="20"/>
      <w:lang w:eastAsia="en-US"/>
    </w:rPr>
  </w:style>
  <w:style w:type="character" w:customStyle="1" w:styleId="affffffffffffff2">
    <w:name w:val="Таблица Знак"/>
    <w:aliases w:val="14Без отступа Знак,Без отступа Знак"/>
    <w:link w:val="affffffffffffff1"/>
    <w:qFormat/>
    <w:rsid w:val="00C25060"/>
    <w:rPr>
      <w:rFonts w:ascii="Times New Roman" w:eastAsia="Times New Roman" w:hAnsi="Times New Roman" w:cs="Times New Roman"/>
      <w:b/>
      <w:szCs w:val="20"/>
      <w:lang w:eastAsia="en-US"/>
    </w:rPr>
  </w:style>
  <w:style w:type="character" w:customStyle="1" w:styleId="FontStyle18">
    <w:name w:val="Font Style18"/>
    <w:uiPriority w:val="99"/>
    <w:rsid w:val="00C25060"/>
    <w:rPr>
      <w:rFonts w:ascii="Times New Roman" w:hAnsi="Times New Roman" w:cs="Times New Roman"/>
      <w:b/>
      <w:bCs/>
      <w:sz w:val="20"/>
      <w:szCs w:val="20"/>
    </w:rPr>
  </w:style>
  <w:style w:type="paragraph" w:customStyle="1" w:styleId="af3">
    <w:name w:val="Рисунок подпись"/>
    <w:basedOn w:val="affffffff9"/>
    <w:link w:val="affffffffffffff3"/>
    <w:autoRedefine/>
    <w:rsid w:val="00C25060"/>
    <w:pPr>
      <w:widowControl/>
      <w:numPr>
        <w:numId w:val="54"/>
      </w:numPr>
      <w:tabs>
        <w:tab w:val="clear" w:pos="900"/>
        <w:tab w:val="clear" w:pos="1134"/>
        <w:tab w:val="left" w:pos="1276"/>
        <w:tab w:val="left" w:pos="1701"/>
        <w:tab w:val="left" w:pos="1843"/>
        <w:tab w:val="left" w:pos="2552"/>
        <w:tab w:val="left" w:leader="dot" w:pos="9356"/>
      </w:tabs>
      <w:suppressAutoHyphens/>
      <w:ind w:left="717"/>
    </w:pPr>
    <w:rPr>
      <w:sz w:val="22"/>
      <w:lang w:eastAsia="en-US"/>
    </w:rPr>
  </w:style>
  <w:style w:type="character" w:customStyle="1" w:styleId="affffffffffffff3">
    <w:name w:val="Рисунок подпись Знак"/>
    <w:link w:val="af3"/>
    <w:rsid w:val="00C25060"/>
    <w:rPr>
      <w:rFonts w:ascii="Times New Roman" w:eastAsia="Times New Roman" w:hAnsi="Times New Roman" w:cs="Times New Roman"/>
      <w:b/>
      <w:bCs/>
      <w:szCs w:val="24"/>
      <w:lang w:eastAsia="en-US"/>
    </w:rPr>
  </w:style>
  <w:style w:type="paragraph" w:customStyle="1" w:styleId="50">
    <w:name w:val="Стиль5"/>
    <w:basedOn w:val="af8"/>
    <w:link w:val="5f4"/>
    <w:rsid w:val="00C25060"/>
    <w:pPr>
      <w:numPr>
        <w:numId w:val="52"/>
      </w:numPr>
      <w:spacing w:after="0" w:line="240" w:lineRule="auto"/>
      <w:ind w:left="1985" w:right="-108"/>
    </w:pPr>
    <w:rPr>
      <w:rFonts w:ascii="Times New Roman" w:eastAsia="Times New Roman" w:hAnsi="Times New Roman" w:cs="Times New Roman"/>
      <w:sz w:val="24"/>
      <w:szCs w:val="24"/>
      <w:lang w:eastAsia="en-US"/>
    </w:rPr>
  </w:style>
  <w:style w:type="character" w:customStyle="1" w:styleId="5f4">
    <w:name w:val="Стиль5 Знак"/>
    <w:link w:val="50"/>
    <w:rsid w:val="00C25060"/>
    <w:rPr>
      <w:rFonts w:ascii="Times New Roman" w:eastAsia="Times New Roman" w:hAnsi="Times New Roman" w:cs="Times New Roman"/>
      <w:sz w:val="24"/>
      <w:szCs w:val="24"/>
      <w:lang w:eastAsia="en-US"/>
    </w:rPr>
  </w:style>
  <w:style w:type="paragraph" w:customStyle="1" w:styleId="18">
    <w:name w:val="Стиль №1"/>
    <w:basedOn w:val="af8"/>
    <w:rsid w:val="00C25060"/>
    <w:pPr>
      <w:keepNext/>
      <w:keepLines/>
      <w:numPr>
        <w:numId w:val="53"/>
      </w:numPr>
      <w:spacing w:after="0" w:line="240" w:lineRule="auto"/>
      <w:jc w:val="center"/>
    </w:pPr>
    <w:rPr>
      <w:rFonts w:ascii="Times New Roman" w:eastAsia="Times New Roman" w:hAnsi="Times New Roman" w:cs="Times New Roman"/>
      <w:b/>
      <w:sz w:val="24"/>
      <w:szCs w:val="24"/>
      <w:lang w:eastAsia="en-US"/>
    </w:rPr>
  </w:style>
  <w:style w:type="paragraph" w:customStyle="1" w:styleId="12">
    <w:name w:val="1"/>
    <w:basedOn w:val="af8"/>
    <w:next w:val="af8"/>
    <w:link w:val="1ffffa"/>
    <w:autoRedefine/>
    <w:rsid w:val="00C25060"/>
    <w:pPr>
      <w:keepNext/>
      <w:keepLines/>
      <w:numPr>
        <w:numId w:val="55"/>
      </w:numPr>
      <w:spacing w:before="280" w:after="280" w:line="240" w:lineRule="auto"/>
      <w:ind w:left="0" w:firstLine="851"/>
    </w:pPr>
    <w:rPr>
      <w:rFonts w:ascii="Times New Roman" w:eastAsia="Times New Roman" w:hAnsi="Times New Roman" w:cs="Times New Roman"/>
      <w:b/>
      <w:sz w:val="28"/>
      <w:szCs w:val="20"/>
      <w:lang w:eastAsia="en-US"/>
    </w:rPr>
  </w:style>
  <w:style w:type="character" w:customStyle="1" w:styleId="1ffffa">
    <w:name w:val="1 Знак"/>
    <w:link w:val="12"/>
    <w:rsid w:val="00C25060"/>
    <w:rPr>
      <w:rFonts w:ascii="Times New Roman" w:eastAsia="Times New Roman" w:hAnsi="Times New Roman" w:cs="Times New Roman"/>
      <w:b/>
      <w:sz w:val="28"/>
      <w:szCs w:val="20"/>
      <w:lang w:eastAsia="en-US"/>
    </w:rPr>
  </w:style>
  <w:style w:type="paragraph" w:customStyle="1" w:styleId="affffffffffffff4">
    <w:name w:val="Мой рис."/>
    <w:basedOn w:val="6"/>
    <w:link w:val="affffffffffffff5"/>
    <w:autoRedefine/>
    <w:rsid w:val="00C25060"/>
    <w:pPr>
      <w:numPr>
        <w:numId w:val="0"/>
      </w:numPr>
      <w:tabs>
        <w:tab w:val="left" w:pos="1418"/>
      </w:tabs>
    </w:pPr>
  </w:style>
  <w:style w:type="character" w:customStyle="1" w:styleId="affffffffffffff5">
    <w:name w:val="Мой рис. Знак"/>
    <w:link w:val="affffffffffffff4"/>
    <w:rsid w:val="00C25060"/>
    <w:rPr>
      <w:rFonts w:ascii="Times New Roman" w:eastAsia="Calibri" w:hAnsi="Times New Roman" w:cs="Times New Roman"/>
      <w:b/>
      <w:szCs w:val="24"/>
      <w:lang w:eastAsia="en-US"/>
    </w:rPr>
  </w:style>
  <w:style w:type="paragraph" w:customStyle="1" w:styleId="BodyText22">
    <w:name w:val="Body Text 22"/>
    <w:basedOn w:val="af8"/>
    <w:rsid w:val="00C25060"/>
    <w:pPr>
      <w:widowControl w:val="0"/>
      <w:overflowPunct w:val="0"/>
      <w:autoSpaceDE w:val="0"/>
      <w:autoSpaceDN w:val="0"/>
      <w:adjustRightInd w:val="0"/>
      <w:spacing w:after="0" w:line="240" w:lineRule="auto"/>
      <w:ind w:left="1080"/>
    </w:pPr>
    <w:rPr>
      <w:rFonts w:ascii="Times New Roman" w:eastAsia="Times New Roman" w:hAnsi="Times New Roman" w:cs="Times New Roman"/>
      <w:sz w:val="28"/>
      <w:szCs w:val="20"/>
    </w:rPr>
  </w:style>
  <w:style w:type="table" w:customStyle="1" w:styleId="TableGridReport31">
    <w:name w:val="Table Grid Report31"/>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
    <w:name w:val="Table Grid Report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
    <w:name w:val="0 Основной текст"/>
    <w:basedOn w:val="af8"/>
    <w:link w:val="02"/>
    <w:rsid w:val="00C25060"/>
    <w:pPr>
      <w:spacing w:after="0" w:line="240" w:lineRule="auto"/>
      <w:ind w:left="284" w:right="284" w:firstLine="709"/>
      <w:jc w:val="both"/>
    </w:pPr>
    <w:rPr>
      <w:rFonts w:ascii="Times New Roman" w:eastAsia="Batang" w:hAnsi="Times New Roman" w:cs="Times New Roman"/>
      <w:color w:val="000000"/>
      <w:sz w:val="28"/>
      <w:szCs w:val="28"/>
    </w:rPr>
  </w:style>
  <w:style w:type="character" w:customStyle="1" w:styleId="02">
    <w:name w:val="0 Основной текст Знак"/>
    <w:link w:val="01"/>
    <w:locked/>
    <w:rsid w:val="00C25060"/>
    <w:rPr>
      <w:rFonts w:ascii="Times New Roman" w:eastAsia="Batang" w:hAnsi="Times New Roman" w:cs="Times New Roman"/>
      <w:color w:val="000000"/>
      <w:sz w:val="28"/>
      <w:szCs w:val="28"/>
    </w:rPr>
  </w:style>
  <w:style w:type="paragraph" w:customStyle="1" w:styleId="1210">
    <w:name w:val="Стиль 12 пт По ширине1"/>
    <w:basedOn w:val="af8"/>
    <w:rsid w:val="00C25060"/>
    <w:pPr>
      <w:numPr>
        <w:ilvl w:val="1"/>
        <w:numId w:val="56"/>
      </w:numPr>
      <w:spacing w:after="0" w:line="240" w:lineRule="auto"/>
      <w:jc w:val="both"/>
    </w:pPr>
    <w:rPr>
      <w:rFonts w:ascii="Times New Roman" w:eastAsia="Times New Roman" w:hAnsi="Times New Roman" w:cs="Times New Roman"/>
      <w:sz w:val="28"/>
      <w:szCs w:val="20"/>
    </w:rPr>
  </w:style>
  <w:style w:type="paragraph" w:customStyle="1" w:styleId="affffffffffffff6">
    <w:name w:val="МГП Обычный"/>
    <w:basedOn w:val="af8"/>
    <w:rsid w:val="00C25060"/>
    <w:pPr>
      <w:spacing w:after="0" w:line="240" w:lineRule="auto"/>
      <w:ind w:right="284" w:firstLine="851"/>
      <w:jc w:val="both"/>
    </w:pPr>
    <w:rPr>
      <w:rFonts w:ascii="Times New Roman" w:eastAsia="Batang" w:hAnsi="Times New Roman" w:cs="Times New Roman"/>
      <w:color w:val="000000"/>
      <w:sz w:val="28"/>
      <w:szCs w:val="28"/>
    </w:rPr>
  </w:style>
  <w:style w:type="character" w:customStyle="1" w:styleId="xdtextbox1">
    <w:name w:val="xdtextbox1"/>
    <w:rsid w:val="00C25060"/>
    <w:rPr>
      <w:color w:val="auto"/>
      <w:bdr w:val="single" w:sz="8" w:space="1" w:color="DCDCDC" w:frame="1"/>
      <w:shd w:val="clear" w:color="auto" w:fill="FFFFFF"/>
    </w:rPr>
  </w:style>
  <w:style w:type="paragraph" w:customStyle="1" w:styleId="affffffffffffff7">
    <w:name w:val="подпись Знак"/>
    <w:basedOn w:val="af8"/>
    <w:rsid w:val="00C25060"/>
    <w:pPr>
      <w:suppressLineNumbers/>
      <w:tabs>
        <w:tab w:val="right" w:pos="9072"/>
      </w:tabs>
      <w:spacing w:before="840" w:after="0" w:line="240" w:lineRule="auto"/>
    </w:pPr>
    <w:rPr>
      <w:rFonts w:ascii="Times New Roman" w:eastAsia="Times New Roman" w:hAnsi="Times New Roman" w:cs="Times New Roman"/>
      <w:sz w:val="24"/>
      <w:szCs w:val="20"/>
    </w:rPr>
  </w:style>
  <w:style w:type="paragraph" w:customStyle="1" w:styleId="Iacaaiea">
    <w:name w:val="Iacaaiea"/>
    <w:basedOn w:val="af8"/>
    <w:rsid w:val="00C25060"/>
    <w:pPr>
      <w:spacing w:after="0" w:line="240" w:lineRule="auto"/>
      <w:jc w:val="center"/>
    </w:pPr>
    <w:rPr>
      <w:rFonts w:ascii="Times New Roman" w:eastAsia="Times New Roman" w:hAnsi="Times New Roman" w:cs="Times New Roman"/>
      <w:sz w:val="24"/>
      <w:szCs w:val="20"/>
    </w:rPr>
  </w:style>
  <w:style w:type="numbering" w:customStyle="1" w:styleId="3116">
    <w:name w:val="Нет списка311"/>
    <w:next w:val="afb"/>
    <w:semiHidden/>
    <w:rsid w:val="00C25060"/>
  </w:style>
  <w:style w:type="paragraph" w:customStyle="1" w:styleId="7a">
    <w:name w:val="Стиль7"/>
    <w:basedOn w:val="affffffff0"/>
    <w:link w:val="7b"/>
    <w:qFormat/>
    <w:rsid w:val="00C25060"/>
    <w:pPr>
      <w:spacing w:before="120" w:line="300" w:lineRule="auto"/>
    </w:pPr>
    <w:rPr>
      <w:rFonts w:ascii="Times New Roman" w:hAnsi="Times New Roman"/>
      <w:color w:val="00B050"/>
    </w:rPr>
  </w:style>
  <w:style w:type="character" w:customStyle="1" w:styleId="7b">
    <w:name w:val="Стиль7 Знак"/>
    <w:link w:val="7a"/>
    <w:rsid w:val="00C25060"/>
    <w:rPr>
      <w:rFonts w:ascii="Times New Roman" w:eastAsia="Calibri" w:hAnsi="Times New Roman" w:cs="Calibri"/>
      <w:color w:val="00B050"/>
      <w:sz w:val="24"/>
      <w:szCs w:val="28"/>
    </w:rPr>
  </w:style>
  <w:style w:type="paragraph" w:customStyle="1" w:styleId="Style565">
    <w:name w:val="Style565"/>
    <w:basedOn w:val="af8"/>
    <w:uiPriority w:val="99"/>
    <w:rsid w:val="00C2506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65">
    <w:name w:val="Font Style1165"/>
    <w:uiPriority w:val="99"/>
    <w:rsid w:val="00C25060"/>
    <w:rPr>
      <w:rFonts w:ascii="Times New Roman" w:hAnsi="Times New Roman" w:cs="Times New Roman"/>
      <w:color w:val="000000"/>
      <w:sz w:val="24"/>
      <w:szCs w:val="24"/>
    </w:rPr>
  </w:style>
  <w:style w:type="character" w:customStyle="1" w:styleId="affffffffffffff8">
    <w:name w:val="Гипертекстовая ссылка"/>
    <w:uiPriority w:val="99"/>
    <w:rsid w:val="00C25060"/>
    <w:rPr>
      <w:rFonts w:cs="Times New Roman"/>
      <w:b w:val="0"/>
      <w:color w:val="106BBE"/>
    </w:rPr>
  </w:style>
  <w:style w:type="paragraph" w:customStyle="1" w:styleId="western">
    <w:name w:val="western"/>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4">
    <w:name w:val="xl1894"/>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5">
    <w:name w:val="xl1895"/>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6">
    <w:name w:val="xl1896"/>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7">
    <w:name w:val="xl189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898">
    <w:name w:val="xl1898"/>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899">
    <w:name w:val="xl1899"/>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00">
    <w:name w:val="xl1900"/>
    <w:basedOn w:val="af8"/>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1">
    <w:name w:val="xl1901"/>
    <w:basedOn w:val="af8"/>
    <w:rsid w:val="00C25060"/>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ahoma" w:eastAsia="Times New Roman" w:hAnsi="Tahoma" w:cs="Tahoma"/>
      <w:color w:val="FF0000"/>
      <w:sz w:val="18"/>
      <w:szCs w:val="18"/>
    </w:rPr>
  </w:style>
  <w:style w:type="paragraph" w:customStyle="1" w:styleId="xl1902">
    <w:name w:val="xl1902"/>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3">
    <w:name w:val="xl1903"/>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4">
    <w:name w:val="xl1904"/>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5">
    <w:name w:val="xl190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6">
    <w:name w:val="xl190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7">
    <w:name w:val="xl1907"/>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08">
    <w:name w:val="xl1908"/>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09">
    <w:name w:val="xl1909"/>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1910">
    <w:name w:val="xl1910"/>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1">
    <w:name w:val="xl1911"/>
    <w:basedOn w:val="af8"/>
    <w:rsid w:val="00C25060"/>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12">
    <w:name w:val="xl1912"/>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13">
    <w:name w:val="xl1913"/>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4">
    <w:name w:val="xl1914"/>
    <w:basedOn w:val="af8"/>
    <w:rsid w:val="00C25060"/>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15">
    <w:name w:val="xl1915"/>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6">
    <w:name w:val="xl1916"/>
    <w:basedOn w:val="af8"/>
    <w:rsid w:val="00C2506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7">
    <w:name w:val="xl1917"/>
    <w:basedOn w:val="af8"/>
    <w:rsid w:val="00C25060"/>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8">
    <w:name w:val="xl1918"/>
    <w:basedOn w:val="af8"/>
    <w:rsid w:val="00C25060"/>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19">
    <w:name w:val="xl1919"/>
    <w:basedOn w:val="af8"/>
    <w:rsid w:val="00C25060"/>
    <w:pPr>
      <w:pBdr>
        <w:lef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0">
    <w:name w:val="xl1920"/>
    <w:basedOn w:val="af8"/>
    <w:rsid w:val="00C25060"/>
    <w:pPr>
      <w:pBdr>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1">
    <w:name w:val="xl1921"/>
    <w:basedOn w:val="af8"/>
    <w:rsid w:val="00C25060"/>
    <w:pPr>
      <w:pBdr>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2">
    <w:name w:val="xl1922"/>
    <w:basedOn w:val="af8"/>
    <w:rsid w:val="00C25060"/>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23">
    <w:name w:val="xl1923"/>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4">
    <w:name w:val="xl1924"/>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5">
    <w:name w:val="xl1925"/>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6">
    <w:name w:val="xl1926"/>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27">
    <w:name w:val="xl1927"/>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28">
    <w:name w:val="xl192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29">
    <w:name w:val="xl1929"/>
    <w:basedOn w:val="af8"/>
    <w:rsid w:val="00C25060"/>
    <w:pPr>
      <w:pBdr>
        <w:top w:val="single" w:sz="4" w:space="0" w:color="auto"/>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30">
    <w:name w:val="xl1930"/>
    <w:basedOn w:val="af8"/>
    <w:rsid w:val="00C25060"/>
    <w:pPr>
      <w:pBdr>
        <w:left w:val="single" w:sz="8"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31">
    <w:name w:val="xl1931"/>
    <w:basedOn w:val="af8"/>
    <w:rsid w:val="00C25060"/>
    <w:pPr>
      <w:pBdr>
        <w:top w:val="single" w:sz="4" w:space="0" w:color="auto"/>
        <w:left w:val="single" w:sz="4" w:space="14" w:color="auto"/>
        <w:bottom w:val="single" w:sz="4" w:space="0" w:color="auto"/>
        <w:right w:val="single" w:sz="4" w:space="0" w:color="auto"/>
      </w:pBdr>
      <w:shd w:val="clear" w:color="000000" w:fill="CCFFFF"/>
      <w:spacing w:before="100" w:beforeAutospacing="1" w:after="100" w:afterAutospacing="1" w:line="240" w:lineRule="auto"/>
      <w:ind w:firstLineChars="200" w:firstLine="200"/>
      <w:textAlignment w:val="center"/>
    </w:pPr>
    <w:rPr>
      <w:rFonts w:ascii="Tahoma" w:eastAsia="Times New Roman" w:hAnsi="Tahoma" w:cs="Tahoma"/>
      <w:sz w:val="18"/>
      <w:szCs w:val="18"/>
    </w:rPr>
  </w:style>
  <w:style w:type="paragraph" w:customStyle="1" w:styleId="xl1932">
    <w:name w:val="xl193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1933">
    <w:name w:val="xl193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34">
    <w:name w:val="xl193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35">
    <w:name w:val="xl1935"/>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1936">
    <w:name w:val="xl1936"/>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37">
    <w:name w:val="xl1937"/>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38">
    <w:name w:val="xl1938"/>
    <w:basedOn w:val="af8"/>
    <w:rsid w:val="00C25060"/>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ahoma" w:eastAsia="Times New Roman" w:hAnsi="Tahoma" w:cs="Tahoma"/>
      <w:sz w:val="18"/>
      <w:szCs w:val="18"/>
    </w:rPr>
  </w:style>
  <w:style w:type="paragraph" w:customStyle="1" w:styleId="xl1939">
    <w:name w:val="xl1939"/>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0">
    <w:name w:val="xl1940"/>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1">
    <w:name w:val="xl1941"/>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FF0000"/>
      <w:sz w:val="18"/>
      <w:szCs w:val="18"/>
    </w:rPr>
  </w:style>
  <w:style w:type="paragraph" w:customStyle="1" w:styleId="xl1942">
    <w:name w:val="xl1942"/>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color w:val="FF0000"/>
      <w:sz w:val="18"/>
      <w:szCs w:val="18"/>
    </w:rPr>
  </w:style>
  <w:style w:type="paragraph" w:customStyle="1" w:styleId="xl1943">
    <w:name w:val="xl194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0000"/>
      <w:sz w:val="18"/>
      <w:szCs w:val="18"/>
    </w:rPr>
  </w:style>
  <w:style w:type="paragraph" w:customStyle="1" w:styleId="xl1944">
    <w:name w:val="xl194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0000"/>
      <w:sz w:val="18"/>
      <w:szCs w:val="18"/>
    </w:rPr>
  </w:style>
  <w:style w:type="paragraph" w:customStyle="1" w:styleId="xl1945">
    <w:name w:val="xl19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8"/>
      <w:szCs w:val="18"/>
    </w:rPr>
  </w:style>
  <w:style w:type="paragraph" w:customStyle="1" w:styleId="xl1946">
    <w:name w:val="xl1946"/>
    <w:basedOn w:val="af8"/>
    <w:rsid w:val="00C250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ahoma" w:eastAsia="Times New Roman" w:hAnsi="Tahoma" w:cs="Tahoma"/>
      <w:color w:val="00B050"/>
      <w:sz w:val="18"/>
      <w:szCs w:val="18"/>
    </w:rPr>
  </w:style>
  <w:style w:type="paragraph" w:customStyle="1" w:styleId="xl1947">
    <w:name w:val="xl194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48">
    <w:name w:val="xl1948"/>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49">
    <w:name w:val="xl1949"/>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0">
    <w:name w:val="xl1950"/>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1">
    <w:name w:val="xl1951"/>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2">
    <w:name w:val="xl1952"/>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3">
    <w:name w:val="xl1953"/>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54">
    <w:name w:val="xl1954"/>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955">
    <w:name w:val="xl1955"/>
    <w:basedOn w:val="af8"/>
    <w:rsid w:val="00C25060"/>
    <w:pPr>
      <w:pBdr>
        <w:top w:val="single" w:sz="4" w:space="0" w:color="auto"/>
        <w:left w:val="single" w:sz="4" w:space="0" w:color="auto"/>
        <w:bottom w:val="single" w:sz="4" w:space="0" w:color="auto"/>
      </w:pBdr>
      <w:shd w:val="clear" w:color="000000" w:fill="CCFFFF"/>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6">
    <w:name w:val="xl1956"/>
    <w:basedOn w:val="af8"/>
    <w:rsid w:val="00C25060"/>
    <w:pPr>
      <w:pBdr>
        <w:top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7">
    <w:name w:val="xl195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8">
    <w:name w:val="xl195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59">
    <w:name w:val="xl1959"/>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0">
    <w:name w:val="xl1960"/>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1">
    <w:name w:val="xl1961"/>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1962">
    <w:name w:val="xl1962"/>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1963">
    <w:name w:val="xl196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4">
    <w:name w:val="xl1964"/>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5">
    <w:name w:val="xl1965"/>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6">
    <w:name w:val="xl196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7">
    <w:name w:val="xl196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8">
    <w:name w:val="xl196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69">
    <w:name w:val="xl1969"/>
    <w:basedOn w:val="af8"/>
    <w:rsid w:val="00C25060"/>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0">
    <w:name w:val="xl1970"/>
    <w:basedOn w:val="af8"/>
    <w:rsid w:val="00C25060"/>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1">
    <w:name w:val="xl1971"/>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2">
    <w:name w:val="xl197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3">
    <w:name w:val="xl1973"/>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4">
    <w:name w:val="xl1974"/>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5">
    <w:name w:val="xl197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6">
    <w:name w:val="xl197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77">
    <w:name w:val="xl197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78">
    <w:name w:val="xl197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1979">
    <w:name w:val="xl197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0">
    <w:name w:val="xl198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1">
    <w:name w:val="xl198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2">
    <w:name w:val="xl198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3">
    <w:name w:val="xl198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1984">
    <w:name w:val="xl1984"/>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24">
    <w:name w:val="xl2024"/>
    <w:basedOn w:val="af8"/>
    <w:rsid w:val="00C25060"/>
    <w:pPr>
      <w:pBdr>
        <w:top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5">
    <w:name w:val="xl2025"/>
    <w:basedOn w:val="af8"/>
    <w:rsid w:val="00C25060"/>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6">
    <w:name w:val="xl2026"/>
    <w:basedOn w:val="af8"/>
    <w:rsid w:val="00C25060"/>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27">
    <w:name w:val="xl2027"/>
    <w:basedOn w:val="af8"/>
    <w:rsid w:val="00C2506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color w:val="000000"/>
      <w:sz w:val="18"/>
      <w:szCs w:val="18"/>
    </w:rPr>
  </w:style>
  <w:style w:type="paragraph" w:customStyle="1" w:styleId="xl2028">
    <w:name w:val="xl2028"/>
    <w:basedOn w:val="af8"/>
    <w:rsid w:val="00C2506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color w:val="000000"/>
      <w:sz w:val="18"/>
      <w:szCs w:val="18"/>
    </w:rPr>
  </w:style>
  <w:style w:type="paragraph" w:customStyle="1" w:styleId="xl2029">
    <w:name w:val="xl202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0000"/>
      <w:sz w:val="18"/>
      <w:szCs w:val="18"/>
    </w:rPr>
  </w:style>
  <w:style w:type="paragraph" w:customStyle="1" w:styleId="xl2030">
    <w:name w:val="xl2030"/>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0000"/>
      <w:sz w:val="18"/>
      <w:szCs w:val="18"/>
    </w:rPr>
  </w:style>
  <w:style w:type="paragraph" w:customStyle="1" w:styleId="xl2031">
    <w:name w:val="xl2031"/>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2">
    <w:name w:val="xl203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3">
    <w:name w:val="xl203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4">
    <w:name w:val="xl203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35">
    <w:name w:val="xl203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36">
    <w:name w:val="xl203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37">
    <w:name w:val="xl203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38">
    <w:name w:val="xl203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39">
    <w:name w:val="xl203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0">
    <w:name w:val="xl204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1">
    <w:name w:val="xl2041"/>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42">
    <w:name w:val="xl2042"/>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43">
    <w:name w:val="xl204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4">
    <w:name w:val="xl204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5">
    <w:name w:val="xl204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46">
    <w:name w:val="xl2046"/>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47">
    <w:name w:val="xl2047"/>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8">
    <w:name w:val="xl204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49">
    <w:name w:val="xl2049"/>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0">
    <w:name w:val="xl2050"/>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1">
    <w:name w:val="xl205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FF0000"/>
      <w:sz w:val="18"/>
      <w:szCs w:val="18"/>
    </w:rPr>
  </w:style>
  <w:style w:type="paragraph" w:customStyle="1" w:styleId="xl2052">
    <w:name w:val="xl205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FF0000"/>
      <w:sz w:val="18"/>
      <w:szCs w:val="18"/>
    </w:rPr>
  </w:style>
  <w:style w:type="paragraph" w:customStyle="1" w:styleId="xl2053">
    <w:name w:val="xl2053"/>
    <w:basedOn w:val="af8"/>
    <w:rsid w:val="00C25060"/>
    <w:pPr>
      <w:pBdr>
        <w:top w:val="single" w:sz="4" w:space="0" w:color="auto"/>
        <w:lef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4">
    <w:name w:val="xl2054"/>
    <w:basedOn w:val="af8"/>
    <w:rsid w:val="00C25060"/>
    <w:pPr>
      <w:pBdr>
        <w:top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5">
    <w:name w:val="xl2055"/>
    <w:basedOn w:val="af8"/>
    <w:rsid w:val="00C25060"/>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6">
    <w:name w:val="xl2056"/>
    <w:basedOn w:val="af8"/>
    <w:rsid w:val="00C25060"/>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57">
    <w:name w:val="xl2057"/>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CYR" w:eastAsia="Times New Roman" w:hAnsi="Arial CYR" w:cs="Arial CYR"/>
      <w:color w:val="0000FF"/>
      <w:sz w:val="24"/>
      <w:szCs w:val="24"/>
      <w:u w:val="single"/>
    </w:rPr>
  </w:style>
  <w:style w:type="paragraph" w:customStyle="1" w:styleId="xl2058">
    <w:name w:val="xl2058"/>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59">
    <w:name w:val="xl2059"/>
    <w:basedOn w:val="af8"/>
    <w:rsid w:val="00C25060"/>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color w:val="00B050"/>
      <w:sz w:val="24"/>
      <w:szCs w:val="24"/>
    </w:rPr>
  </w:style>
  <w:style w:type="paragraph" w:customStyle="1" w:styleId="xl2060">
    <w:name w:val="xl2060"/>
    <w:basedOn w:val="af8"/>
    <w:rsid w:val="00C25060"/>
    <w:pPr>
      <w:pBdr>
        <w:top w:val="single" w:sz="4" w:space="0" w:color="auto"/>
        <w:bottom w:val="single" w:sz="4" w:space="0" w:color="auto"/>
        <w:right w:val="single" w:sz="4" w:space="0" w:color="auto"/>
      </w:pBdr>
      <w:shd w:val="clear" w:color="000000" w:fill="C4D79B"/>
      <w:spacing w:before="100" w:beforeAutospacing="1" w:after="100" w:afterAutospacing="1" w:line="240" w:lineRule="auto"/>
      <w:jc w:val="center"/>
    </w:pPr>
    <w:rPr>
      <w:rFonts w:ascii="Times New Roman" w:eastAsia="Times New Roman" w:hAnsi="Times New Roman" w:cs="Times New Roman"/>
      <w:color w:val="00B050"/>
      <w:sz w:val="24"/>
      <w:szCs w:val="24"/>
    </w:rPr>
  </w:style>
  <w:style w:type="paragraph" w:customStyle="1" w:styleId="xl2061">
    <w:name w:val="xl2061"/>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2">
    <w:name w:val="xl2062"/>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3">
    <w:name w:val="xl2063"/>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4">
    <w:name w:val="xl2064"/>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B050"/>
      <w:sz w:val="18"/>
      <w:szCs w:val="18"/>
    </w:rPr>
  </w:style>
  <w:style w:type="paragraph" w:customStyle="1" w:styleId="xl2065">
    <w:name w:val="xl2065"/>
    <w:basedOn w:val="af8"/>
    <w:rsid w:val="00C2506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6">
    <w:name w:val="xl2066"/>
    <w:basedOn w:val="af8"/>
    <w:rsid w:val="00C2506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7">
    <w:name w:val="xl2067"/>
    <w:basedOn w:val="af8"/>
    <w:rsid w:val="00C25060"/>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8"/>
      <w:szCs w:val="18"/>
    </w:rPr>
  </w:style>
  <w:style w:type="paragraph" w:customStyle="1" w:styleId="xl2068">
    <w:name w:val="xl2068"/>
    <w:basedOn w:val="af8"/>
    <w:rsid w:val="00C25060"/>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69">
    <w:name w:val="xl2069"/>
    <w:basedOn w:val="af8"/>
    <w:rsid w:val="00C25060"/>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0">
    <w:name w:val="xl2070"/>
    <w:basedOn w:val="af8"/>
    <w:rsid w:val="00C25060"/>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1">
    <w:name w:val="xl2071"/>
    <w:basedOn w:val="af8"/>
    <w:rsid w:val="00C25060"/>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2">
    <w:name w:val="xl2072"/>
    <w:basedOn w:val="af8"/>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3">
    <w:name w:val="xl2073"/>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2074">
    <w:name w:val="xl2074"/>
    <w:basedOn w:val="af8"/>
    <w:rsid w:val="00C25060"/>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75">
    <w:name w:val="xl2075"/>
    <w:basedOn w:val="af8"/>
    <w:rsid w:val="00C25060"/>
    <w:pPr>
      <w:pBdr>
        <w:top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76">
    <w:name w:val="xl2076"/>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7">
    <w:name w:val="xl2077"/>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8">
    <w:name w:val="xl2078"/>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color w:val="0070C0"/>
      <w:sz w:val="18"/>
      <w:szCs w:val="18"/>
    </w:rPr>
  </w:style>
  <w:style w:type="paragraph" w:customStyle="1" w:styleId="xl2079">
    <w:name w:val="xl2079"/>
    <w:basedOn w:val="af8"/>
    <w:rsid w:val="00C25060"/>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0">
    <w:name w:val="xl2080"/>
    <w:basedOn w:val="af8"/>
    <w:rsid w:val="00C25060"/>
    <w:pPr>
      <w:pBdr>
        <w:top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1">
    <w:name w:val="xl2081"/>
    <w:basedOn w:val="af8"/>
    <w:rsid w:val="00C25060"/>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2">
    <w:name w:val="xl2082"/>
    <w:basedOn w:val="af8"/>
    <w:rsid w:val="00C25060"/>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3">
    <w:name w:val="xl2083"/>
    <w:basedOn w:val="af8"/>
    <w:rsid w:val="00C25060"/>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4">
    <w:name w:val="xl2084"/>
    <w:basedOn w:val="af8"/>
    <w:rsid w:val="00C25060"/>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5">
    <w:name w:val="xl2085"/>
    <w:basedOn w:val="af8"/>
    <w:rsid w:val="00C25060"/>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6">
    <w:name w:val="xl2086"/>
    <w:basedOn w:val="af8"/>
    <w:rsid w:val="00C25060"/>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7">
    <w:name w:val="xl2087"/>
    <w:basedOn w:val="af8"/>
    <w:rsid w:val="00C25060"/>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8">
    <w:name w:val="xl2088"/>
    <w:basedOn w:val="af8"/>
    <w:rsid w:val="00C25060"/>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89">
    <w:name w:val="xl2089"/>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0">
    <w:name w:val="xl2090"/>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1">
    <w:name w:val="xl2091"/>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2">
    <w:name w:val="xl2092"/>
    <w:basedOn w:val="af8"/>
    <w:rsid w:val="00C25060"/>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color w:val="0070C0"/>
      <w:sz w:val="18"/>
      <w:szCs w:val="18"/>
    </w:rPr>
  </w:style>
  <w:style w:type="paragraph" w:customStyle="1" w:styleId="xl2093">
    <w:name w:val="xl2093"/>
    <w:basedOn w:val="af8"/>
    <w:rsid w:val="00C25060"/>
    <w:pPr>
      <w:pBdr>
        <w:top w:val="single" w:sz="4" w:space="0" w:color="auto"/>
        <w:left w:val="single" w:sz="4" w:space="0" w:color="auto"/>
        <w:bottom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2094">
    <w:name w:val="xl2094"/>
    <w:basedOn w:val="af8"/>
    <w:rsid w:val="00C25060"/>
    <w:pPr>
      <w:pBdr>
        <w:top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ahoma" w:eastAsia="Times New Roman" w:hAnsi="Tahoma" w:cs="Tahoma"/>
      <w:b/>
      <w:bCs/>
      <w:color w:val="E511E5"/>
      <w:sz w:val="18"/>
      <w:szCs w:val="18"/>
    </w:rPr>
  </w:style>
  <w:style w:type="paragraph" w:customStyle="1" w:styleId="xl2095">
    <w:name w:val="xl2095"/>
    <w:basedOn w:val="af8"/>
    <w:rsid w:val="00C25060"/>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b/>
      <w:bCs/>
      <w:color w:val="00B050"/>
      <w:sz w:val="18"/>
      <w:szCs w:val="18"/>
    </w:rPr>
  </w:style>
  <w:style w:type="paragraph" w:customStyle="1" w:styleId="xl63568">
    <w:name w:val="xl63568"/>
    <w:basedOn w:val="af8"/>
    <w:uiPriority w:val="99"/>
    <w:rsid w:val="00C2506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69">
    <w:name w:val="xl63569"/>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70">
    <w:name w:val="xl63570"/>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1">
    <w:name w:val="xl63571"/>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2">
    <w:name w:val="xl63572"/>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3">
    <w:name w:val="xl63573"/>
    <w:basedOn w:val="af8"/>
    <w:uiPriority w:val="99"/>
    <w:rsid w:val="00C2506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4">
    <w:name w:val="xl63574"/>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5">
    <w:name w:val="xl63575"/>
    <w:basedOn w:val="af8"/>
    <w:uiPriority w:val="99"/>
    <w:rsid w:val="00C25060"/>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576">
    <w:name w:val="xl63576"/>
    <w:basedOn w:val="af8"/>
    <w:uiPriority w:val="99"/>
    <w:rsid w:val="00C2506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3577">
    <w:name w:val="xl63577"/>
    <w:basedOn w:val="af8"/>
    <w:uiPriority w:val="99"/>
    <w:rsid w:val="00C25060"/>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578">
    <w:name w:val="xl6357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63579">
    <w:name w:val="xl6357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xl63580">
    <w:name w:val="xl63580"/>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xl63581">
    <w:name w:val="xl6358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rPr>
  </w:style>
  <w:style w:type="paragraph" w:customStyle="1" w:styleId="8d">
    <w:name w:val="Стиль8"/>
    <w:basedOn w:val="affffffc"/>
    <w:uiPriority w:val="99"/>
    <w:qFormat/>
    <w:rsid w:val="00C25060"/>
    <w:pPr>
      <w:spacing w:before="120" w:line="360" w:lineRule="auto"/>
      <w:ind w:firstLine="720"/>
    </w:pPr>
    <w:rPr>
      <w:lang w:val="ru-RU" w:bidi="ar-SA"/>
    </w:rPr>
  </w:style>
  <w:style w:type="paragraph" w:customStyle="1" w:styleId="xl63567">
    <w:name w:val="xl63567"/>
    <w:basedOn w:val="af8"/>
    <w:uiPriority w:val="99"/>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2">
    <w:name w:val="xl6358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583">
    <w:name w:val="xl63583"/>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4">
    <w:name w:val="xl63584"/>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585">
    <w:name w:val="xl63585"/>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1f6">
    <w:name w:val="Оглавление 1 Знак"/>
    <w:link w:val="1f5"/>
    <w:uiPriority w:val="39"/>
    <w:rsid w:val="00C25060"/>
    <w:rPr>
      <w:rFonts w:ascii="Arial" w:eastAsia="Times New Roman" w:hAnsi="Arial" w:cs="Calibri"/>
      <w:bCs/>
      <w:iCs/>
      <w:noProof/>
      <w:sz w:val="24"/>
      <w:szCs w:val="24"/>
      <w:lang w:val="en-US" w:eastAsia="en-US" w:bidi="en-US"/>
    </w:rPr>
  </w:style>
  <w:style w:type="table" w:customStyle="1" w:styleId="TableGridReport5">
    <w:name w:val="Table Grid Report5"/>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617">
    <w:name w:val="xl63617"/>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18">
    <w:name w:val="xl63618"/>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19">
    <w:name w:val="xl6361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1">
    <w:name w:val="xl6362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22">
    <w:name w:val="xl63622"/>
    <w:basedOn w:val="af8"/>
    <w:uiPriority w:val="99"/>
    <w:rsid w:val="00C25060"/>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3">
    <w:name w:val="xl63623"/>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625">
    <w:name w:val="xl63625"/>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26">
    <w:name w:val="xl63626"/>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627">
    <w:name w:val="xl63627"/>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8">
    <w:name w:val="xl63628"/>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12"/>
      <w:szCs w:val="12"/>
    </w:rPr>
  </w:style>
  <w:style w:type="paragraph" w:customStyle="1" w:styleId="xl63629">
    <w:name w:val="xl63629"/>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630">
    <w:name w:val="xl63630"/>
    <w:basedOn w:val="af8"/>
    <w:uiPriority w:val="99"/>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1">
    <w:name w:val="xl63631"/>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2">
    <w:name w:val="xl63632"/>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3">
    <w:name w:val="xl63633"/>
    <w:basedOn w:val="af8"/>
    <w:uiPriority w:val="99"/>
    <w:rsid w:val="00C2506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4">
    <w:name w:val="xl63634"/>
    <w:basedOn w:val="af8"/>
    <w:uiPriority w:val="99"/>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635">
    <w:name w:val="xl63635"/>
    <w:basedOn w:val="af8"/>
    <w:uiPriority w:val="99"/>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6">
    <w:name w:val="xl63636"/>
    <w:basedOn w:val="af8"/>
    <w:uiPriority w:val="99"/>
    <w:rsid w:val="00C250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7">
    <w:name w:val="xl63637"/>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8">
    <w:name w:val="xl63638"/>
    <w:basedOn w:val="af8"/>
    <w:uiPriority w:val="99"/>
    <w:rsid w:val="00C250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39">
    <w:name w:val="xl63639"/>
    <w:basedOn w:val="af8"/>
    <w:uiPriority w:val="99"/>
    <w:rsid w:val="00C250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0">
    <w:name w:val="xl63640"/>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1">
    <w:name w:val="xl63641"/>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2">
    <w:name w:val="xl63642"/>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3">
    <w:name w:val="xl63643"/>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4">
    <w:name w:val="xl63644"/>
    <w:basedOn w:val="af8"/>
    <w:uiPriority w:val="99"/>
    <w:rsid w:val="00C25060"/>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5">
    <w:name w:val="xl63645"/>
    <w:basedOn w:val="af8"/>
    <w:uiPriority w:val="99"/>
    <w:rsid w:val="00C25060"/>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6">
    <w:name w:val="xl63646"/>
    <w:basedOn w:val="af8"/>
    <w:uiPriority w:val="99"/>
    <w:rsid w:val="00C25060"/>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7">
    <w:name w:val="xl63647"/>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8">
    <w:name w:val="xl63648"/>
    <w:basedOn w:val="af8"/>
    <w:uiPriority w:val="99"/>
    <w:rsid w:val="00C250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49">
    <w:name w:val="xl63649"/>
    <w:basedOn w:val="af8"/>
    <w:uiPriority w:val="99"/>
    <w:rsid w:val="00C2506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0">
    <w:name w:val="xl63650"/>
    <w:basedOn w:val="af8"/>
    <w:uiPriority w:val="99"/>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1">
    <w:name w:val="xl63651"/>
    <w:basedOn w:val="af8"/>
    <w:uiPriority w:val="99"/>
    <w:rsid w:val="00C2506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52">
    <w:name w:val="xl63652"/>
    <w:basedOn w:val="af8"/>
    <w:uiPriority w:val="99"/>
    <w:rsid w:val="00C2506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620">
    <w:name w:val="xl63620"/>
    <w:basedOn w:val="af8"/>
    <w:uiPriority w:val="99"/>
    <w:rsid w:val="00C25060"/>
    <w:pPr>
      <w:pBdr>
        <w:top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624">
    <w:name w:val="xl63624"/>
    <w:basedOn w:val="af8"/>
    <w:uiPriority w:val="99"/>
    <w:rsid w:val="00C25060"/>
    <w:pPr>
      <w:pBdr>
        <w:bottom w:val="single" w:sz="8" w:space="0" w:color="auto"/>
        <w:right w:val="single" w:sz="8"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3616">
    <w:name w:val="xl63616"/>
    <w:basedOn w:val="af8"/>
    <w:uiPriority w:val="99"/>
    <w:rsid w:val="00C2506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character" w:customStyle="1" w:styleId="21pt">
    <w:name w:val="Основной текст (2) + Интервал 1 pt"/>
    <w:rsid w:val="00C25060"/>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fff9">
    <w:name w:val="Заголовок №2_"/>
    <w:link w:val="2fffa"/>
    <w:rsid w:val="00C25060"/>
    <w:rPr>
      <w:rFonts w:ascii="Arial" w:eastAsia="Arial" w:hAnsi="Arial" w:cs="Arial"/>
      <w:shd w:val="clear" w:color="auto" w:fill="FFFFFF"/>
    </w:rPr>
  </w:style>
  <w:style w:type="paragraph" w:customStyle="1" w:styleId="2fffa">
    <w:name w:val="Заголовок №2"/>
    <w:basedOn w:val="af8"/>
    <w:link w:val="2fff9"/>
    <w:rsid w:val="00C25060"/>
    <w:pPr>
      <w:widowControl w:val="0"/>
      <w:shd w:val="clear" w:color="auto" w:fill="FFFFFF"/>
      <w:spacing w:before="60" w:after="0" w:line="413" w:lineRule="exact"/>
      <w:jc w:val="right"/>
      <w:outlineLvl w:val="1"/>
    </w:pPr>
    <w:rPr>
      <w:rFonts w:ascii="Arial" w:eastAsia="Arial" w:hAnsi="Arial" w:cs="Arial"/>
    </w:rPr>
  </w:style>
  <w:style w:type="character" w:customStyle="1" w:styleId="s10">
    <w:name w:val="s_10"/>
    <w:basedOn w:val="af9"/>
    <w:rsid w:val="00C25060"/>
  </w:style>
  <w:style w:type="character" w:customStyle="1" w:styleId="285pt">
    <w:name w:val="Основной текст (2) + 8;5 pt;Полужирный"/>
    <w:rsid w:val="00C25060"/>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rsid w:val="00C25060"/>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0">
    <w:name w:val="Основной текст (2) + 9;5 pt;Полужирный"/>
    <w:rsid w:val="00C25060"/>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f5">
    <w:name w:val="Подпись к таблице (5)_"/>
    <w:link w:val="5f6"/>
    <w:rsid w:val="00C25060"/>
    <w:rPr>
      <w:rFonts w:ascii="Arial" w:eastAsia="Arial" w:hAnsi="Arial" w:cs="Arial"/>
      <w:b/>
      <w:bCs/>
      <w:sz w:val="19"/>
      <w:szCs w:val="19"/>
      <w:shd w:val="clear" w:color="auto" w:fill="FFFFFF"/>
    </w:rPr>
  </w:style>
  <w:style w:type="paragraph" w:customStyle="1" w:styleId="5f6">
    <w:name w:val="Подпись к таблице (5)"/>
    <w:basedOn w:val="af8"/>
    <w:link w:val="5f5"/>
    <w:rsid w:val="00C25060"/>
    <w:pPr>
      <w:widowControl w:val="0"/>
      <w:shd w:val="clear" w:color="auto" w:fill="FFFFFF"/>
      <w:spacing w:before="180" w:after="0" w:line="0" w:lineRule="atLeast"/>
    </w:pPr>
    <w:rPr>
      <w:rFonts w:ascii="Arial" w:eastAsia="Arial" w:hAnsi="Arial" w:cs="Arial"/>
      <w:b/>
      <w:bCs/>
      <w:sz w:val="19"/>
      <w:szCs w:val="19"/>
    </w:rPr>
  </w:style>
  <w:style w:type="paragraph" w:customStyle="1" w:styleId="s1">
    <w:name w:val="s_1"/>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indent">
    <w:name w:val="Text body indent"/>
    <w:basedOn w:val="Standard"/>
    <w:uiPriority w:val="99"/>
    <w:rsid w:val="00C25060"/>
    <w:pPr>
      <w:tabs>
        <w:tab w:val="left" w:pos="7514"/>
      </w:tabs>
      <w:spacing w:after="0" w:line="240" w:lineRule="auto"/>
      <w:ind w:left="284" w:hanging="426"/>
    </w:pPr>
    <w:rPr>
      <w:rFonts w:ascii="Times New Roman" w:hAnsi="Times New Roman"/>
      <w:lang w:val="en-US" w:eastAsia="en-US" w:bidi="en-US"/>
    </w:rPr>
  </w:style>
  <w:style w:type="numbering" w:customStyle="1" w:styleId="1513">
    <w:name w:val="Нет списка151"/>
    <w:next w:val="afb"/>
    <w:uiPriority w:val="99"/>
    <w:semiHidden/>
    <w:unhideWhenUsed/>
    <w:rsid w:val="00C25060"/>
  </w:style>
  <w:style w:type="paragraph" w:customStyle="1" w:styleId="1111c">
    <w:name w:val="1111"/>
    <w:basedOn w:val="af8"/>
    <w:next w:val="af8"/>
    <w:uiPriority w:val="99"/>
    <w:qFormat/>
    <w:rsid w:val="00C25060"/>
    <w:pPr>
      <w:keepNext/>
      <w:keepLines/>
      <w:spacing w:before="240" w:after="0"/>
      <w:outlineLvl w:val="0"/>
    </w:pPr>
    <w:rPr>
      <w:rFonts w:ascii="Cambria" w:eastAsia="Times New Roman" w:hAnsi="Cambria" w:cs="Times New Roman"/>
      <w:color w:val="365F91"/>
      <w:sz w:val="32"/>
      <w:szCs w:val="32"/>
      <w:lang w:eastAsia="en-US"/>
    </w:rPr>
  </w:style>
  <w:style w:type="paragraph" w:customStyle="1" w:styleId="h211">
    <w:name w:val="h211"/>
    <w:basedOn w:val="af8"/>
    <w:next w:val="af8"/>
    <w:uiPriority w:val="9"/>
    <w:unhideWhenUsed/>
    <w:qFormat/>
    <w:rsid w:val="00C25060"/>
    <w:pPr>
      <w:keepNext/>
      <w:keepLines/>
      <w:spacing w:before="40" w:after="0"/>
      <w:outlineLvl w:val="1"/>
    </w:pPr>
    <w:rPr>
      <w:rFonts w:ascii="Cambria" w:eastAsia="Times New Roman" w:hAnsi="Cambria" w:cs="Times New Roman"/>
      <w:color w:val="365F91"/>
      <w:sz w:val="26"/>
      <w:szCs w:val="26"/>
      <w:lang w:eastAsia="en-US"/>
    </w:rPr>
  </w:style>
  <w:style w:type="paragraph" w:customStyle="1" w:styleId="1ffffb">
    <w:name w:val="влево1"/>
    <w:basedOn w:val="af8"/>
    <w:next w:val="af8"/>
    <w:uiPriority w:val="99"/>
    <w:unhideWhenUsed/>
    <w:qFormat/>
    <w:rsid w:val="00C25060"/>
    <w:pPr>
      <w:keepNext/>
      <w:keepLines/>
      <w:spacing w:before="40" w:after="0"/>
      <w:outlineLvl w:val="2"/>
    </w:pPr>
    <w:rPr>
      <w:rFonts w:ascii="Cambria" w:eastAsia="Times New Roman" w:hAnsi="Cambria" w:cs="Times New Roman"/>
      <w:color w:val="243F60"/>
      <w:sz w:val="24"/>
      <w:szCs w:val="24"/>
      <w:lang w:eastAsia="en-US"/>
    </w:rPr>
  </w:style>
  <w:style w:type="numbering" w:customStyle="1" w:styleId="1611">
    <w:name w:val="Нет списка161"/>
    <w:next w:val="afb"/>
    <w:uiPriority w:val="99"/>
    <w:semiHidden/>
    <w:unhideWhenUsed/>
    <w:rsid w:val="00C25060"/>
  </w:style>
  <w:style w:type="numbering" w:customStyle="1" w:styleId="11412">
    <w:name w:val="Нет списка1141"/>
    <w:next w:val="afb"/>
    <w:uiPriority w:val="99"/>
    <w:semiHidden/>
    <w:unhideWhenUsed/>
    <w:rsid w:val="00C25060"/>
  </w:style>
  <w:style w:type="numbering" w:customStyle="1" w:styleId="1111161">
    <w:name w:val="1 / 1.1 / 1.1.61"/>
    <w:basedOn w:val="afb"/>
    <w:next w:val="111111"/>
    <w:rsid w:val="00C25060"/>
  </w:style>
  <w:style w:type="table" w:customStyle="1" w:styleId="11191">
    <w:name w:val="Средний список 1119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3">
    <w:name w:val="Нет списка1112"/>
    <w:next w:val="afb"/>
    <w:uiPriority w:val="99"/>
    <w:semiHidden/>
    <w:unhideWhenUsed/>
    <w:rsid w:val="00C25060"/>
  </w:style>
  <w:style w:type="table" w:customStyle="1" w:styleId="12212">
    <w:name w:val="Средний список 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Segoe UI" w:eastAsia="Times New Roman" w:hAnsi="Segoe U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18">
    <w:name w:val="Заголовок 2 уровень21"/>
    <w:basedOn w:val="afb"/>
    <w:uiPriority w:val="99"/>
    <w:rsid w:val="00C25060"/>
  </w:style>
  <w:style w:type="numbering" w:customStyle="1" w:styleId="3214">
    <w:name w:val="Заголовок 3 ур21"/>
    <w:basedOn w:val="afb"/>
    <w:uiPriority w:val="99"/>
    <w:rsid w:val="00C25060"/>
  </w:style>
  <w:style w:type="numbering" w:customStyle="1" w:styleId="1414">
    <w:name w:val="Стиль141"/>
    <w:uiPriority w:val="99"/>
    <w:rsid w:val="00C25060"/>
  </w:style>
  <w:style w:type="numbering" w:customStyle="1" w:styleId="11111211">
    <w:name w:val="1 / 1.1 / 1.1.211"/>
    <w:basedOn w:val="afb"/>
    <w:next w:val="111111"/>
    <w:locked/>
    <w:rsid w:val="00C25060"/>
  </w:style>
  <w:style w:type="numbering" w:customStyle="1" w:styleId="11111311">
    <w:name w:val="1 / 1.1 / 1.1.311"/>
    <w:basedOn w:val="afb"/>
    <w:next w:val="111111"/>
    <w:locked/>
    <w:rsid w:val="00C25060"/>
  </w:style>
  <w:style w:type="numbering" w:customStyle="1" w:styleId="2411">
    <w:name w:val="Нет списка241"/>
    <w:next w:val="afb"/>
    <w:uiPriority w:val="99"/>
    <w:semiHidden/>
    <w:unhideWhenUsed/>
    <w:rsid w:val="00C25060"/>
  </w:style>
  <w:style w:type="numbering" w:customStyle="1" w:styleId="11111411">
    <w:name w:val="1 / 1.1 / 1.1.411"/>
    <w:basedOn w:val="afb"/>
    <w:next w:val="111111"/>
    <w:rsid w:val="00C25060"/>
  </w:style>
  <w:style w:type="table" w:customStyle="1" w:styleId="111101">
    <w:name w:val="Средний список 11110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12">
    <w:name w:val="Нет списка111111"/>
    <w:next w:val="afb"/>
    <w:uiPriority w:val="99"/>
    <w:semiHidden/>
    <w:unhideWhenUsed/>
    <w:rsid w:val="00C25060"/>
  </w:style>
  <w:style w:type="table" w:customStyle="1" w:styleId="13210">
    <w:name w:val="Средний список 132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11131"/>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17">
    <w:name w:val="Нет списка2111"/>
    <w:next w:val="afb"/>
    <w:uiPriority w:val="99"/>
    <w:semiHidden/>
    <w:unhideWhenUsed/>
    <w:rsid w:val="00C25060"/>
  </w:style>
  <w:style w:type="numbering" w:customStyle="1" w:styleId="11111110">
    <w:name w:val="Нет списка1111111"/>
    <w:next w:val="afb"/>
    <w:uiPriority w:val="99"/>
    <w:semiHidden/>
    <w:unhideWhenUsed/>
    <w:rsid w:val="00C25060"/>
  </w:style>
  <w:style w:type="table" w:customStyle="1" w:styleId="112210">
    <w:name w:val="Средний список 1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5">
    <w:name w:val="Нет списка32"/>
    <w:next w:val="afb"/>
    <w:semiHidden/>
    <w:unhideWhenUsed/>
    <w:rsid w:val="00C25060"/>
  </w:style>
  <w:style w:type="table" w:customStyle="1" w:styleId="113210">
    <w:name w:val="Средний список 113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12">
    <w:name w:val="Нет списка411"/>
    <w:next w:val="afb"/>
    <w:uiPriority w:val="99"/>
    <w:semiHidden/>
    <w:unhideWhenUsed/>
    <w:rsid w:val="00C25060"/>
  </w:style>
  <w:style w:type="table" w:customStyle="1" w:styleId="114210">
    <w:name w:val="Средний список 114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3">
    <w:name w:val="Нет списка511"/>
    <w:next w:val="afb"/>
    <w:uiPriority w:val="99"/>
    <w:semiHidden/>
    <w:unhideWhenUsed/>
    <w:rsid w:val="00C25060"/>
  </w:style>
  <w:style w:type="table" w:customStyle="1" w:styleId="11621">
    <w:name w:val="Средний список 116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11">
    <w:name w:val="Нет списка611"/>
    <w:next w:val="afb"/>
    <w:uiPriority w:val="99"/>
    <w:semiHidden/>
    <w:unhideWhenUsed/>
    <w:rsid w:val="00C25060"/>
  </w:style>
  <w:style w:type="table" w:customStyle="1" w:styleId="11721">
    <w:name w:val="Средний список 117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1">
    <w:name w:val="Средний список 118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1">
    <w:name w:val="Средний список 119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1">
    <w:name w:val="Средний список 1110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1">
    <w:name w:val="Нет списка711"/>
    <w:next w:val="afb"/>
    <w:uiPriority w:val="99"/>
    <w:semiHidden/>
    <w:unhideWhenUsed/>
    <w:rsid w:val="00C25060"/>
  </w:style>
  <w:style w:type="table" w:customStyle="1" w:styleId="11111210">
    <w:name w:val="Средний список 11111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10">
    <w:name w:val="Нет списка811"/>
    <w:next w:val="afb"/>
    <w:uiPriority w:val="99"/>
    <w:semiHidden/>
    <w:unhideWhenUsed/>
    <w:rsid w:val="00C25060"/>
  </w:style>
  <w:style w:type="table" w:customStyle="1" w:styleId="111221">
    <w:name w:val="Средний список 1112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113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1">
    <w:name w:val="Средний список 1114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1">
    <w:name w:val="Средний список 1115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1">
    <w:name w:val="Средний список 11162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10">
    <w:name w:val="Нет списка911"/>
    <w:next w:val="afb"/>
    <w:uiPriority w:val="99"/>
    <w:semiHidden/>
    <w:unhideWhenUsed/>
    <w:rsid w:val="00C25060"/>
  </w:style>
  <w:style w:type="table" w:customStyle="1" w:styleId="111711">
    <w:name w:val="Средний список 1117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10">
    <w:name w:val="Средний список 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1">
    <w:name w:val="Средний список 1118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 - Акцент 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10">
    <w:name w:val="Средний список 131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1">
    <w:name w:val="Средний список 1111211"/>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10">
    <w:name w:val="Средний список 1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10">
    <w:name w:val="Средний список 113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10">
    <w:name w:val="Средний список 114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10">
    <w:name w:val="Средний список 115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10">
    <w:name w:val="Средний список 116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1">
    <w:name w:val="Средний список 117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1">
    <w:name w:val="Средний список 118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1">
    <w:name w:val="Средний список 119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1">
    <w:name w:val="Средний список 1110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1">
    <w:name w:val="Средний список 11111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1">
    <w:name w:val="Средний список 1112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113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1">
    <w:name w:val="Средний список 1114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1">
    <w:name w:val="Средний список 1115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1">
    <w:name w:val="Средний список 1116111"/>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1">
    <w:name w:val="Заголовок 3 ур141"/>
    <w:uiPriority w:val="99"/>
    <w:rsid w:val="00C25060"/>
  </w:style>
  <w:style w:type="numbering" w:customStyle="1" w:styleId="11111511">
    <w:name w:val="1 / 1.1 / 1.1.511"/>
    <w:basedOn w:val="afb"/>
    <w:next w:val="111111"/>
    <w:semiHidden/>
    <w:unhideWhenUsed/>
    <w:rsid w:val="00C25060"/>
  </w:style>
  <w:style w:type="numbering" w:customStyle="1" w:styleId="1111d">
    <w:name w:val="Стиль1111"/>
    <w:uiPriority w:val="99"/>
    <w:rsid w:val="00C25060"/>
  </w:style>
  <w:style w:type="numbering" w:customStyle="1" w:styleId="21118">
    <w:name w:val="Заголовок 2 уровень111"/>
    <w:uiPriority w:val="99"/>
    <w:rsid w:val="00C25060"/>
  </w:style>
  <w:style w:type="numbering" w:customStyle="1" w:styleId="311110">
    <w:name w:val="Заголовок 3 ур1111"/>
    <w:uiPriority w:val="99"/>
    <w:rsid w:val="00C25060"/>
  </w:style>
  <w:style w:type="numbering" w:customStyle="1" w:styleId="10110">
    <w:name w:val="Нет списка1011"/>
    <w:next w:val="afb"/>
    <w:uiPriority w:val="99"/>
    <w:semiHidden/>
    <w:unhideWhenUsed/>
    <w:rsid w:val="00C25060"/>
  </w:style>
  <w:style w:type="numbering" w:customStyle="1" w:styleId="12114">
    <w:name w:val="Стиль1211"/>
    <w:uiPriority w:val="99"/>
    <w:rsid w:val="00C25060"/>
  </w:style>
  <w:style w:type="numbering" w:customStyle="1" w:styleId="12310">
    <w:name w:val="Нет списка1231"/>
    <w:next w:val="afb"/>
    <w:uiPriority w:val="99"/>
    <w:semiHidden/>
    <w:unhideWhenUsed/>
    <w:rsid w:val="00C25060"/>
  </w:style>
  <w:style w:type="numbering" w:customStyle="1" w:styleId="31c">
    <w:name w:val="Рис.31"/>
    <w:rsid w:val="00C25060"/>
  </w:style>
  <w:style w:type="numbering" w:customStyle="1" w:styleId="112112">
    <w:name w:val="Нет списка11211"/>
    <w:next w:val="afb"/>
    <w:uiPriority w:val="99"/>
    <w:semiHidden/>
    <w:unhideWhenUsed/>
    <w:rsid w:val="00C25060"/>
  </w:style>
  <w:style w:type="numbering" w:customStyle="1" w:styleId="22111">
    <w:name w:val="Нет списка2211"/>
    <w:next w:val="afb"/>
    <w:uiPriority w:val="99"/>
    <w:semiHidden/>
    <w:unhideWhenUsed/>
    <w:rsid w:val="00C25060"/>
  </w:style>
  <w:style w:type="numbering" w:customStyle="1" w:styleId="121a">
    <w:name w:val="Рис.121"/>
    <w:rsid w:val="00C25060"/>
  </w:style>
  <w:style w:type="numbering" w:customStyle="1" w:styleId="121111">
    <w:name w:val="Нет списка12111"/>
    <w:next w:val="afb"/>
    <w:uiPriority w:val="99"/>
    <w:semiHidden/>
    <w:unhideWhenUsed/>
    <w:rsid w:val="00C25060"/>
  </w:style>
  <w:style w:type="numbering" w:customStyle="1" w:styleId="31211">
    <w:name w:val="Заголовок 3 ур1211"/>
    <w:uiPriority w:val="99"/>
    <w:rsid w:val="00C25060"/>
  </w:style>
  <w:style w:type="numbering" w:customStyle="1" w:styleId="13112">
    <w:name w:val="Нет списка1311"/>
    <w:next w:val="afb"/>
    <w:uiPriority w:val="99"/>
    <w:semiHidden/>
    <w:unhideWhenUsed/>
    <w:rsid w:val="00C25060"/>
  </w:style>
  <w:style w:type="numbering" w:customStyle="1" w:styleId="13113">
    <w:name w:val="Стиль1311"/>
    <w:uiPriority w:val="99"/>
    <w:rsid w:val="00C25060"/>
  </w:style>
  <w:style w:type="numbering" w:customStyle="1" w:styleId="14110">
    <w:name w:val="Нет списка1411"/>
    <w:next w:val="afb"/>
    <w:uiPriority w:val="99"/>
    <w:semiHidden/>
    <w:unhideWhenUsed/>
    <w:rsid w:val="00C25060"/>
  </w:style>
  <w:style w:type="numbering" w:customStyle="1" w:styleId="211b">
    <w:name w:val="Рис.211"/>
    <w:rsid w:val="00C25060"/>
  </w:style>
  <w:style w:type="numbering" w:customStyle="1" w:styleId="113112">
    <w:name w:val="Нет списка11311"/>
    <w:next w:val="afb"/>
    <w:uiPriority w:val="99"/>
    <w:semiHidden/>
    <w:unhideWhenUsed/>
    <w:rsid w:val="00C25060"/>
  </w:style>
  <w:style w:type="numbering" w:customStyle="1" w:styleId="23110">
    <w:name w:val="Нет списка2311"/>
    <w:next w:val="afb"/>
    <w:uiPriority w:val="99"/>
    <w:semiHidden/>
    <w:unhideWhenUsed/>
    <w:rsid w:val="00C25060"/>
  </w:style>
  <w:style w:type="numbering" w:customStyle="1" w:styleId="1111e">
    <w:name w:val="Рис.1111"/>
    <w:rsid w:val="00C25060"/>
  </w:style>
  <w:style w:type="numbering" w:customStyle="1" w:styleId="122110">
    <w:name w:val="Нет списка12211"/>
    <w:next w:val="afb"/>
    <w:uiPriority w:val="99"/>
    <w:semiHidden/>
    <w:unhideWhenUsed/>
    <w:rsid w:val="00C25060"/>
  </w:style>
  <w:style w:type="numbering" w:customStyle="1" w:styleId="31311">
    <w:name w:val="Заголовок 3 ур1311"/>
    <w:uiPriority w:val="99"/>
    <w:rsid w:val="00C25060"/>
  </w:style>
  <w:style w:type="paragraph" w:customStyle="1" w:styleId="2fffb">
    <w:name w:val="Выделенная цитата2"/>
    <w:basedOn w:val="af8"/>
    <w:next w:val="af8"/>
    <w:uiPriority w:val="30"/>
    <w:qFormat/>
    <w:rsid w:val="00C25060"/>
    <w:pPr>
      <w:pBdr>
        <w:top w:val="single" w:sz="4" w:space="10" w:color="4F81BD"/>
        <w:bottom w:val="single" w:sz="4" w:space="10" w:color="4F81BD"/>
      </w:pBdr>
      <w:spacing w:before="360" w:after="360" w:line="259" w:lineRule="auto"/>
      <w:ind w:left="864" w:right="864"/>
      <w:jc w:val="center"/>
    </w:pPr>
    <w:rPr>
      <w:rFonts w:ascii="Calibri" w:eastAsia="Calibri" w:hAnsi="Calibri" w:cs="Times New Roman"/>
      <w:i/>
      <w:iCs/>
      <w:lang w:eastAsia="en-US"/>
    </w:rPr>
  </w:style>
  <w:style w:type="numbering" w:customStyle="1" w:styleId="31114">
    <w:name w:val="Нет списка3111"/>
    <w:next w:val="afb"/>
    <w:uiPriority w:val="99"/>
    <w:semiHidden/>
    <w:rsid w:val="00C25060"/>
  </w:style>
  <w:style w:type="character" w:customStyle="1" w:styleId="326">
    <w:name w:val="Заголовок 3 Знак2"/>
    <w:uiPriority w:val="9"/>
    <w:semiHidden/>
    <w:rsid w:val="00C25060"/>
    <w:rPr>
      <w:rFonts w:ascii="Calibri Light" w:eastAsia="Times New Roman" w:hAnsi="Calibri Light" w:cs="Times New Roman"/>
      <w:color w:val="1F4D78"/>
      <w:sz w:val="24"/>
      <w:szCs w:val="24"/>
    </w:rPr>
  </w:style>
  <w:style w:type="character" w:customStyle="1" w:styleId="2fffc">
    <w:name w:val="Выделенная цитата Знак2"/>
    <w:uiPriority w:val="30"/>
    <w:rsid w:val="00C25060"/>
    <w:rPr>
      <w:i/>
      <w:iCs/>
      <w:color w:val="5B9BD5"/>
    </w:rPr>
  </w:style>
  <w:style w:type="numbering" w:customStyle="1" w:styleId="183">
    <w:name w:val="Нет списка18"/>
    <w:next w:val="afb"/>
    <w:uiPriority w:val="99"/>
    <w:semiHidden/>
    <w:unhideWhenUsed/>
    <w:rsid w:val="00C25060"/>
  </w:style>
  <w:style w:type="numbering" w:customStyle="1" w:styleId="192">
    <w:name w:val="Нет списка19"/>
    <w:next w:val="afb"/>
    <w:uiPriority w:val="99"/>
    <w:semiHidden/>
    <w:unhideWhenUsed/>
    <w:rsid w:val="00C25060"/>
  </w:style>
  <w:style w:type="table" w:customStyle="1" w:styleId="TableGridReport6">
    <w:name w:val="Table Grid Report6"/>
    <w:basedOn w:val="afa"/>
    <w:next w:val="afff6"/>
    <w:uiPriority w:val="59"/>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 55"/>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fb"/>
    <w:next w:val="111111"/>
    <w:rsid w:val="00C25060"/>
    <w:pPr>
      <w:numPr>
        <w:numId w:val="7"/>
      </w:numPr>
    </w:pPr>
  </w:style>
  <w:style w:type="table" w:customStyle="1" w:styleId="TableGrid13">
    <w:name w:val="Table Grid13"/>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4f5">
    <w:name w:val="Папушкин4"/>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
    <w:name w:val="Сетка таблицы 524"/>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2">
    <w:name w:val="Столбцы таблицы 34"/>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2">
    <w:name w:val="Столбцы таблицы 24"/>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6">
    <w:name w:val="Современная таблица4"/>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0">
    <w:name w:val="Средний список 1120"/>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3">
    <w:name w:val="Простая таблица 24"/>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7">
    <w:name w:val="Стандартная таблица4"/>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2">
    <w:name w:val="Классическая таблица 16"/>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4">
    <w:name w:val="Изящная таблица 24"/>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8">
    <w:name w:val="Изысканная таблица4"/>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Классическая таблица 24"/>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 84"/>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6">
    <w:name w:val="Сетка таблицы 24"/>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54">
    <w:name w:val="Нет списка115"/>
    <w:next w:val="afb"/>
    <w:uiPriority w:val="99"/>
    <w:semiHidden/>
    <w:unhideWhenUsed/>
    <w:rsid w:val="00C25060"/>
  </w:style>
  <w:style w:type="table" w:customStyle="1" w:styleId="163">
    <w:name w:val="Светлая заливка16"/>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2">
    <w:name w:val="Средний список 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Georgia" w:eastAsia="Times New Roman" w:hAnsi="Georg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ветлая заливка2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етка таблицы3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8">
    <w:name w:val="Заголовок 2 уровень3"/>
    <w:basedOn w:val="afb"/>
    <w:uiPriority w:val="99"/>
    <w:rsid w:val="00C25060"/>
  </w:style>
  <w:style w:type="numbering" w:customStyle="1" w:styleId="33">
    <w:name w:val="Заголовок 3 ур3"/>
    <w:basedOn w:val="afb"/>
    <w:uiPriority w:val="99"/>
    <w:rsid w:val="00C25060"/>
    <w:pPr>
      <w:numPr>
        <w:numId w:val="16"/>
      </w:numPr>
    </w:pPr>
  </w:style>
  <w:style w:type="numbering" w:customStyle="1" w:styleId="15">
    <w:name w:val="Стиль15"/>
    <w:uiPriority w:val="99"/>
    <w:rsid w:val="00C25060"/>
    <w:pPr>
      <w:numPr>
        <w:numId w:val="18"/>
      </w:numPr>
    </w:pPr>
  </w:style>
  <w:style w:type="table" w:customStyle="1" w:styleId="344">
    <w:name w:val="Простая таблица 34"/>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3">
    <w:name w:val="Светлая заливка119"/>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30">
    <w:name w:val="Светлая заливка113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0">
    <w:name w:val="Светлая заливка115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3">
    <w:name w:val="Светлая заливка11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2">
    <w:name w:val="Светлая заливка36"/>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0">
    <w:name w:val="Светлая заливка112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3">
    <w:name w:val="Сетка таблицы4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0">
    <w:name w:val="Светлая заливка114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9">
    <w:name w:val="рпдлпжлопж3"/>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2">
    <w:name w:val="1 / 1.1 / 1.1.22"/>
    <w:basedOn w:val="afb"/>
    <w:next w:val="111111"/>
    <w:locked/>
    <w:rsid w:val="00C25060"/>
  </w:style>
  <w:style w:type="numbering" w:customStyle="1" w:styleId="1111132">
    <w:name w:val="1 / 1.1 / 1.1.32"/>
    <w:basedOn w:val="afb"/>
    <w:next w:val="111111"/>
    <w:locked/>
    <w:rsid w:val="00C25060"/>
  </w:style>
  <w:style w:type="table" w:customStyle="1" w:styleId="3132">
    <w:name w:val="Светлая заливка313"/>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53">
    <w:name w:val="Нет списка25"/>
    <w:next w:val="afb"/>
    <w:uiPriority w:val="99"/>
    <w:semiHidden/>
    <w:unhideWhenUsed/>
    <w:rsid w:val="00C25060"/>
  </w:style>
  <w:style w:type="table" w:customStyle="1" w:styleId="525">
    <w:name w:val="Сетка таблицы52"/>
    <w:basedOn w:val="afa"/>
    <w:next w:val="afff6"/>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 514"/>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2">
    <w:name w:val="1 / 1.1 / 1.1.42"/>
    <w:basedOn w:val="afb"/>
    <w:next w:val="111111"/>
    <w:rsid w:val="00C25060"/>
  </w:style>
  <w:style w:type="table" w:customStyle="1" w:styleId="TableGrid112">
    <w:name w:val="Table Grid112"/>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3f1">
    <w:name w:val="Папушкин13"/>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3">
    <w:name w:val="Столбцы таблицы 313"/>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Современная таблица13"/>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3">
    <w:name w:val="Стандартная таблица13"/>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4">
    <w:name w:val="Изысканная таблица13"/>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a"/>
    <w:next w:val="afff6"/>
    <w:uiPriority w:val="59"/>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0">
    <w:name w:val="Сетка таблицы 813"/>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4">
    <w:name w:val="Простая таблица 313"/>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fa"/>
    <w:next w:val="2-4"/>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34">
    <w:name w:val="Нет списка1113"/>
    <w:next w:val="afb"/>
    <w:uiPriority w:val="99"/>
    <w:semiHidden/>
    <w:unhideWhenUsed/>
    <w:rsid w:val="00C25060"/>
  </w:style>
  <w:style w:type="table" w:customStyle="1" w:styleId="1334">
    <w:name w:val="Средний список 133"/>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4">
    <w:name w:val="Светлая заливка43"/>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7">
    <w:name w:val="Нет списка212"/>
    <w:next w:val="afb"/>
    <w:uiPriority w:val="99"/>
    <w:semiHidden/>
    <w:unhideWhenUsed/>
    <w:rsid w:val="00C25060"/>
  </w:style>
  <w:style w:type="numbering" w:customStyle="1" w:styleId="111122">
    <w:name w:val="Нет списка11112"/>
    <w:next w:val="afb"/>
    <w:uiPriority w:val="99"/>
    <w:semiHidden/>
    <w:unhideWhenUsed/>
    <w:rsid w:val="00C25060"/>
  </w:style>
  <w:style w:type="table" w:customStyle="1" w:styleId="11231">
    <w:name w:val="Средний список 1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35">
    <w:name w:val="Нет списка33"/>
    <w:next w:val="afb"/>
    <w:semiHidden/>
    <w:unhideWhenUsed/>
    <w:rsid w:val="00C25060"/>
  </w:style>
  <w:style w:type="table" w:customStyle="1" w:styleId="11331">
    <w:name w:val="Средний список 113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3">
    <w:name w:val="Светлая заливка12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Нет списка42"/>
    <w:next w:val="afb"/>
    <w:uiPriority w:val="99"/>
    <w:semiHidden/>
    <w:unhideWhenUsed/>
    <w:rsid w:val="00C25060"/>
  </w:style>
  <w:style w:type="table" w:customStyle="1" w:styleId="11431">
    <w:name w:val="Средний список 114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1">
    <w:name w:val="Средний список 115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26">
    <w:name w:val="Нет списка52"/>
    <w:next w:val="afb"/>
    <w:uiPriority w:val="99"/>
    <w:semiHidden/>
    <w:unhideWhenUsed/>
    <w:rsid w:val="00C25060"/>
  </w:style>
  <w:style w:type="table" w:customStyle="1" w:styleId="11630">
    <w:name w:val="Средний список 116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36">
    <w:name w:val="Светлая заливка21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22">
    <w:name w:val="Нет списка62"/>
    <w:next w:val="afb"/>
    <w:uiPriority w:val="99"/>
    <w:semiHidden/>
    <w:unhideWhenUsed/>
    <w:rsid w:val="00C25060"/>
  </w:style>
  <w:style w:type="table" w:customStyle="1" w:styleId="1173">
    <w:name w:val="Средний список 117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
    <w:name w:val="Средний список 1110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23">
    <w:name w:val="Нет списка72"/>
    <w:next w:val="afb"/>
    <w:uiPriority w:val="99"/>
    <w:semiHidden/>
    <w:unhideWhenUsed/>
    <w:rsid w:val="00C25060"/>
  </w:style>
  <w:style w:type="table" w:customStyle="1" w:styleId="1111130">
    <w:name w:val="Средний список 11111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22">
    <w:name w:val="Нет списка82"/>
    <w:next w:val="afb"/>
    <w:uiPriority w:val="99"/>
    <w:semiHidden/>
    <w:unhideWhenUsed/>
    <w:rsid w:val="00C25060"/>
  </w:style>
  <w:style w:type="table" w:customStyle="1" w:styleId="111230">
    <w:name w:val="Средний список 1112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1">
    <w:name w:val="Светлая заливка1163"/>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5">
    <w:name w:val="Светлая заливка133"/>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0">
    <w:name w:val="Сетка таблицы 5113"/>
    <w:basedOn w:val="afa"/>
    <w:next w:val="55"/>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920">
    <w:name w:val="Нет списка92"/>
    <w:next w:val="afb"/>
    <w:uiPriority w:val="99"/>
    <w:semiHidden/>
    <w:unhideWhenUsed/>
    <w:rsid w:val="00C25060"/>
  </w:style>
  <w:style w:type="table" w:customStyle="1" w:styleId="1224">
    <w:name w:val="Простая таблица 122"/>
    <w:basedOn w:val="afa"/>
    <w:next w:val="1f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21">
    <w:name w:val="Простая таблица 222"/>
    <w:basedOn w:val="afa"/>
    <w:next w:val="2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1">
    <w:name w:val="Простая таблица 322"/>
    <w:basedOn w:val="afa"/>
    <w:next w:val="3f6"/>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25">
    <w:name w:val="Классическая таблица 122"/>
    <w:basedOn w:val="afa"/>
    <w:next w:val="1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2">
    <w:name w:val="Классическая таблица 222"/>
    <w:basedOn w:val="afa"/>
    <w:next w:val="2d"/>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23">
    <w:name w:val="Столбцы таблицы 222"/>
    <w:basedOn w:val="afa"/>
    <w:next w:val="2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2">
    <w:name w:val="Столбцы таблицы 322"/>
    <w:basedOn w:val="afa"/>
    <w:next w:val="38"/>
    <w:semiHidden/>
    <w:unhideWhenUsed/>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0">
    <w:name w:val="Столбцы таблицы 422"/>
    <w:basedOn w:val="afa"/>
    <w:next w:val="48"/>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2">
    <w:name w:val="Столбцы таблицы 522"/>
    <w:basedOn w:val="afa"/>
    <w:next w:val="59"/>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6">
    <w:name w:val="Сетка таблицы 122"/>
    <w:basedOn w:val="afa"/>
    <w:next w:val="1f8"/>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4">
    <w:name w:val="Сетка таблицы 222"/>
    <w:basedOn w:val="afa"/>
    <w:next w:val="2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2">
    <w:name w:val="Сетка таблицы 532"/>
    <w:basedOn w:val="afa"/>
    <w:next w:val="55"/>
    <w:semiHidden/>
    <w:unhideWhenUsed/>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0">
    <w:name w:val="Сетка таблицы 822"/>
    <w:basedOn w:val="afa"/>
    <w:next w:val="8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
    <w:name w:val="Таблица-список 122"/>
    <w:basedOn w:val="afa"/>
    <w:next w:val="-1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Таблица-список 222"/>
    <w:basedOn w:val="afa"/>
    <w:next w:val="-20"/>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Современная таблица22"/>
    <w:basedOn w:val="afa"/>
    <w:next w:val="affff1"/>
    <w:semiHidden/>
    <w:unhideWhenUsed/>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2f">
    <w:name w:val="Изысканная таблица22"/>
    <w:basedOn w:val="afa"/>
    <w:next w:val="affff5"/>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2f0">
    <w:name w:val="Стандартная таблица22"/>
    <w:basedOn w:val="afa"/>
    <w:next w:val="affff2"/>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27">
    <w:name w:val="Изящная таблица 122"/>
    <w:basedOn w:val="afa"/>
    <w:next w:val="1f4"/>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5">
    <w:name w:val="Изящная таблица 222"/>
    <w:basedOn w:val="afa"/>
    <w:next w:val="2a"/>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0">
    <w:name w:val="Веб-таблица 122"/>
    <w:basedOn w:val="afa"/>
    <w:next w:val="-1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0">
    <w:name w:val="Веб-таблица 222"/>
    <w:basedOn w:val="afa"/>
    <w:next w:val="-21"/>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a"/>
    <w:next w:val="-3"/>
    <w:semiHidden/>
    <w:unhideWhenUsed/>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Средняя заливка 2 - Акцент 422"/>
    <w:basedOn w:val="afa"/>
    <w:next w:val="2-4"/>
    <w:uiPriority w:val="64"/>
    <w:semiHidden/>
    <w:unhideWhenUsed/>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f1">
    <w:name w:val="Папушкин22"/>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20">
    <w:name w:val="Сетка таблицы 5222"/>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0">
    <w:name w:val="Светлая заливка142"/>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26">
    <w:name w:val="Светлая заливка22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ветлая заливка117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20">
    <w:name w:val="Светлая заливка113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2">
    <w:name w:val="Светлая заливка115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3">
    <w:name w:val="Светлая заливка11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20">
    <w:name w:val="Светлая заливка34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2">
    <w:name w:val="Light Shading1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0">
    <w:name w:val="Светлая заливка112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0">
    <w:name w:val="Светлая заливка114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f4">
    <w:name w:val="рпдлпжлопж12"/>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20">
    <w:name w:val="Светлая заливка31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2">
    <w:name w:val="Сетка таблицы 5122"/>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29">
    <w:name w:val="Папушкин112"/>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2">
    <w:name w:val="Сетка таблицы 52112"/>
    <w:basedOn w:val="afa"/>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21">
    <w:name w:val="Столбцы таблицы 3112"/>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0">
    <w:name w:val="Столбцы таблицы 4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0">
    <w:name w:val="Столбцы таблицы 5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0">
    <w:name w:val="Столбцы таблицы 2112"/>
    <w:basedOn w:val="afa"/>
    <w:rsid w:val="00C25060"/>
    <w:pPr>
      <w:widowControl w:val="0"/>
      <w:adjustRightInd w:val="0"/>
      <w:spacing w:after="0" w:line="360" w:lineRule="atLeast"/>
      <w:ind w:firstLine="567"/>
      <w:jc w:val="both"/>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a">
    <w:name w:val="Современная таблица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1">
    <w:name w:val="Простая таблица 2112"/>
    <w:basedOn w:val="afa"/>
    <w:rsid w:val="00C25060"/>
    <w:pPr>
      <w:widowControl w:val="0"/>
      <w:adjustRightInd w:val="0"/>
      <w:spacing w:after="0" w:line="360" w:lineRule="atLeast"/>
      <w:ind w:firstLine="567"/>
      <w:jc w:val="both"/>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2b">
    <w:name w:val="Стандартная таблица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4">
    <w:name w:val="Классическ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5">
    <w:name w:val="Прост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2">
    <w:name w:val="Изящная 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0">
    <w:name w:val="Веб-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c">
    <w:name w:val="Изысканная таблица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26">
    <w:name w:val="Изящная таблица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3">
    <w:name w:val="Классическая таблица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2">
    <w:name w:val="Сетка таблицы 8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24">
    <w:name w:val="Сетка таблицы 2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27">
    <w:name w:val="Сетка таблицы 1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2">
    <w:name w:val="Простая таблица 3112"/>
    <w:basedOn w:val="afa"/>
    <w:rsid w:val="00C25060"/>
    <w:pPr>
      <w:widowControl w:val="0"/>
      <w:adjustRightInd w:val="0"/>
      <w:spacing w:before="120" w:after="120" w:line="240" w:lineRule="auto"/>
      <w:ind w:firstLine="567"/>
      <w:jc w:val="both"/>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0">
    <w:name w:val="Средний список 13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21">
    <w:name w:val="Светлая заливка4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21">
    <w:name w:val="Средний список 113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21">
    <w:name w:val="Светлая заливка12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21">
    <w:name w:val="Средний список 114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0">
    <w:name w:val="Средний список 115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редний список 116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25">
    <w:name w:val="Светлая заливка21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2">
    <w:name w:val="Средний список 117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2">
    <w:name w:val="Средний список 118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2">
    <w:name w:val="Средний список 119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2">
    <w:name w:val="Средний список 1110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0">
    <w:name w:val="Средний список 1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20">
    <w:name w:val="Светлая заливка32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2">
    <w:name w:val="Средний список 1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113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2">
    <w:name w:val="Средний список 1114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2">
    <w:name w:val="Средний список 1115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2">
    <w:name w:val="Средний список 1116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0">
    <w:name w:val="Светлая заливка11612"/>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2">
    <w:name w:val="Светлая заливка33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1">
    <w:name w:val="Светлая заливка1312"/>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2">
    <w:name w:val="Сетка таблицы 51112"/>
    <w:basedOn w:val="afa"/>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5">
    <w:name w:val="Заголовок 3 ур15"/>
    <w:uiPriority w:val="99"/>
    <w:rsid w:val="00C25060"/>
    <w:pPr>
      <w:numPr>
        <w:numId w:val="12"/>
      </w:numPr>
    </w:pPr>
  </w:style>
  <w:style w:type="numbering" w:customStyle="1" w:styleId="1111152">
    <w:name w:val="1 / 1.1 / 1.1.52"/>
    <w:basedOn w:val="afb"/>
    <w:next w:val="111111"/>
    <w:unhideWhenUsed/>
    <w:rsid w:val="00C25060"/>
    <w:pPr>
      <w:numPr>
        <w:numId w:val="13"/>
      </w:numPr>
    </w:pPr>
  </w:style>
  <w:style w:type="numbering" w:customStyle="1" w:styleId="112">
    <w:name w:val="Стиль112"/>
    <w:uiPriority w:val="99"/>
    <w:rsid w:val="00C25060"/>
    <w:pPr>
      <w:numPr>
        <w:numId w:val="14"/>
      </w:numPr>
    </w:pPr>
  </w:style>
  <w:style w:type="numbering" w:customStyle="1" w:styleId="212">
    <w:name w:val="Заголовок 2 уровень12"/>
    <w:uiPriority w:val="99"/>
    <w:rsid w:val="00C25060"/>
    <w:pPr>
      <w:numPr>
        <w:numId w:val="15"/>
      </w:numPr>
    </w:pPr>
  </w:style>
  <w:style w:type="table" w:customStyle="1" w:styleId="640">
    <w:name w:val="Сетка таблицы64"/>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7">
    <w:name w:val="Изысканная таблица52"/>
    <w:basedOn w:val="afa"/>
    <w:next w:val="affff5"/>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0">
    <w:name w:val="Изящная таблица 152"/>
    <w:basedOn w:val="afa"/>
    <w:next w:val="1f4"/>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1">
    <w:name w:val="Классическая таблица 252"/>
    <w:basedOn w:val="afa"/>
    <w:next w:val="2d"/>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1">
    <w:name w:val="Сетка таблицы142"/>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fa"/>
    <w:next w:val="afff6"/>
    <w:rsid w:val="00C25060"/>
    <w:pPr>
      <w:spacing w:after="0" w:line="360" w:lineRule="auto"/>
      <w:ind w:firstLine="567"/>
      <w:jc w:val="both"/>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2">
    <w:name w:val="Сетка таблицы 852"/>
    <w:basedOn w:val="afa"/>
    <w:next w:val="82"/>
    <w:rsid w:val="00C25060"/>
    <w:pPr>
      <w:widowControl w:val="0"/>
      <w:adjustRightInd w:val="0"/>
      <w:spacing w:before="120" w:after="120" w:line="36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23">
    <w:name w:val="Сетка таблицы8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a"/>
    <w:next w:val="afff6"/>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13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0">
    <w:name w:val="Сетка таблицы18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3">
    <w:name w:val="Заголовок 3 ур112"/>
    <w:uiPriority w:val="99"/>
    <w:rsid w:val="00C25060"/>
  </w:style>
  <w:style w:type="numbering" w:customStyle="1" w:styleId="1021">
    <w:name w:val="Нет списка102"/>
    <w:next w:val="afb"/>
    <w:uiPriority w:val="99"/>
    <w:semiHidden/>
    <w:unhideWhenUsed/>
    <w:rsid w:val="00C25060"/>
  </w:style>
  <w:style w:type="table" w:customStyle="1" w:styleId="TableGridReport14">
    <w:name w:val="Table Grid Report1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8">
    <w:name w:val="Стиль122"/>
    <w:uiPriority w:val="99"/>
    <w:rsid w:val="00C25060"/>
  </w:style>
  <w:style w:type="numbering" w:customStyle="1" w:styleId="1241">
    <w:name w:val="Нет списка124"/>
    <w:next w:val="afb"/>
    <w:uiPriority w:val="99"/>
    <w:semiHidden/>
    <w:unhideWhenUsed/>
    <w:rsid w:val="00C25060"/>
  </w:style>
  <w:style w:type="table" w:customStyle="1" w:styleId="1920">
    <w:name w:val="Сетка таблицы192"/>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Рис.4"/>
    <w:rsid w:val="00C25060"/>
    <w:pPr>
      <w:numPr>
        <w:numId w:val="26"/>
      </w:numPr>
    </w:pPr>
  </w:style>
  <w:style w:type="table" w:customStyle="1" w:styleId="-332">
    <w:name w:val="Веб-таблица 33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2">
    <w:name w:val="Нет списка1122"/>
    <w:next w:val="afb"/>
    <w:uiPriority w:val="99"/>
    <w:semiHidden/>
    <w:unhideWhenUsed/>
    <w:rsid w:val="00C25060"/>
  </w:style>
  <w:style w:type="table" w:customStyle="1" w:styleId="21126">
    <w:name w:val="Сетка таблицы211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8">
    <w:name w:val="Сетка таблицы111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27">
    <w:name w:val="Нет списка222"/>
    <w:next w:val="afb"/>
    <w:uiPriority w:val="99"/>
    <w:semiHidden/>
    <w:unhideWhenUsed/>
    <w:rsid w:val="00C25060"/>
  </w:style>
  <w:style w:type="table" w:customStyle="1" w:styleId="3124">
    <w:name w:val="Сетка таблицы312"/>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Рис.13"/>
    <w:rsid w:val="00C25060"/>
    <w:pPr>
      <w:numPr>
        <w:numId w:val="23"/>
      </w:numPr>
    </w:pPr>
  </w:style>
  <w:style w:type="table" w:customStyle="1" w:styleId="-3122">
    <w:name w:val="Веб-таблица 312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22">
    <w:name w:val="Нет списка1212"/>
    <w:next w:val="afb"/>
    <w:uiPriority w:val="99"/>
    <w:semiHidden/>
    <w:unhideWhenUsed/>
    <w:rsid w:val="00C25060"/>
  </w:style>
  <w:style w:type="table" w:customStyle="1" w:styleId="TableGridReport113">
    <w:name w:val="Table Grid Report11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3">
    <w:name w:val="Сетка таблицы121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220">
    <w:name w:val="Заголовок 3 ур122"/>
    <w:uiPriority w:val="99"/>
    <w:rsid w:val="00C25060"/>
  </w:style>
  <w:style w:type="table" w:customStyle="1" w:styleId="1324">
    <w:name w:val="Классическая таблица 132"/>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5">
    <w:name w:val="Нет списка132"/>
    <w:next w:val="afb"/>
    <w:uiPriority w:val="99"/>
    <w:semiHidden/>
    <w:unhideWhenUsed/>
    <w:rsid w:val="00C25060"/>
  </w:style>
  <w:style w:type="table" w:customStyle="1" w:styleId="TableGridReport22">
    <w:name w:val="Table Grid Report2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Стиль132"/>
    <w:uiPriority w:val="99"/>
    <w:rsid w:val="00C25060"/>
    <w:pPr>
      <w:numPr>
        <w:numId w:val="9"/>
      </w:numPr>
    </w:pPr>
  </w:style>
  <w:style w:type="numbering" w:customStyle="1" w:styleId="1422">
    <w:name w:val="Нет списка142"/>
    <w:next w:val="afb"/>
    <w:uiPriority w:val="99"/>
    <w:semiHidden/>
    <w:unhideWhenUsed/>
    <w:rsid w:val="00C25060"/>
  </w:style>
  <w:style w:type="table" w:customStyle="1" w:styleId="1102">
    <w:name w:val="Сетка таблицы1102"/>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Рис.22"/>
    <w:rsid w:val="00C25060"/>
    <w:pPr>
      <w:numPr>
        <w:numId w:val="17"/>
      </w:numPr>
    </w:pPr>
  </w:style>
  <w:style w:type="table" w:customStyle="1" w:styleId="-342">
    <w:name w:val="Веб-таблица 34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2">
    <w:name w:val="Нет списка1132"/>
    <w:next w:val="afb"/>
    <w:uiPriority w:val="99"/>
    <w:semiHidden/>
    <w:unhideWhenUsed/>
    <w:rsid w:val="00C25060"/>
  </w:style>
  <w:style w:type="table" w:customStyle="1" w:styleId="TableGridReport122">
    <w:name w:val="Table Grid Report12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3">
    <w:name w:val="Сетка таблицы112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21">
    <w:name w:val="Нет списка232"/>
    <w:next w:val="afb"/>
    <w:uiPriority w:val="99"/>
    <w:semiHidden/>
    <w:unhideWhenUsed/>
    <w:rsid w:val="00C25060"/>
  </w:style>
  <w:style w:type="table" w:customStyle="1" w:styleId="3223">
    <w:name w:val="Сетка таблицы322"/>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Рис.112"/>
    <w:rsid w:val="00C25060"/>
    <w:pPr>
      <w:numPr>
        <w:numId w:val="11"/>
      </w:numPr>
    </w:pPr>
  </w:style>
  <w:style w:type="table" w:customStyle="1" w:styleId="-3132">
    <w:name w:val="Веб-таблица 3132"/>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20">
    <w:name w:val="Нет списка1222"/>
    <w:next w:val="afb"/>
    <w:uiPriority w:val="99"/>
    <w:semiHidden/>
    <w:unhideWhenUsed/>
    <w:rsid w:val="00C25060"/>
  </w:style>
  <w:style w:type="table" w:customStyle="1" w:styleId="TableGridReport1112">
    <w:name w:val="Table Grid Report1112"/>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1">
    <w:name w:val="Сетка таблицы1222"/>
    <w:basedOn w:val="afa"/>
    <w:next w:val="afff6"/>
    <w:uiPriority w:val="59"/>
    <w:rsid w:val="00C2506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uiPriority w:val="2"/>
    <w:semiHidden/>
    <w:unhideWhenUsed/>
    <w:qFormat/>
    <w:rsid w:val="00C25060"/>
    <w:pPr>
      <w:widowControl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numbering" w:customStyle="1" w:styleId="31320">
    <w:name w:val="Заголовок 3 ур132"/>
    <w:uiPriority w:val="99"/>
    <w:rsid w:val="00C25060"/>
  </w:style>
  <w:style w:type="table" w:customStyle="1" w:styleId="1423">
    <w:name w:val="Классическая таблица 142"/>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0">
    <w:name w:val="Сетка таблицы62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0">
    <w:name w:val="Сетка таблицы722"/>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2">
    <w:name w:val="Table Grid Report32"/>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1">
    <w:name w:val="Table Grid Report41"/>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5">
    <w:name w:val="Нет списка312"/>
    <w:next w:val="afb"/>
    <w:semiHidden/>
    <w:rsid w:val="00C25060"/>
  </w:style>
  <w:style w:type="table" w:customStyle="1" w:styleId="TableGridReport51">
    <w:name w:val="Table Grid Report5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2">
    <w:name w:val="Нет списка152"/>
    <w:next w:val="afb"/>
    <w:uiPriority w:val="99"/>
    <w:semiHidden/>
    <w:unhideWhenUsed/>
    <w:rsid w:val="00C25060"/>
  </w:style>
  <w:style w:type="numbering" w:customStyle="1" w:styleId="1621">
    <w:name w:val="Нет списка162"/>
    <w:next w:val="afb"/>
    <w:uiPriority w:val="99"/>
    <w:semiHidden/>
    <w:unhideWhenUsed/>
    <w:rsid w:val="00C25060"/>
  </w:style>
  <w:style w:type="numbering" w:customStyle="1" w:styleId="11422">
    <w:name w:val="Нет списка1142"/>
    <w:next w:val="afb"/>
    <w:uiPriority w:val="99"/>
    <w:semiHidden/>
    <w:unhideWhenUsed/>
    <w:rsid w:val="00C25060"/>
  </w:style>
  <w:style w:type="numbering" w:customStyle="1" w:styleId="1111162">
    <w:name w:val="1 / 1.1 / 1.1.62"/>
    <w:basedOn w:val="afb"/>
    <w:next w:val="111111"/>
    <w:rsid w:val="00C25060"/>
  </w:style>
  <w:style w:type="table" w:customStyle="1" w:styleId="11192">
    <w:name w:val="Средний список 1119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210">
    <w:name w:val="Нет списка11121"/>
    <w:next w:val="afb"/>
    <w:uiPriority w:val="99"/>
    <w:semiHidden/>
    <w:unhideWhenUsed/>
    <w:rsid w:val="00C25060"/>
  </w:style>
  <w:style w:type="table" w:customStyle="1" w:styleId="12222">
    <w:name w:val="Средний список 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Segoe UI" w:eastAsia="Times New Roman" w:hAnsi="Segoe U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228">
    <w:name w:val="Заголовок 2 уровень22"/>
    <w:basedOn w:val="afb"/>
    <w:uiPriority w:val="99"/>
    <w:rsid w:val="00C25060"/>
  </w:style>
  <w:style w:type="numbering" w:customStyle="1" w:styleId="3224">
    <w:name w:val="Заголовок 3 ур22"/>
    <w:basedOn w:val="afb"/>
    <w:uiPriority w:val="99"/>
    <w:rsid w:val="00C25060"/>
  </w:style>
  <w:style w:type="numbering" w:customStyle="1" w:styleId="1424">
    <w:name w:val="Стиль142"/>
    <w:uiPriority w:val="99"/>
    <w:rsid w:val="00C25060"/>
  </w:style>
  <w:style w:type="numbering" w:customStyle="1" w:styleId="11111212">
    <w:name w:val="1 / 1.1 / 1.1.212"/>
    <w:basedOn w:val="afb"/>
    <w:next w:val="111111"/>
    <w:locked/>
    <w:rsid w:val="00C25060"/>
  </w:style>
  <w:style w:type="numbering" w:customStyle="1" w:styleId="11111312">
    <w:name w:val="1 / 1.1 / 1.1.312"/>
    <w:basedOn w:val="afb"/>
    <w:next w:val="111111"/>
    <w:locked/>
    <w:rsid w:val="00C25060"/>
  </w:style>
  <w:style w:type="numbering" w:customStyle="1" w:styleId="2421">
    <w:name w:val="Нет списка242"/>
    <w:next w:val="afb"/>
    <w:uiPriority w:val="99"/>
    <w:semiHidden/>
    <w:unhideWhenUsed/>
    <w:rsid w:val="00C25060"/>
  </w:style>
  <w:style w:type="numbering" w:customStyle="1" w:styleId="11111412">
    <w:name w:val="1 / 1.1 / 1.1.412"/>
    <w:basedOn w:val="afb"/>
    <w:next w:val="111111"/>
    <w:rsid w:val="00C25060"/>
  </w:style>
  <w:style w:type="table" w:customStyle="1" w:styleId="111102">
    <w:name w:val="Средний список 11110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
    <w:name w:val="Средний список 1 - Акцент 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111124">
    <w:name w:val="Нет списка111112"/>
    <w:next w:val="afb"/>
    <w:uiPriority w:val="99"/>
    <w:semiHidden/>
    <w:unhideWhenUsed/>
    <w:rsid w:val="00C25060"/>
  </w:style>
  <w:style w:type="table" w:customStyle="1" w:styleId="13220">
    <w:name w:val="Средний список 132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2">
    <w:name w:val="Средний список 111132"/>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127">
    <w:name w:val="Нет списка2112"/>
    <w:next w:val="afb"/>
    <w:uiPriority w:val="99"/>
    <w:semiHidden/>
    <w:unhideWhenUsed/>
    <w:rsid w:val="00C25060"/>
  </w:style>
  <w:style w:type="numbering" w:customStyle="1" w:styleId="11111121">
    <w:name w:val="Нет списка1111112"/>
    <w:next w:val="afb"/>
    <w:uiPriority w:val="99"/>
    <w:semiHidden/>
    <w:unhideWhenUsed/>
    <w:rsid w:val="00C25060"/>
  </w:style>
  <w:style w:type="table" w:customStyle="1" w:styleId="112220">
    <w:name w:val="Средний список 1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215">
    <w:name w:val="Нет списка321"/>
    <w:next w:val="afb"/>
    <w:semiHidden/>
    <w:unhideWhenUsed/>
    <w:rsid w:val="00C25060"/>
  </w:style>
  <w:style w:type="table" w:customStyle="1" w:styleId="113220">
    <w:name w:val="Средний список 113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4122">
    <w:name w:val="Нет списка412"/>
    <w:next w:val="afb"/>
    <w:uiPriority w:val="99"/>
    <w:semiHidden/>
    <w:unhideWhenUsed/>
    <w:rsid w:val="00C25060"/>
  </w:style>
  <w:style w:type="table" w:customStyle="1" w:styleId="114220">
    <w:name w:val="Средний список 114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2">
    <w:name w:val="Средний список 115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23">
    <w:name w:val="Нет списка512"/>
    <w:next w:val="afb"/>
    <w:uiPriority w:val="99"/>
    <w:semiHidden/>
    <w:unhideWhenUsed/>
    <w:rsid w:val="00C25060"/>
  </w:style>
  <w:style w:type="table" w:customStyle="1" w:styleId="11622">
    <w:name w:val="Средний список 116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121">
    <w:name w:val="Нет списка612"/>
    <w:next w:val="afb"/>
    <w:uiPriority w:val="99"/>
    <w:semiHidden/>
    <w:unhideWhenUsed/>
    <w:rsid w:val="00C25060"/>
  </w:style>
  <w:style w:type="table" w:customStyle="1" w:styleId="11722">
    <w:name w:val="Средний список 117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2">
    <w:name w:val="Средний список 118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2">
    <w:name w:val="Средний список 119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2">
    <w:name w:val="Средний список 1110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21">
    <w:name w:val="Нет списка712"/>
    <w:next w:val="afb"/>
    <w:uiPriority w:val="99"/>
    <w:semiHidden/>
    <w:unhideWhenUsed/>
    <w:rsid w:val="00C25060"/>
  </w:style>
  <w:style w:type="table" w:customStyle="1" w:styleId="11111220">
    <w:name w:val="Средний список 11111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8121">
    <w:name w:val="Нет списка812"/>
    <w:next w:val="afb"/>
    <w:uiPriority w:val="99"/>
    <w:semiHidden/>
    <w:unhideWhenUsed/>
    <w:rsid w:val="00C25060"/>
  </w:style>
  <w:style w:type="table" w:customStyle="1" w:styleId="111222">
    <w:name w:val="Средний список 1112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2">
    <w:name w:val="Средний список 1113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2">
    <w:name w:val="Средний список 1114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2">
    <w:name w:val="Средний список 1115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2">
    <w:name w:val="Средний список 11162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9120">
    <w:name w:val="Нет списка912"/>
    <w:next w:val="afb"/>
    <w:uiPriority w:val="99"/>
    <w:semiHidden/>
    <w:unhideWhenUsed/>
    <w:rsid w:val="00C25060"/>
  </w:style>
  <w:style w:type="table" w:customStyle="1" w:styleId="111712">
    <w:name w:val="Средний список 1117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2">
    <w:name w:val="Средний список 1 - Акцент 112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0">
    <w:name w:val="Средний список 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12">
    <w:name w:val="Средний список 1118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2">
    <w:name w:val="Средний список 1 - Акцент 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120">
    <w:name w:val="Средний список 131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2">
    <w:name w:val="Средний список 1111212"/>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20">
    <w:name w:val="Средний список 1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20">
    <w:name w:val="Средний список 113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2">
    <w:name w:val="Средний список 114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2">
    <w:name w:val="Средний список 115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2">
    <w:name w:val="Средний список 116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2">
    <w:name w:val="Средний список 117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2">
    <w:name w:val="Средний список 118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2">
    <w:name w:val="Средний список 119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2">
    <w:name w:val="Средний список 1110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2">
    <w:name w:val="Средний список 1112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2">
    <w:name w:val="Средний список 1113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2">
    <w:name w:val="Средний список 1114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2">
    <w:name w:val="Средний список 1115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2">
    <w:name w:val="Средний список 1116112"/>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42">
    <w:name w:val="Заголовок 3 ур142"/>
    <w:uiPriority w:val="99"/>
    <w:rsid w:val="00C25060"/>
  </w:style>
  <w:style w:type="numbering" w:customStyle="1" w:styleId="11111512">
    <w:name w:val="1 / 1.1 / 1.1.512"/>
    <w:basedOn w:val="afb"/>
    <w:next w:val="111111"/>
    <w:semiHidden/>
    <w:unhideWhenUsed/>
    <w:rsid w:val="00C25060"/>
  </w:style>
  <w:style w:type="numbering" w:customStyle="1" w:styleId="11129">
    <w:name w:val="Стиль1112"/>
    <w:uiPriority w:val="99"/>
    <w:rsid w:val="00C25060"/>
  </w:style>
  <w:style w:type="numbering" w:customStyle="1" w:styleId="21128">
    <w:name w:val="Заголовок 2 уровень112"/>
    <w:uiPriority w:val="99"/>
    <w:rsid w:val="00C25060"/>
  </w:style>
  <w:style w:type="numbering" w:customStyle="1" w:styleId="311120">
    <w:name w:val="Заголовок 3 ур1112"/>
    <w:uiPriority w:val="99"/>
    <w:rsid w:val="00C25060"/>
  </w:style>
  <w:style w:type="numbering" w:customStyle="1" w:styleId="1012">
    <w:name w:val="Нет списка1012"/>
    <w:next w:val="afb"/>
    <w:uiPriority w:val="99"/>
    <w:semiHidden/>
    <w:unhideWhenUsed/>
    <w:rsid w:val="00C25060"/>
  </w:style>
  <w:style w:type="numbering" w:customStyle="1" w:styleId="12124">
    <w:name w:val="Стиль1212"/>
    <w:uiPriority w:val="99"/>
    <w:rsid w:val="00C25060"/>
  </w:style>
  <w:style w:type="numbering" w:customStyle="1" w:styleId="12320">
    <w:name w:val="Нет списка1232"/>
    <w:next w:val="afb"/>
    <w:uiPriority w:val="99"/>
    <w:semiHidden/>
    <w:unhideWhenUsed/>
    <w:rsid w:val="00C25060"/>
  </w:style>
  <w:style w:type="numbering" w:customStyle="1" w:styleId="327">
    <w:name w:val="Рис.32"/>
    <w:rsid w:val="00C25060"/>
  </w:style>
  <w:style w:type="numbering" w:customStyle="1" w:styleId="112122">
    <w:name w:val="Нет списка11212"/>
    <w:next w:val="afb"/>
    <w:uiPriority w:val="99"/>
    <w:semiHidden/>
    <w:unhideWhenUsed/>
    <w:rsid w:val="00C25060"/>
  </w:style>
  <w:style w:type="numbering" w:customStyle="1" w:styleId="22121">
    <w:name w:val="Нет списка2212"/>
    <w:next w:val="afb"/>
    <w:uiPriority w:val="99"/>
    <w:semiHidden/>
    <w:unhideWhenUsed/>
    <w:rsid w:val="00C25060"/>
  </w:style>
  <w:style w:type="numbering" w:customStyle="1" w:styleId="1229">
    <w:name w:val="Рис.122"/>
    <w:rsid w:val="00C25060"/>
  </w:style>
  <w:style w:type="numbering" w:customStyle="1" w:styleId="121121">
    <w:name w:val="Нет списка12112"/>
    <w:next w:val="afb"/>
    <w:uiPriority w:val="99"/>
    <w:semiHidden/>
    <w:unhideWhenUsed/>
    <w:rsid w:val="00C25060"/>
  </w:style>
  <w:style w:type="numbering" w:customStyle="1" w:styleId="31212">
    <w:name w:val="Заголовок 3 ур1212"/>
    <w:uiPriority w:val="99"/>
    <w:rsid w:val="00C25060"/>
  </w:style>
  <w:style w:type="numbering" w:customStyle="1" w:styleId="13122">
    <w:name w:val="Нет списка1312"/>
    <w:next w:val="afb"/>
    <w:uiPriority w:val="99"/>
    <w:semiHidden/>
    <w:unhideWhenUsed/>
    <w:rsid w:val="00C25060"/>
  </w:style>
  <w:style w:type="numbering" w:customStyle="1" w:styleId="13123">
    <w:name w:val="Стиль1312"/>
    <w:uiPriority w:val="99"/>
    <w:rsid w:val="00C25060"/>
  </w:style>
  <w:style w:type="numbering" w:customStyle="1" w:styleId="14120">
    <w:name w:val="Нет списка1412"/>
    <w:next w:val="afb"/>
    <w:uiPriority w:val="99"/>
    <w:semiHidden/>
    <w:unhideWhenUsed/>
    <w:rsid w:val="00C25060"/>
  </w:style>
  <w:style w:type="numbering" w:customStyle="1" w:styleId="2128">
    <w:name w:val="Рис.212"/>
    <w:rsid w:val="00C25060"/>
  </w:style>
  <w:style w:type="numbering" w:customStyle="1" w:styleId="113122">
    <w:name w:val="Нет списка11312"/>
    <w:next w:val="afb"/>
    <w:uiPriority w:val="99"/>
    <w:semiHidden/>
    <w:unhideWhenUsed/>
    <w:rsid w:val="00C25060"/>
  </w:style>
  <w:style w:type="numbering" w:customStyle="1" w:styleId="2312">
    <w:name w:val="Нет списка2312"/>
    <w:next w:val="afb"/>
    <w:uiPriority w:val="99"/>
    <w:semiHidden/>
    <w:unhideWhenUsed/>
    <w:rsid w:val="00C25060"/>
  </w:style>
  <w:style w:type="numbering" w:customStyle="1" w:styleId="1112a">
    <w:name w:val="Рис.1112"/>
    <w:rsid w:val="00C25060"/>
  </w:style>
  <w:style w:type="numbering" w:customStyle="1" w:styleId="122120">
    <w:name w:val="Нет списка12212"/>
    <w:next w:val="afb"/>
    <w:uiPriority w:val="99"/>
    <w:semiHidden/>
    <w:unhideWhenUsed/>
    <w:rsid w:val="00C25060"/>
  </w:style>
  <w:style w:type="numbering" w:customStyle="1" w:styleId="31312">
    <w:name w:val="Заголовок 3 ур1312"/>
    <w:uiPriority w:val="99"/>
    <w:rsid w:val="00C25060"/>
  </w:style>
  <w:style w:type="numbering" w:customStyle="1" w:styleId="31124">
    <w:name w:val="Нет списка3112"/>
    <w:next w:val="afb"/>
    <w:semiHidden/>
    <w:rsid w:val="00C25060"/>
  </w:style>
  <w:style w:type="paragraph" w:customStyle="1" w:styleId="font19">
    <w:name w:val="font19"/>
    <w:basedOn w:val="af8"/>
    <w:uiPriority w:val="99"/>
    <w:rsid w:val="00C25060"/>
    <w:pPr>
      <w:spacing w:before="100" w:beforeAutospacing="1" w:after="100" w:afterAutospacing="1" w:line="240" w:lineRule="auto"/>
    </w:pPr>
    <w:rPr>
      <w:rFonts w:ascii="Times New Roman" w:eastAsia="Times New Roman" w:hAnsi="Times New Roman" w:cs="Times New Roman"/>
      <w:b/>
      <w:bCs/>
      <w:i/>
      <w:iCs/>
      <w:color w:val="000000"/>
      <w:sz w:val="20"/>
      <w:szCs w:val="20"/>
    </w:rPr>
  </w:style>
  <w:style w:type="paragraph" w:customStyle="1" w:styleId="font20">
    <w:name w:val="font20"/>
    <w:basedOn w:val="af8"/>
    <w:uiPriority w:val="99"/>
    <w:rsid w:val="00C25060"/>
    <w:pPr>
      <w:spacing w:before="100" w:beforeAutospacing="1" w:after="100" w:afterAutospacing="1" w:line="240" w:lineRule="auto"/>
    </w:pPr>
    <w:rPr>
      <w:rFonts w:ascii="Times New Roman" w:eastAsia="Times New Roman" w:hAnsi="Times New Roman" w:cs="Times New Roman"/>
      <w:b/>
      <w:bCs/>
      <w:i/>
      <w:iCs/>
      <w:color w:val="000000"/>
      <w:sz w:val="20"/>
      <w:szCs w:val="20"/>
    </w:rPr>
  </w:style>
  <w:style w:type="numbering" w:customStyle="1" w:styleId="200">
    <w:name w:val="Нет списка20"/>
    <w:next w:val="afb"/>
    <w:uiPriority w:val="99"/>
    <w:semiHidden/>
    <w:unhideWhenUsed/>
    <w:rsid w:val="00C25060"/>
  </w:style>
  <w:style w:type="table" w:customStyle="1" w:styleId="201">
    <w:name w:val="Сетка таблицы2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3">
    <w:name w:val="Нет списка110"/>
    <w:next w:val="afb"/>
    <w:uiPriority w:val="99"/>
    <w:semiHidden/>
    <w:rsid w:val="00C25060"/>
  </w:style>
  <w:style w:type="numbering" w:customStyle="1" w:styleId="261">
    <w:name w:val="Нет списка26"/>
    <w:next w:val="afb"/>
    <w:uiPriority w:val="99"/>
    <w:semiHidden/>
    <w:rsid w:val="00C25060"/>
  </w:style>
  <w:style w:type="table" w:customStyle="1" w:styleId="TableGridReport15">
    <w:name w:val="Table Grid Report1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3">
    <w:name w:val="Table Grid Report2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3">
    <w:name w:val="Table Grid Report3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2">
    <w:name w:val="Table Grid Report42"/>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5">
    <w:name w:val="Нет списка34"/>
    <w:next w:val="afb"/>
    <w:semiHidden/>
    <w:rsid w:val="00C25060"/>
  </w:style>
  <w:style w:type="numbering" w:customStyle="1" w:styleId="435">
    <w:name w:val="Нет списка43"/>
    <w:next w:val="afb"/>
    <w:uiPriority w:val="99"/>
    <w:semiHidden/>
    <w:unhideWhenUsed/>
    <w:rsid w:val="00C25060"/>
  </w:style>
  <w:style w:type="numbering" w:customStyle="1" w:styleId="1164">
    <w:name w:val="Нет списка116"/>
    <w:next w:val="afb"/>
    <w:uiPriority w:val="99"/>
    <w:semiHidden/>
    <w:rsid w:val="00C25060"/>
  </w:style>
  <w:style w:type="numbering" w:customStyle="1" w:styleId="2137">
    <w:name w:val="Нет списка213"/>
    <w:next w:val="afb"/>
    <w:uiPriority w:val="99"/>
    <w:semiHidden/>
    <w:rsid w:val="00C25060"/>
  </w:style>
  <w:style w:type="numbering" w:customStyle="1" w:styleId="3135">
    <w:name w:val="Нет списка313"/>
    <w:next w:val="afb"/>
    <w:semiHidden/>
    <w:rsid w:val="00C25060"/>
  </w:style>
  <w:style w:type="table" w:customStyle="1" w:styleId="1174">
    <w:name w:val="Сетка таблицы117"/>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3">
    <w:name w:val="Нет списка53"/>
    <w:next w:val="afb"/>
    <w:uiPriority w:val="99"/>
    <w:semiHidden/>
    <w:unhideWhenUsed/>
    <w:rsid w:val="00C25060"/>
  </w:style>
  <w:style w:type="table" w:customStyle="1" w:styleId="351">
    <w:name w:val="Сетка таблицы35"/>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fb"/>
    <w:uiPriority w:val="99"/>
    <w:semiHidden/>
    <w:unhideWhenUsed/>
    <w:rsid w:val="00C25060"/>
  </w:style>
  <w:style w:type="table" w:customStyle="1" w:styleId="290">
    <w:name w:val="Сетка таблицы2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5">
    <w:name w:val="Нет списка117"/>
    <w:next w:val="afb"/>
    <w:uiPriority w:val="99"/>
    <w:semiHidden/>
    <w:rsid w:val="00C25060"/>
  </w:style>
  <w:style w:type="numbering" w:customStyle="1" w:styleId="283">
    <w:name w:val="Нет списка28"/>
    <w:next w:val="afb"/>
    <w:uiPriority w:val="99"/>
    <w:semiHidden/>
    <w:rsid w:val="00C25060"/>
  </w:style>
  <w:style w:type="table" w:customStyle="1" w:styleId="TableGridReport16">
    <w:name w:val="Table Grid Report1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4">
    <w:name w:val="Table Grid Report2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4">
    <w:name w:val="Table Grid Report3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2">
    <w:name w:val="Нет списка35"/>
    <w:next w:val="afb"/>
    <w:semiHidden/>
    <w:rsid w:val="00C25060"/>
  </w:style>
  <w:style w:type="numbering" w:customStyle="1" w:styleId="441">
    <w:name w:val="Нет списка44"/>
    <w:next w:val="afb"/>
    <w:uiPriority w:val="99"/>
    <w:semiHidden/>
    <w:unhideWhenUsed/>
    <w:rsid w:val="00C25060"/>
  </w:style>
  <w:style w:type="numbering" w:customStyle="1" w:styleId="1184">
    <w:name w:val="Нет списка118"/>
    <w:next w:val="afb"/>
    <w:uiPriority w:val="99"/>
    <w:semiHidden/>
    <w:rsid w:val="00C25060"/>
  </w:style>
  <w:style w:type="numbering" w:customStyle="1" w:styleId="2141">
    <w:name w:val="Нет списка214"/>
    <w:next w:val="afb"/>
    <w:uiPriority w:val="99"/>
    <w:semiHidden/>
    <w:rsid w:val="00C25060"/>
  </w:style>
  <w:style w:type="numbering" w:customStyle="1" w:styleId="3143">
    <w:name w:val="Нет списка314"/>
    <w:next w:val="afb"/>
    <w:semiHidden/>
    <w:rsid w:val="00C25060"/>
  </w:style>
  <w:style w:type="table" w:customStyle="1" w:styleId="1185">
    <w:name w:val="Сетка таблицы11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2">
    <w:name w:val="Нет списка54"/>
    <w:next w:val="afb"/>
    <w:uiPriority w:val="99"/>
    <w:semiHidden/>
    <w:unhideWhenUsed/>
    <w:rsid w:val="00C25060"/>
  </w:style>
  <w:style w:type="table" w:customStyle="1" w:styleId="363">
    <w:name w:val="Сетка таблицы36"/>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
    <w:name w:val="Нет списка29"/>
    <w:next w:val="afb"/>
    <w:uiPriority w:val="99"/>
    <w:semiHidden/>
    <w:unhideWhenUsed/>
    <w:rsid w:val="00C25060"/>
  </w:style>
  <w:style w:type="table" w:customStyle="1" w:styleId="300">
    <w:name w:val="Сетка таблицы3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4">
    <w:name w:val="Нет списка119"/>
    <w:next w:val="afb"/>
    <w:uiPriority w:val="99"/>
    <w:semiHidden/>
    <w:rsid w:val="00C25060"/>
  </w:style>
  <w:style w:type="numbering" w:customStyle="1" w:styleId="2101">
    <w:name w:val="Нет списка210"/>
    <w:next w:val="afb"/>
    <w:uiPriority w:val="99"/>
    <w:semiHidden/>
    <w:rsid w:val="00C25060"/>
  </w:style>
  <w:style w:type="table" w:customStyle="1" w:styleId="TableGridReport17">
    <w:name w:val="Table Grid Report1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5">
    <w:name w:val="Table Grid Report2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5">
    <w:name w:val="Table Grid Report3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4">
    <w:name w:val="Нет списка36"/>
    <w:next w:val="afb"/>
    <w:semiHidden/>
    <w:rsid w:val="00C25060"/>
  </w:style>
  <w:style w:type="numbering" w:customStyle="1" w:styleId="450">
    <w:name w:val="Нет списка45"/>
    <w:next w:val="afb"/>
    <w:uiPriority w:val="99"/>
    <w:semiHidden/>
    <w:unhideWhenUsed/>
    <w:rsid w:val="00C25060"/>
  </w:style>
  <w:style w:type="numbering" w:customStyle="1" w:styleId="11104">
    <w:name w:val="Нет списка1110"/>
    <w:next w:val="afb"/>
    <w:uiPriority w:val="99"/>
    <w:semiHidden/>
    <w:rsid w:val="00C25060"/>
  </w:style>
  <w:style w:type="numbering" w:customStyle="1" w:styleId="2150">
    <w:name w:val="Нет списка215"/>
    <w:next w:val="afb"/>
    <w:uiPriority w:val="99"/>
    <w:semiHidden/>
    <w:rsid w:val="00C25060"/>
  </w:style>
  <w:style w:type="numbering" w:customStyle="1" w:styleId="3150">
    <w:name w:val="Нет списка315"/>
    <w:next w:val="afb"/>
    <w:semiHidden/>
    <w:rsid w:val="00C25060"/>
  </w:style>
  <w:style w:type="table" w:customStyle="1" w:styleId="1195">
    <w:name w:val="Сетка таблицы11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1">
    <w:name w:val="Нет списка55"/>
    <w:next w:val="afb"/>
    <w:uiPriority w:val="99"/>
    <w:semiHidden/>
    <w:unhideWhenUsed/>
    <w:rsid w:val="00C25060"/>
  </w:style>
  <w:style w:type="table" w:customStyle="1" w:styleId="370">
    <w:name w:val="Сетка таблицы37"/>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808">
    <w:name w:val="xl6380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9">
    <w:name w:val="xl6380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0">
    <w:name w:val="xl63810"/>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2">
    <w:name w:val="xl6381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3">
    <w:name w:val="xl6381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4">
    <w:name w:val="xl63814"/>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815">
    <w:name w:val="xl63815"/>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816">
    <w:name w:val="xl6381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7">
    <w:name w:val="xl638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18">
    <w:name w:val="xl6381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9">
    <w:name w:val="xl63819"/>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0">
    <w:name w:val="xl6382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1">
    <w:name w:val="xl6382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2">
    <w:name w:val="xl63822"/>
    <w:basedOn w:val="af8"/>
    <w:rsid w:val="00C25060"/>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3">
    <w:name w:val="xl63823"/>
    <w:basedOn w:val="af8"/>
    <w:rsid w:val="00C2506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4">
    <w:name w:val="xl63824"/>
    <w:basedOn w:val="af8"/>
    <w:rsid w:val="00C25060"/>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6">
    <w:name w:val="xl6380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07">
    <w:name w:val="xl6380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11">
    <w:name w:val="xl6381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3825">
    <w:name w:val="xl63825"/>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6">
    <w:name w:val="xl63826"/>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7">
    <w:name w:val="xl63827"/>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28">
    <w:name w:val="xl63828"/>
    <w:basedOn w:val="af8"/>
    <w:rsid w:val="00C2506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6A6A6"/>
      <w:sz w:val="20"/>
      <w:szCs w:val="20"/>
    </w:rPr>
  </w:style>
  <w:style w:type="paragraph" w:customStyle="1" w:styleId="xl63829">
    <w:name w:val="xl6382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3830">
    <w:name w:val="xl63830"/>
    <w:basedOn w:val="af8"/>
    <w:rsid w:val="00C2506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3831">
    <w:name w:val="xl63831"/>
    <w:basedOn w:val="af8"/>
    <w:rsid w:val="00C2506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6A6A6"/>
      <w:sz w:val="20"/>
      <w:szCs w:val="20"/>
    </w:rPr>
  </w:style>
  <w:style w:type="numbering" w:customStyle="1" w:styleId="301">
    <w:name w:val="Нет списка30"/>
    <w:next w:val="afb"/>
    <w:uiPriority w:val="99"/>
    <w:semiHidden/>
    <w:unhideWhenUsed/>
    <w:rsid w:val="00C25060"/>
  </w:style>
  <w:style w:type="table" w:customStyle="1" w:styleId="380">
    <w:name w:val="Сетка таблицы38"/>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fb"/>
    <w:uiPriority w:val="99"/>
    <w:semiHidden/>
    <w:unhideWhenUsed/>
    <w:rsid w:val="00C25060"/>
  </w:style>
  <w:style w:type="numbering" w:customStyle="1" w:styleId="2160">
    <w:name w:val="Нет списка216"/>
    <w:next w:val="afb"/>
    <w:uiPriority w:val="99"/>
    <w:semiHidden/>
    <w:unhideWhenUsed/>
    <w:rsid w:val="00C25060"/>
  </w:style>
  <w:style w:type="paragraph" w:customStyle="1" w:styleId="1ffffc">
    <w:name w:val="Верхний колонтитул1"/>
    <w:basedOn w:val="af8"/>
    <w:next w:val="affb"/>
    <w:uiPriority w:val="99"/>
    <w:unhideWhenUsed/>
    <w:rsid w:val="00C25060"/>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eastAsia="en-US"/>
    </w:rPr>
  </w:style>
  <w:style w:type="paragraph" w:customStyle="1" w:styleId="1ffffd">
    <w:name w:val="Нижний колонтитул1"/>
    <w:basedOn w:val="af8"/>
    <w:next w:val="aff6"/>
    <w:uiPriority w:val="99"/>
    <w:unhideWhenUsed/>
    <w:rsid w:val="00C25060"/>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eastAsia="en-US"/>
    </w:rPr>
  </w:style>
  <w:style w:type="paragraph" w:customStyle="1" w:styleId="1ffffe">
    <w:name w:val="Текст выноски1"/>
    <w:basedOn w:val="af8"/>
    <w:next w:val="afc"/>
    <w:uiPriority w:val="99"/>
    <w:semiHidden/>
    <w:unhideWhenUsed/>
    <w:rsid w:val="00C25060"/>
    <w:pPr>
      <w:widowControl w:val="0"/>
      <w:autoSpaceDE w:val="0"/>
      <w:autoSpaceDN w:val="0"/>
      <w:adjustRightInd w:val="0"/>
      <w:spacing w:after="0" w:line="240" w:lineRule="auto"/>
    </w:pPr>
    <w:rPr>
      <w:rFonts w:ascii="Tahoma" w:eastAsia="Calibri" w:hAnsi="Tahoma" w:cs="Tahoma"/>
      <w:sz w:val="16"/>
      <w:szCs w:val="16"/>
      <w:lang w:eastAsia="en-US"/>
    </w:rPr>
  </w:style>
  <w:style w:type="table" w:customStyle="1" w:styleId="1201">
    <w:name w:val="Сетка таблицы12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
    <w:name w:val="Верхний колонтитул Знак1"/>
    <w:aliases w:val=" Знак4 Знак1,Знак4 Знак1, Знак8 Знак1,ВерхКолонтитул Знак1,Знак8 Знак1"/>
    <w:uiPriority w:val="99"/>
    <w:semiHidden/>
    <w:rsid w:val="00C25060"/>
    <w:rPr>
      <w:rFonts w:ascii="Times New Roman" w:eastAsia="Times New Roman" w:hAnsi="Times New Roman" w:cs="Times New Roman"/>
      <w:sz w:val="24"/>
      <w:szCs w:val="24"/>
      <w:lang w:eastAsia="ru-RU"/>
    </w:rPr>
  </w:style>
  <w:style w:type="character" w:customStyle="1" w:styleId="1fffff0">
    <w:name w:val="Текст выноски Знак1"/>
    <w:uiPriority w:val="99"/>
    <w:semiHidden/>
    <w:rsid w:val="00C25060"/>
    <w:rPr>
      <w:rFonts w:ascii="Segoe UI" w:eastAsia="Times New Roman" w:hAnsi="Segoe UI" w:cs="Segoe UI"/>
      <w:sz w:val="18"/>
      <w:szCs w:val="18"/>
      <w:lang w:eastAsia="ru-RU"/>
    </w:rPr>
  </w:style>
  <w:style w:type="paragraph" w:customStyle="1" w:styleId="328">
    <w:name w:val="Оглавление 32"/>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2f5">
    <w:name w:val="Оглавление 12"/>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2161">
    <w:name w:val="Сетка таблицы216"/>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fb"/>
    <w:uiPriority w:val="99"/>
    <w:semiHidden/>
    <w:unhideWhenUsed/>
    <w:rsid w:val="00C25060"/>
  </w:style>
  <w:style w:type="paragraph" w:customStyle="1" w:styleId="336">
    <w:name w:val="Оглавление 33"/>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3f5">
    <w:name w:val="Оглавление 13"/>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390">
    <w:name w:val="Сетка таблицы39"/>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fb"/>
    <w:uiPriority w:val="99"/>
    <w:semiHidden/>
    <w:unhideWhenUsed/>
    <w:rsid w:val="00C25060"/>
  </w:style>
  <w:style w:type="paragraph" w:customStyle="1" w:styleId="4f9">
    <w:name w:val="Заголовок оглавления4"/>
    <w:basedOn w:val="19"/>
    <w:next w:val="af8"/>
    <w:uiPriority w:val="39"/>
    <w:semiHidden/>
    <w:unhideWhenUsed/>
    <w:qFormat/>
    <w:rsid w:val="00C25060"/>
    <w:pPr>
      <w:keepNext/>
      <w:keepLines/>
      <w:suppressAutoHyphens w:val="0"/>
      <w:spacing w:before="480" w:after="0" w:line="276" w:lineRule="auto"/>
      <w:ind w:left="0"/>
      <w:jc w:val="left"/>
      <w:outlineLvl w:val="9"/>
    </w:pPr>
    <w:rPr>
      <w:rFonts w:ascii="Cambria" w:hAnsi="Cambria"/>
      <w:bCs/>
      <w:smallCaps w:val="0"/>
      <w:color w:val="365F91"/>
      <w:spacing w:val="0"/>
      <w:szCs w:val="28"/>
      <w:lang w:eastAsia="ru-RU" w:bidi="ar-SA"/>
    </w:rPr>
  </w:style>
  <w:style w:type="paragraph" w:customStyle="1" w:styleId="346">
    <w:name w:val="Оглавление 34"/>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49">
    <w:name w:val="Оглавление 14"/>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442">
    <w:name w:val="Сетка таблицы44"/>
    <w:basedOn w:val="afa"/>
    <w:next w:val="afff6"/>
    <w:uiPriority w:val="3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fb"/>
    <w:uiPriority w:val="99"/>
    <w:semiHidden/>
    <w:unhideWhenUsed/>
    <w:rsid w:val="00C25060"/>
  </w:style>
  <w:style w:type="paragraph" w:customStyle="1" w:styleId="5f7">
    <w:name w:val="Заголовок оглавления5"/>
    <w:basedOn w:val="19"/>
    <w:next w:val="af8"/>
    <w:uiPriority w:val="39"/>
    <w:semiHidden/>
    <w:unhideWhenUsed/>
    <w:qFormat/>
    <w:rsid w:val="00C25060"/>
    <w:pPr>
      <w:keepNext/>
      <w:keepLines/>
      <w:suppressAutoHyphens w:val="0"/>
      <w:spacing w:before="480" w:after="0" w:line="276" w:lineRule="auto"/>
      <w:ind w:left="0"/>
      <w:jc w:val="left"/>
      <w:outlineLvl w:val="9"/>
    </w:pPr>
    <w:rPr>
      <w:rFonts w:ascii="Cambria" w:hAnsi="Cambria"/>
      <w:bCs/>
      <w:smallCaps w:val="0"/>
      <w:color w:val="365F91"/>
      <w:spacing w:val="0"/>
      <w:szCs w:val="28"/>
      <w:lang w:eastAsia="ru-RU" w:bidi="ar-SA"/>
    </w:rPr>
  </w:style>
  <w:style w:type="paragraph" w:customStyle="1" w:styleId="353">
    <w:name w:val="Оглавление 35"/>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5a">
    <w:name w:val="Оглавление 15"/>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534">
    <w:name w:val="Сетка таблицы53"/>
    <w:basedOn w:val="afa"/>
    <w:next w:val="afff6"/>
    <w:uiPriority w:val="3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1">
    <w:name w:val="Нет списка63"/>
    <w:next w:val="afb"/>
    <w:uiPriority w:val="99"/>
    <w:semiHidden/>
    <w:unhideWhenUsed/>
    <w:rsid w:val="00C25060"/>
  </w:style>
  <w:style w:type="paragraph" w:customStyle="1" w:styleId="6d">
    <w:name w:val="Заголовок оглавления6"/>
    <w:basedOn w:val="19"/>
    <w:next w:val="af8"/>
    <w:uiPriority w:val="39"/>
    <w:semiHidden/>
    <w:unhideWhenUsed/>
    <w:qFormat/>
    <w:rsid w:val="00C25060"/>
    <w:pPr>
      <w:keepNext/>
      <w:keepLines/>
      <w:suppressAutoHyphens w:val="0"/>
      <w:spacing w:before="480" w:after="0" w:line="276" w:lineRule="auto"/>
      <w:ind w:left="0"/>
      <w:jc w:val="left"/>
      <w:outlineLvl w:val="9"/>
    </w:pPr>
    <w:rPr>
      <w:rFonts w:ascii="Cambria" w:hAnsi="Cambria"/>
      <w:bCs/>
      <w:smallCaps w:val="0"/>
      <w:color w:val="365F91"/>
      <w:spacing w:val="0"/>
      <w:szCs w:val="28"/>
      <w:lang w:eastAsia="ru-RU" w:bidi="ar-SA"/>
    </w:rPr>
  </w:style>
  <w:style w:type="paragraph" w:customStyle="1" w:styleId="365">
    <w:name w:val="Оглавление 36"/>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64">
    <w:name w:val="Оглавление 16"/>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650">
    <w:name w:val="Сетка таблицы6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3">
    <w:name w:val="Нет списка73"/>
    <w:next w:val="afb"/>
    <w:uiPriority w:val="99"/>
    <w:semiHidden/>
    <w:unhideWhenUsed/>
    <w:rsid w:val="00C25060"/>
  </w:style>
  <w:style w:type="paragraph" w:customStyle="1" w:styleId="7c">
    <w:name w:val="Заголовок оглавления7"/>
    <w:basedOn w:val="19"/>
    <w:next w:val="af8"/>
    <w:uiPriority w:val="39"/>
    <w:semiHidden/>
    <w:unhideWhenUsed/>
    <w:qFormat/>
    <w:rsid w:val="00C25060"/>
    <w:pPr>
      <w:keepNext/>
      <w:keepLines/>
      <w:suppressAutoHyphens w:val="0"/>
      <w:spacing w:before="480" w:after="0" w:line="276" w:lineRule="auto"/>
      <w:ind w:left="0"/>
      <w:jc w:val="left"/>
      <w:outlineLvl w:val="9"/>
    </w:pPr>
    <w:rPr>
      <w:rFonts w:ascii="Cambria" w:hAnsi="Cambria"/>
      <w:bCs/>
      <w:smallCaps w:val="0"/>
      <w:color w:val="365F91"/>
      <w:spacing w:val="0"/>
      <w:szCs w:val="28"/>
      <w:lang w:eastAsia="ru-RU" w:bidi="ar-SA"/>
    </w:rPr>
  </w:style>
  <w:style w:type="paragraph" w:customStyle="1" w:styleId="372">
    <w:name w:val="Оглавление 37"/>
    <w:basedOn w:val="af8"/>
    <w:next w:val="af8"/>
    <w:autoRedefine/>
    <w:uiPriority w:val="39"/>
    <w:unhideWhenUsed/>
    <w:rsid w:val="00C25060"/>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customStyle="1" w:styleId="173">
    <w:name w:val="Оглавление 17"/>
    <w:basedOn w:val="af8"/>
    <w:next w:val="af8"/>
    <w:autoRedefine/>
    <w:uiPriority w:val="39"/>
    <w:unhideWhenUsed/>
    <w:rsid w:val="00C25060"/>
    <w:pPr>
      <w:widowControl w:val="0"/>
      <w:tabs>
        <w:tab w:val="right" w:leader="dot" w:pos="9560"/>
      </w:tabs>
      <w:autoSpaceDE w:val="0"/>
      <w:autoSpaceDN w:val="0"/>
      <w:adjustRightInd w:val="0"/>
      <w:spacing w:after="0" w:line="240" w:lineRule="auto"/>
      <w:jc w:val="both"/>
    </w:pPr>
    <w:rPr>
      <w:rFonts w:ascii="Times New Roman" w:eastAsia="Times New Roman" w:hAnsi="Times New Roman" w:cs="Times New Roman"/>
      <w:sz w:val="24"/>
      <w:szCs w:val="24"/>
    </w:rPr>
  </w:style>
  <w:style w:type="table" w:customStyle="1" w:styleId="750">
    <w:name w:val="Сетка таблицы7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fb"/>
    <w:uiPriority w:val="99"/>
    <w:semiHidden/>
    <w:unhideWhenUsed/>
    <w:rsid w:val="00C25060"/>
  </w:style>
  <w:style w:type="table" w:customStyle="1" w:styleId="400">
    <w:name w:val="Сетка таблицы40"/>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
    <w:name w:val="Нет списка125"/>
    <w:next w:val="afb"/>
    <w:uiPriority w:val="99"/>
    <w:semiHidden/>
    <w:unhideWhenUsed/>
    <w:rsid w:val="00C25060"/>
  </w:style>
  <w:style w:type="numbering" w:customStyle="1" w:styleId="2170">
    <w:name w:val="Нет списка217"/>
    <w:next w:val="afb"/>
    <w:uiPriority w:val="99"/>
    <w:semiHidden/>
    <w:unhideWhenUsed/>
    <w:rsid w:val="00C25060"/>
  </w:style>
  <w:style w:type="table" w:customStyle="1" w:styleId="1251">
    <w:name w:val="Сетка таблицы12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1">
    <w:name w:val="Нет списка39"/>
    <w:next w:val="afb"/>
    <w:uiPriority w:val="99"/>
    <w:semiHidden/>
    <w:unhideWhenUsed/>
    <w:rsid w:val="00C25060"/>
  </w:style>
  <w:style w:type="table" w:customStyle="1" w:styleId="3100">
    <w:name w:val="Сетка таблицы31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1">
    <w:name w:val="Нет списка47"/>
    <w:next w:val="afb"/>
    <w:uiPriority w:val="99"/>
    <w:semiHidden/>
    <w:unhideWhenUsed/>
    <w:rsid w:val="00C25060"/>
  </w:style>
  <w:style w:type="table" w:customStyle="1" w:styleId="451">
    <w:name w:val="Сетка таблицы4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fb"/>
    <w:uiPriority w:val="99"/>
    <w:semiHidden/>
    <w:unhideWhenUsed/>
    <w:rsid w:val="00C25060"/>
  </w:style>
  <w:style w:type="table" w:customStyle="1" w:styleId="543">
    <w:name w:val="Сетка таблицы54"/>
    <w:basedOn w:val="afa"/>
    <w:next w:val="afff6"/>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1">
    <w:name w:val="Нет списка64"/>
    <w:next w:val="afb"/>
    <w:uiPriority w:val="99"/>
    <w:semiHidden/>
    <w:unhideWhenUsed/>
    <w:rsid w:val="00C25060"/>
  </w:style>
  <w:style w:type="table" w:customStyle="1" w:styleId="660">
    <w:name w:val="Сетка таблицы66"/>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1">
    <w:name w:val="Нет списка74"/>
    <w:next w:val="afb"/>
    <w:uiPriority w:val="99"/>
    <w:semiHidden/>
    <w:unhideWhenUsed/>
    <w:rsid w:val="00C25060"/>
  </w:style>
  <w:style w:type="table" w:customStyle="1" w:styleId="761">
    <w:name w:val="Сетка таблицы76"/>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fb"/>
    <w:uiPriority w:val="99"/>
    <w:semiHidden/>
    <w:unhideWhenUsed/>
    <w:rsid w:val="00C25060"/>
  </w:style>
  <w:style w:type="numbering" w:customStyle="1" w:styleId="1260">
    <w:name w:val="Нет списка126"/>
    <w:next w:val="afb"/>
    <w:uiPriority w:val="99"/>
    <w:semiHidden/>
    <w:unhideWhenUsed/>
    <w:rsid w:val="00C25060"/>
  </w:style>
  <w:style w:type="table" w:customStyle="1" w:styleId="1261">
    <w:name w:val="Сетка таблицы126"/>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0">
    <w:name w:val="Нет списка218"/>
    <w:next w:val="afb"/>
    <w:uiPriority w:val="99"/>
    <w:semiHidden/>
    <w:unhideWhenUsed/>
    <w:rsid w:val="00C25060"/>
  </w:style>
  <w:style w:type="table" w:customStyle="1" w:styleId="2181">
    <w:name w:val="Сетка таблицы218"/>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1">
    <w:name w:val="Нет списка310"/>
    <w:next w:val="afb"/>
    <w:uiPriority w:val="99"/>
    <w:semiHidden/>
    <w:unhideWhenUsed/>
    <w:rsid w:val="00C25060"/>
  </w:style>
  <w:style w:type="table" w:customStyle="1" w:styleId="3136">
    <w:name w:val="Сетка таблицы313"/>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fb"/>
    <w:uiPriority w:val="99"/>
    <w:semiHidden/>
    <w:unhideWhenUsed/>
    <w:rsid w:val="00C25060"/>
  </w:style>
  <w:style w:type="table" w:customStyle="1" w:styleId="472">
    <w:name w:val="Сетка таблицы47"/>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0">
    <w:name w:val="Нет списка58"/>
    <w:next w:val="afb"/>
    <w:uiPriority w:val="99"/>
    <w:semiHidden/>
    <w:unhideWhenUsed/>
    <w:rsid w:val="00C25060"/>
  </w:style>
  <w:style w:type="table" w:customStyle="1" w:styleId="552">
    <w:name w:val="Сетка таблицы5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1">
    <w:name w:val="Нет списка65"/>
    <w:next w:val="afb"/>
    <w:uiPriority w:val="99"/>
    <w:semiHidden/>
    <w:unhideWhenUsed/>
    <w:rsid w:val="00C25060"/>
  </w:style>
  <w:style w:type="table" w:customStyle="1" w:styleId="670">
    <w:name w:val="Сетка таблицы67"/>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1">
    <w:name w:val="Нет списка75"/>
    <w:next w:val="afb"/>
    <w:uiPriority w:val="99"/>
    <w:semiHidden/>
    <w:unhideWhenUsed/>
    <w:rsid w:val="00C25060"/>
  </w:style>
  <w:style w:type="table" w:customStyle="1" w:styleId="770">
    <w:name w:val="Сетка таблицы77"/>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fb"/>
    <w:uiPriority w:val="99"/>
    <w:semiHidden/>
    <w:unhideWhenUsed/>
    <w:rsid w:val="00C25060"/>
  </w:style>
  <w:style w:type="table" w:customStyle="1" w:styleId="481">
    <w:name w:val="Сетка таблицы4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0">
    <w:name w:val="Нет списка127"/>
    <w:next w:val="afb"/>
    <w:uiPriority w:val="99"/>
    <w:semiHidden/>
    <w:rsid w:val="00C25060"/>
  </w:style>
  <w:style w:type="numbering" w:customStyle="1" w:styleId="2190">
    <w:name w:val="Нет списка219"/>
    <w:next w:val="afb"/>
    <w:uiPriority w:val="99"/>
    <w:semiHidden/>
    <w:rsid w:val="00C25060"/>
  </w:style>
  <w:style w:type="table" w:customStyle="1" w:styleId="TableGridReport18">
    <w:name w:val="Table Grid Report1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6">
    <w:name w:val="Table Grid Report2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6">
    <w:name w:val="Table Grid Report3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0">
    <w:name w:val="Нет списка316"/>
    <w:next w:val="afb"/>
    <w:uiPriority w:val="99"/>
    <w:semiHidden/>
    <w:rsid w:val="00C25060"/>
  </w:style>
  <w:style w:type="numbering" w:customStyle="1" w:styleId="4100">
    <w:name w:val="Нет списка410"/>
    <w:next w:val="afb"/>
    <w:uiPriority w:val="99"/>
    <w:semiHidden/>
    <w:unhideWhenUsed/>
    <w:rsid w:val="00C25060"/>
  </w:style>
  <w:style w:type="numbering" w:customStyle="1" w:styleId="11144">
    <w:name w:val="Нет списка1114"/>
    <w:next w:val="afb"/>
    <w:uiPriority w:val="99"/>
    <w:semiHidden/>
    <w:rsid w:val="00C25060"/>
  </w:style>
  <w:style w:type="numbering" w:customStyle="1" w:styleId="21100">
    <w:name w:val="Нет списка2110"/>
    <w:next w:val="afb"/>
    <w:uiPriority w:val="99"/>
    <w:semiHidden/>
    <w:rsid w:val="00C25060"/>
  </w:style>
  <w:style w:type="numbering" w:customStyle="1" w:styleId="3170">
    <w:name w:val="Нет списка317"/>
    <w:next w:val="afb"/>
    <w:uiPriority w:val="99"/>
    <w:semiHidden/>
    <w:rsid w:val="00C25060"/>
  </w:style>
  <w:style w:type="table" w:customStyle="1" w:styleId="1271">
    <w:name w:val="Сетка таблицы127"/>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fb"/>
    <w:uiPriority w:val="99"/>
    <w:semiHidden/>
    <w:unhideWhenUsed/>
    <w:rsid w:val="00C25060"/>
  </w:style>
  <w:style w:type="table" w:customStyle="1" w:styleId="3144">
    <w:name w:val="Сетка таблицы314"/>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fb"/>
    <w:uiPriority w:val="99"/>
    <w:semiHidden/>
    <w:unhideWhenUsed/>
    <w:rsid w:val="00C25060"/>
  </w:style>
  <w:style w:type="table" w:customStyle="1" w:styleId="491">
    <w:name w:val="Сетка таблицы4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0">
    <w:name w:val="Нет списка128"/>
    <w:next w:val="afb"/>
    <w:uiPriority w:val="99"/>
    <w:semiHidden/>
    <w:rsid w:val="00C25060"/>
  </w:style>
  <w:style w:type="numbering" w:customStyle="1" w:styleId="2200">
    <w:name w:val="Нет списка220"/>
    <w:next w:val="afb"/>
    <w:uiPriority w:val="99"/>
    <w:semiHidden/>
    <w:rsid w:val="00C25060"/>
  </w:style>
  <w:style w:type="table" w:customStyle="1" w:styleId="TableGridReport19">
    <w:name w:val="Table Grid Report1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7">
    <w:name w:val="Table Grid Report2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7">
    <w:name w:val="Table Grid Report3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80">
    <w:name w:val="Нет списка318"/>
    <w:next w:val="afb"/>
    <w:uiPriority w:val="99"/>
    <w:semiHidden/>
    <w:rsid w:val="00C25060"/>
  </w:style>
  <w:style w:type="numbering" w:customStyle="1" w:styleId="4131">
    <w:name w:val="Нет списка413"/>
    <w:next w:val="afb"/>
    <w:uiPriority w:val="99"/>
    <w:semiHidden/>
    <w:unhideWhenUsed/>
    <w:rsid w:val="00C25060"/>
  </w:style>
  <w:style w:type="numbering" w:customStyle="1" w:styleId="11154">
    <w:name w:val="Нет списка1115"/>
    <w:next w:val="afb"/>
    <w:uiPriority w:val="99"/>
    <w:semiHidden/>
    <w:rsid w:val="00C25060"/>
  </w:style>
  <w:style w:type="numbering" w:customStyle="1" w:styleId="21130">
    <w:name w:val="Нет списка2113"/>
    <w:next w:val="afb"/>
    <w:uiPriority w:val="99"/>
    <w:semiHidden/>
    <w:rsid w:val="00C25060"/>
  </w:style>
  <w:style w:type="numbering" w:customStyle="1" w:styleId="3190">
    <w:name w:val="Нет списка319"/>
    <w:next w:val="afb"/>
    <w:semiHidden/>
    <w:rsid w:val="00C25060"/>
  </w:style>
  <w:style w:type="table" w:customStyle="1" w:styleId="1281">
    <w:name w:val="Сетка таблицы12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1">
    <w:name w:val="Сетка таблицы22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0">
    <w:name w:val="Нет списка510"/>
    <w:next w:val="afb"/>
    <w:uiPriority w:val="99"/>
    <w:semiHidden/>
    <w:unhideWhenUsed/>
    <w:rsid w:val="00C25060"/>
  </w:style>
  <w:style w:type="table" w:customStyle="1" w:styleId="3151">
    <w:name w:val="Сетка таблицы315"/>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d">
    <w:name w:val="Текст Знак2"/>
    <w:aliases w:val="Текст Знак1 Знак1,Текст Знак Знак Знак2,Знак Знак Знак Знак Знак1,Текст Знак Знак Знак Знак1,Знак Знак Знак Знак Знак Знак Знак Знак Знак1,Знак Знак Знак Знак Знак Знак1 Знак Знак1,Знак5 Знак1,Текст Знак2 Знак Знак Знак1"/>
    <w:uiPriority w:val="99"/>
    <w:semiHidden/>
    <w:rsid w:val="00C25060"/>
    <w:rPr>
      <w:rFonts w:ascii="Consolas" w:hAnsi="Consolas"/>
      <w:sz w:val="21"/>
      <w:szCs w:val="21"/>
    </w:rPr>
  </w:style>
  <w:style w:type="character" w:customStyle="1" w:styleId="2Verdana">
    <w:name w:val="Основной текст (2) + Verdana"/>
    <w:aliases w:val="8 pt"/>
    <w:rsid w:val="00C25060"/>
    <w:rPr>
      <w:rFonts w:ascii="Verdana" w:eastAsia="Verdana" w:hAnsi="Verdana" w:cs="Verdana"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292">
    <w:name w:val="Основной текст (2) + 9"/>
    <w:aliases w:val="5 pt,Основной текст (2) + 11,Основной текст (2) + 10,Полужирный1,Основной текст (159) + Arial,5,Основной текст (3) + 7,Малые прописные Exact,Основной текст (2) + 8"/>
    <w:rsid w:val="00C25060"/>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 w:type="character" w:customStyle="1" w:styleId="2Arial">
    <w:name w:val="Основной текст (2) + Arial"/>
    <w:aliases w:val="6,5 pt2"/>
    <w:rsid w:val="00C25060"/>
    <w:rPr>
      <w:rFonts w:ascii="Arial" w:eastAsia="Arial" w:hAnsi="Arial" w:cs="Arial" w:hint="default"/>
      <w:b w:val="0"/>
      <w:bCs w:val="0"/>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9TimesNewRoman">
    <w:name w:val="Основной текст (9) + Times New Roman"/>
    <w:aliases w:val="9 pt,Полужирный Exact"/>
    <w:rsid w:val="00C25060"/>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1594">
    <w:name w:val="Основной текст (159) + Полужирный"/>
    <w:aliases w:val="Курсив"/>
    <w:rsid w:val="00C25060"/>
    <w:rPr>
      <w:rFonts w:ascii="Times New Roman" w:eastAsia="Times New Roman" w:hAnsi="Times New Roman" w:cs="Times New Roman" w:hint="default"/>
      <w:b/>
      <w:bCs/>
      <w:i/>
      <w:iCs/>
      <w:color w:val="000000"/>
      <w:spacing w:val="0"/>
      <w:w w:val="100"/>
      <w:position w:val="0"/>
      <w:sz w:val="24"/>
      <w:szCs w:val="24"/>
      <w:shd w:val="clear" w:color="auto" w:fill="FFFFFF"/>
      <w:lang w:val="ru-RU" w:eastAsia="ru-RU" w:bidi="ru-RU"/>
    </w:rPr>
  </w:style>
  <w:style w:type="character" w:customStyle="1" w:styleId="272">
    <w:name w:val="Основной текст (2) + 7"/>
    <w:aliases w:val="5 pt1"/>
    <w:rsid w:val="00C25060"/>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12pt">
    <w:name w:val="Колонтитул + 12 pt"/>
    <w:aliases w:val="Интервал 1 pt"/>
    <w:rsid w:val="00C25060"/>
    <w:rPr>
      <w:rFonts w:ascii="Times New Roman" w:eastAsia="Times New Roman" w:hAnsi="Times New Roman" w:cs="Times New Roman" w:hint="default"/>
      <w:b w:val="0"/>
      <w:bCs w:val="0"/>
      <w:i w:val="0"/>
      <w:iCs w:val="0"/>
      <w:smallCaps w:val="0"/>
      <w:strike w:val="0"/>
      <w:dstrike w:val="0"/>
      <w:color w:val="000000"/>
      <w:spacing w:val="30"/>
      <w:w w:val="100"/>
      <w:position w:val="0"/>
      <w:sz w:val="24"/>
      <w:szCs w:val="24"/>
      <w:u w:val="none"/>
      <w:effect w:val="none"/>
      <w:lang w:val="ru-RU" w:eastAsia="ru-RU" w:bidi="ru-RU"/>
    </w:rPr>
  </w:style>
  <w:style w:type="character" w:customStyle="1" w:styleId="113Arial">
    <w:name w:val="Основной текст (113) + Arial"/>
    <w:aliases w:val="11 pt Exact"/>
    <w:rsid w:val="00C25060"/>
    <w:rPr>
      <w:rFonts w:ascii="Arial" w:eastAsia="Arial" w:hAnsi="Arial" w:cs="Arial" w:hint="default"/>
      <w:b/>
      <w:bCs/>
      <w:color w:val="000000"/>
      <w:spacing w:val="0"/>
      <w:w w:val="100"/>
      <w:position w:val="0"/>
      <w:sz w:val="22"/>
      <w:szCs w:val="22"/>
      <w:shd w:val="clear" w:color="auto" w:fill="FFFFFF"/>
      <w:lang w:val="ru-RU" w:eastAsia="ru-RU" w:bidi="ru-RU"/>
    </w:rPr>
  </w:style>
  <w:style w:type="character" w:customStyle="1" w:styleId="2FranklinGothicHeavy">
    <w:name w:val="Основной текст (2) + Franklin Gothic Heavy"/>
    <w:aliases w:val="7 pt"/>
    <w:rsid w:val="00C25060"/>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4"/>
      <w:szCs w:val="14"/>
      <w:u w:val="none"/>
      <w:effect w:val="none"/>
      <w:shd w:val="clear" w:color="auto" w:fill="FFFFFF"/>
      <w:lang w:val="ru-RU" w:eastAsia="ru-RU" w:bidi="ru-RU"/>
    </w:rPr>
  </w:style>
  <w:style w:type="character" w:customStyle="1" w:styleId="2Tahoma">
    <w:name w:val="Основной текст (2) + Tahoma"/>
    <w:aliases w:val="10 pt Exact"/>
    <w:rsid w:val="00C25060"/>
    <w:rPr>
      <w:rFonts w:ascii="Tahoma" w:eastAsia="Tahoma" w:hAnsi="Tahoma" w:cs="Tahoma"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31Tahoma">
    <w:name w:val="Основной текст (31) + Tahoma"/>
    <w:aliases w:val="10 pt,Не курсив"/>
    <w:rsid w:val="00C25060"/>
    <w:rPr>
      <w:rFonts w:ascii="Tahoma" w:eastAsia="Tahoma" w:hAnsi="Tahoma" w:cs="Tahoma" w:hint="default"/>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paragraph" w:customStyle="1" w:styleId="xl63832">
    <w:name w:val="xl63832"/>
    <w:basedOn w:val="af8"/>
    <w:rsid w:val="00C2506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numbering" w:customStyle="1" w:styleId="600">
    <w:name w:val="Нет списка60"/>
    <w:next w:val="afb"/>
    <w:uiPriority w:val="99"/>
    <w:semiHidden/>
    <w:unhideWhenUsed/>
    <w:rsid w:val="00C25060"/>
  </w:style>
  <w:style w:type="table" w:customStyle="1" w:styleId="501">
    <w:name w:val="Сетка таблицы5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0">
    <w:name w:val="Нет списка129"/>
    <w:next w:val="afb"/>
    <w:uiPriority w:val="99"/>
    <w:semiHidden/>
    <w:rsid w:val="00C25060"/>
  </w:style>
  <w:style w:type="numbering" w:customStyle="1" w:styleId="2231">
    <w:name w:val="Нет списка223"/>
    <w:next w:val="afb"/>
    <w:uiPriority w:val="99"/>
    <w:semiHidden/>
    <w:rsid w:val="00C25060"/>
  </w:style>
  <w:style w:type="table" w:customStyle="1" w:styleId="TableGridReport110">
    <w:name w:val="Table Grid Report110"/>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8">
    <w:name w:val="Table Grid Report2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8">
    <w:name w:val="Table Grid Report3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3">
    <w:name w:val="Table Grid Report4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0">
    <w:name w:val="Нет списка320"/>
    <w:next w:val="afb"/>
    <w:semiHidden/>
    <w:rsid w:val="00C25060"/>
  </w:style>
  <w:style w:type="numbering" w:customStyle="1" w:styleId="4140">
    <w:name w:val="Нет списка414"/>
    <w:next w:val="afb"/>
    <w:uiPriority w:val="99"/>
    <w:semiHidden/>
    <w:unhideWhenUsed/>
    <w:rsid w:val="00C25060"/>
  </w:style>
  <w:style w:type="numbering" w:customStyle="1" w:styleId="11160">
    <w:name w:val="Нет списка1116"/>
    <w:next w:val="afb"/>
    <w:uiPriority w:val="99"/>
    <w:semiHidden/>
    <w:rsid w:val="00C25060"/>
  </w:style>
  <w:style w:type="numbering" w:customStyle="1" w:styleId="21140">
    <w:name w:val="Нет списка2114"/>
    <w:next w:val="afb"/>
    <w:uiPriority w:val="99"/>
    <w:semiHidden/>
    <w:rsid w:val="00C25060"/>
  </w:style>
  <w:style w:type="numbering" w:customStyle="1" w:styleId="31100">
    <w:name w:val="Нет списка3110"/>
    <w:next w:val="afb"/>
    <w:semiHidden/>
    <w:rsid w:val="00C25060"/>
  </w:style>
  <w:style w:type="table" w:customStyle="1" w:styleId="1291">
    <w:name w:val="Сетка таблицы12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32">
    <w:name w:val="Нет списка513"/>
    <w:next w:val="afb"/>
    <w:uiPriority w:val="99"/>
    <w:semiHidden/>
    <w:unhideWhenUsed/>
    <w:rsid w:val="00C25060"/>
  </w:style>
  <w:style w:type="table" w:customStyle="1" w:styleId="3161">
    <w:name w:val="Сетка таблицы316"/>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1">
    <w:name w:val="Нет списка66"/>
    <w:next w:val="afb"/>
    <w:uiPriority w:val="99"/>
    <w:semiHidden/>
    <w:unhideWhenUsed/>
    <w:rsid w:val="00C25060"/>
  </w:style>
  <w:style w:type="table" w:customStyle="1" w:styleId="561">
    <w:name w:val="Сетка таблицы56"/>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0">
    <w:name w:val="Нет списка130"/>
    <w:next w:val="afb"/>
    <w:uiPriority w:val="99"/>
    <w:semiHidden/>
    <w:rsid w:val="00C25060"/>
  </w:style>
  <w:style w:type="numbering" w:customStyle="1" w:styleId="2241">
    <w:name w:val="Нет списка224"/>
    <w:next w:val="afb"/>
    <w:uiPriority w:val="99"/>
    <w:semiHidden/>
    <w:rsid w:val="00C25060"/>
  </w:style>
  <w:style w:type="table" w:customStyle="1" w:styleId="TableGridReport114">
    <w:name w:val="Table Grid Report11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9">
    <w:name w:val="Table Grid Report2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9">
    <w:name w:val="Table Grid Report3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5">
    <w:name w:val="Нет списка322"/>
    <w:next w:val="afb"/>
    <w:semiHidden/>
    <w:rsid w:val="00C25060"/>
  </w:style>
  <w:style w:type="numbering" w:customStyle="1" w:styleId="4150">
    <w:name w:val="Нет списка415"/>
    <w:next w:val="afb"/>
    <w:uiPriority w:val="99"/>
    <w:semiHidden/>
    <w:unhideWhenUsed/>
    <w:rsid w:val="00C25060"/>
  </w:style>
  <w:style w:type="numbering" w:customStyle="1" w:styleId="11170">
    <w:name w:val="Нет списка1117"/>
    <w:next w:val="afb"/>
    <w:uiPriority w:val="99"/>
    <w:semiHidden/>
    <w:rsid w:val="00C25060"/>
  </w:style>
  <w:style w:type="numbering" w:customStyle="1" w:styleId="21150">
    <w:name w:val="Нет списка2115"/>
    <w:next w:val="afb"/>
    <w:uiPriority w:val="99"/>
    <w:semiHidden/>
    <w:rsid w:val="00C25060"/>
  </w:style>
  <w:style w:type="numbering" w:customStyle="1" w:styleId="31130">
    <w:name w:val="Нет списка3113"/>
    <w:next w:val="afb"/>
    <w:semiHidden/>
    <w:rsid w:val="00C25060"/>
  </w:style>
  <w:style w:type="table" w:customStyle="1" w:styleId="1301">
    <w:name w:val="Сетка таблицы13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Сетка таблицы225"/>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41">
    <w:name w:val="Нет списка514"/>
    <w:next w:val="afb"/>
    <w:uiPriority w:val="99"/>
    <w:semiHidden/>
    <w:unhideWhenUsed/>
    <w:rsid w:val="00C25060"/>
  </w:style>
  <w:style w:type="table" w:customStyle="1" w:styleId="3171">
    <w:name w:val="Сетка таблицы317"/>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1">
    <w:name w:val="Нет списка67"/>
    <w:next w:val="afb"/>
    <w:uiPriority w:val="99"/>
    <w:semiHidden/>
    <w:unhideWhenUsed/>
    <w:rsid w:val="00C25060"/>
  </w:style>
  <w:style w:type="table" w:customStyle="1" w:styleId="571">
    <w:name w:val="Сетка таблицы57"/>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6">
    <w:name w:val="Нет списка133"/>
    <w:next w:val="afb"/>
    <w:uiPriority w:val="99"/>
    <w:semiHidden/>
    <w:rsid w:val="00C25060"/>
  </w:style>
  <w:style w:type="numbering" w:customStyle="1" w:styleId="2251">
    <w:name w:val="Нет списка225"/>
    <w:next w:val="afb"/>
    <w:uiPriority w:val="99"/>
    <w:semiHidden/>
    <w:rsid w:val="00C25060"/>
  </w:style>
  <w:style w:type="table" w:customStyle="1" w:styleId="TableGridReport115">
    <w:name w:val="Table Grid Report11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0">
    <w:name w:val="Table Grid Report210"/>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0">
    <w:name w:val="Table Grid Report310"/>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1">
    <w:name w:val="Нет списка323"/>
    <w:next w:val="afb"/>
    <w:semiHidden/>
    <w:rsid w:val="00C25060"/>
  </w:style>
  <w:style w:type="numbering" w:customStyle="1" w:styleId="4160">
    <w:name w:val="Нет списка416"/>
    <w:next w:val="afb"/>
    <w:uiPriority w:val="99"/>
    <w:semiHidden/>
    <w:unhideWhenUsed/>
    <w:rsid w:val="00C25060"/>
  </w:style>
  <w:style w:type="numbering" w:customStyle="1" w:styleId="11180">
    <w:name w:val="Нет списка1118"/>
    <w:next w:val="afb"/>
    <w:uiPriority w:val="99"/>
    <w:semiHidden/>
    <w:rsid w:val="00C25060"/>
  </w:style>
  <w:style w:type="numbering" w:customStyle="1" w:styleId="21160">
    <w:name w:val="Нет списка2116"/>
    <w:next w:val="afb"/>
    <w:uiPriority w:val="99"/>
    <w:semiHidden/>
    <w:rsid w:val="00C25060"/>
  </w:style>
  <w:style w:type="numbering" w:customStyle="1" w:styleId="31140">
    <w:name w:val="Нет списка3114"/>
    <w:next w:val="afb"/>
    <w:semiHidden/>
    <w:rsid w:val="00C25060"/>
  </w:style>
  <w:style w:type="table" w:customStyle="1" w:styleId="1337">
    <w:name w:val="Сетка таблицы13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0">
    <w:name w:val="Сетка таблицы226"/>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50">
    <w:name w:val="Нет списка515"/>
    <w:next w:val="afb"/>
    <w:uiPriority w:val="99"/>
    <w:semiHidden/>
    <w:unhideWhenUsed/>
    <w:rsid w:val="00C25060"/>
  </w:style>
  <w:style w:type="table" w:customStyle="1" w:styleId="3181">
    <w:name w:val="Сетка таблицы31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2">
    <w:name w:val="Нет списка68"/>
    <w:next w:val="afb"/>
    <w:uiPriority w:val="99"/>
    <w:semiHidden/>
    <w:unhideWhenUsed/>
    <w:rsid w:val="00C25060"/>
  </w:style>
  <w:style w:type="table" w:customStyle="1" w:styleId="581">
    <w:name w:val="Сетка таблицы5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3">
    <w:name w:val="Нет списка134"/>
    <w:next w:val="afb"/>
    <w:uiPriority w:val="99"/>
    <w:semiHidden/>
    <w:rsid w:val="00C25060"/>
  </w:style>
  <w:style w:type="numbering" w:customStyle="1" w:styleId="2261">
    <w:name w:val="Нет списка226"/>
    <w:next w:val="afb"/>
    <w:uiPriority w:val="99"/>
    <w:semiHidden/>
    <w:rsid w:val="00C25060"/>
  </w:style>
  <w:style w:type="table" w:customStyle="1" w:styleId="TableGridReport116">
    <w:name w:val="Table Grid Report11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1">
    <w:name w:val="Table Grid Report211"/>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1">
    <w:name w:val="Table Grid Report311"/>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4">
    <w:name w:val="Table Grid Report4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0">
    <w:name w:val="Нет списка324"/>
    <w:next w:val="afb"/>
    <w:semiHidden/>
    <w:rsid w:val="00C25060"/>
  </w:style>
  <w:style w:type="numbering" w:customStyle="1" w:styleId="417">
    <w:name w:val="Нет списка417"/>
    <w:next w:val="afb"/>
    <w:uiPriority w:val="99"/>
    <w:semiHidden/>
    <w:unhideWhenUsed/>
    <w:rsid w:val="00C25060"/>
  </w:style>
  <w:style w:type="numbering" w:customStyle="1" w:styleId="11193">
    <w:name w:val="Нет списка1119"/>
    <w:next w:val="afb"/>
    <w:uiPriority w:val="99"/>
    <w:semiHidden/>
    <w:rsid w:val="00C25060"/>
  </w:style>
  <w:style w:type="numbering" w:customStyle="1" w:styleId="21170">
    <w:name w:val="Нет списка2117"/>
    <w:next w:val="afb"/>
    <w:uiPriority w:val="99"/>
    <w:semiHidden/>
    <w:rsid w:val="00C25060"/>
  </w:style>
  <w:style w:type="numbering" w:customStyle="1" w:styleId="31150">
    <w:name w:val="Нет списка3115"/>
    <w:next w:val="afb"/>
    <w:semiHidden/>
    <w:rsid w:val="00C25060"/>
  </w:style>
  <w:style w:type="table" w:customStyle="1" w:styleId="1344">
    <w:name w:val="Сетка таблицы13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0">
    <w:name w:val="Сетка таблицы227"/>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60">
    <w:name w:val="Нет списка516"/>
    <w:next w:val="afb"/>
    <w:uiPriority w:val="99"/>
    <w:semiHidden/>
    <w:unhideWhenUsed/>
    <w:rsid w:val="00C25060"/>
  </w:style>
  <w:style w:type="table" w:customStyle="1" w:styleId="3191">
    <w:name w:val="Сетка таблицы31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0">
    <w:name w:val="Нет списка69"/>
    <w:next w:val="afb"/>
    <w:uiPriority w:val="99"/>
    <w:semiHidden/>
    <w:unhideWhenUsed/>
    <w:rsid w:val="00C25060"/>
  </w:style>
  <w:style w:type="table" w:customStyle="1" w:styleId="591">
    <w:name w:val="Сетка таблицы5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50">
    <w:name w:val="Нет списка135"/>
    <w:next w:val="afb"/>
    <w:uiPriority w:val="99"/>
    <w:semiHidden/>
    <w:rsid w:val="00C25060"/>
  </w:style>
  <w:style w:type="numbering" w:customStyle="1" w:styleId="2271">
    <w:name w:val="Нет списка227"/>
    <w:next w:val="afb"/>
    <w:uiPriority w:val="99"/>
    <w:semiHidden/>
    <w:rsid w:val="00C25060"/>
  </w:style>
  <w:style w:type="table" w:customStyle="1" w:styleId="TableGridReport117">
    <w:name w:val="Table Grid Report11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2">
    <w:name w:val="Table Grid Report212"/>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2">
    <w:name w:val="Table Grid Report312"/>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5">
    <w:name w:val="Table Grid Report4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50">
    <w:name w:val="Нет списка325"/>
    <w:next w:val="afb"/>
    <w:semiHidden/>
    <w:rsid w:val="00C25060"/>
  </w:style>
  <w:style w:type="numbering" w:customStyle="1" w:styleId="418">
    <w:name w:val="Нет списка418"/>
    <w:next w:val="afb"/>
    <w:uiPriority w:val="99"/>
    <w:semiHidden/>
    <w:unhideWhenUsed/>
    <w:rsid w:val="00C25060"/>
  </w:style>
  <w:style w:type="numbering" w:customStyle="1" w:styleId="11201">
    <w:name w:val="Нет списка1120"/>
    <w:next w:val="afb"/>
    <w:uiPriority w:val="99"/>
    <w:semiHidden/>
    <w:rsid w:val="00C25060"/>
  </w:style>
  <w:style w:type="numbering" w:customStyle="1" w:styleId="21180">
    <w:name w:val="Нет списка2118"/>
    <w:next w:val="afb"/>
    <w:uiPriority w:val="99"/>
    <w:semiHidden/>
    <w:rsid w:val="00C25060"/>
  </w:style>
  <w:style w:type="numbering" w:customStyle="1" w:styleId="31160">
    <w:name w:val="Нет списка3116"/>
    <w:next w:val="afb"/>
    <w:semiHidden/>
    <w:rsid w:val="00C25060"/>
  </w:style>
  <w:style w:type="table" w:customStyle="1" w:styleId="1351">
    <w:name w:val="Сетка таблицы135"/>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0">
    <w:name w:val="Сетка таблицы22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70">
    <w:name w:val="Нет списка517"/>
    <w:next w:val="afb"/>
    <w:uiPriority w:val="99"/>
    <w:semiHidden/>
    <w:unhideWhenUsed/>
    <w:rsid w:val="00C25060"/>
  </w:style>
  <w:style w:type="table" w:customStyle="1" w:styleId="3201">
    <w:name w:val="Сетка таблицы32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fb"/>
    <w:uiPriority w:val="99"/>
    <w:semiHidden/>
    <w:unhideWhenUsed/>
    <w:rsid w:val="00C25060"/>
  </w:style>
  <w:style w:type="table" w:customStyle="1" w:styleId="601">
    <w:name w:val="Сетка таблицы6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0">
    <w:name w:val="Нет списка136"/>
    <w:next w:val="afb"/>
    <w:uiPriority w:val="99"/>
    <w:semiHidden/>
    <w:rsid w:val="00C25060"/>
  </w:style>
  <w:style w:type="numbering" w:customStyle="1" w:styleId="2281">
    <w:name w:val="Нет списка228"/>
    <w:next w:val="afb"/>
    <w:uiPriority w:val="99"/>
    <w:semiHidden/>
    <w:rsid w:val="00C25060"/>
  </w:style>
  <w:style w:type="table" w:customStyle="1" w:styleId="TableGridReport118">
    <w:name w:val="Table Grid Report11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3">
    <w:name w:val="Table Grid Report21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3">
    <w:name w:val="Table Grid Report31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6">
    <w:name w:val="Table Grid Report4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60">
    <w:name w:val="Нет списка326"/>
    <w:next w:val="afb"/>
    <w:semiHidden/>
    <w:rsid w:val="00C25060"/>
  </w:style>
  <w:style w:type="numbering" w:customStyle="1" w:styleId="419">
    <w:name w:val="Нет списка419"/>
    <w:next w:val="afb"/>
    <w:uiPriority w:val="99"/>
    <w:semiHidden/>
    <w:unhideWhenUsed/>
    <w:rsid w:val="00C25060"/>
  </w:style>
  <w:style w:type="numbering" w:customStyle="1" w:styleId="11232">
    <w:name w:val="Нет списка1123"/>
    <w:next w:val="afb"/>
    <w:uiPriority w:val="99"/>
    <w:semiHidden/>
    <w:rsid w:val="00C25060"/>
  </w:style>
  <w:style w:type="numbering" w:customStyle="1" w:styleId="21190">
    <w:name w:val="Нет списка2119"/>
    <w:next w:val="afb"/>
    <w:uiPriority w:val="99"/>
    <w:semiHidden/>
    <w:rsid w:val="00C25060"/>
  </w:style>
  <w:style w:type="numbering" w:customStyle="1" w:styleId="3117">
    <w:name w:val="Нет списка3117"/>
    <w:next w:val="afb"/>
    <w:semiHidden/>
    <w:rsid w:val="00C25060"/>
  </w:style>
  <w:style w:type="table" w:customStyle="1" w:styleId="1361">
    <w:name w:val="Сетка таблицы136"/>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0">
    <w:name w:val="Сетка таблицы22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8">
    <w:name w:val="Нет списка518"/>
    <w:next w:val="afb"/>
    <w:uiPriority w:val="99"/>
    <w:semiHidden/>
    <w:unhideWhenUsed/>
    <w:rsid w:val="00C25060"/>
  </w:style>
  <w:style w:type="table" w:customStyle="1" w:styleId="3232">
    <w:name w:val="Сетка таблицы323"/>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2">
    <w:name w:val="Нет списка76"/>
    <w:next w:val="afb"/>
    <w:uiPriority w:val="99"/>
    <w:semiHidden/>
    <w:unhideWhenUsed/>
    <w:rsid w:val="00C25060"/>
  </w:style>
  <w:style w:type="table" w:customStyle="1" w:styleId="683">
    <w:name w:val="Сетка таблицы6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0">
    <w:name w:val="Нет списка137"/>
    <w:next w:val="afb"/>
    <w:uiPriority w:val="99"/>
    <w:semiHidden/>
    <w:rsid w:val="00C25060"/>
  </w:style>
  <w:style w:type="numbering" w:customStyle="1" w:styleId="2291">
    <w:name w:val="Нет списка229"/>
    <w:next w:val="afb"/>
    <w:uiPriority w:val="99"/>
    <w:semiHidden/>
    <w:rsid w:val="00C25060"/>
  </w:style>
  <w:style w:type="table" w:customStyle="1" w:styleId="TableGridReport119">
    <w:name w:val="Table Grid Report11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4">
    <w:name w:val="Table Grid Report21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4">
    <w:name w:val="Table Grid Report31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7">
    <w:name w:val="Table Grid Report4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70">
    <w:name w:val="Нет списка327"/>
    <w:next w:val="afb"/>
    <w:semiHidden/>
    <w:rsid w:val="00C25060"/>
  </w:style>
  <w:style w:type="numbering" w:customStyle="1" w:styleId="4200">
    <w:name w:val="Нет списка420"/>
    <w:next w:val="afb"/>
    <w:uiPriority w:val="99"/>
    <w:semiHidden/>
    <w:unhideWhenUsed/>
    <w:rsid w:val="00C25060"/>
  </w:style>
  <w:style w:type="numbering" w:customStyle="1" w:styleId="11240">
    <w:name w:val="Нет списка1124"/>
    <w:next w:val="afb"/>
    <w:uiPriority w:val="99"/>
    <w:semiHidden/>
    <w:rsid w:val="00C25060"/>
  </w:style>
  <w:style w:type="numbering" w:customStyle="1" w:styleId="21200">
    <w:name w:val="Нет списка2120"/>
    <w:next w:val="afb"/>
    <w:uiPriority w:val="99"/>
    <w:semiHidden/>
    <w:rsid w:val="00C25060"/>
  </w:style>
  <w:style w:type="numbering" w:customStyle="1" w:styleId="3118">
    <w:name w:val="Нет списка3118"/>
    <w:next w:val="afb"/>
    <w:semiHidden/>
    <w:rsid w:val="00C25060"/>
  </w:style>
  <w:style w:type="table" w:customStyle="1" w:styleId="1371">
    <w:name w:val="Сетка таблицы137"/>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9">
    <w:name w:val="Нет списка519"/>
    <w:next w:val="afb"/>
    <w:uiPriority w:val="99"/>
    <w:semiHidden/>
    <w:unhideWhenUsed/>
    <w:rsid w:val="00C25060"/>
  </w:style>
  <w:style w:type="table" w:customStyle="1" w:styleId="3241">
    <w:name w:val="Сетка таблицы324"/>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1">
    <w:name w:val="Нет списка77"/>
    <w:next w:val="afb"/>
    <w:uiPriority w:val="99"/>
    <w:semiHidden/>
    <w:unhideWhenUsed/>
    <w:rsid w:val="00C25060"/>
  </w:style>
  <w:style w:type="table" w:customStyle="1" w:styleId="691">
    <w:name w:val="Сетка таблицы6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80">
    <w:name w:val="Нет списка138"/>
    <w:next w:val="afb"/>
    <w:uiPriority w:val="99"/>
    <w:semiHidden/>
    <w:rsid w:val="00C25060"/>
  </w:style>
  <w:style w:type="numbering" w:customStyle="1" w:styleId="2301">
    <w:name w:val="Нет списка230"/>
    <w:next w:val="afb"/>
    <w:uiPriority w:val="99"/>
    <w:semiHidden/>
    <w:rsid w:val="00C25060"/>
  </w:style>
  <w:style w:type="table" w:customStyle="1" w:styleId="TableGridReport120">
    <w:name w:val="Table Grid Report120"/>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5">
    <w:name w:val="Table Grid Report21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5">
    <w:name w:val="Table Grid Report31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80">
    <w:name w:val="Нет списка328"/>
    <w:next w:val="afb"/>
    <w:semiHidden/>
    <w:rsid w:val="00C25060"/>
  </w:style>
  <w:style w:type="numbering" w:customStyle="1" w:styleId="4212">
    <w:name w:val="Нет списка421"/>
    <w:next w:val="afb"/>
    <w:uiPriority w:val="99"/>
    <w:semiHidden/>
    <w:unhideWhenUsed/>
    <w:rsid w:val="00C25060"/>
  </w:style>
  <w:style w:type="numbering" w:customStyle="1" w:styleId="11250">
    <w:name w:val="Нет списка1125"/>
    <w:next w:val="afb"/>
    <w:uiPriority w:val="99"/>
    <w:semiHidden/>
    <w:rsid w:val="00C25060"/>
  </w:style>
  <w:style w:type="numbering" w:customStyle="1" w:styleId="21211">
    <w:name w:val="Нет списка2121"/>
    <w:next w:val="afb"/>
    <w:uiPriority w:val="99"/>
    <w:semiHidden/>
    <w:rsid w:val="00C25060"/>
  </w:style>
  <w:style w:type="numbering" w:customStyle="1" w:styleId="3119">
    <w:name w:val="Нет списка3119"/>
    <w:next w:val="afb"/>
    <w:semiHidden/>
    <w:rsid w:val="00C25060"/>
  </w:style>
  <w:style w:type="table" w:customStyle="1" w:styleId="1381">
    <w:name w:val="Сетка таблицы138"/>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0">
    <w:name w:val="Нет списка520"/>
    <w:next w:val="afb"/>
    <w:uiPriority w:val="99"/>
    <w:semiHidden/>
    <w:unhideWhenUsed/>
    <w:rsid w:val="00C25060"/>
  </w:style>
  <w:style w:type="table" w:customStyle="1" w:styleId="3251">
    <w:name w:val="Сетка таблицы325"/>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80">
    <w:name w:val="Нет списка78"/>
    <w:next w:val="afb"/>
    <w:uiPriority w:val="99"/>
    <w:semiHidden/>
    <w:unhideWhenUsed/>
    <w:rsid w:val="00C25060"/>
  </w:style>
  <w:style w:type="table" w:customStyle="1" w:styleId="701">
    <w:name w:val="Сетка таблицы70"/>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0">
    <w:name w:val="Нет списка139"/>
    <w:next w:val="afb"/>
    <w:uiPriority w:val="99"/>
    <w:semiHidden/>
    <w:rsid w:val="00C25060"/>
  </w:style>
  <w:style w:type="numbering" w:customStyle="1" w:styleId="2331">
    <w:name w:val="Нет списка233"/>
    <w:next w:val="afb"/>
    <w:uiPriority w:val="99"/>
    <w:semiHidden/>
    <w:rsid w:val="00C25060"/>
  </w:style>
  <w:style w:type="table" w:customStyle="1" w:styleId="TableGridReport123">
    <w:name w:val="Table Grid Report123"/>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6">
    <w:name w:val="Table Grid Report21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6">
    <w:name w:val="Table Grid Report316"/>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9">
    <w:name w:val="Нет списка329"/>
    <w:next w:val="afb"/>
    <w:semiHidden/>
    <w:rsid w:val="00C25060"/>
  </w:style>
  <w:style w:type="numbering" w:customStyle="1" w:styleId="4222">
    <w:name w:val="Нет списка422"/>
    <w:next w:val="afb"/>
    <w:uiPriority w:val="99"/>
    <w:semiHidden/>
    <w:unhideWhenUsed/>
    <w:rsid w:val="00C25060"/>
  </w:style>
  <w:style w:type="numbering" w:customStyle="1" w:styleId="11260">
    <w:name w:val="Нет списка1126"/>
    <w:next w:val="afb"/>
    <w:uiPriority w:val="99"/>
    <w:semiHidden/>
    <w:rsid w:val="00C25060"/>
  </w:style>
  <w:style w:type="numbering" w:customStyle="1" w:styleId="21221">
    <w:name w:val="Нет списка2122"/>
    <w:next w:val="afb"/>
    <w:uiPriority w:val="99"/>
    <w:semiHidden/>
    <w:rsid w:val="00C25060"/>
  </w:style>
  <w:style w:type="numbering" w:customStyle="1" w:styleId="31200">
    <w:name w:val="Нет списка3120"/>
    <w:next w:val="afb"/>
    <w:semiHidden/>
    <w:rsid w:val="00C25060"/>
  </w:style>
  <w:style w:type="table" w:customStyle="1" w:styleId="1391">
    <w:name w:val="Сетка таблицы139"/>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0">
    <w:name w:val="Сетка таблицы234"/>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4">
    <w:name w:val="Нет списка521"/>
    <w:next w:val="afb"/>
    <w:uiPriority w:val="99"/>
    <w:semiHidden/>
    <w:unhideWhenUsed/>
    <w:rsid w:val="00C25060"/>
  </w:style>
  <w:style w:type="table" w:customStyle="1" w:styleId="3261">
    <w:name w:val="Сетка таблицы326"/>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0">
    <w:name w:val="Нет списка79"/>
    <w:next w:val="afb"/>
    <w:uiPriority w:val="99"/>
    <w:semiHidden/>
    <w:unhideWhenUsed/>
    <w:rsid w:val="00C25060"/>
  </w:style>
  <w:style w:type="table" w:customStyle="1" w:styleId="781">
    <w:name w:val="Сетка таблицы7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0">
    <w:name w:val="Нет списка140"/>
    <w:next w:val="afb"/>
    <w:uiPriority w:val="99"/>
    <w:semiHidden/>
    <w:rsid w:val="00C25060"/>
  </w:style>
  <w:style w:type="numbering" w:customStyle="1" w:styleId="2341">
    <w:name w:val="Нет списка234"/>
    <w:next w:val="afb"/>
    <w:uiPriority w:val="99"/>
    <w:semiHidden/>
    <w:rsid w:val="00C25060"/>
  </w:style>
  <w:style w:type="table" w:customStyle="1" w:styleId="TableGridReport124">
    <w:name w:val="Table Grid Report124"/>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7">
    <w:name w:val="Table Grid Report21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7">
    <w:name w:val="Table Grid Report317"/>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0">
    <w:name w:val="Нет списка330"/>
    <w:next w:val="afb"/>
    <w:semiHidden/>
    <w:rsid w:val="00C25060"/>
  </w:style>
  <w:style w:type="numbering" w:customStyle="1" w:styleId="4230">
    <w:name w:val="Нет списка423"/>
    <w:next w:val="afb"/>
    <w:uiPriority w:val="99"/>
    <w:semiHidden/>
    <w:unhideWhenUsed/>
    <w:rsid w:val="00C25060"/>
  </w:style>
  <w:style w:type="numbering" w:customStyle="1" w:styleId="11270">
    <w:name w:val="Нет списка1127"/>
    <w:next w:val="afb"/>
    <w:uiPriority w:val="99"/>
    <w:semiHidden/>
    <w:rsid w:val="00C25060"/>
  </w:style>
  <w:style w:type="numbering" w:customStyle="1" w:styleId="21230">
    <w:name w:val="Нет списка2123"/>
    <w:next w:val="afb"/>
    <w:uiPriority w:val="99"/>
    <w:semiHidden/>
    <w:rsid w:val="00C25060"/>
  </w:style>
  <w:style w:type="numbering" w:customStyle="1" w:styleId="31213">
    <w:name w:val="Нет списка3121"/>
    <w:next w:val="afb"/>
    <w:semiHidden/>
    <w:rsid w:val="00C25060"/>
  </w:style>
  <w:style w:type="table" w:customStyle="1" w:styleId="1401">
    <w:name w:val="Сетка таблицы14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0">
    <w:name w:val="Сетка таблицы235"/>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23">
    <w:name w:val="Нет списка522"/>
    <w:next w:val="afb"/>
    <w:uiPriority w:val="99"/>
    <w:semiHidden/>
    <w:unhideWhenUsed/>
    <w:rsid w:val="00C25060"/>
  </w:style>
  <w:style w:type="table" w:customStyle="1" w:styleId="3271">
    <w:name w:val="Сетка таблицы327"/>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0">
    <w:name w:val="Нет списка80"/>
    <w:next w:val="afb"/>
    <w:uiPriority w:val="99"/>
    <w:semiHidden/>
    <w:unhideWhenUsed/>
    <w:rsid w:val="00C25060"/>
  </w:style>
  <w:style w:type="table" w:customStyle="1" w:styleId="791">
    <w:name w:val="Сетка таблицы79"/>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
    <w:name w:val="Нет списка143"/>
    <w:next w:val="afb"/>
    <w:uiPriority w:val="99"/>
    <w:semiHidden/>
    <w:rsid w:val="00C25060"/>
  </w:style>
  <w:style w:type="numbering" w:customStyle="1" w:styleId="2351">
    <w:name w:val="Нет списка235"/>
    <w:next w:val="afb"/>
    <w:uiPriority w:val="99"/>
    <w:semiHidden/>
    <w:rsid w:val="00C25060"/>
  </w:style>
  <w:style w:type="table" w:customStyle="1" w:styleId="TableGridReport125">
    <w:name w:val="Table Grid Report125"/>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18">
    <w:name w:val="Table Grid Report21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18">
    <w:name w:val="Table Grid Report318"/>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fb"/>
    <w:semiHidden/>
    <w:rsid w:val="00C25060"/>
  </w:style>
  <w:style w:type="numbering" w:customStyle="1" w:styleId="424">
    <w:name w:val="Нет списка424"/>
    <w:next w:val="afb"/>
    <w:uiPriority w:val="99"/>
    <w:semiHidden/>
    <w:unhideWhenUsed/>
    <w:rsid w:val="00C25060"/>
  </w:style>
  <w:style w:type="numbering" w:customStyle="1" w:styleId="11280">
    <w:name w:val="Нет списка1128"/>
    <w:next w:val="afb"/>
    <w:uiPriority w:val="99"/>
    <w:semiHidden/>
    <w:rsid w:val="00C25060"/>
  </w:style>
  <w:style w:type="numbering" w:customStyle="1" w:styleId="21240">
    <w:name w:val="Нет списка2124"/>
    <w:next w:val="afb"/>
    <w:uiPriority w:val="99"/>
    <w:semiHidden/>
    <w:rsid w:val="00C25060"/>
  </w:style>
  <w:style w:type="numbering" w:customStyle="1" w:styleId="31221">
    <w:name w:val="Нет списка3122"/>
    <w:next w:val="afb"/>
    <w:semiHidden/>
    <w:rsid w:val="00C25060"/>
  </w:style>
  <w:style w:type="table" w:customStyle="1" w:styleId="1431">
    <w:name w:val="Сетка таблицы14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0">
    <w:name w:val="Сетка таблицы236"/>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0">
    <w:name w:val="Нет списка523"/>
    <w:next w:val="afb"/>
    <w:uiPriority w:val="99"/>
    <w:semiHidden/>
    <w:unhideWhenUsed/>
    <w:rsid w:val="00C25060"/>
  </w:style>
  <w:style w:type="table" w:customStyle="1" w:styleId="3281">
    <w:name w:val="Сетка таблицы328"/>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2">
    <w:name w:val="Нет списка83"/>
    <w:next w:val="afb"/>
    <w:uiPriority w:val="99"/>
    <w:semiHidden/>
    <w:unhideWhenUsed/>
    <w:rsid w:val="00C25060"/>
  </w:style>
  <w:style w:type="numbering" w:customStyle="1" w:styleId="1440">
    <w:name w:val="Нет списка144"/>
    <w:next w:val="afb"/>
    <w:uiPriority w:val="99"/>
    <w:semiHidden/>
    <w:unhideWhenUsed/>
    <w:rsid w:val="00C25060"/>
  </w:style>
  <w:style w:type="table" w:customStyle="1" w:styleId="1441">
    <w:name w:val="Сетка таблицы144"/>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1">
    <w:name w:val="Сетка таблицы80"/>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61">
    <w:name w:val="Нет списка236"/>
    <w:next w:val="afb"/>
    <w:uiPriority w:val="99"/>
    <w:semiHidden/>
    <w:unhideWhenUsed/>
    <w:rsid w:val="00C25060"/>
  </w:style>
  <w:style w:type="table" w:customStyle="1" w:styleId="2370">
    <w:name w:val="Сетка таблицы237"/>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1">
    <w:name w:val="Нет списка332"/>
    <w:next w:val="afb"/>
    <w:uiPriority w:val="99"/>
    <w:semiHidden/>
    <w:unhideWhenUsed/>
    <w:rsid w:val="00C25060"/>
  </w:style>
  <w:style w:type="table" w:customStyle="1" w:styleId="3290">
    <w:name w:val="Сетка таблицы329"/>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5">
    <w:name w:val="Нет списка425"/>
    <w:next w:val="afb"/>
    <w:uiPriority w:val="99"/>
    <w:semiHidden/>
    <w:unhideWhenUsed/>
    <w:rsid w:val="00C25060"/>
  </w:style>
  <w:style w:type="table" w:customStyle="1" w:styleId="4101">
    <w:name w:val="Сетка таблицы41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40">
    <w:name w:val="Нет списка524"/>
    <w:next w:val="afb"/>
    <w:uiPriority w:val="99"/>
    <w:semiHidden/>
    <w:unhideWhenUsed/>
    <w:rsid w:val="00C25060"/>
  </w:style>
  <w:style w:type="table" w:customStyle="1" w:styleId="5101">
    <w:name w:val="Сетка таблицы51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0">
    <w:name w:val="Нет списка610"/>
    <w:next w:val="afb"/>
    <w:uiPriority w:val="99"/>
    <w:semiHidden/>
    <w:unhideWhenUsed/>
    <w:rsid w:val="00C25060"/>
  </w:style>
  <w:style w:type="table" w:customStyle="1" w:styleId="6101">
    <w:name w:val="Сетка таблицы61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0">
    <w:name w:val="Нет списка710"/>
    <w:next w:val="afb"/>
    <w:uiPriority w:val="99"/>
    <w:semiHidden/>
    <w:unhideWhenUsed/>
    <w:rsid w:val="00C25060"/>
  </w:style>
  <w:style w:type="table" w:customStyle="1" w:styleId="7101">
    <w:name w:val="Сетка таблицы710"/>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0">
    <w:name w:val="Сетка таблицы86"/>
    <w:basedOn w:val="afa"/>
    <w:next w:val="afff6"/>
    <w:uiPriority w:val="59"/>
    <w:rsid w:val="00C2506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2">
    <w:name w:val="Нет списка84"/>
    <w:next w:val="afb"/>
    <w:uiPriority w:val="99"/>
    <w:semiHidden/>
    <w:unhideWhenUsed/>
    <w:rsid w:val="00C25060"/>
  </w:style>
  <w:style w:type="table" w:customStyle="1" w:styleId="TableGridReport126">
    <w:name w:val="Table Grid Report126"/>
    <w:basedOn w:val="afa"/>
    <w:next w:val="afff6"/>
    <w:uiPriority w:val="59"/>
    <w:locked/>
    <w:rsid w:val="00C25060"/>
    <w:pPr>
      <w:spacing w:after="0" w:line="240" w:lineRule="auto"/>
      <w:ind w:left="1080"/>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 56"/>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0">
    <w:name w:val="1 / 1.1 / 1.1.8"/>
    <w:basedOn w:val="afb"/>
    <w:next w:val="111111"/>
    <w:rsid w:val="00C25060"/>
  </w:style>
  <w:style w:type="table" w:customStyle="1" w:styleId="TableGrid14">
    <w:name w:val="Table Grid14"/>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5f8">
    <w:name w:val="Папушкин5"/>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9">
    <w:name w:val="Современная таблица5"/>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a">
    <w:name w:val="Стандартная таблица5"/>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4">
    <w:name w:val="Классическая таблица 17"/>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b">
    <w:name w:val="Простая таблица 15"/>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e">
    <w:name w:val="Изысканная таблица6"/>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5">
    <w:name w:val="Изящная таблица 16"/>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5">
    <w:name w:val="Сетка таблицы1110"/>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1">
    <w:name w:val="Сетка таблицы2110"/>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 86"/>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c">
    <w:name w:val="Сетка таблицы 15"/>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9">
    <w:name w:val="перечень таблиц"/>
    <w:basedOn w:val="afffe"/>
    <w:uiPriority w:val="99"/>
    <w:qFormat/>
    <w:rsid w:val="00C25060"/>
    <w:pPr>
      <w:keepNext/>
      <w:suppressAutoHyphens w:val="0"/>
      <w:ind w:firstLine="426"/>
    </w:pPr>
    <w:rPr>
      <w:rFonts w:ascii="Times New Roman" w:hAnsi="Times New Roman"/>
      <w:b w:val="0"/>
      <w:i/>
      <w:color w:val="auto"/>
      <w:sz w:val="20"/>
    </w:rPr>
  </w:style>
  <w:style w:type="numbering" w:customStyle="1" w:styleId="11290">
    <w:name w:val="Нет списка1129"/>
    <w:next w:val="afb"/>
    <w:uiPriority w:val="99"/>
    <w:semiHidden/>
    <w:unhideWhenUsed/>
    <w:rsid w:val="00C25060"/>
  </w:style>
  <w:style w:type="table" w:customStyle="1" w:styleId="175">
    <w:name w:val="Светлая заливка17"/>
    <w:basedOn w:val="afa"/>
    <w:uiPriority w:val="60"/>
    <w:rsid w:val="00C25060"/>
    <w:pPr>
      <w:spacing w:after="0" w:line="240" w:lineRule="auto"/>
    </w:pPr>
    <w:rPr>
      <w:rFonts w:ascii="Arial" w:eastAsia="Times New Roman" w:hAnsi="Arial"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2">
    <w:name w:val="Средний список 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Narrow" w:eastAsia="Times New Roman" w:hAnsi="Arial Narrow"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a"/>
    <w:next w:val="afff6"/>
    <w:rsid w:val="00C25060"/>
    <w:pPr>
      <w:spacing w:after="0" w:line="240" w:lineRule="auto"/>
    </w:pPr>
    <w:rPr>
      <w:rFonts w:ascii="Cambria" w:eastAsia="Times New Roman"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ветлая заливка25"/>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01">
    <w:name w:val="Сетка таблицы311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8">
    <w:name w:val="Заголовок 2 уровень4"/>
    <w:basedOn w:val="afb"/>
    <w:uiPriority w:val="99"/>
    <w:rsid w:val="00C25060"/>
  </w:style>
  <w:style w:type="numbering" w:customStyle="1" w:styleId="347">
    <w:name w:val="Заголовок 3 ур4"/>
    <w:basedOn w:val="afb"/>
    <w:uiPriority w:val="99"/>
    <w:rsid w:val="00C25060"/>
  </w:style>
  <w:style w:type="table" w:customStyle="1" w:styleId="11106">
    <w:name w:val="Светлая заливка1110"/>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Простая таблица 35"/>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fa"/>
    <w:next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ветлая заливка113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40">
    <w:name w:val="Светлая заливка115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45">
    <w:name w:val="Светлая заливка11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3">
    <w:name w:val="Светлая заливка37"/>
    <w:basedOn w:val="afa"/>
    <w:next w:val="LightShading1"/>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2">
    <w:name w:val="Светлая заливка112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4">
    <w:name w:val="Светлая заливка114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a">
    <w:name w:val="рпдлпжлопж4"/>
    <w:basedOn w:val="afa"/>
    <w:uiPriority w:val="99"/>
    <w:rsid w:val="00C25060"/>
    <w:pPr>
      <w:spacing w:after="0" w:line="240" w:lineRule="auto"/>
      <w:jc w:val="right"/>
    </w:pPr>
    <w:rPr>
      <w:rFonts w:ascii="Arial" w:eastAsia="Calibri" w:hAnsi="Arial" w:cs="Times New Roman"/>
      <w:sz w:val="18"/>
      <w:szCs w:val="20"/>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3">
    <w:name w:val="1 / 1.1 / 1.1.23"/>
    <w:basedOn w:val="afb"/>
    <w:next w:val="111111"/>
    <w:locked/>
    <w:rsid w:val="00C25060"/>
    <w:pPr>
      <w:numPr>
        <w:numId w:val="76"/>
      </w:numPr>
    </w:pPr>
  </w:style>
  <w:style w:type="numbering" w:customStyle="1" w:styleId="1111133">
    <w:name w:val="1 / 1.1 / 1.1.33"/>
    <w:basedOn w:val="afb"/>
    <w:next w:val="111111"/>
    <w:locked/>
    <w:rsid w:val="00C25060"/>
  </w:style>
  <w:style w:type="table" w:customStyle="1" w:styleId="3145">
    <w:name w:val="Светлая заливка314"/>
    <w:basedOn w:val="afa"/>
    <w:next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250">
    <w:name w:val="Нет списка2125"/>
    <w:next w:val="afb"/>
    <w:uiPriority w:val="99"/>
    <w:semiHidden/>
    <w:unhideWhenUsed/>
    <w:rsid w:val="00C25060"/>
  </w:style>
  <w:style w:type="table" w:customStyle="1" w:styleId="5151">
    <w:name w:val="Сетка таблицы 515"/>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3">
    <w:name w:val="1 / 1.1 / 1.1.43"/>
    <w:basedOn w:val="afb"/>
    <w:next w:val="111111"/>
    <w:rsid w:val="00C25060"/>
  </w:style>
  <w:style w:type="table" w:customStyle="1" w:styleId="TableGrid113">
    <w:name w:val="Table Grid113"/>
    <w:basedOn w:val="afa"/>
    <w:next w:val="afff6"/>
    <w:rsid w:val="00C25060"/>
    <w:pPr>
      <w:spacing w:after="0" w:line="240" w:lineRule="auto"/>
    </w:pPr>
    <w:rPr>
      <w:rFonts w:ascii="Cambria" w:eastAsia="Times New Roman" w:hAnsi="Cambria" w:cs="Times New Roman"/>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ff6"/>
    <w:rsid w:val="00C25060"/>
    <w:pPr>
      <w:ind w:left="0"/>
      <w:jc w:val="center"/>
    </w:pPr>
    <w:rPr>
      <w:rFonts w:ascii="Arial" w:hAnsi="Arial"/>
      <w:sz w:val="18"/>
      <w:szCs w:val="1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0">
    <w:name w:val="Сетка таблицы 5214"/>
    <w:basedOn w:val="afa"/>
    <w:next w:val="55"/>
    <w:rsid w:val="00C25060"/>
    <w:pPr>
      <w:spacing w:after="0" w:line="240" w:lineRule="auto"/>
      <w:ind w:left="1080"/>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6">
    <w:name w:val="Столбцы таблицы 314"/>
    <w:basedOn w:val="afa"/>
    <w:next w:val="3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a"/>
    <w:next w:val="48"/>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fa"/>
    <w:next w:val="5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a"/>
    <w:next w:val="-1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fa"/>
    <w:next w:val="28"/>
    <w:rsid w:val="00C25060"/>
    <w:pPr>
      <w:widowControl w:val="0"/>
      <w:adjustRightInd w:val="0"/>
      <w:spacing w:after="0" w:line="360" w:lineRule="atLeast"/>
      <w:ind w:firstLine="567"/>
      <w:jc w:val="both"/>
      <w:textAlignment w:val="baseline"/>
    </w:pPr>
    <w:rPr>
      <w:rFonts w:ascii="Cambria" w:eastAsia="Times New Roman" w:hAnsi="Cambria"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a"/>
    <w:next w:val="-20"/>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a"/>
    <w:next w:val="affff1"/>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fa"/>
    <w:next w:val="29"/>
    <w:rsid w:val="00C25060"/>
    <w:pPr>
      <w:widowControl w:val="0"/>
      <w:adjustRightInd w:val="0"/>
      <w:spacing w:after="0" w:line="360" w:lineRule="atLeast"/>
      <w:ind w:firstLine="567"/>
      <w:jc w:val="both"/>
      <w:textAlignment w:val="baseline"/>
    </w:pPr>
    <w:rPr>
      <w:rFonts w:ascii="Cambria" w:eastAsia="Times New Roman" w:hAnsi="Cambria"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a"/>
    <w:next w:val="afff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5">
    <w:name w:val="Классическая таблица 114"/>
    <w:basedOn w:val="afa"/>
    <w:next w:val="1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6">
    <w:name w:val="Простая таблица 114"/>
    <w:basedOn w:val="afa"/>
    <w:next w:val="1f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fa"/>
    <w:next w:val="2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a"/>
    <w:next w:val="-1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a"/>
    <w:next w:val="-21"/>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a"/>
    <w:next w:val="-3"/>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a"/>
    <w:next w:val="affff5"/>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7">
    <w:name w:val="Изящная таблица 114"/>
    <w:basedOn w:val="afa"/>
    <w:next w:val="1f4"/>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fa"/>
    <w:next w:val="2d"/>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40">
    <w:name w:val="Сетка таблицы 814"/>
    <w:basedOn w:val="afa"/>
    <w:next w:val="8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6">
    <w:name w:val="Сетка таблицы 214"/>
    <w:basedOn w:val="afa"/>
    <w:next w:val="2f2"/>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8">
    <w:name w:val="Сетка таблицы 114"/>
    <w:basedOn w:val="afa"/>
    <w:next w:val="1f8"/>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7">
    <w:name w:val="Простая таблица 314"/>
    <w:basedOn w:val="afa"/>
    <w:next w:val="3f6"/>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3">
    <w:name w:val="Средняя заливка 2 - Акцент 4113"/>
    <w:basedOn w:val="afa"/>
    <w:next w:val="afa"/>
    <w:uiPriority w:val="64"/>
    <w:rsid w:val="00C25060"/>
    <w:pPr>
      <w:spacing w:after="0" w:line="240" w:lineRule="auto"/>
    </w:pPr>
    <w:rPr>
      <w:rFonts w:ascii="Cambria" w:eastAsia="Times New Roman" w:hAnsi="Cambria"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3">
    <w:name w:val="Нет списка11110"/>
    <w:next w:val="afb"/>
    <w:uiPriority w:val="99"/>
    <w:semiHidden/>
    <w:unhideWhenUsed/>
    <w:rsid w:val="00C25060"/>
  </w:style>
  <w:style w:type="table" w:customStyle="1" w:styleId="1345">
    <w:name w:val="Средний список 134"/>
    <w:basedOn w:val="afa"/>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0">
    <w:name w:val="Средний список 11117"/>
    <w:basedOn w:val="afa"/>
    <w:next w:val="136"/>
    <w:uiPriority w:val="65"/>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43">
    <w:name w:val="Светлая заливка44"/>
    <w:basedOn w:val="afa"/>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00">
    <w:name w:val="Нет списка21110"/>
    <w:next w:val="afb"/>
    <w:uiPriority w:val="99"/>
    <w:semiHidden/>
    <w:unhideWhenUsed/>
    <w:rsid w:val="00C25060"/>
  </w:style>
  <w:style w:type="numbering" w:customStyle="1" w:styleId="111133">
    <w:name w:val="Нет списка11113"/>
    <w:next w:val="afb"/>
    <w:uiPriority w:val="99"/>
    <w:semiHidden/>
    <w:unhideWhenUsed/>
    <w:rsid w:val="00C25060"/>
  </w:style>
  <w:style w:type="table" w:customStyle="1" w:styleId="11251">
    <w:name w:val="Средний список 1125"/>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230">
    <w:name w:val="Нет списка3123"/>
    <w:next w:val="afb"/>
    <w:uiPriority w:val="99"/>
    <w:semiHidden/>
    <w:unhideWhenUsed/>
    <w:rsid w:val="00C25060"/>
  </w:style>
  <w:style w:type="table" w:customStyle="1" w:styleId="11341">
    <w:name w:val="Средний список 113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3">
    <w:name w:val="Светлая заливка12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00">
    <w:name w:val="Нет списка4110"/>
    <w:next w:val="afb"/>
    <w:uiPriority w:val="99"/>
    <w:semiHidden/>
    <w:unhideWhenUsed/>
    <w:rsid w:val="00C25060"/>
  </w:style>
  <w:style w:type="table" w:customStyle="1" w:styleId="11440">
    <w:name w:val="Средний список 114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41">
    <w:name w:val="Средний список 115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100">
    <w:name w:val="Нет списка5110"/>
    <w:next w:val="afb"/>
    <w:uiPriority w:val="99"/>
    <w:semiHidden/>
    <w:unhideWhenUsed/>
    <w:rsid w:val="00C25060"/>
  </w:style>
  <w:style w:type="table" w:customStyle="1" w:styleId="11640">
    <w:name w:val="Средний список 116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7">
    <w:name w:val="Светлая заливка21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30">
    <w:name w:val="Нет списка613"/>
    <w:next w:val="afb"/>
    <w:uiPriority w:val="99"/>
    <w:semiHidden/>
    <w:unhideWhenUsed/>
    <w:rsid w:val="00C25060"/>
  </w:style>
  <w:style w:type="table" w:customStyle="1" w:styleId="11740">
    <w:name w:val="Средний список 117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40">
    <w:name w:val="Средний список 118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40">
    <w:name w:val="Средний список 119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40">
    <w:name w:val="Средний список 1110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30">
    <w:name w:val="Нет списка713"/>
    <w:next w:val="afb"/>
    <w:uiPriority w:val="99"/>
    <w:semiHidden/>
    <w:unhideWhenUsed/>
    <w:rsid w:val="00C25060"/>
  </w:style>
  <w:style w:type="table" w:customStyle="1" w:styleId="1111140">
    <w:name w:val="Средний список 11111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2">
    <w:name w:val="Светлая заливка32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31">
    <w:name w:val="Нет списка813"/>
    <w:next w:val="afb"/>
    <w:uiPriority w:val="99"/>
    <w:semiHidden/>
    <w:unhideWhenUsed/>
    <w:rsid w:val="00C25060"/>
  </w:style>
  <w:style w:type="table" w:customStyle="1" w:styleId="111240">
    <w:name w:val="Средний список 1112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0">
    <w:name w:val="Средний список 1113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40">
    <w:name w:val="Средний список 1114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40">
    <w:name w:val="Средний список 1115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4">
    <w:name w:val="Средний список 11164"/>
    <w:basedOn w:val="afa"/>
    <w:uiPriority w:val="65"/>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Arial CYR" w:eastAsia="Times New Roman" w:hAnsi="Arial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41">
    <w:name w:val="Светлая заливка1164"/>
    <w:basedOn w:val="afa"/>
    <w:uiPriority w:val="60"/>
    <w:rsid w:val="00C25060"/>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40">
    <w:name w:val="Светлая заливка33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6">
    <w:name w:val="Светлая заливка134"/>
    <w:basedOn w:val="afa"/>
    <w:next w:val="4e"/>
    <w:uiPriority w:val="60"/>
    <w:rsid w:val="00C25060"/>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4">
    <w:name w:val="Сетка таблицы 5114"/>
    <w:basedOn w:val="afa"/>
    <w:next w:val="55"/>
    <w:rsid w:val="00C25060"/>
    <w:pPr>
      <w:spacing w:after="0" w:line="240" w:lineRule="auto"/>
    </w:pPr>
    <w:rPr>
      <w:rFonts w:ascii="Cambria" w:eastAsia="Times New Roman" w:hAnsi="Cambria"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fffe">
    <w:name w:val="Подпись рисунков/таблиц2"/>
    <w:basedOn w:val="afffe"/>
    <w:next w:val="affffffffffffff9"/>
    <w:uiPriority w:val="99"/>
    <w:qFormat/>
    <w:rsid w:val="00C25060"/>
    <w:pPr>
      <w:keepNext/>
      <w:suppressAutoHyphens w:val="0"/>
      <w:ind w:firstLine="426"/>
    </w:pPr>
    <w:rPr>
      <w:rFonts w:ascii="Times New Roman" w:hAnsi="Times New Roman"/>
      <w:b w:val="0"/>
      <w:color w:val="auto"/>
      <w:sz w:val="20"/>
    </w:rPr>
  </w:style>
  <w:style w:type="paragraph" w:customStyle="1" w:styleId="1fffff1">
    <w:name w:val="Подпись рисунков/таблиц1"/>
    <w:basedOn w:val="affff4"/>
    <w:next w:val="affffffffffffff9"/>
    <w:uiPriority w:val="99"/>
    <w:qFormat/>
    <w:rsid w:val="00C25060"/>
    <w:pPr>
      <w:tabs>
        <w:tab w:val="right" w:leader="dot" w:pos="9628"/>
      </w:tabs>
      <w:jc w:val="both"/>
    </w:pPr>
    <w:rPr>
      <w:bCs/>
      <w:noProof/>
    </w:rPr>
  </w:style>
  <w:style w:type="paragraph" w:customStyle="1" w:styleId="xl46768">
    <w:name w:val="xl46768"/>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eastAsia="Times New Roman" w:hAnsi="Arial" w:cs="Arial"/>
      <w:sz w:val="24"/>
      <w:szCs w:val="24"/>
      <w:lang w:val="en-US" w:bidi="en-US"/>
    </w:rPr>
  </w:style>
  <w:style w:type="paragraph" w:customStyle="1" w:styleId="xl46769">
    <w:name w:val="xl46769"/>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eastAsia="Times New Roman" w:hAnsi="Arial" w:cs="Arial"/>
      <w:sz w:val="24"/>
      <w:szCs w:val="24"/>
      <w:lang w:val="en-US" w:bidi="en-US"/>
    </w:rPr>
  </w:style>
  <w:style w:type="paragraph" w:customStyle="1" w:styleId="xl46770">
    <w:name w:val="xl46770"/>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1">
    <w:name w:val="xl46771"/>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2">
    <w:name w:val="xl46772"/>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73">
    <w:name w:val="xl46773"/>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bidi="en-US"/>
    </w:rPr>
  </w:style>
  <w:style w:type="paragraph" w:customStyle="1" w:styleId="xl46774">
    <w:name w:val="xl46774"/>
    <w:basedOn w:val="af8"/>
    <w:rsid w:val="00C25060"/>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color w:val="000000"/>
      <w:sz w:val="24"/>
      <w:szCs w:val="24"/>
      <w:lang w:val="en-US" w:bidi="en-US"/>
    </w:rPr>
  </w:style>
  <w:style w:type="paragraph" w:customStyle="1" w:styleId="xl46775">
    <w:name w:val="xl46775"/>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bidi="en-US"/>
    </w:rPr>
  </w:style>
  <w:style w:type="paragraph" w:customStyle="1" w:styleId="xl46776">
    <w:name w:val="xl46776"/>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rFonts w:ascii="Times New Roman" w:eastAsia="Times New Roman" w:hAnsi="Times New Roman" w:cs="Times New Roman"/>
      <w:sz w:val="24"/>
      <w:szCs w:val="24"/>
      <w:lang w:val="en-US" w:bidi="en-US"/>
    </w:rPr>
  </w:style>
  <w:style w:type="paragraph" w:customStyle="1" w:styleId="xl46777">
    <w:name w:val="xl46777"/>
    <w:basedOn w:val="af8"/>
    <w:rsid w:val="00C25060"/>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bidi="en-US"/>
    </w:rPr>
  </w:style>
  <w:style w:type="paragraph" w:customStyle="1" w:styleId="xl46778">
    <w:name w:val="xl46778"/>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bidi="en-US"/>
    </w:rPr>
  </w:style>
  <w:style w:type="paragraph" w:customStyle="1" w:styleId="xl46779">
    <w:name w:val="xl46779"/>
    <w:basedOn w:val="af8"/>
    <w:rsid w:val="00C25060"/>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0">
    <w:name w:val="xl46780"/>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sz w:val="24"/>
      <w:szCs w:val="24"/>
      <w:lang w:val="en-US" w:bidi="en-US"/>
    </w:rPr>
  </w:style>
  <w:style w:type="paragraph" w:customStyle="1" w:styleId="xl46781">
    <w:name w:val="xl46781"/>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2">
    <w:name w:val="xl46782"/>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bidi="en-US"/>
    </w:rPr>
  </w:style>
  <w:style w:type="paragraph" w:customStyle="1" w:styleId="xl46783">
    <w:name w:val="xl46783"/>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i/>
      <w:iCs/>
      <w:sz w:val="24"/>
      <w:szCs w:val="24"/>
      <w:lang w:val="en-US" w:bidi="en-US"/>
    </w:rPr>
  </w:style>
  <w:style w:type="paragraph" w:customStyle="1" w:styleId="xl46784">
    <w:name w:val="xl46784"/>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bidi="en-US"/>
    </w:rPr>
  </w:style>
  <w:style w:type="paragraph" w:customStyle="1" w:styleId="xl46785">
    <w:name w:val="xl46785"/>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Times New Roman" w:eastAsia="Times New Roman" w:hAnsi="Times New Roman" w:cs="Times New Roman"/>
      <w:b/>
      <w:bCs/>
      <w:sz w:val="24"/>
      <w:szCs w:val="24"/>
      <w:lang w:val="en-US" w:bidi="en-US"/>
    </w:rPr>
  </w:style>
  <w:style w:type="paragraph" w:customStyle="1" w:styleId="xl46786">
    <w:name w:val="xl46786"/>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bidi="en-US"/>
    </w:rPr>
  </w:style>
  <w:style w:type="paragraph" w:customStyle="1" w:styleId="xl46787">
    <w:name w:val="xl46787"/>
    <w:basedOn w:val="af8"/>
    <w:rsid w:val="00C2506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bidi="en-US"/>
    </w:rPr>
  </w:style>
  <w:style w:type="paragraph" w:customStyle="1" w:styleId="xl46788">
    <w:name w:val="xl4678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bidi="en-US"/>
    </w:rPr>
  </w:style>
  <w:style w:type="paragraph" w:customStyle="1" w:styleId="xl51716">
    <w:name w:val="xl51716"/>
    <w:basedOn w:val="af8"/>
    <w:rsid w:val="00C2506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bidi="en-US"/>
    </w:rPr>
  </w:style>
  <w:style w:type="paragraph" w:customStyle="1" w:styleId="xl51717">
    <w:name w:val="xl51717"/>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bidi="en-US"/>
    </w:rPr>
  </w:style>
  <w:style w:type="table" w:styleId="4fb">
    <w:name w:val="Table Classic 4"/>
    <w:basedOn w:val="afa"/>
    <w:rsid w:val="00C25060"/>
    <w:pPr>
      <w:widowControl w:val="0"/>
      <w:adjustRightInd w:val="0"/>
      <w:spacing w:before="120" w:after="120" w:line="240" w:lineRule="auto"/>
      <w:ind w:firstLine="567"/>
      <w:jc w:val="both"/>
      <w:textAlignment w:val="baseline"/>
    </w:pPr>
    <w:rPr>
      <w:rFonts w:ascii="Cambria" w:eastAsia="Times New Roman" w:hAnsi="Cambria"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30">
    <w:name w:val="Нет списка93"/>
    <w:next w:val="afb"/>
    <w:uiPriority w:val="99"/>
    <w:semiHidden/>
    <w:unhideWhenUsed/>
    <w:rsid w:val="00C25060"/>
  </w:style>
  <w:style w:type="numbering" w:customStyle="1" w:styleId="1030">
    <w:name w:val="Нет списка103"/>
    <w:next w:val="afb"/>
    <w:uiPriority w:val="99"/>
    <w:semiHidden/>
    <w:unhideWhenUsed/>
    <w:rsid w:val="00C25060"/>
  </w:style>
  <w:style w:type="table" w:customStyle="1" w:styleId="6131">
    <w:name w:val="Сетка таблицы613"/>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
    <w:name w:val="1.1 Заг. Частей"/>
    <w:basedOn w:val="af8"/>
    <w:next w:val="021"/>
    <w:link w:val="11ff2"/>
    <w:rsid w:val="00C25060"/>
    <w:pPr>
      <w:pageBreakBefore/>
      <w:widowControl w:val="0"/>
      <w:numPr>
        <w:numId w:val="58"/>
      </w:numPr>
      <w:spacing w:before="6600" w:after="120" w:line="300" w:lineRule="auto"/>
      <w:ind w:right="709"/>
      <w:jc w:val="center"/>
      <w:outlineLvl w:val="0"/>
    </w:pPr>
    <w:rPr>
      <w:rFonts w:ascii="Times New Roman" w:eastAsia="Times New Roman" w:hAnsi="Times New Roman" w:cs="Times New Roman"/>
      <w:b/>
      <w:iCs/>
      <w:caps/>
      <w:snapToGrid w:val="0"/>
      <w:spacing w:val="20"/>
      <w:sz w:val="28"/>
      <w:lang w:eastAsia="ja-JP"/>
    </w:rPr>
  </w:style>
  <w:style w:type="paragraph" w:customStyle="1" w:styleId="021">
    <w:name w:val="02_Глава 1."/>
    <w:next w:val="0311"/>
    <w:link w:val="0210"/>
    <w:qFormat/>
    <w:rsid w:val="00C25060"/>
    <w:pPr>
      <w:keepNext/>
      <w:keepLines/>
      <w:pageBreakBefore/>
      <w:numPr>
        <w:ilvl w:val="1"/>
        <w:numId w:val="58"/>
      </w:numPr>
      <w:spacing w:after="0" w:line="240" w:lineRule="auto"/>
      <w:jc w:val="both"/>
      <w:outlineLvl w:val="0"/>
    </w:pPr>
    <w:rPr>
      <w:rFonts w:ascii="Times New Roman" w:eastAsia="Times New Roman" w:hAnsi="Times New Roman" w:cs="Times New Roman"/>
      <w:b/>
      <w:iCs/>
      <w:caps/>
      <w:snapToGrid w:val="0"/>
      <w:sz w:val="26"/>
      <w:szCs w:val="26"/>
      <w:lang w:eastAsia="en-US"/>
    </w:rPr>
  </w:style>
  <w:style w:type="paragraph" w:customStyle="1" w:styleId="0311">
    <w:name w:val="03_Глава 1.1."/>
    <w:next w:val="af8"/>
    <w:link w:val="03110"/>
    <w:qFormat/>
    <w:rsid w:val="00C25060"/>
    <w:pPr>
      <w:keepNext/>
      <w:keepLines/>
      <w:numPr>
        <w:ilvl w:val="2"/>
        <w:numId w:val="58"/>
      </w:numPr>
      <w:spacing w:before="120" w:after="120" w:line="240" w:lineRule="auto"/>
      <w:jc w:val="both"/>
      <w:outlineLvl w:val="1"/>
    </w:pPr>
    <w:rPr>
      <w:rFonts w:ascii="Times New Roman" w:eastAsia="Times New Roman" w:hAnsi="Times New Roman" w:cs="Times New Roman"/>
      <w:b/>
      <w:sz w:val="26"/>
      <w:szCs w:val="24"/>
      <w:lang w:eastAsia="en-US"/>
    </w:rPr>
  </w:style>
  <w:style w:type="paragraph" w:customStyle="1" w:styleId="04111">
    <w:name w:val="04_Глава 1.1.1."/>
    <w:next w:val="af8"/>
    <w:link w:val="041110"/>
    <w:qFormat/>
    <w:rsid w:val="00C25060"/>
    <w:pPr>
      <w:keepNext/>
      <w:keepLines/>
      <w:numPr>
        <w:ilvl w:val="3"/>
        <w:numId w:val="58"/>
      </w:numPr>
      <w:spacing w:before="120" w:after="120" w:line="240" w:lineRule="auto"/>
      <w:jc w:val="both"/>
      <w:outlineLvl w:val="2"/>
    </w:pPr>
    <w:rPr>
      <w:rFonts w:ascii="Times New Roman" w:eastAsia="Times New Roman" w:hAnsi="Times New Roman" w:cs="Times New Roman"/>
      <w:b/>
      <w:iCs/>
      <w:sz w:val="26"/>
      <w:lang w:eastAsia="en-US"/>
    </w:rPr>
  </w:style>
  <w:style w:type="paragraph" w:customStyle="1" w:styleId="051111">
    <w:name w:val="05_Глава 1.1.1.1."/>
    <w:next w:val="af8"/>
    <w:link w:val="0511110"/>
    <w:qFormat/>
    <w:rsid w:val="00C25060"/>
    <w:pPr>
      <w:keepNext/>
      <w:keepLines/>
      <w:numPr>
        <w:ilvl w:val="4"/>
        <w:numId w:val="58"/>
      </w:numPr>
      <w:spacing w:after="120" w:line="240" w:lineRule="auto"/>
      <w:jc w:val="both"/>
    </w:pPr>
    <w:rPr>
      <w:rFonts w:ascii="Times New Roman" w:eastAsia="Times New Roman" w:hAnsi="Times New Roman" w:cs="Times New Roman"/>
      <w:b/>
      <w:i/>
      <w:iCs/>
      <w:snapToGrid w:val="0"/>
      <w:spacing w:val="20"/>
      <w:sz w:val="26"/>
      <w:szCs w:val="26"/>
      <w:lang w:eastAsia="en-US"/>
    </w:rPr>
  </w:style>
  <w:style w:type="paragraph" w:customStyle="1" w:styleId="16">
    <w:name w:val="1.6 Заг. Подпараграфов"/>
    <w:next w:val="af8"/>
    <w:link w:val="166"/>
    <w:rsid w:val="00C25060"/>
    <w:pPr>
      <w:keepNext/>
      <w:keepLines/>
      <w:numPr>
        <w:ilvl w:val="5"/>
        <w:numId w:val="58"/>
      </w:numPr>
      <w:spacing w:after="160" w:line="259" w:lineRule="auto"/>
      <w:jc w:val="both"/>
    </w:pPr>
    <w:rPr>
      <w:rFonts w:ascii="Times New Roman" w:eastAsia="Times New Roman" w:hAnsi="Times New Roman" w:cs="Times New Roman"/>
      <w:i/>
      <w:iCs/>
      <w:snapToGrid w:val="0"/>
      <w:spacing w:val="20"/>
      <w:sz w:val="28"/>
      <w:lang w:eastAsia="en-US"/>
    </w:rPr>
  </w:style>
  <w:style w:type="paragraph" w:customStyle="1" w:styleId="21">
    <w:name w:val="2_1 Рисунок"/>
    <w:link w:val="21fa"/>
    <w:qFormat/>
    <w:rsid w:val="00C25060"/>
    <w:pPr>
      <w:keepLines/>
      <w:numPr>
        <w:ilvl w:val="6"/>
        <w:numId w:val="58"/>
      </w:numPr>
      <w:spacing w:after="320" w:line="240" w:lineRule="auto"/>
      <w:ind w:firstLine="709"/>
      <w:jc w:val="both"/>
    </w:pPr>
    <w:rPr>
      <w:rFonts w:ascii="Times New Roman" w:eastAsia="Times New Roman" w:hAnsi="Times New Roman" w:cs="Times New Roman"/>
      <w:b/>
      <w:iCs/>
      <w:snapToGrid w:val="0"/>
      <w:sz w:val="26"/>
      <w:szCs w:val="26"/>
      <w:lang w:eastAsia="en-US"/>
    </w:rPr>
  </w:style>
  <w:style w:type="paragraph" w:customStyle="1" w:styleId="22">
    <w:name w:val="2_2 Таблица"/>
    <w:link w:val="22f2"/>
    <w:qFormat/>
    <w:rsid w:val="00C25060"/>
    <w:pPr>
      <w:keepNext/>
      <w:keepLines/>
      <w:numPr>
        <w:ilvl w:val="7"/>
        <w:numId w:val="58"/>
      </w:numPr>
      <w:spacing w:after="240" w:line="240" w:lineRule="auto"/>
      <w:ind w:firstLine="709"/>
      <w:jc w:val="both"/>
    </w:pPr>
    <w:rPr>
      <w:rFonts w:ascii="Times New Roman" w:eastAsia="Times New Roman" w:hAnsi="Times New Roman" w:cs="Times New Roman"/>
      <w:b/>
      <w:iCs/>
      <w:snapToGrid w:val="0"/>
      <w:sz w:val="26"/>
      <w:szCs w:val="26"/>
      <w:lang w:eastAsia="en-US"/>
    </w:rPr>
  </w:style>
  <w:style w:type="paragraph" w:customStyle="1" w:styleId="60-">
    <w:name w:val="6.0 Список лит-ры"/>
    <w:link w:val="60-0"/>
    <w:rsid w:val="00C25060"/>
    <w:pPr>
      <w:keepNext/>
      <w:keepLines/>
      <w:numPr>
        <w:ilvl w:val="8"/>
        <w:numId w:val="58"/>
      </w:numPr>
      <w:spacing w:after="40" w:line="300" w:lineRule="auto"/>
      <w:jc w:val="both"/>
    </w:pPr>
    <w:rPr>
      <w:rFonts w:ascii="Times New Roman" w:eastAsia="Times New Roman" w:hAnsi="Times New Roman" w:cs="Times New Roman"/>
      <w:sz w:val="28"/>
      <w:lang w:eastAsia="en-US"/>
    </w:rPr>
  </w:style>
  <w:style w:type="character" w:customStyle="1" w:styleId="041110">
    <w:name w:val="04_Глава 1.1.1. Знак"/>
    <w:link w:val="04111"/>
    <w:rsid w:val="00C25060"/>
    <w:rPr>
      <w:rFonts w:ascii="Times New Roman" w:eastAsia="Times New Roman" w:hAnsi="Times New Roman" w:cs="Times New Roman"/>
      <w:b/>
      <w:iCs/>
      <w:sz w:val="26"/>
      <w:lang w:eastAsia="en-US"/>
    </w:rPr>
  </w:style>
  <w:style w:type="paragraph" w:customStyle="1" w:styleId="2ffff">
    <w:name w:val="Знак Знак Знак2 Знак Знак Знак Знак Знак Знак Знак"/>
    <w:basedOn w:val="af8"/>
    <w:rsid w:val="00C25060"/>
    <w:pPr>
      <w:spacing w:after="0" w:line="240" w:lineRule="auto"/>
    </w:pPr>
    <w:rPr>
      <w:rFonts w:ascii="Verdana" w:eastAsia="Times New Roman" w:hAnsi="Verdana" w:cs="Verdana"/>
      <w:sz w:val="20"/>
      <w:szCs w:val="20"/>
      <w:lang w:val="en-US" w:eastAsia="en-US"/>
    </w:rPr>
  </w:style>
  <w:style w:type="table" w:customStyle="1" w:styleId="TableGridReport1110">
    <w:name w:val="Table Grid Report1110"/>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0">
    <w:name w:val="0.5 Список Заг.2"/>
    <w:uiPriority w:val="99"/>
    <w:rsid w:val="00C25060"/>
  </w:style>
  <w:style w:type="paragraph" w:customStyle="1" w:styleId="affffffffffffffa">
    <w:name w:val="Номер"/>
    <w:basedOn w:val="af8"/>
    <w:uiPriority w:val="99"/>
    <w:qFormat/>
    <w:rsid w:val="00C25060"/>
    <w:pPr>
      <w:spacing w:before="60" w:after="60" w:line="240" w:lineRule="auto"/>
      <w:jc w:val="center"/>
    </w:pPr>
    <w:rPr>
      <w:rFonts w:ascii="Times New Roman" w:eastAsia="Times New Roman" w:hAnsi="Times New Roman" w:cs="Times New Roman"/>
      <w:sz w:val="28"/>
      <w:szCs w:val="20"/>
    </w:rPr>
  </w:style>
  <w:style w:type="numbering" w:customStyle="1" w:styleId="5">
    <w:name w:val="Рис.5"/>
    <w:rsid w:val="00C25060"/>
    <w:pPr>
      <w:numPr>
        <w:numId w:val="37"/>
      </w:numPr>
    </w:pPr>
  </w:style>
  <w:style w:type="paragraph" w:customStyle="1" w:styleId="21fb">
    <w:name w:val="Знак Знак Знак2 Знак Знак Знак Знак Знак Знак Знак1"/>
    <w:basedOn w:val="af8"/>
    <w:rsid w:val="00C25060"/>
    <w:pPr>
      <w:spacing w:after="0" w:line="240" w:lineRule="auto"/>
    </w:pPr>
    <w:rPr>
      <w:rFonts w:ascii="Verdana" w:eastAsia="Times New Roman" w:hAnsi="Verdana" w:cs="Verdana"/>
      <w:sz w:val="20"/>
      <w:szCs w:val="20"/>
      <w:lang w:val="en-US" w:eastAsia="en-US"/>
    </w:rPr>
  </w:style>
  <w:style w:type="character" w:customStyle="1" w:styleId="1338">
    <w:name w:val="Обычный 13 Знак Знак3"/>
    <w:rsid w:val="00C25060"/>
    <w:rPr>
      <w:rFonts w:ascii="Times New Roman" w:eastAsia="Times New Roman" w:hAnsi="Times New Roman"/>
      <w:sz w:val="26"/>
    </w:rPr>
  </w:style>
  <w:style w:type="paragraph" w:customStyle="1" w:styleId="txt1">
    <w:name w:val="txt1"/>
    <w:basedOn w:val="af8"/>
    <w:rsid w:val="00C25060"/>
    <w:pPr>
      <w:spacing w:before="45" w:after="45" w:line="240" w:lineRule="auto"/>
      <w:ind w:left="20" w:right="20" w:firstLine="400"/>
      <w:jc w:val="both"/>
    </w:pPr>
    <w:rPr>
      <w:rFonts w:ascii="Arial" w:eastAsia="Times New Roman" w:hAnsi="Arial" w:cs="Arial"/>
      <w:color w:val="000000"/>
      <w:sz w:val="18"/>
      <w:szCs w:val="18"/>
    </w:rPr>
  </w:style>
  <w:style w:type="character" w:customStyle="1" w:styleId="affffffffffffffb">
    <w:name w:val="Рис. Знак"/>
    <w:locked/>
    <w:rsid w:val="00C25060"/>
    <w:rPr>
      <w:rFonts w:ascii="Times New Roman" w:eastAsia="Times New Roman" w:hAnsi="Times New Roman"/>
      <w:b/>
      <w:sz w:val="26"/>
    </w:rPr>
  </w:style>
  <w:style w:type="paragraph" w:customStyle="1" w:styleId="affffffffffffffc">
    <w:name w:val="Базовый"/>
    <w:rsid w:val="00C25060"/>
    <w:pPr>
      <w:tabs>
        <w:tab w:val="left" w:pos="708"/>
      </w:tabs>
      <w:suppressAutoHyphens/>
    </w:pPr>
    <w:rPr>
      <w:rFonts w:ascii="Times New Roman" w:eastAsia="Calibri" w:hAnsi="Times New Roman" w:cs="Times New Roman"/>
      <w:sz w:val="24"/>
      <w:szCs w:val="20"/>
    </w:rPr>
  </w:style>
  <w:style w:type="paragraph" w:customStyle="1" w:styleId="af2">
    <w:name w:val="_таблица"/>
    <w:basedOn w:val="af8"/>
    <w:link w:val="affffffffffffffd"/>
    <w:qFormat/>
    <w:rsid w:val="00C25060"/>
    <w:pPr>
      <w:keepNext/>
      <w:keepLines/>
      <w:numPr>
        <w:numId w:val="60"/>
      </w:numPr>
      <w:autoSpaceDE w:val="0"/>
      <w:autoSpaceDN w:val="0"/>
      <w:adjustRightInd w:val="0"/>
      <w:spacing w:after="0" w:line="360" w:lineRule="auto"/>
      <w:jc w:val="right"/>
    </w:pPr>
    <w:rPr>
      <w:rFonts w:ascii="Times New Roman" w:eastAsia="Calibri" w:hAnsi="Times New Roman" w:cs="Times New Roman"/>
      <w:b/>
      <w:sz w:val="26"/>
      <w:szCs w:val="26"/>
      <w:lang w:eastAsia="en-US"/>
    </w:rPr>
  </w:style>
  <w:style w:type="character" w:customStyle="1" w:styleId="affffffffffffffd">
    <w:name w:val="_таблица Знак"/>
    <w:link w:val="af2"/>
    <w:rsid w:val="00C25060"/>
    <w:rPr>
      <w:rFonts w:ascii="Times New Roman" w:eastAsia="Calibri" w:hAnsi="Times New Roman" w:cs="Times New Roman"/>
      <w:b/>
      <w:sz w:val="26"/>
      <w:szCs w:val="26"/>
      <w:lang w:eastAsia="en-US"/>
    </w:rPr>
  </w:style>
  <w:style w:type="paragraph" w:customStyle="1" w:styleId="ad">
    <w:name w:val="_прилож_"/>
    <w:basedOn w:val="20"/>
    <w:link w:val="affffffffffffffe"/>
    <w:qFormat/>
    <w:rsid w:val="00C25060"/>
    <w:pPr>
      <w:numPr>
        <w:numId w:val="15"/>
      </w:numPr>
      <w:suppressAutoHyphens w:val="0"/>
      <w:spacing w:before="240" w:after="60"/>
      <w:ind w:left="2506" w:firstLine="709"/>
    </w:pPr>
    <w:rPr>
      <w:rFonts w:cs="Times New Roman"/>
      <w:bCs/>
      <w:iCs/>
      <w:color w:val="000000"/>
      <w:sz w:val="48"/>
      <w:lang w:bidi="ar-SA"/>
    </w:rPr>
  </w:style>
  <w:style w:type="character" w:customStyle="1" w:styleId="affffffffffffffe">
    <w:name w:val="_прилож_ Знак"/>
    <w:link w:val="ad"/>
    <w:rsid w:val="00C25060"/>
    <w:rPr>
      <w:rFonts w:ascii="Times New Roman" w:eastAsia="Times New Roman" w:hAnsi="Times New Roman" w:cs="Times New Roman"/>
      <w:b/>
      <w:bCs/>
      <w:iCs/>
      <w:color w:val="000000"/>
      <w:sz w:val="48"/>
      <w:szCs w:val="28"/>
      <w:lang w:eastAsia="en-US"/>
    </w:rPr>
  </w:style>
  <w:style w:type="character" w:customStyle="1" w:styleId="afffffffffffffff">
    <w:name w:val="_рисунок Знак"/>
    <w:link w:val="a1"/>
    <w:locked/>
    <w:rsid w:val="00C25060"/>
    <w:rPr>
      <w:rFonts w:ascii="Times New Roman" w:hAnsi="Times New Roman"/>
      <w:b/>
      <w:sz w:val="24"/>
      <w:szCs w:val="24"/>
      <w:lang w:val="en-US" w:eastAsia="en-US" w:bidi="en-US"/>
    </w:rPr>
  </w:style>
  <w:style w:type="paragraph" w:customStyle="1" w:styleId="a1">
    <w:name w:val="_рисунок"/>
    <w:basedOn w:val="af8"/>
    <w:link w:val="afffffffffffffff"/>
    <w:qFormat/>
    <w:rsid w:val="00C25060"/>
    <w:pPr>
      <w:numPr>
        <w:numId w:val="61"/>
      </w:numPr>
      <w:autoSpaceDE w:val="0"/>
      <w:autoSpaceDN w:val="0"/>
      <w:adjustRightInd w:val="0"/>
      <w:spacing w:after="0" w:line="240" w:lineRule="auto"/>
      <w:jc w:val="center"/>
    </w:pPr>
    <w:rPr>
      <w:rFonts w:ascii="Times New Roman" w:hAnsi="Times New Roman"/>
      <w:b/>
      <w:sz w:val="24"/>
      <w:szCs w:val="24"/>
      <w:lang w:val="en-US" w:eastAsia="en-US" w:bidi="en-US"/>
    </w:rPr>
  </w:style>
  <w:style w:type="paragraph" w:customStyle="1" w:styleId="a4">
    <w:name w:val="_прилож"/>
    <w:basedOn w:val="30"/>
    <w:link w:val="afffffffffffffff0"/>
    <w:qFormat/>
    <w:rsid w:val="00C25060"/>
    <w:pPr>
      <w:keepLines/>
      <w:numPr>
        <w:ilvl w:val="0"/>
        <w:numId w:val="62"/>
      </w:numPr>
      <w:suppressAutoHyphens w:val="0"/>
      <w:spacing w:before="200" w:after="0" w:line="240" w:lineRule="auto"/>
      <w:jc w:val="center"/>
    </w:pPr>
    <w:rPr>
      <w:rFonts w:ascii="Times New Roman" w:hAnsi="Times New Roman" w:cs="Times New Roman"/>
      <w:bCs/>
      <w:i w:val="0"/>
      <w:iCs w:val="0"/>
      <w:sz w:val="48"/>
      <w:szCs w:val="22"/>
      <w:lang w:bidi="ar-SA"/>
    </w:rPr>
  </w:style>
  <w:style w:type="character" w:customStyle="1" w:styleId="afffffffffffffff0">
    <w:name w:val="_прилож Знак"/>
    <w:link w:val="a4"/>
    <w:rsid w:val="00C25060"/>
    <w:rPr>
      <w:rFonts w:ascii="Times New Roman" w:eastAsia="Times New Roman" w:hAnsi="Times New Roman" w:cs="Times New Roman"/>
      <w:b/>
      <w:bCs/>
      <w:sz w:val="48"/>
      <w:lang w:eastAsia="en-US"/>
    </w:rPr>
  </w:style>
  <w:style w:type="paragraph" w:customStyle="1" w:styleId="afffffffffffffff1">
    <w:name w:val="_Выделение"/>
    <w:basedOn w:val="affff6"/>
    <w:link w:val="afffffffffffffff2"/>
    <w:qFormat/>
    <w:rsid w:val="00C25060"/>
    <w:pPr>
      <w:keepNext/>
      <w:ind w:left="0" w:firstLine="567"/>
    </w:pPr>
    <w:rPr>
      <w:rFonts w:ascii="Times New Roman" w:eastAsia="Calibri" w:hAnsi="Times New Roman"/>
      <w:szCs w:val="26"/>
      <w:u w:val="single"/>
      <w:lang w:val="ru-RU" w:bidi="ar-SA"/>
    </w:rPr>
  </w:style>
  <w:style w:type="character" w:customStyle="1" w:styleId="afffffffffffffff2">
    <w:name w:val="_Выделение Знак"/>
    <w:link w:val="afffffffffffffff1"/>
    <w:rsid w:val="00C25060"/>
    <w:rPr>
      <w:rFonts w:ascii="Times New Roman" w:eastAsia="Calibri" w:hAnsi="Times New Roman" w:cs="Times New Roman"/>
      <w:sz w:val="24"/>
      <w:szCs w:val="26"/>
      <w:u w:val="single"/>
      <w:lang w:eastAsia="en-US"/>
    </w:rPr>
  </w:style>
  <w:style w:type="paragraph" w:customStyle="1" w:styleId="1e">
    <w:name w:val="Стиль1_ГЛАВА"/>
    <w:basedOn w:val="19"/>
    <w:link w:val="1fffff2"/>
    <w:qFormat/>
    <w:rsid w:val="00C25060"/>
    <w:pPr>
      <w:numPr>
        <w:numId w:val="65"/>
      </w:numPr>
      <w:tabs>
        <w:tab w:val="left" w:pos="1560"/>
      </w:tabs>
      <w:jc w:val="left"/>
    </w:pPr>
    <w:rPr>
      <w:bCs/>
      <w:caps/>
      <w:smallCaps w:val="0"/>
      <w:spacing w:val="0"/>
      <w:kern w:val="28"/>
      <w:szCs w:val="28"/>
      <w:lang w:bidi="ar-SA"/>
    </w:rPr>
  </w:style>
  <w:style w:type="paragraph" w:customStyle="1" w:styleId="2ffff0">
    <w:name w:val="Стиль2_Часть"/>
    <w:basedOn w:val="20"/>
    <w:link w:val="2ffff1"/>
    <w:qFormat/>
    <w:rsid w:val="00C25060"/>
    <w:pPr>
      <w:keepNext w:val="0"/>
      <w:numPr>
        <w:ilvl w:val="0"/>
        <w:numId w:val="0"/>
      </w:numPr>
      <w:spacing w:before="120" w:line="240" w:lineRule="auto"/>
      <w:ind w:left="2506" w:hanging="360"/>
      <w:jc w:val="left"/>
    </w:pPr>
    <w:rPr>
      <w:rFonts w:cs="Times New Roman"/>
      <w:bCs/>
      <w:kern w:val="28"/>
      <w:sz w:val="24"/>
      <w:szCs w:val="26"/>
      <w:lang w:bidi="ar-SA"/>
    </w:rPr>
  </w:style>
  <w:style w:type="character" w:customStyle="1" w:styleId="1fffff2">
    <w:name w:val="Стиль1_ГЛАВА Знак"/>
    <w:link w:val="1e"/>
    <w:rsid w:val="00C25060"/>
    <w:rPr>
      <w:rFonts w:ascii="Times New Roman" w:eastAsia="Times New Roman" w:hAnsi="Times New Roman" w:cs="Times New Roman"/>
      <w:b/>
      <w:bCs/>
      <w:caps/>
      <w:kern w:val="28"/>
      <w:sz w:val="28"/>
      <w:szCs w:val="28"/>
      <w:lang w:eastAsia="en-US"/>
    </w:rPr>
  </w:style>
  <w:style w:type="paragraph" w:customStyle="1" w:styleId="3ffa">
    <w:name w:val="Стиль3_Подпункты"/>
    <w:basedOn w:val="20"/>
    <w:link w:val="3ffb"/>
    <w:qFormat/>
    <w:rsid w:val="00C25060"/>
    <w:pPr>
      <w:keepNext w:val="0"/>
      <w:numPr>
        <w:ilvl w:val="0"/>
        <w:numId w:val="0"/>
      </w:numPr>
      <w:spacing w:before="120" w:line="240" w:lineRule="auto"/>
      <w:ind w:left="2506" w:hanging="360"/>
      <w:jc w:val="left"/>
    </w:pPr>
    <w:rPr>
      <w:rFonts w:cs="Times New Roman"/>
      <w:bCs/>
      <w:kern w:val="28"/>
      <w:sz w:val="24"/>
      <w:szCs w:val="26"/>
      <w:lang w:bidi="ar-SA"/>
    </w:rPr>
  </w:style>
  <w:style w:type="character" w:customStyle="1" w:styleId="2ffff1">
    <w:name w:val="Стиль2_Часть Знак"/>
    <w:link w:val="2ffff0"/>
    <w:rsid w:val="00C25060"/>
    <w:rPr>
      <w:rFonts w:ascii="Times New Roman" w:eastAsia="Times New Roman" w:hAnsi="Times New Roman" w:cs="Times New Roman"/>
      <w:b/>
      <w:bCs/>
      <w:kern w:val="28"/>
      <w:sz w:val="24"/>
      <w:szCs w:val="26"/>
      <w:lang w:eastAsia="en-US"/>
    </w:rPr>
  </w:style>
  <w:style w:type="character" w:customStyle="1" w:styleId="3ffb">
    <w:name w:val="Стиль3_Подпункты Знак"/>
    <w:link w:val="3ffa"/>
    <w:rsid w:val="00C25060"/>
    <w:rPr>
      <w:rFonts w:ascii="Times New Roman" w:eastAsia="Times New Roman" w:hAnsi="Times New Roman" w:cs="Times New Roman"/>
      <w:b/>
      <w:bCs/>
      <w:kern w:val="28"/>
      <w:sz w:val="24"/>
      <w:szCs w:val="26"/>
      <w:lang w:eastAsia="en-US"/>
    </w:rPr>
  </w:style>
  <w:style w:type="paragraph" w:customStyle="1" w:styleId="Style150">
    <w:name w:val="Style150"/>
    <w:basedOn w:val="af8"/>
    <w:rsid w:val="00C25060"/>
    <w:pPr>
      <w:spacing w:after="0" w:line="353" w:lineRule="exact"/>
      <w:ind w:firstLine="585"/>
      <w:jc w:val="both"/>
    </w:pPr>
    <w:rPr>
      <w:rFonts w:ascii="Arial" w:eastAsia="Arial" w:hAnsi="Arial" w:cs="Arial"/>
      <w:sz w:val="20"/>
      <w:szCs w:val="20"/>
    </w:rPr>
  </w:style>
  <w:style w:type="paragraph" w:customStyle="1" w:styleId="Style202">
    <w:name w:val="Style202"/>
    <w:basedOn w:val="af8"/>
    <w:rsid w:val="00C25060"/>
    <w:pPr>
      <w:spacing w:after="0" w:line="355" w:lineRule="exact"/>
      <w:ind w:firstLine="615"/>
      <w:jc w:val="both"/>
    </w:pPr>
    <w:rPr>
      <w:rFonts w:ascii="Arial" w:eastAsia="Arial" w:hAnsi="Arial" w:cs="Arial"/>
      <w:sz w:val="20"/>
      <w:szCs w:val="20"/>
    </w:rPr>
  </w:style>
  <w:style w:type="paragraph" w:customStyle="1" w:styleId="Style172">
    <w:name w:val="Style172"/>
    <w:basedOn w:val="af8"/>
    <w:rsid w:val="00C25060"/>
    <w:pPr>
      <w:spacing w:after="0" w:line="345" w:lineRule="exact"/>
      <w:ind w:firstLine="600"/>
      <w:jc w:val="both"/>
    </w:pPr>
    <w:rPr>
      <w:rFonts w:ascii="Arial" w:eastAsia="Arial" w:hAnsi="Arial" w:cs="Arial"/>
      <w:sz w:val="20"/>
      <w:szCs w:val="20"/>
    </w:rPr>
  </w:style>
  <w:style w:type="character" w:customStyle="1" w:styleId="CharStyle47">
    <w:name w:val="CharStyle47"/>
    <w:rsid w:val="00C25060"/>
    <w:rPr>
      <w:rFonts w:ascii="Arial" w:eastAsia="Arial" w:hAnsi="Arial" w:cs="Arial"/>
      <w:b w:val="0"/>
      <w:bCs w:val="0"/>
      <w:i w:val="0"/>
      <w:iCs w:val="0"/>
      <w:smallCaps w:val="0"/>
      <w:spacing w:val="-10"/>
      <w:sz w:val="18"/>
      <w:szCs w:val="18"/>
    </w:rPr>
  </w:style>
  <w:style w:type="character" w:customStyle="1" w:styleId="CharStyle76">
    <w:name w:val="CharStyle76"/>
    <w:rsid w:val="00C25060"/>
    <w:rPr>
      <w:rFonts w:ascii="Arial" w:eastAsia="Arial" w:hAnsi="Arial" w:cs="Arial"/>
      <w:b w:val="0"/>
      <w:bCs w:val="0"/>
      <w:i/>
      <w:iCs/>
      <w:smallCaps w:val="0"/>
      <w:spacing w:val="-10"/>
      <w:sz w:val="18"/>
      <w:szCs w:val="18"/>
    </w:rPr>
  </w:style>
  <w:style w:type="character" w:customStyle="1" w:styleId="CharStyle63">
    <w:name w:val="CharStyle63"/>
    <w:rsid w:val="00C25060"/>
    <w:rPr>
      <w:rFonts w:ascii="Georgia" w:eastAsia="Georgia" w:hAnsi="Georgia" w:cs="Georgia"/>
      <w:b w:val="0"/>
      <w:bCs w:val="0"/>
      <w:i w:val="0"/>
      <w:iCs w:val="0"/>
      <w:smallCaps w:val="0"/>
      <w:sz w:val="20"/>
      <w:szCs w:val="20"/>
    </w:rPr>
  </w:style>
  <w:style w:type="character" w:customStyle="1" w:styleId="CharStyle113">
    <w:name w:val="CharStyle113"/>
    <w:rsid w:val="00C25060"/>
    <w:rPr>
      <w:rFonts w:ascii="Arial" w:eastAsia="Arial" w:hAnsi="Arial" w:cs="Arial"/>
      <w:b/>
      <w:bCs/>
      <w:i w:val="0"/>
      <w:iCs w:val="0"/>
      <w:smallCaps w:val="0"/>
      <w:sz w:val="20"/>
      <w:szCs w:val="20"/>
    </w:rPr>
  </w:style>
  <w:style w:type="paragraph" w:customStyle="1" w:styleId="Style148">
    <w:name w:val="Style148"/>
    <w:basedOn w:val="af8"/>
    <w:rsid w:val="00C25060"/>
    <w:pPr>
      <w:spacing w:after="0" w:line="240" w:lineRule="auto"/>
    </w:pPr>
    <w:rPr>
      <w:rFonts w:ascii="Arial" w:eastAsia="Arial" w:hAnsi="Arial" w:cs="Arial"/>
      <w:sz w:val="20"/>
      <w:szCs w:val="20"/>
    </w:rPr>
  </w:style>
  <w:style w:type="character" w:customStyle="1" w:styleId="FontStyle139">
    <w:name w:val="Font Style139"/>
    <w:uiPriority w:val="99"/>
    <w:rsid w:val="00C25060"/>
    <w:rPr>
      <w:rFonts w:ascii="Arial" w:hAnsi="Arial" w:cs="Arial" w:hint="default"/>
      <w:sz w:val="22"/>
      <w:szCs w:val="22"/>
    </w:rPr>
  </w:style>
  <w:style w:type="paragraph" w:customStyle="1" w:styleId="Style8">
    <w:name w:val="Style8"/>
    <w:basedOn w:val="af8"/>
    <w:uiPriority w:val="99"/>
    <w:rsid w:val="00C25060"/>
    <w:pPr>
      <w:widowControl w:val="0"/>
      <w:autoSpaceDE w:val="0"/>
      <w:autoSpaceDN w:val="0"/>
      <w:adjustRightInd w:val="0"/>
      <w:spacing w:after="0" w:line="414" w:lineRule="exact"/>
    </w:pPr>
    <w:rPr>
      <w:rFonts w:ascii="Arial" w:eastAsia="Times New Roman" w:hAnsi="Arial" w:cs="Arial"/>
      <w:sz w:val="24"/>
      <w:szCs w:val="24"/>
    </w:rPr>
  </w:style>
  <w:style w:type="paragraph" w:customStyle="1" w:styleId="Style15">
    <w:name w:val="Style15"/>
    <w:basedOn w:val="af8"/>
    <w:uiPriority w:val="99"/>
    <w:rsid w:val="00C25060"/>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Style30">
    <w:name w:val="Style30"/>
    <w:basedOn w:val="af8"/>
    <w:uiPriority w:val="99"/>
    <w:rsid w:val="00C2506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50">
    <w:name w:val="Style50"/>
    <w:basedOn w:val="af8"/>
    <w:uiPriority w:val="99"/>
    <w:rsid w:val="00C2506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51">
    <w:name w:val="Style51"/>
    <w:basedOn w:val="af8"/>
    <w:uiPriority w:val="99"/>
    <w:rsid w:val="00C25060"/>
    <w:pPr>
      <w:widowControl w:val="0"/>
      <w:autoSpaceDE w:val="0"/>
      <w:autoSpaceDN w:val="0"/>
      <w:adjustRightInd w:val="0"/>
      <w:spacing w:after="0" w:line="230" w:lineRule="exact"/>
    </w:pPr>
    <w:rPr>
      <w:rFonts w:ascii="Arial" w:eastAsia="Times New Roman" w:hAnsi="Arial" w:cs="Arial"/>
      <w:sz w:val="24"/>
      <w:szCs w:val="24"/>
    </w:rPr>
  </w:style>
  <w:style w:type="character" w:customStyle="1" w:styleId="FontStyle137">
    <w:name w:val="Font Style137"/>
    <w:uiPriority w:val="99"/>
    <w:rsid w:val="00C25060"/>
    <w:rPr>
      <w:rFonts w:ascii="Arial" w:hAnsi="Arial" w:cs="Arial"/>
      <w:sz w:val="18"/>
      <w:szCs w:val="18"/>
    </w:rPr>
  </w:style>
  <w:style w:type="paragraph" w:styleId="afffffffffffffff3">
    <w:name w:val="Normal Indent"/>
    <w:basedOn w:val="af8"/>
    <w:uiPriority w:val="99"/>
    <w:rsid w:val="00C25060"/>
    <w:pPr>
      <w:ind w:left="708"/>
    </w:pPr>
    <w:rPr>
      <w:rFonts w:ascii="Calibri" w:eastAsia="Times New Roman" w:hAnsi="Calibri" w:cs="Times New Roman"/>
      <w:lang w:eastAsia="en-US"/>
    </w:rPr>
  </w:style>
  <w:style w:type="paragraph" w:customStyle="1" w:styleId="1fffff3">
    <w:name w:val="_Часть 1."/>
    <w:basedOn w:val="20"/>
    <w:link w:val="1fffff4"/>
    <w:qFormat/>
    <w:rsid w:val="00C25060"/>
    <w:pPr>
      <w:numPr>
        <w:ilvl w:val="0"/>
        <w:numId w:val="0"/>
      </w:numPr>
      <w:suppressAutoHyphens w:val="0"/>
      <w:spacing w:before="480" w:after="60"/>
      <w:ind w:left="2506" w:firstLine="567"/>
      <w:jc w:val="left"/>
    </w:pPr>
    <w:rPr>
      <w:rFonts w:cs="Times New Roman"/>
      <w:bCs/>
      <w:i/>
      <w:iCs/>
      <w:color w:val="000000"/>
      <w:kern w:val="28"/>
      <w:lang w:bidi="ar-SA"/>
    </w:rPr>
  </w:style>
  <w:style w:type="character" w:customStyle="1" w:styleId="1fffff4">
    <w:name w:val="_Часть 1. Знак"/>
    <w:link w:val="1fffff3"/>
    <w:rsid w:val="00C25060"/>
    <w:rPr>
      <w:rFonts w:ascii="Times New Roman" w:eastAsia="Times New Roman" w:hAnsi="Times New Roman" w:cs="Times New Roman"/>
      <w:b/>
      <w:bCs/>
      <w:i/>
      <w:iCs/>
      <w:color w:val="000000"/>
      <w:kern w:val="28"/>
      <w:sz w:val="28"/>
      <w:szCs w:val="28"/>
      <w:lang w:eastAsia="en-US"/>
    </w:rPr>
  </w:style>
  <w:style w:type="paragraph" w:customStyle="1" w:styleId="a7">
    <w:name w:val="_Обычный список точка"/>
    <w:basedOn w:val="affff6"/>
    <w:link w:val="afffffffffffffff4"/>
    <w:qFormat/>
    <w:rsid w:val="00C25060"/>
    <w:pPr>
      <w:numPr>
        <w:numId w:val="63"/>
      </w:numPr>
      <w:ind w:left="0" w:firstLine="567"/>
    </w:pPr>
    <w:rPr>
      <w:rFonts w:ascii="Times New Roman" w:eastAsia="Calibri" w:hAnsi="Times New Roman"/>
      <w:sz w:val="26"/>
      <w:szCs w:val="26"/>
      <w:lang w:val="ru-RU" w:eastAsia="ru-RU" w:bidi="ar-SA"/>
    </w:rPr>
  </w:style>
  <w:style w:type="character" w:customStyle="1" w:styleId="afffffffffffffff4">
    <w:name w:val="_Обычный список точка Знак"/>
    <w:link w:val="a7"/>
    <w:rsid w:val="00C25060"/>
    <w:rPr>
      <w:rFonts w:ascii="Times New Roman" w:eastAsia="Calibri" w:hAnsi="Times New Roman" w:cs="Times New Roman"/>
      <w:sz w:val="26"/>
      <w:szCs w:val="26"/>
    </w:rPr>
  </w:style>
  <w:style w:type="paragraph" w:customStyle="1" w:styleId="11ff3">
    <w:name w:val="_1.1 Текст"/>
    <w:basedOn w:val="affffffffff8"/>
    <w:link w:val="11ff4"/>
    <w:qFormat/>
    <w:rsid w:val="000D4D75"/>
    <w:rPr>
      <w:rFonts w:ascii="Times New Roman" w:hAnsi="Times New Roman" w:cs="Times New Roman"/>
      <w:bCs/>
      <w:iCs/>
      <w:color w:val="0A0A0C"/>
      <w:sz w:val="24"/>
      <w:szCs w:val="24"/>
    </w:rPr>
  </w:style>
  <w:style w:type="character" w:customStyle="1" w:styleId="11ff4">
    <w:name w:val="_1.1 Текст Знак"/>
    <w:link w:val="11ff3"/>
    <w:rsid w:val="000D4D75"/>
    <w:rPr>
      <w:rFonts w:ascii="Times New Roman" w:eastAsia="Calibri" w:hAnsi="Times New Roman" w:cs="Times New Roman"/>
      <w:bCs/>
      <w:iCs/>
      <w:color w:val="0A0A0C"/>
      <w:sz w:val="24"/>
      <w:szCs w:val="24"/>
      <w:lang w:eastAsia="en-US"/>
    </w:rPr>
  </w:style>
  <w:style w:type="paragraph" w:customStyle="1" w:styleId="1">
    <w:name w:val="_Раздел 1"/>
    <w:basedOn w:val="19"/>
    <w:link w:val="1fffff5"/>
    <w:rsid w:val="00C25060"/>
    <w:pPr>
      <w:keepNext/>
      <w:numPr>
        <w:numId w:val="64"/>
      </w:numPr>
      <w:tabs>
        <w:tab w:val="left" w:pos="0"/>
      </w:tabs>
      <w:jc w:val="both"/>
    </w:pPr>
    <w:rPr>
      <w:bCs/>
      <w:smallCaps w:val="0"/>
      <w:color w:val="000000"/>
      <w:spacing w:val="0"/>
      <w:kern w:val="28"/>
      <w:sz w:val="26"/>
      <w:szCs w:val="32"/>
      <w:lang w:bidi="ar-SA"/>
    </w:rPr>
  </w:style>
  <w:style w:type="character" w:customStyle="1" w:styleId="1fffff5">
    <w:name w:val="_Раздел 1 Знак"/>
    <w:link w:val="1"/>
    <w:rsid w:val="00C25060"/>
    <w:rPr>
      <w:rFonts w:ascii="Times New Roman" w:eastAsia="Times New Roman" w:hAnsi="Times New Roman" w:cs="Times New Roman"/>
      <w:b/>
      <w:bCs/>
      <w:color w:val="000000"/>
      <w:kern w:val="28"/>
      <w:sz w:val="26"/>
      <w:szCs w:val="32"/>
      <w:lang w:eastAsia="en-US"/>
    </w:rPr>
  </w:style>
  <w:style w:type="numbering" w:customStyle="1" w:styleId="afffffffffffffff5">
    <w:name w:val="Со второго раздела"/>
    <w:uiPriority w:val="99"/>
    <w:rsid w:val="00C25060"/>
  </w:style>
  <w:style w:type="paragraph" w:customStyle="1" w:styleId="righttext">
    <w:name w:val="right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center">
    <w:name w:val="tabletextcenter"/>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left">
    <w:name w:val="tabletextlef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ktext">
    <w:name w:val="bloktext"/>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ff6">
    <w:name w:val="Текст концевой сноски Знак1"/>
    <w:uiPriority w:val="99"/>
    <w:semiHidden/>
    <w:rsid w:val="00C25060"/>
    <w:rPr>
      <w:rFonts w:ascii="Times New Roman" w:hAnsi="Times New Roman"/>
      <w:color w:val="000000"/>
      <w:lang w:eastAsia="en-US"/>
    </w:rPr>
  </w:style>
  <w:style w:type="character" w:customStyle="1" w:styleId="1fffff7">
    <w:name w:val="Текст сноски Знак1"/>
    <w:uiPriority w:val="99"/>
    <w:semiHidden/>
    <w:rsid w:val="00C25060"/>
    <w:rPr>
      <w:rFonts w:ascii="Times New Roman" w:hAnsi="Times New Roman"/>
      <w:color w:val="000000"/>
      <w:lang w:eastAsia="en-US"/>
    </w:rPr>
  </w:style>
  <w:style w:type="character" w:customStyle="1" w:styleId="21fc">
    <w:name w:val="Основной текст с отступом 2 Знак1"/>
    <w:uiPriority w:val="99"/>
    <w:semiHidden/>
    <w:rsid w:val="00C25060"/>
    <w:rPr>
      <w:rFonts w:ascii="Times New Roman" w:hAnsi="Times New Roman"/>
      <w:color w:val="000000"/>
      <w:sz w:val="26"/>
      <w:szCs w:val="26"/>
      <w:lang w:eastAsia="en-US"/>
    </w:rPr>
  </w:style>
  <w:style w:type="character" w:customStyle="1" w:styleId="22f2">
    <w:name w:val="2_2 Таблица Знак"/>
    <w:link w:val="22"/>
    <w:rsid w:val="00C25060"/>
    <w:rPr>
      <w:rFonts w:ascii="Times New Roman" w:eastAsia="Times New Roman" w:hAnsi="Times New Roman" w:cs="Times New Roman"/>
      <w:b/>
      <w:iCs/>
      <w:snapToGrid w:val="0"/>
      <w:sz w:val="26"/>
      <w:szCs w:val="26"/>
      <w:lang w:eastAsia="en-US"/>
    </w:rPr>
  </w:style>
  <w:style w:type="character" w:customStyle="1" w:styleId="0210">
    <w:name w:val="02_Глава 1. Знак"/>
    <w:link w:val="021"/>
    <w:rsid w:val="00C25060"/>
    <w:rPr>
      <w:rFonts w:ascii="Times New Roman" w:eastAsia="Times New Roman" w:hAnsi="Times New Roman" w:cs="Times New Roman"/>
      <w:b/>
      <w:iCs/>
      <w:caps/>
      <w:snapToGrid w:val="0"/>
      <w:sz w:val="26"/>
      <w:szCs w:val="26"/>
      <w:lang w:eastAsia="en-US"/>
    </w:rPr>
  </w:style>
  <w:style w:type="character" w:customStyle="1" w:styleId="11pt">
    <w:name w:val="Основной текст + 11 pt"/>
    <w:rsid w:val="00C2506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8"/>
    <w:uiPriority w:val="99"/>
    <w:rsid w:val="00C25060"/>
    <w:pPr>
      <w:keepLines/>
      <w:framePr w:w="5160" w:h="840" w:wrap="notBeside" w:vAnchor="page" w:hAnchor="page" w:x="6121" w:y="915" w:anchorLock="1"/>
      <w:widowControl w:val="0"/>
      <w:tabs>
        <w:tab w:val="left" w:pos="2160"/>
      </w:tabs>
      <w:adjustRightInd w:val="0"/>
      <w:spacing w:after="0" w:line="160" w:lineRule="atLeast"/>
      <w:jc w:val="both"/>
      <w:textAlignment w:val="baseline"/>
    </w:pPr>
    <w:rPr>
      <w:rFonts w:ascii="Times New Roman" w:eastAsia="Times New Roman" w:hAnsi="Times New Roman" w:cs="Arial"/>
      <w:sz w:val="14"/>
      <w:szCs w:val="14"/>
      <w:lang w:val="en-US" w:eastAsia="en-US"/>
    </w:rPr>
  </w:style>
  <w:style w:type="paragraph" w:customStyle="1" w:styleId="11">
    <w:name w:val="1."/>
    <w:basedOn w:val="affff6"/>
    <w:link w:val="1fffff8"/>
    <w:rsid w:val="00C25060"/>
    <w:pPr>
      <w:pageBreakBefore/>
      <w:widowControl w:val="0"/>
      <w:numPr>
        <w:numId w:val="68"/>
      </w:numPr>
      <w:tabs>
        <w:tab w:val="left" w:pos="993"/>
      </w:tabs>
      <w:spacing w:line="276" w:lineRule="auto"/>
      <w:jc w:val="left"/>
    </w:pPr>
    <w:rPr>
      <w:rFonts w:ascii="Times New Roman" w:eastAsia="Calibri" w:hAnsi="Times New Roman"/>
      <w:b/>
      <w:sz w:val="26"/>
      <w:szCs w:val="26"/>
      <w:lang w:val="ru-RU" w:eastAsia="ru-RU" w:bidi="ar-SA"/>
    </w:rPr>
  </w:style>
  <w:style w:type="paragraph" w:customStyle="1" w:styleId="110">
    <w:name w:val="1.1"/>
    <w:basedOn w:val="affff6"/>
    <w:link w:val="11ff5"/>
    <w:rsid w:val="00C25060"/>
    <w:pPr>
      <w:keepNext/>
      <w:numPr>
        <w:ilvl w:val="1"/>
        <w:numId w:val="68"/>
      </w:numPr>
      <w:tabs>
        <w:tab w:val="left" w:pos="993"/>
      </w:tabs>
      <w:spacing w:before="120" w:line="276" w:lineRule="auto"/>
      <w:jc w:val="left"/>
    </w:pPr>
    <w:rPr>
      <w:rFonts w:ascii="Times New Roman" w:eastAsia="Calibri" w:hAnsi="Times New Roman"/>
      <w:b/>
      <w:sz w:val="26"/>
      <w:szCs w:val="26"/>
      <w:lang w:val="ru-RU" w:eastAsia="ru-RU" w:bidi="ar-SA"/>
    </w:rPr>
  </w:style>
  <w:style w:type="character" w:customStyle="1" w:styleId="1fffff8">
    <w:name w:val="1. Знак"/>
    <w:link w:val="11"/>
    <w:rsid w:val="00C25060"/>
    <w:rPr>
      <w:rFonts w:ascii="Times New Roman" w:eastAsia="Calibri" w:hAnsi="Times New Roman" w:cs="Times New Roman"/>
      <w:b/>
      <w:sz w:val="26"/>
      <w:szCs w:val="26"/>
    </w:rPr>
  </w:style>
  <w:style w:type="paragraph" w:customStyle="1" w:styleId="afffffffffffffff6">
    <w:name w:val="Обычный текст"/>
    <w:basedOn w:val="affff6"/>
    <w:link w:val="afffffffffffffff7"/>
    <w:rsid w:val="00C25060"/>
    <w:pPr>
      <w:spacing w:line="240" w:lineRule="auto"/>
      <w:ind w:left="0" w:firstLine="0"/>
      <w:jc w:val="left"/>
    </w:pPr>
    <w:rPr>
      <w:rFonts w:ascii="Times New Roman" w:eastAsia="Calibri" w:hAnsi="Times New Roman"/>
      <w:sz w:val="26"/>
      <w:szCs w:val="26"/>
      <w:lang w:val="ru-RU" w:eastAsia="ru-RU" w:bidi="ar-SA"/>
    </w:rPr>
  </w:style>
  <w:style w:type="character" w:customStyle="1" w:styleId="11ff5">
    <w:name w:val="1.1 Знак"/>
    <w:link w:val="110"/>
    <w:rsid w:val="00C25060"/>
    <w:rPr>
      <w:rFonts w:ascii="Times New Roman" w:eastAsia="Calibri" w:hAnsi="Times New Roman" w:cs="Times New Roman"/>
      <w:b/>
      <w:sz w:val="26"/>
      <w:szCs w:val="26"/>
    </w:rPr>
  </w:style>
  <w:style w:type="character" w:customStyle="1" w:styleId="afffffffffffffff7">
    <w:name w:val="Обычный текст Знак"/>
    <w:link w:val="afffffffffffffff6"/>
    <w:rsid w:val="00C25060"/>
    <w:rPr>
      <w:rFonts w:ascii="Times New Roman" w:eastAsia="Calibri" w:hAnsi="Times New Roman" w:cs="Times New Roman"/>
      <w:sz w:val="26"/>
      <w:szCs w:val="26"/>
    </w:rPr>
  </w:style>
  <w:style w:type="paragraph" w:customStyle="1" w:styleId="afffffffffffffff8">
    <w:name w:val="_Подразделение"/>
    <w:basedOn w:val="1fffb"/>
    <w:link w:val="afffffffffffffff9"/>
    <w:qFormat/>
    <w:rsid w:val="00C25060"/>
    <w:pPr>
      <w:spacing w:before="240"/>
      <w:jc w:val="both"/>
    </w:pPr>
    <w:rPr>
      <w:b/>
      <w:smallCaps/>
    </w:rPr>
  </w:style>
  <w:style w:type="paragraph" w:customStyle="1" w:styleId="a9">
    <w:name w:val="_Список маркерны"/>
    <w:basedOn w:val="affffffffff8"/>
    <w:link w:val="afffffffffffffffa"/>
    <w:qFormat/>
    <w:rsid w:val="00C25060"/>
    <w:pPr>
      <w:numPr>
        <w:numId w:val="66"/>
      </w:numPr>
      <w:tabs>
        <w:tab w:val="left" w:pos="284"/>
      </w:tabs>
      <w:spacing w:line="240" w:lineRule="auto"/>
      <w:ind w:left="0" w:firstLine="0"/>
    </w:pPr>
    <w:rPr>
      <w:rFonts w:ascii="Times New Roman" w:hAnsi="Times New Roman" w:cs="Times New Roman"/>
      <w:iCs/>
    </w:rPr>
  </w:style>
  <w:style w:type="character" w:customStyle="1" w:styleId="afffffffffffffff9">
    <w:name w:val="_Подразделение Знак"/>
    <w:link w:val="afffffffffffffff8"/>
    <w:rsid w:val="00C25060"/>
    <w:rPr>
      <w:rFonts w:ascii="Times New Roman" w:eastAsia="Calibri" w:hAnsi="Times New Roman" w:cs="Calibri"/>
      <w:b/>
      <w:bCs/>
      <w:smallCaps/>
      <w:sz w:val="20"/>
      <w:szCs w:val="26"/>
    </w:rPr>
  </w:style>
  <w:style w:type="paragraph" w:customStyle="1" w:styleId="a3">
    <w:name w:val="_Список нумерованный"/>
    <w:basedOn w:val="a9"/>
    <w:link w:val="afffffffffffffffb"/>
    <w:qFormat/>
    <w:rsid w:val="00C25060"/>
    <w:pPr>
      <w:numPr>
        <w:numId w:val="67"/>
      </w:numPr>
    </w:pPr>
  </w:style>
  <w:style w:type="character" w:customStyle="1" w:styleId="afffffffffffffffa">
    <w:name w:val="_Список маркерны Знак"/>
    <w:link w:val="a9"/>
    <w:rsid w:val="00C25060"/>
    <w:rPr>
      <w:rFonts w:ascii="Times New Roman" w:eastAsia="Calibri" w:hAnsi="Times New Roman" w:cs="Times New Roman"/>
      <w:iCs/>
      <w:sz w:val="26"/>
      <w:szCs w:val="26"/>
      <w:lang w:eastAsia="en-US"/>
    </w:rPr>
  </w:style>
  <w:style w:type="character" w:customStyle="1" w:styleId="afffffffffffffffb">
    <w:name w:val="_Список нумерованный Знак"/>
    <w:link w:val="a3"/>
    <w:rsid w:val="00C25060"/>
    <w:rPr>
      <w:rFonts w:ascii="Times New Roman" w:eastAsia="Calibri" w:hAnsi="Times New Roman" w:cs="Times New Roman"/>
      <w:iCs/>
      <w:sz w:val="26"/>
      <w:szCs w:val="26"/>
      <w:lang w:eastAsia="en-US"/>
    </w:rPr>
  </w:style>
  <w:style w:type="paragraph" w:customStyle="1" w:styleId="afffffffffffffffc">
    <w:name w:val="_комментарий"/>
    <w:basedOn w:val="affffffffff8"/>
    <w:link w:val="afffffffffffffffd"/>
    <w:rsid w:val="00C25060"/>
    <w:pPr>
      <w:spacing w:line="240" w:lineRule="auto"/>
    </w:pPr>
    <w:rPr>
      <w:rFonts w:ascii="Times New Roman" w:hAnsi="Times New Roman" w:cs="Times New Roman"/>
      <w:iCs/>
      <w:color w:val="FF0000"/>
    </w:rPr>
  </w:style>
  <w:style w:type="character" w:customStyle="1" w:styleId="afffffffffffffffd">
    <w:name w:val="_комментарий Знак"/>
    <w:link w:val="afffffffffffffffc"/>
    <w:rsid w:val="00C25060"/>
    <w:rPr>
      <w:rFonts w:ascii="Times New Roman" w:eastAsia="Calibri" w:hAnsi="Times New Roman" w:cs="Times New Roman"/>
      <w:iCs/>
      <w:color w:val="FF0000"/>
      <w:sz w:val="26"/>
      <w:szCs w:val="26"/>
      <w:lang w:eastAsia="en-US"/>
    </w:rPr>
  </w:style>
  <w:style w:type="paragraph" w:customStyle="1" w:styleId="1fffff9">
    <w:name w:val="Заголовок записки1"/>
    <w:next w:val="af8"/>
    <w:link w:val="afffffffffffffffe"/>
    <w:autoRedefine/>
    <w:uiPriority w:val="99"/>
    <w:unhideWhenUsed/>
    <w:qFormat/>
    <w:rsid w:val="00C25060"/>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lang w:eastAsia="en-US"/>
    </w:rPr>
  </w:style>
  <w:style w:type="character" w:customStyle="1" w:styleId="afffffffffffffffe">
    <w:name w:val="Заголовок записки Знак"/>
    <w:link w:val="1fffff9"/>
    <w:uiPriority w:val="99"/>
    <w:rsid w:val="00C25060"/>
    <w:rPr>
      <w:rFonts w:ascii="Times New Roman" w:eastAsia="Times New Roman" w:hAnsi="Times New Roman" w:cs="Times New Roman"/>
      <w:b/>
      <w:caps/>
      <w:spacing w:val="5"/>
      <w:sz w:val="32"/>
      <w:lang w:eastAsia="en-US"/>
    </w:rPr>
  </w:style>
  <w:style w:type="paragraph" w:customStyle="1" w:styleId="ab">
    <w:name w:val="Перечисление"/>
    <w:basedOn w:val="affff6"/>
    <w:link w:val="affffffffffffffff"/>
    <w:qFormat/>
    <w:rsid w:val="00C25060"/>
    <w:pPr>
      <w:numPr>
        <w:numId w:val="69"/>
      </w:numPr>
      <w:adjustRightInd w:val="0"/>
      <w:snapToGrid w:val="0"/>
      <w:spacing w:after="40" w:line="300" w:lineRule="auto"/>
      <w:ind w:left="1004" w:hanging="295"/>
      <w:contextualSpacing w:val="0"/>
    </w:pPr>
    <w:rPr>
      <w:rFonts w:ascii="Times New Roman" w:eastAsia="MS Mincho" w:hAnsi="Times New Roman"/>
      <w:sz w:val="28"/>
      <w:szCs w:val="24"/>
      <w:lang w:val="ru-RU" w:eastAsia="ru-RU" w:bidi="ar-SA"/>
    </w:rPr>
  </w:style>
  <w:style w:type="paragraph" w:customStyle="1" w:styleId="1fffffa">
    <w:name w:val="_Рисунок1"/>
    <w:basedOn w:val="a"/>
    <w:next w:val="affffffffff8"/>
    <w:link w:val="1fffffb"/>
    <w:qFormat/>
    <w:rsid w:val="00C25060"/>
    <w:pPr>
      <w:keepLines/>
      <w:numPr>
        <w:numId w:val="0"/>
      </w:numPr>
      <w:spacing w:after="200"/>
      <w:ind w:left="714" w:hanging="357"/>
      <w:jc w:val="center"/>
    </w:pPr>
    <w:rPr>
      <w:rFonts w:ascii="Times New Roman" w:eastAsia="Calibri" w:hAnsi="Times New Roman"/>
      <w:sz w:val="26"/>
      <w:szCs w:val="26"/>
      <w:lang w:val="ru-RU" w:eastAsia="ru-RU" w:bidi="ar-SA"/>
    </w:rPr>
  </w:style>
  <w:style w:type="character" w:customStyle="1" w:styleId="1fffffb">
    <w:name w:val="_Рисунок1 Знак"/>
    <w:link w:val="1fffffa"/>
    <w:rsid w:val="00C25060"/>
    <w:rPr>
      <w:rFonts w:ascii="Times New Roman" w:eastAsia="Calibri" w:hAnsi="Times New Roman" w:cs="Times New Roman"/>
      <w:sz w:val="26"/>
      <w:szCs w:val="26"/>
    </w:rPr>
  </w:style>
  <w:style w:type="paragraph" w:customStyle="1" w:styleId="affffffffffffffff0">
    <w:name w:val="Название рисунка"/>
    <w:link w:val="affffffffffffffff1"/>
    <w:qFormat/>
    <w:rsid w:val="00C25060"/>
    <w:pPr>
      <w:adjustRightInd w:val="0"/>
      <w:snapToGrid w:val="0"/>
      <w:spacing w:before="120" w:after="240" w:line="240" w:lineRule="auto"/>
      <w:jc w:val="center"/>
    </w:pPr>
    <w:rPr>
      <w:rFonts w:ascii="Times New Roman" w:eastAsia="Times New Roman" w:hAnsi="Times New Roman" w:cs="Times New Roman"/>
      <w:i/>
      <w:spacing w:val="6"/>
      <w:sz w:val="26"/>
      <w:lang w:eastAsia="en-US"/>
    </w:rPr>
  </w:style>
  <w:style w:type="character" w:customStyle="1" w:styleId="affffffffffffffff1">
    <w:name w:val="Название рисунка Знак"/>
    <w:link w:val="affffffffffffffff0"/>
    <w:rsid w:val="00C25060"/>
    <w:rPr>
      <w:rFonts w:ascii="Times New Roman" w:eastAsia="Times New Roman" w:hAnsi="Times New Roman" w:cs="Times New Roman"/>
      <w:i/>
      <w:spacing w:val="6"/>
      <w:sz w:val="26"/>
      <w:lang w:eastAsia="en-US"/>
    </w:rPr>
  </w:style>
  <w:style w:type="numbering" w:customStyle="1" w:styleId="05">
    <w:name w:val="0.5 Список Заг."/>
    <w:uiPriority w:val="99"/>
    <w:rsid w:val="00C25060"/>
  </w:style>
  <w:style w:type="paragraph" w:customStyle="1" w:styleId="348">
    <w:name w:val="3.4 Т. Центр"/>
    <w:link w:val="349"/>
    <w:rsid w:val="00C25060"/>
    <w:pPr>
      <w:spacing w:after="0" w:line="240" w:lineRule="auto"/>
      <w:jc w:val="center"/>
    </w:pPr>
    <w:rPr>
      <w:rFonts w:ascii="Times New Roman" w:eastAsia="Times New Roman" w:hAnsi="Times New Roman" w:cs="Times New Roman"/>
      <w:sz w:val="20"/>
      <w:szCs w:val="20"/>
      <w:lang w:eastAsia="en-US"/>
    </w:rPr>
  </w:style>
  <w:style w:type="character" w:customStyle="1" w:styleId="349">
    <w:name w:val="3.4 Т. Центр Знак"/>
    <w:link w:val="348"/>
    <w:rsid w:val="00C25060"/>
    <w:rPr>
      <w:rFonts w:ascii="Times New Roman" w:eastAsia="Times New Roman" w:hAnsi="Times New Roman" w:cs="Times New Roman"/>
      <w:sz w:val="20"/>
      <w:szCs w:val="20"/>
      <w:lang w:eastAsia="en-US"/>
    </w:rPr>
  </w:style>
  <w:style w:type="numbering" w:customStyle="1" w:styleId="0510">
    <w:name w:val="0.5 Список Заг.1"/>
    <w:uiPriority w:val="99"/>
    <w:rsid w:val="00C25060"/>
  </w:style>
  <w:style w:type="paragraph" w:customStyle="1" w:styleId="121">
    <w:name w:val="1_2 Список нумерной"/>
    <w:basedOn w:val="00"/>
    <w:link w:val="12f6"/>
    <w:rsid w:val="00C25060"/>
    <w:pPr>
      <w:numPr>
        <w:ilvl w:val="1"/>
        <w:numId w:val="71"/>
      </w:numPr>
      <w:spacing w:after="40"/>
      <w:ind w:left="0" w:firstLine="709"/>
    </w:pPr>
    <w:rPr>
      <w:i/>
    </w:rPr>
  </w:style>
  <w:style w:type="character" w:customStyle="1" w:styleId="12f6">
    <w:name w:val="1_2 Список нумерной Знак"/>
    <w:link w:val="121"/>
    <w:rsid w:val="00C25060"/>
    <w:rPr>
      <w:rFonts w:ascii="Times New Roman" w:eastAsia="Times New Roman" w:hAnsi="Times New Roman" w:cs="Times New Roman"/>
      <w:i/>
      <w:sz w:val="26"/>
      <w:szCs w:val="26"/>
      <w:lang w:eastAsia="en-US"/>
    </w:rPr>
  </w:style>
  <w:style w:type="paragraph" w:customStyle="1" w:styleId="120">
    <w:name w:val="1_2 Список нумерованный"/>
    <w:basedOn w:val="121"/>
    <w:link w:val="12f7"/>
    <w:qFormat/>
    <w:rsid w:val="00C25060"/>
    <w:pPr>
      <w:numPr>
        <w:ilvl w:val="0"/>
        <w:numId w:val="72"/>
      </w:numPr>
      <w:ind w:left="0" w:firstLine="709"/>
    </w:pPr>
  </w:style>
  <w:style w:type="character" w:customStyle="1" w:styleId="12f7">
    <w:name w:val="1_2 Список нумерованный Знак"/>
    <w:link w:val="120"/>
    <w:rsid w:val="00C25060"/>
    <w:rPr>
      <w:rFonts w:ascii="Times New Roman" w:eastAsia="Times New Roman" w:hAnsi="Times New Roman" w:cs="Times New Roman"/>
      <w:i/>
      <w:sz w:val="26"/>
      <w:szCs w:val="26"/>
      <w:lang w:eastAsia="en-US"/>
    </w:rPr>
  </w:style>
  <w:style w:type="paragraph" w:customStyle="1" w:styleId="3301">
    <w:name w:val="3.3 Т. Слева + 0"/>
    <w:basedOn w:val="af8"/>
    <w:rsid w:val="00C25060"/>
    <w:pPr>
      <w:spacing w:after="0" w:line="240" w:lineRule="auto"/>
    </w:pPr>
    <w:rPr>
      <w:rFonts w:ascii="Times New Roman" w:eastAsia="Times New Roman" w:hAnsi="Times New Roman" w:cs="Times New Roman"/>
      <w:sz w:val="20"/>
      <w:szCs w:val="20"/>
      <w:lang w:eastAsia="en-US"/>
    </w:rPr>
  </w:style>
  <w:style w:type="paragraph" w:customStyle="1" w:styleId="31d">
    <w:name w:val="3.1 Т. Подзаг."/>
    <w:link w:val="31e"/>
    <w:rsid w:val="00C25060"/>
    <w:pPr>
      <w:spacing w:before="40" w:after="40" w:line="240" w:lineRule="auto"/>
      <w:jc w:val="both"/>
    </w:pPr>
    <w:rPr>
      <w:rFonts w:ascii="Times New Roman" w:eastAsia="Times New Roman" w:hAnsi="Times New Roman" w:cs="Times New Roman"/>
      <w:b/>
      <w:bCs/>
      <w:smallCaps/>
      <w:spacing w:val="20"/>
      <w:sz w:val="20"/>
      <w:szCs w:val="20"/>
      <w:lang w:eastAsia="en-US"/>
    </w:rPr>
  </w:style>
  <w:style w:type="character" w:customStyle="1" w:styleId="31e">
    <w:name w:val="3.1 Т. Подзаг. Знак"/>
    <w:link w:val="31d"/>
    <w:rsid w:val="00C25060"/>
    <w:rPr>
      <w:rFonts w:ascii="Times New Roman" w:eastAsia="Times New Roman" w:hAnsi="Times New Roman" w:cs="Times New Roman"/>
      <w:b/>
      <w:bCs/>
      <w:smallCaps/>
      <w:spacing w:val="20"/>
      <w:sz w:val="20"/>
      <w:szCs w:val="20"/>
      <w:lang w:eastAsia="en-US"/>
    </w:rPr>
  </w:style>
  <w:style w:type="paragraph" w:customStyle="1" w:styleId="1fffffc">
    <w:name w:val="Текст титула отступ 1"/>
    <w:rsid w:val="00C25060"/>
    <w:pPr>
      <w:spacing w:after="3600" w:line="259" w:lineRule="auto"/>
      <w:jc w:val="center"/>
    </w:pPr>
    <w:rPr>
      <w:rFonts w:ascii="Times New Roman" w:eastAsia="Times New Roman" w:hAnsi="Times New Roman" w:cs="Times New Roman"/>
      <w:b/>
      <w:sz w:val="24"/>
      <w:szCs w:val="20"/>
      <w:lang w:eastAsia="en-US"/>
    </w:rPr>
  </w:style>
  <w:style w:type="paragraph" w:customStyle="1" w:styleId="affffffffffffffff2">
    <w:name w:val="Обычный б/п"/>
    <w:basedOn w:val="af8"/>
    <w:rsid w:val="00C25060"/>
    <w:pPr>
      <w:snapToGrid w:val="0"/>
      <w:spacing w:after="0" w:line="300" w:lineRule="auto"/>
      <w:contextualSpacing/>
      <w:jc w:val="both"/>
    </w:pPr>
    <w:rPr>
      <w:rFonts w:ascii="Times New Roman" w:eastAsia="Times New Roman" w:hAnsi="Times New Roman" w:cs="Times New Roman"/>
      <w:sz w:val="28"/>
      <w:lang w:eastAsia="en-US"/>
    </w:rPr>
  </w:style>
  <w:style w:type="paragraph" w:customStyle="1" w:styleId="21fd">
    <w:name w:val="2.1 Наз. записки"/>
    <w:basedOn w:val="10a"/>
    <w:link w:val="21fe"/>
    <w:rsid w:val="00C25060"/>
    <w:rPr>
      <w:caps w:val="0"/>
    </w:rPr>
  </w:style>
  <w:style w:type="character" w:customStyle="1" w:styleId="affffffffffffffff">
    <w:name w:val="Перечисление Знак"/>
    <w:basedOn w:val="affff7"/>
    <w:link w:val="ab"/>
    <w:rsid w:val="00C25060"/>
    <w:rPr>
      <w:rFonts w:ascii="Times New Roman" w:eastAsia="MS Mincho" w:hAnsi="Times New Roman" w:cs="Times New Roman"/>
      <w:sz w:val="28"/>
      <w:szCs w:val="24"/>
      <w:lang w:val="en-US" w:eastAsia="en-US" w:bidi="en-US"/>
    </w:rPr>
  </w:style>
  <w:style w:type="paragraph" w:customStyle="1" w:styleId="1fffffd">
    <w:name w:val="Красная строка1"/>
    <w:basedOn w:val="afffff1"/>
    <w:next w:val="af8"/>
    <w:uiPriority w:val="99"/>
    <w:unhideWhenUsed/>
    <w:rsid w:val="00C25060"/>
    <w:pPr>
      <w:snapToGrid w:val="0"/>
      <w:spacing w:before="40" w:after="360" w:line="300" w:lineRule="auto"/>
      <w:ind w:firstLine="360"/>
      <w:contextualSpacing/>
    </w:pPr>
    <w:rPr>
      <w:rFonts w:ascii="Times New Roman" w:hAnsi="Times New Roman"/>
      <w:spacing w:val="-5"/>
      <w:sz w:val="28"/>
      <w:lang w:val="ru-RU" w:bidi="ar-SA"/>
    </w:rPr>
  </w:style>
  <w:style w:type="paragraph" w:customStyle="1" w:styleId="affffffffffffffff3">
    <w:name w:val="Уравнения"/>
    <w:rsid w:val="00C25060"/>
    <w:pPr>
      <w:spacing w:before="80" w:after="80" w:line="300" w:lineRule="auto"/>
      <w:ind w:left="2829"/>
    </w:pPr>
    <w:rPr>
      <w:rFonts w:ascii="Cambria Math" w:eastAsia="Times New Roman" w:hAnsi="Cambria Math" w:cs="Times New Roman"/>
      <w:i/>
      <w:sz w:val="28"/>
      <w:lang w:eastAsia="en-US"/>
    </w:rPr>
  </w:style>
  <w:style w:type="paragraph" w:customStyle="1" w:styleId="4113">
    <w:name w:val="4.1 Абз. титула 1"/>
    <w:next w:val="10a"/>
    <w:link w:val="4114"/>
    <w:rsid w:val="00C25060"/>
    <w:pPr>
      <w:spacing w:after="1200" w:line="300" w:lineRule="auto"/>
      <w:jc w:val="center"/>
    </w:pPr>
    <w:rPr>
      <w:rFonts w:ascii="Times New Roman" w:eastAsia="Times New Roman" w:hAnsi="Times New Roman" w:cs="Times New Roman"/>
      <w:caps/>
      <w:smallCaps/>
      <w:spacing w:val="20"/>
      <w:sz w:val="32"/>
      <w:szCs w:val="36"/>
      <w:lang w:eastAsia="en-US"/>
    </w:rPr>
  </w:style>
  <w:style w:type="character" w:customStyle="1" w:styleId="21fe">
    <w:name w:val="2.1 Наз. записки Знак"/>
    <w:link w:val="21fd"/>
    <w:rsid w:val="00C25060"/>
    <w:rPr>
      <w:rFonts w:ascii="Times New Roman" w:eastAsia="Times New Roman" w:hAnsi="Times New Roman" w:cs="Times New Roman"/>
      <w:b/>
      <w:spacing w:val="10"/>
      <w:sz w:val="32"/>
      <w:szCs w:val="36"/>
      <w:lang w:eastAsia="en-US"/>
    </w:rPr>
  </w:style>
  <w:style w:type="paragraph" w:customStyle="1" w:styleId="4223">
    <w:name w:val="4.2 Абз. титула 2"/>
    <w:basedOn w:val="4113"/>
    <w:link w:val="4224"/>
    <w:rsid w:val="00C25060"/>
    <w:pPr>
      <w:spacing w:after="0"/>
    </w:pPr>
  </w:style>
  <w:style w:type="character" w:customStyle="1" w:styleId="4114">
    <w:name w:val="4.1 Абз. титула 1 Знак"/>
    <w:link w:val="4113"/>
    <w:rsid w:val="00C25060"/>
    <w:rPr>
      <w:rFonts w:ascii="Times New Roman" w:eastAsia="Times New Roman" w:hAnsi="Times New Roman" w:cs="Times New Roman"/>
      <w:caps/>
      <w:smallCaps/>
      <w:spacing w:val="20"/>
      <w:sz w:val="32"/>
      <w:szCs w:val="36"/>
      <w:lang w:eastAsia="en-US"/>
    </w:rPr>
  </w:style>
  <w:style w:type="table" w:customStyle="1" w:styleId="-531">
    <w:name w:val="Таблица-сетка 5 темная — акцент 31"/>
    <w:basedOn w:val="afa"/>
    <w:uiPriority w:val="50"/>
    <w:rsid w:val="00C25060"/>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a"/>
    <w:uiPriority w:val="49"/>
    <w:rsid w:val="00C25060"/>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a"/>
    <w:uiPriority w:val="50"/>
    <w:rsid w:val="00C25060"/>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2">
    <w:name w:val="Заголовок записки 2"/>
    <w:basedOn w:val="af8"/>
    <w:next w:val="af8"/>
    <w:rsid w:val="00C25060"/>
    <w:pPr>
      <w:keepNext/>
      <w:widowControl w:val="0"/>
      <w:snapToGrid w:val="0"/>
      <w:spacing w:before="720" w:after="0" w:line="300" w:lineRule="auto"/>
      <w:contextualSpacing/>
      <w:jc w:val="both"/>
      <w:outlineLvl w:val="0"/>
    </w:pPr>
    <w:rPr>
      <w:rFonts w:ascii="Times New Roman" w:eastAsia="Times New Roman" w:hAnsi="Times New Roman" w:cs="Times New Roman"/>
      <w:b/>
      <w:caps/>
      <w:spacing w:val="5"/>
      <w:sz w:val="32"/>
      <w:lang w:eastAsia="en-US"/>
    </w:rPr>
  </w:style>
  <w:style w:type="paragraph" w:customStyle="1" w:styleId="22f3">
    <w:name w:val="2.2 Наз. книги"/>
    <w:link w:val="22f4"/>
    <w:rsid w:val="00C25060"/>
    <w:pPr>
      <w:widowControl w:val="0"/>
      <w:numPr>
        <w:ilvl w:val="1"/>
      </w:numPr>
      <w:spacing w:after="0" w:line="300" w:lineRule="auto"/>
      <w:jc w:val="center"/>
    </w:pPr>
    <w:rPr>
      <w:rFonts w:ascii="Times New Roman" w:eastAsia="Times New Roman" w:hAnsi="Times New Roman" w:cs="Times New Roman"/>
      <w:b/>
      <w:smallCaps/>
      <w:spacing w:val="10"/>
      <w:sz w:val="28"/>
      <w:lang w:eastAsia="en-US"/>
    </w:rPr>
  </w:style>
  <w:style w:type="character" w:customStyle="1" w:styleId="22f4">
    <w:name w:val="2.2 Наз. книги Знак"/>
    <w:link w:val="22f3"/>
    <w:rsid w:val="00C25060"/>
    <w:rPr>
      <w:rFonts w:ascii="Times New Roman" w:eastAsia="Times New Roman" w:hAnsi="Times New Roman" w:cs="Times New Roman"/>
      <w:b/>
      <w:smallCaps/>
      <w:spacing w:val="10"/>
      <w:sz w:val="28"/>
      <w:lang w:eastAsia="en-US"/>
    </w:rPr>
  </w:style>
  <w:style w:type="paragraph" w:customStyle="1" w:styleId="10a">
    <w:name w:val="1.0 Заг. ПЗ"/>
    <w:next w:val="21fd"/>
    <w:link w:val="10b"/>
    <w:rsid w:val="00C25060"/>
    <w:pPr>
      <w:widowControl w:val="0"/>
      <w:spacing w:after="0" w:line="300" w:lineRule="auto"/>
      <w:ind w:left="426" w:right="425"/>
      <w:jc w:val="center"/>
    </w:pPr>
    <w:rPr>
      <w:rFonts w:ascii="Times New Roman" w:eastAsia="Times New Roman" w:hAnsi="Times New Roman" w:cs="Times New Roman"/>
      <w:b/>
      <w:caps/>
      <w:spacing w:val="10"/>
      <w:sz w:val="32"/>
      <w:szCs w:val="36"/>
      <w:lang w:eastAsia="en-US"/>
    </w:rPr>
  </w:style>
  <w:style w:type="paragraph" w:customStyle="1" w:styleId="239">
    <w:name w:val="2.3 Текст титула"/>
    <w:next w:val="10a"/>
    <w:link w:val="23a"/>
    <w:rsid w:val="00C25060"/>
    <w:pPr>
      <w:spacing w:after="0" w:line="360" w:lineRule="auto"/>
      <w:jc w:val="center"/>
    </w:pPr>
    <w:rPr>
      <w:rFonts w:ascii="Times New Roman" w:eastAsia="Times New Roman" w:hAnsi="Times New Roman" w:cs="Times New Roman"/>
      <w:b/>
      <w:bCs/>
      <w:spacing w:val="10"/>
      <w:sz w:val="28"/>
      <w:szCs w:val="20"/>
      <w:lang w:eastAsia="en-US"/>
    </w:rPr>
  </w:style>
  <w:style w:type="character" w:customStyle="1" w:styleId="10b">
    <w:name w:val="1.0 Заг. ПЗ Знак"/>
    <w:link w:val="10a"/>
    <w:rsid w:val="00C25060"/>
    <w:rPr>
      <w:rFonts w:ascii="Times New Roman" w:eastAsia="Times New Roman" w:hAnsi="Times New Roman" w:cs="Times New Roman"/>
      <w:b/>
      <w:caps/>
      <w:spacing w:val="10"/>
      <w:sz w:val="32"/>
      <w:szCs w:val="36"/>
      <w:lang w:eastAsia="en-US"/>
    </w:rPr>
  </w:style>
  <w:style w:type="paragraph" w:customStyle="1" w:styleId="36-">
    <w:name w:val="3.6 Табл. Утв.-Согл."/>
    <w:basedOn w:val="afffffffffffc"/>
    <w:link w:val="36-0"/>
    <w:rsid w:val="00C25060"/>
    <w:pPr>
      <w:spacing w:after="0" w:line="300" w:lineRule="auto"/>
      <w:ind w:left="33" w:right="174"/>
      <w:jc w:val="both"/>
    </w:pPr>
    <w:rPr>
      <w:b w:val="0"/>
      <w:sz w:val="28"/>
      <w:szCs w:val="24"/>
    </w:rPr>
  </w:style>
  <w:style w:type="character" w:customStyle="1" w:styleId="23a">
    <w:name w:val="2.3 Текст титула Знак"/>
    <w:link w:val="239"/>
    <w:rsid w:val="00C25060"/>
    <w:rPr>
      <w:rFonts w:ascii="Times New Roman" w:eastAsia="Times New Roman" w:hAnsi="Times New Roman" w:cs="Times New Roman"/>
      <w:b/>
      <w:bCs/>
      <w:spacing w:val="10"/>
      <w:sz w:val="28"/>
      <w:szCs w:val="20"/>
      <w:lang w:eastAsia="en-US"/>
    </w:rPr>
  </w:style>
  <w:style w:type="character" w:customStyle="1" w:styleId="36-0">
    <w:name w:val="3.6 Табл. Утв.-Согл. Знак"/>
    <w:link w:val="36-"/>
    <w:rsid w:val="00C25060"/>
    <w:rPr>
      <w:rFonts w:ascii="Times New Roman" w:eastAsia="Times New Roman" w:hAnsi="Times New Roman" w:cs="Times New Roman"/>
      <w:sz w:val="28"/>
      <w:szCs w:val="24"/>
      <w:lang w:eastAsia="en-US"/>
    </w:rPr>
  </w:style>
  <w:style w:type="paragraph" w:customStyle="1" w:styleId="37-">
    <w:name w:val="3.7 Табл. Зам.-Зав."/>
    <w:basedOn w:val="36-"/>
    <w:link w:val="37-0"/>
    <w:rsid w:val="00C25060"/>
    <w:pPr>
      <w:ind w:left="34" w:right="176"/>
      <w:jc w:val="left"/>
    </w:pPr>
  </w:style>
  <w:style w:type="paragraph" w:customStyle="1" w:styleId="11ff6">
    <w:name w:val="1.1а Заг. Оглавления"/>
    <w:link w:val="11ff7"/>
    <w:rsid w:val="00C25060"/>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f8">
    <w:name w:val="1.1 Заг. Вв."/>
    <w:aliases w:val="Закл."/>
    <w:basedOn w:val="11ff6"/>
    <w:link w:val="11ff9"/>
    <w:rsid w:val="00C25060"/>
  </w:style>
  <w:style w:type="character" w:customStyle="1" w:styleId="11ff7">
    <w:name w:val="1.1а Заг. Оглавления Знак"/>
    <w:link w:val="11ff6"/>
    <w:rsid w:val="00C25060"/>
    <w:rPr>
      <w:rFonts w:ascii="Times New Roman" w:eastAsia="Times New Roman" w:hAnsi="Times New Roman" w:cs="Times New Roman"/>
      <w:b/>
      <w:iCs/>
      <w:caps/>
      <w:snapToGrid w:val="0"/>
      <w:spacing w:val="20"/>
      <w:sz w:val="28"/>
      <w:lang w:eastAsia="ja-JP"/>
    </w:rPr>
  </w:style>
  <w:style w:type="character" w:customStyle="1" w:styleId="11ff9">
    <w:name w:val="1.1 Заг. Вв. Знак"/>
    <w:aliases w:val="Закл. Знак"/>
    <w:link w:val="11ff8"/>
    <w:rsid w:val="00C25060"/>
    <w:rPr>
      <w:rFonts w:ascii="Times New Roman" w:eastAsia="Times New Roman" w:hAnsi="Times New Roman" w:cs="Times New Roman"/>
      <w:b/>
      <w:iCs/>
      <w:caps/>
      <w:snapToGrid w:val="0"/>
      <w:spacing w:val="20"/>
      <w:sz w:val="28"/>
      <w:lang w:eastAsia="ja-JP"/>
    </w:rPr>
  </w:style>
  <w:style w:type="character" w:customStyle="1" w:styleId="2c">
    <w:name w:val="Оглавление 2 Знак"/>
    <w:link w:val="2b"/>
    <w:uiPriority w:val="39"/>
    <w:rsid w:val="00C25060"/>
    <w:rPr>
      <w:rFonts w:ascii="Arial" w:eastAsia="Times New Roman" w:hAnsi="Arial" w:cs="Arial"/>
      <w:bCs/>
      <w:noProof/>
      <w:sz w:val="24"/>
      <w:lang w:val="en-US" w:eastAsia="en-US" w:bidi="en-US"/>
    </w:rPr>
  </w:style>
  <w:style w:type="character" w:customStyle="1" w:styleId="3a">
    <w:name w:val="Оглавление 3 Знак"/>
    <w:link w:val="39"/>
    <w:uiPriority w:val="39"/>
    <w:rsid w:val="00C25060"/>
    <w:rPr>
      <w:rFonts w:ascii="Calibri" w:eastAsia="Times New Roman" w:hAnsi="Calibri" w:cs="Calibri"/>
      <w:sz w:val="20"/>
      <w:szCs w:val="20"/>
      <w:lang w:val="en-US" w:eastAsia="en-US" w:bidi="en-US"/>
    </w:rPr>
  </w:style>
  <w:style w:type="character" w:customStyle="1" w:styleId="44">
    <w:name w:val="Оглавление 4 Знак"/>
    <w:link w:val="43"/>
    <w:uiPriority w:val="39"/>
    <w:rsid w:val="00C25060"/>
    <w:rPr>
      <w:rFonts w:ascii="Calibri" w:eastAsia="Times New Roman" w:hAnsi="Calibri" w:cs="Calibri"/>
      <w:sz w:val="20"/>
      <w:szCs w:val="20"/>
      <w:lang w:val="en-US" w:eastAsia="en-US" w:bidi="en-US"/>
    </w:rPr>
  </w:style>
  <w:style w:type="paragraph" w:customStyle="1" w:styleId="051">
    <w:name w:val="0.5 Список 1)"/>
    <w:aliases w:val="2)"/>
    <w:basedOn w:val="00"/>
    <w:link w:val="0512"/>
    <w:rsid w:val="00C25060"/>
    <w:pPr>
      <w:numPr>
        <w:numId w:val="73"/>
      </w:numPr>
      <w:spacing w:after="40"/>
      <w:ind w:left="1134" w:hanging="425"/>
      <w:contextualSpacing/>
    </w:pPr>
  </w:style>
  <w:style w:type="character" w:customStyle="1" w:styleId="0512">
    <w:name w:val="0.5 Список 1) Знак"/>
    <w:aliases w:val="2) Знак"/>
    <w:link w:val="051"/>
    <w:rsid w:val="00C25060"/>
    <w:rPr>
      <w:rFonts w:ascii="Times New Roman" w:eastAsia="Times New Roman" w:hAnsi="Times New Roman" w:cs="Times New Roman"/>
      <w:sz w:val="26"/>
      <w:szCs w:val="26"/>
      <w:lang w:eastAsia="en-US"/>
    </w:rPr>
  </w:style>
  <w:style w:type="paragraph" w:customStyle="1" w:styleId="06">
    <w:name w:val="0.6 Список а)"/>
    <w:aliases w:val="б)"/>
    <w:basedOn w:val="051"/>
    <w:link w:val="060"/>
    <w:rsid w:val="00C25060"/>
    <w:pPr>
      <w:numPr>
        <w:numId w:val="74"/>
      </w:numPr>
      <w:ind w:left="2137" w:hanging="357"/>
    </w:pPr>
  </w:style>
  <w:style w:type="character" w:customStyle="1" w:styleId="060">
    <w:name w:val="0.6 Список а) Знак"/>
    <w:aliases w:val="б) Знак"/>
    <w:link w:val="06"/>
    <w:rsid w:val="00C25060"/>
    <w:rPr>
      <w:rFonts w:ascii="Times New Roman" w:eastAsia="Times New Roman" w:hAnsi="Times New Roman" w:cs="Times New Roman"/>
      <w:sz w:val="26"/>
      <w:szCs w:val="26"/>
      <w:lang w:eastAsia="en-US"/>
    </w:rPr>
  </w:style>
  <w:style w:type="character" w:customStyle="1" w:styleId="11ff2">
    <w:name w:val="1.1 Заг. Частей Знак"/>
    <w:link w:val="114"/>
    <w:rsid w:val="00C25060"/>
    <w:rPr>
      <w:rFonts w:ascii="Times New Roman" w:eastAsia="Times New Roman" w:hAnsi="Times New Roman" w:cs="Times New Roman"/>
      <w:b/>
      <w:iCs/>
      <w:caps/>
      <w:snapToGrid w:val="0"/>
      <w:spacing w:val="20"/>
      <w:sz w:val="28"/>
      <w:lang w:eastAsia="ja-JP"/>
    </w:rPr>
  </w:style>
  <w:style w:type="character" w:customStyle="1" w:styleId="21fa">
    <w:name w:val="2_1 Рисунок Знак"/>
    <w:link w:val="21"/>
    <w:rsid w:val="00C25060"/>
    <w:rPr>
      <w:rFonts w:ascii="Times New Roman" w:eastAsia="Times New Roman" w:hAnsi="Times New Roman" w:cs="Times New Roman"/>
      <w:b/>
      <w:iCs/>
      <w:snapToGrid w:val="0"/>
      <w:sz w:val="26"/>
      <w:szCs w:val="26"/>
      <w:lang w:eastAsia="en-US"/>
    </w:rPr>
  </w:style>
  <w:style w:type="character" w:customStyle="1" w:styleId="03110">
    <w:name w:val="03_Глава 1.1. Знак"/>
    <w:link w:val="0311"/>
    <w:rsid w:val="00C25060"/>
    <w:rPr>
      <w:rFonts w:ascii="Times New Roman" w:eastAsia="Times New Roman" w:hAnsi="Times New Roman" w:cs="Times New Roman"/>
      <w:b/>
      <w:sz w:val="26"/>
      <w:szCs w:val="24"/>
      <w:lang w:eastAsia="en-US"/>
    </w:rPr>
  </w:style>
  <w:style w:type="character" w:customStyle="1" w:styleId="4224">
    <w:name w:val="4.2 Абз. титула 2 Знак"/>
    <w:link w:val="4223"/>
    <w:rsid w:val="00C25060"/>
    <w:rPr>
      <w:rFonts w:ascii="Times New Roman" w:eastAsia="Times New Roman" w:hAnsi="Times New Roman" w:cs="Times New Roman"/>
      <w:caps/>
      <w:smallCaps/>
      <w:spacing w:val="20"/>
      <w:sz w:val="32"/>
      <w:szCs w:val="36"/>
      <w:lang w:eastAsia="en-US"/>
    </w:rPr>
  </w:style>
  <w:style w:type="character" w:customStyle="1" w:styleId="37-0">
    <w:name w:val="3.7 Табл. Зам.-Зав. Знак"/>
    <w:link w:val="37-"/>
    <w:rsid w:val="00C25060"/>
    <w:rPr>
      <w:rFonts w:ascii="Times New Roman" w:eastAsia="Times New Roman" w:hAnsi="Times New Roman" w:cs="Times New Roman"/>
      <w:sz w:val="28"/>
      <w:szCs w:val="24"/>
      <w:lang w:eastAsia="en-US"/>
    </w:rPr>
  </w:style>
  <w:style w:type="paragraph" w:customStyle="1" w:styleId="020">
    <w:name w:val="0.2 Слева + 0"/>
    <w:basedOn w:val="00"/>
    <w:link w:val="0200"/>
    <w:rsid w:val="00C25060"/>
    <w:pPr>
      <w:ind w:firstLine="0"/>
      <w:contextualSpacing/>
    </w:pPr>
  </w:style>
  <w:style w:type="character" w:customStyle="1" w:styleId="0200">
    <w:name w:val="0.2 Слева + 0 Знак"/>
    <w:link w:val="020"/>
    <w:rsid w:val="00C25060"/>
    <w:rPr>
      <w:rFonts w:ascii="Times New Roman" w:eastAsia="Times New Roman" w:hAnsi="Times New Roman" w:cs="Times New Roman"/>
      <w:sz w:val="26"/>
      <w:szCs w:val="26"/>
      <w:lang w:eastAsia="en-US"/>
    </w:rPr>
  </w:style>
  <w:style w:type="numbering" w:customStyle="1" w:styleId="050">
    <w:name w:val="Стиль 0.5 Список Заг."/>
    <w:basedOn w:val="afb"/>
    <w:rsid w:val="00C25060"/>
  </w:style>
  <w:style w:type="character" w:customStyle="1" w:styleId="0511110">
    <w:name w:val="05_Глава 1.1.1.1. Знак"/>
    <w:link w:val="051111"/>
    <w:rsid w:val="00C25060"/>
    <w:rPr>
      <w:rFonts w:ascii="Times New Roman" w:eastAsia="Times New Roman" w:hAnsi="Times New Roman" w:cs="Times New Roman"/>
      <w:b/>
      <w:i/>
      <w:iCs/>
      <w:snapToGrid w:val="0"/>
      <w:spacing w:val="20"/>
      <w:sz w:val="26"/>
      <w:szCs w:val="26"/>
      <w:lang w:eastAsia="en-US"/>
    </w:rPr>
  </w:style>
  <w:style w:type="character" w:customStyle="1" w:styleId="166">
    <w:name w:val="1.6 Заг. Подпараграфов Знак"/>
    <w:link w:val="16"/>
    <w:rsid w:val="00C25060"/>
    <w:rPr>
      <w:rFonts w:ascii="Times New Roman" w:eastAsia="Times New Roman" w:hAnsi="Times New Roman" w:cs="Times New Roman"/>
      <w:i/>
      <w:iCs/>
      <w:snapToGrid w:val="0"/>
      <w:spacing w:val="20"/>
      <w:sz w:val="28"/>
      <w:lang w:eastAsia="en-US"/>
    </w:rPr>
  </w:style>
  <w:style w:type="character" w:customStyle="1" w:styleId="60-0">
    <w:name w:val="6.0 Список лит-ры Знак"/>
    <w:link w:val="60-"/>
    <w:rsid w:val="00C25060"/>
    <w:rPr>
      <w:rFonts w:ascii="Times New Roman" w:eastAsia="Times New Roman" w:hAnsi="Times New Roman" w:cs="Times New Roman"/>
      <w:sz w:val="28"/>
      <w:lang w:eastAsia="en-US"/>
    </w:rPr>
  </w:style>
  <w:style w:type="paragraph" w:customStyle="1" w:styleId="249">
    <w:name w:val="2.4 Текст титула ПТЭ"/>
    <w:basedOn w:val="239"/>
    <w:rsid w:val="00C25060"/>
    <w:pPr>
      <w:spacing w:line="240" w:lineRule="auto"/>
      <w:ind w:left="2268" w:right="2268"/>
    </w:pPr>
  </w:style>
  <w:style w:type="paragraph" w:customStyle="1" w:styleId="32a">
    <w:name w:val="3.2 Т. Слева"/>
    <w:link w:val="32b"/>
    <w:rsid w:val="00C25060"/>
    <w:pPr>
      <w:spacing w:after="0" w:line="240" w:lineRule="auto"/>
      <w:jc w:val="both"/>
    </w:pPr>
    <w:rPr>
      <w:rFonts w:ascii="Times New Roman" w:eastAsia="Times New Roman" w:hAnsi="Times New Roman" w:cs="Times New Roman"/>
      <w:sz w:val="20"/>
      <w:szCs w:val="20"/>
      <w:lang w:eastAsia="en-US"/>
    </w:rPr>
  </w:style>
  <w:style w:type="paragraph" w:customStyle="1" w:styleId="356">
    <w:name w:val="3.5 Т. Справа"/>
    <w:basedOn w:val="348"/>
    <w:rsid w:val="00C25060"/>
    <w:pPr>
      <w:ind w:right="142"/>
      <w:jc w:val="right"/>
    </w:pPr>
  </w:style>
  <w:style w:type="character" w:customStyle="1" w:styleId="32b">
    <w:name w:val="3.2 Т. Слева Знак"/>
    <w:link w:val="32a"/>
    <w:rsid w:val="00C25060"/>
    <w:rPr>
      <w:rFonts w:ascii="Times New Roman" w:eastAsia="Times New Roman" w:hAnsi="Times New Roman" w:cs="Times New Roman"/>
      <w:sz w:val="20"/>
      <w:szCs w:val="20"/>
      <w:lang w:eastAsia="en-US"/>
    </w:rPr>
  </w:style>
  <w:style w:type="paragraph" w:customStyle="1" w:styleId="33110">
    <w:name w:val="3.31 Т. Слева + 1"/>
    <w:basedOn w:val="af8"/>
    <w:rsid w:val="00C25060"/>
    <w:pPr>
      <w:spacing w:after="0" w:line="240" w:lineRule="auto"/>
      <w:ind w:firstLine="284"/>
    </w:pPr>
    <w:rPr>
      <w:rFonts w:ascii="Times New Roman" w:eastAsia="Times New Roman" w:hAnsi="Times New Roman" w:cs="Times New Roman"/>
      <w:sz w:val="20"/>
      <w:szCs w:val="20"/>
      <w:lang w:eastAsia="en-US"/>
    </w:rPr>
  </w:style>
  <w:style w:type="paragraph" w:customStyle="1" w:styleId="3322">
    <w:name w:val="3.32 Т. Слева + 2"/>
    <w:basedOn w:val="af8"/>
    <w:rsid w:val="00C25060"/>
    <w:pPr>
      <w:spacing w:after="0" w:line="240" w:lineRule="auto"/>
      <w:ind w:firstLine="567"/>
    </w:pPr>
    <w:rPr>
      <w:rFonts w:ascii="Times New Roman" w:eastAsia="Times New Roman" w:hAnsi="Times New Roman" w:cs="Times New Roman"/>
      <w:sz w:val="20"/>
      <w:szCs w:val="20"/>
      <w:lang w:eastAsia="en-US"/>
    </w:rPr>
  </w:style>
  <w:style w:type="table" w:customStyle="1" w:styleId="31f">
    <w:name w:val="3.1 Таблица"/>
    <w:basedOn w:val="afa"/>
    <w:uiPriority w:val="99"/>
    <w:rsid w:val="00C2506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C25060"/>
    <w:pPr>
      <w:ind w:firstLine="851"/>
    </w:pPr>
  </w:style>
  <w:style w:type="table" w:customStyle="1" w:styleId="3-31">
    <w:name w:val="Средняя сетка 3 - Акцент 31"/>
    <w:basedOn w:val="afa"/>
    <w:next w:val="afa"/>
    <w:uiPriority w:val="69"/>
    <w:unhideWhenUsed/>
    <w:rsid w:val="00C25060"/>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0">
    <w:name w:val="0.1 Пробел"/>
    <w:basedOn w:val="00"/>
    <w:link w:val="011"/>
    <w:rsid w:val="00C25060"/>
    <w:pPr>
      <w:spacing w:after="40"/>
      <w:contextualSpacing/>
    </w:pPr>
  </w:style>
  <w:style w:type="character" w:customStyle="1" w:styleId="011">
    <w:name w:val="0.1 Пробел Знак"/>
    <w:basedOn w:val="000"/>
    <w:link w:val="010"/>
    <w:rsid w:val="00C25060"/>
    <w:rPr>
      <w:rFonts w:ascii="Times New Roman" w:eastAsia="Times New Roman" w:hAnsi="Times New Roman" w:cs="Times New Roman"/>
      <w:sz w:val="26"/>
      <w:szCs w:val="26"/>
      <w:lang w:eastAsia="en-US"/>
    </w:rPr>
  </w:style>
  <w:style w:type="paragraph" w:customStyle="1" w:styleId="3ffc">
    <w:name w:val="3_Рисунок"/>
    <w:basedOn w:val="020"/>
    <w:link w:val="3ffd"/>
    <w:rsid w:val="00C25060"/>
    <w:pPr>
      <w:jc w:val="center"/>
    </w:pPr>
  </w:style>
  <w:style w:type="character" w:customStyle="1" w:styleId="3ffd">
    <w:name w:val="3_Рисунок Знак"/>
    <w:link w:val="3ffc"/>
    <w:rsid w:val="00C25060"/>
    <w:rPr>
      <w:rFonts w:ascii="Times New Roman" w:eastAsia="Times New Roman" w:hAnsi="Times New Roman" w:cs="Times New Roman"/>
      <w:sz w:val="26"/>
      <w:szCs w:val="26"/>
      <w:lang w:eastAsia="en-US"/>
    </w:rPr>
  </w:style>
  <w:style w:type="paragraph" w:customStyle="1" w:styleId="04">
    <w:name w:val="0.4 Справа"/>
    <w:basedOn w:val="3ffc"/>
    <w:rsid w:val="00C25060"/>
    <w:pPr>
      <w:spacing w:before="120" w:after="120"/>
      <w:contextualSpacing w:val="0"/>
      <w:jc w:val="right"/>
    </w:pPr>
  </w:style>
  <w:style w:type="table" w:customStyle="1" w:styleId="1fffffe">
    <w:name w:val="Сетка таблицы светлая1"/>
    <w:basedOn w:val="afa"/>
    <w:uiPriority w:val="40"/>
    <w:rsid w:val="00C25060"/>
    <w:pPr>
      <w:spacing w:after="0" w:line="240" w:lineRule="auto"/>
    </w:pPr>
    <w:rPr>
      <w:rFonts w:ascii="Calibri" w:eastAsia="Times New Roman" w:hAnsi="Calibri" w:cs="Times New Roman"/>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052">
    <w:name w:val="0.5 Список 2"/>
    <w:basedOn w:val="121"/>
    <w:link w:val="0521"/>
    <w:rsid w:val="00C25060"/>
    <w:pPr>
      <w:numPr>
        <w:numId w:val="70"/>
      </w:numPr>
      <w:ind w:left="1701" w:firstLine="709"/>
    </w:pPr>
  </w:style>
  <w:style w:type="character" w:customStyle="1" w:styleId="0521">
    <w:name w:val="0.5 Список 2 Знак"/>
    <w:link w:val="052"/>
    <w:rsid w:val="00C25060"/>
    <w:rPr>
      <w:rFonts w:ascii="Times New Roman" w:eastAsia="Times New Roman" w:hAnsi="Times New Roman" w:cs="Times New Roman"/>
      <w:i/>
      <w:sz w:val="26"/>
      <w:szCs w:val="26"/>
      <w:lang w:eastAsia="en-US"/>
    </w:rPr>
  </w:style>
  <w:style w:type="paragraph" w:customStyle="1" w:styleId="012">
    <w:name w:val="01_ЖИРНЫЙ ЗАГОЛОВОК"/>
    <w:basedOn w:val="11ff6"/>
    <w:link w:val="013"/>
    <w:qFormat/>
    <w:rsid w:val="00C25060"/>
    <w:rPr>
      <w:sz w:val="26"/>
      <w:szCs w:val="26"/>
    </w:rPr>
  </w:style>
  <w:style w:type="character" w:customStyle="1" w:styleId="013">
    <w:name w:val="01_ЖИРНЫЙ ЗАГОЛОВОК Знак"/>
    <w:link w:val="012"/>
    <w:rsid w:val="00C25060"/>
    <w:rPr>
      <w:rFonts w:ascii="Times New Roman" w:eastAsia="Times New Roman" w:hAnsi="Times New Roman" w:cs="Times New Roman"/>
      <w:b/>
      <w:iCs/>
      <w:caps/>
      <w:snapToGrid w:val="0"/>
      <w:spacing w:val="20"/>
      <w:sz w:val="26"/>
      <w:szCs w:val="26"/>
      <w:lang w:eastAsia="ja-JP"/>
    </w:rPr>
  </w:style>
  <w:style w:type="paragraph" w:customStyle="1" w:styleId="4fc">
    <w:name w:val="4_Примечания"/>
    <w:basedOn w:val="00"/>
    <w:link w:val="4fd"/>
    <w:qFormat/>
    <w:rsid w:val="00C25060"/>
    <w:pPr>
      <w:contextualSpacing/>
    </w:pPr>
    <w:rPr>
      <w:color w:val="FF0000"/>
    </w:rPr>
  </w:style>
  <w:style w:type="character" w:customStyle="1" w:styleId="4fd">
    <w:name w:val="4_Примечания Знак"/>
    <w:link w:val="4fc"/>
    <w:rsid w:val="00C25060"/>
    <w:rPr>
      <w:rFonts w:ascii="Times New Roman" w:eastAsia="Times New Roman" w:hAnsi="Times New Roman" w:cs="Times New Roman"/>
      <w:color w:val="FF0000"/>
      <w:sz w:val="26"/>
      <w:szCs w:val="26"/>
      <w:lang w:eastAsia="en-US"/>
    </w:rPr>
  </w:style>
  <w:style w:type="numbering" w:customStyle="1" w:styleId="05210">
    <w:name w:val="0.5 Список Заг.21"/>
    <w:uiPriority w:val="99"/>
    <w:rsid w:val="00C25060"/>
  </w:style>
  <w:style w:type="numbering" w:customStyle="1" w:styleId="05110">
    <w:name w:val="0.5 Список Заг.11"/>
    <w:uiPriority w:val="99"/>
    <w:rsid w:val="00C25060"/>
  </w:style>
  <w:style w:type="table" w:customStyle="1" w:styleId="12100">
    <w:name w:val="Сетка таблицы121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13">
    <w:name w:val="Стиль 0.5 Список Заг.1"/>
    <w:basedOn w:val="afb"/>
    <w:rsid w:val="00C25060"/>
  </w:style>
  <w:style w:type="table" w:customStyle="1" w:styleId="311a">
    <w:name w:val="3.1 Таблица1"/>
    <w:basedOn w:val="afa"/>
    <w:uiPriority w:val="99"/>
    <w:rsid w:val="00C2506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1">
    <w:name w:val="Сетка таблицы713"/>
    <w:basedOn w:val="afa"/>
    <w:next w:val="afff6"/>
    <w:uiPriority w:val="3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0">
    <w:name w:val="Сетка таблицы1310"/>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5">
    <w:name w:val="Сетка таблицы1113"/>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0">
    <w:name w:val="Сетка таблицы6111"/>
    <w:basedOn w:val="afa"/>
    <w:next w:val="afff6"/>
    <w:uiPriority w:val="59"/>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05211">
    <w:name w:val="0.5 Список Заг.211"/>
    <w:uiPriority w:val="99"/>
    <w:rsid w:val="00C25060"/>
  </w:style>
  <w:style w:type="numbering" w:customStyle="1" w:styleId="05111">
    <w:name w:val="0.5 Список Заг.111"/>
    <w:uiPriority w:val="99"/>
    <w:rsid w:val="00C25060"/>
  </w:style>
  <w:style w:type="numbering" w:customStyle="1" w:styleId="0511">
    <w:name w:val="Стиль 0.5 Список Заг.11"/>
    <w:basedOn w:val="afb"/>
    <w:rsid w:val="00C25060"/>
    <w:pPr>
      <w:numPr>
        <w:numId w:val="75"/>
      </w:numPr>
    </w:pPr>
  </w:style>
  <w:style w:type="table" w:customStyle="1" w:styleId="31115">
    <w:name w:val="3.1 Таблица11"/>
    <w:basedOn w:val="afa"/>
    <w:uiPriority w:val="99"/>
    <w:rsid w:val="00C25060"/>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8"/>
    <w:rsid w:val="00C25060"/>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1ffffff">
    <w:name w:val="Стиль Для таблицы (приложения 1) + По правому краю"/>
    <w:basedOn w:val="1f0"/>
    <w:rsid w:val="00C25060"/>
    <w:pPr>
      <w:widowControl w:val="0"/>
      <w:adjustRightInd w:val="0"/>
      <w:ind w:left="33" w:hanging="33"/>
      <w:jc w:val="center"/>
      <w:textAlignment w:val="baseline"/>
    </w:pPr>
    <w:rPr>
      <w:bCs w:val="0"/>
      <w:spacing w:val="-5"/>
      <w:sz w:val="16"/>
      <w:szCs w:val="20"/>
      <w:lang w:val="ru-RU" w:eastAsia="ru-RU" w:bidi="ar-SA"/>
    </w:rPr>
  </w:style>
  <w:style w:type="paragraph" w:customStyle="1" w:styleId="1ffffff0">
    <w:name w:val="Текст_1"/>
    <w:basedOn w:val="af8"/>
    <w:rsid w:val="00C25060"/>
    <w:pPr>
      <w:spacing w:after="0" w:line="240" w:lineRule="auto"/>
    </w:pPr>
    <w:rPr>
      <w:rFonts w:ascii="Times New Roman" w:eastAsia="Times New Roman" w:hAnsi="Times New Roman" w:cs="Times New Roman"/>
      <w:sz w:val="24"/>
      <w:szCs w:val="24"/>
    </w:rPr>
  </w:style>
  <w:style w:type="paragraph" w:customStyle="1" w:styleId="affffffffffffffff4">
    <w:name w:val="Подраздел"/>
    <w:basedOn w:val="af8"/>
    <w:rsid w:val="00C25060"/>
    <w:pPr>
      <w:spacing w:after="0" w:line="240" w:lineRule="auto"/>
    </w:pPr>
    <w:rPr>
      <w:rFonts w:ascii="Times New Roman" w:eastAsia="Times New Roman" w:hAnsi="Times New Roman" w:cs="Times New Roman"/>
      <w:b/>
      <w:sz w:val="24"/>
      <w:szCs w:val="24"/>
    </w:rPr>
  </w:style>
  <w:style w:type="character" w:customStyle="1" w:styleId="1ffffff1">
    <w:name w:val="Название Знак1"/>
    <w:aliases w:val="Заголовок1 Знак1"/>
    <w:uiPriority w:val="10"/>
    <w:rsid w:val="00C25060"/>
    <w:rPr>
      <w:rFonts w:ascii="Cambria" w:eastAsia="Times New Roman" w:hAnsi="Cambria" w:cs="Times New Roman"/>
      <w:color w:val="17365D"/>
      <w:spacing w:val="5"/>
      <w:kern w:val="28"/>
      <w:sz w:val="52"/>
      <w:szCs w:val="52"/>
    </w:rPr>
  </w:style>
  <w:style w:type="paragraph" w:customStyle="1" w:styleId="xl1824">
    <w:name w:val="xl1824"/>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25">
    <w:name w:val="xl182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26">
    <w:name w:val="xl182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827">
    <w:name w:val="xl1827"/>
    <w:basedOn w:val="af8"/>
    <w:rsid w:val="00C2506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28">
    <w:name w:val="xl1828"/>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29">
    <w:name w:val="xl1829"/>
    <w:basedOn w:val="af8"/>
    <w:rsid w:val="00C250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0">
    <w:name w:val="xl1830"/>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31">
    <w:name w:val="xl183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table" w:customStyle="1" w:styleId="1450">
    <w:name w:val="Сетка таблицы145"/>
    <w:basedOn w:val="afa"/>
    <w:next w:val="afff6"/>
    <w:rsid w:val="00C250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2379">
    <w:name w:val="xl52379"/>
    <w:basedOn w:val="af8"/>
    <w:rsid w:val="00C250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52380">
    <w:name w:val="xl52380"/>
    <w:basedOn w:val="af8"/>
    <w:rsid w:val="00C25060"/>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52381">
    <w:name w:val="xl52381"/>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2">
    <w:name w:val="xl52382"/>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3">
    <w:name w:val="xl5238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4">
    <w:name w:val="xl5238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85">
    <w:name w:val="xl52385"/>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6">
    <w:name w:val="xl52386"/>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52387">
    <w:name w:val="xl52387"/>
    <w:basedOn w:val="af8"/>
    <w:rsid w:val="00C25060"/>
    <w:pPr>
      <w:shd w:val="clear" w:color="000000" w:fill="538DD5"/>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52388">
    <w:name w:val="xl52388"/>
    <w:basedOn w:val="af8"/>
    <w:rsid w:val="00C25060"/>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2389">
    <w:name w:val="xl52389"/>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2390">
    <w:name w:val="xl52390"/>
    <w:basedOn w:val="af8"/>
    <w:rsid w:val="00C2506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1">
    <w:name w:val="xl52391"/>
    <w:basedOn w:val="af8"/>
    <w:rsid w:val="00C250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2">
    <w:name w:val="xl52392"/>
    <w:basedOn w:val="af8"/>
    <w:rsid w:val="00C250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font1">
    <w:name w:val="font1"/>
    <w:basedOn w:val="af8"/>
    <w:rsid w:val="00C25060"/>
    <w:pPr>
      <w:spacing w:before="100" w:beforeAutospacing="1" w:after="100" w:afterAutospacing="1" w:line="240" w:lineRule="auto"/>
    </w:pPr>
    <w:rPr>
      <w:rFonts w:ascii="Calibri" w:eastAsia="Times New Roman" w:hAnsi="Calibri" w:cs="Calibri"/>
      <w:color w:val="000000"/>
    </w:rPr>
  </w:style>
  <w:style w:type="paragraph" w:customStyle="1" w:styleId="xl52393">
    <w:name w:val="xl52393"/>
    <w:basedOn w:val="af8"/>
    <w:rsid w:val="00C2506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52394">
    <w:name w:val="xl5239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affffffffffffffff5">
    <w:name w:val="Обратный адрес"/>
    <w:basedOn w:val="af8"/>
    <w:uiPriority w:val="99"/>
    <w:semiHidden/>
    <w:qFormat/>
    <w:rsid w:val="00C25060"/>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lang w:eastAsia="en-US"/>
    </w:rPr>
  </w:style>
  <w:style w:type="table" w:customStyle="1" w:styleId="TableGridReport219">
    <w:name w:val="Table Grid Report21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uiPriority w:val="99"/>
    <w:rsid w:val="00C25060"/>
    <w:rPr>
      <w:rFonts w:ascii="Consultant" w:eastAsia="Times New Roman" w:hAnsi="Consultant" w:cs="Times New Roman"/>
      <w:lang w:val="en-US" w:bidi="en-US"/>
    </w:rPr>
  </w:style>
  <w:style w:type="paragraph" w:customStyle="1" w:styleId="xl58938">
    <w:name w:val="xl58938"/>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39">
    <w:name w:val="xl58939"/>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0">
    <w:name w:val="xl5894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1">
    <w:name w:val="xl5894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2">
    <w:name w:val="xl58942"/>
    <w:basedOn w:val="af8"/>
    <w:rsid w:val="00C25060"/>
    <w:pPr>
      <w:spacing w:before="100" w:beforeAutospacing="1" w:after="100" w:afterAutospacing="1" w:line="240" w:lineRule="auto"/>
      <w:jc w:val="center"/>
      <w:textAlignment w:val="center"/>
    </w:pPr>
    <w:rPr>
      <w:rFonts w:ascii="Times New Roman" w:eastAsia="Times New Roman" w:hAnsi="Times New Roman" w:cs="Times New Roman"/>
      <w:sz w:val="40"/>
      <w:szCs w:val="40"/>
    </w:rPr>
  </w:style>
  <w:style w:type="paragraph" w:customStyle="1" w:styleId="xl58943">
    <w:name w:val="xl58943"/>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58944">
    <w:name w:val="xl58944"/>
    <w:basedOn w:val="af8"/>
    <w:rsid w:val="00C250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45">
    <w:name w:val="xl58945"/>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46">
    <w:name w:val="xl58946"/>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47">
    <w:name w:val="xl58947"/>
    <w:basedOn w:val="af8"/>
    <w:rsid w:val="00C25060"/>
    <w:pP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48">
    <w:name w:val="xl58948"/>
    <w:basedOn w:val="af8"/>
    <w:rsid w:val="00C25060"/>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49">
    <w:name w:val="xl58949"/>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58950">
    <w:name w:val="xl58950"/>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51">
    <w:name w:val="xl58951"/>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2">
    <w:name w:val="xl58952"/>
    <w:basedOn w:val="af8"/>
    <w:rsid w:val="00C2506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53">
    <w:name w:val="xl58953"/>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4">
    <w:name w:val="xl58954"/>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5">
    <w:name w:val="xl58955"/>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6">
    <w:name w:val="xl58956"/>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7">
    <w:name w:val="xl58957"/>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8">
    <w:name w:val="xl58958"/>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59">
    <w:name w:val="xl58959"/>
    <w:basedOn w:val="af8"/>
    <w:rsid w:val="00C25060"/>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58960">
    <w:name w:val="xl58960"/>
    <w:basedOn w:val="af8"/>
    <w:rsid w:val="00C250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58961">
    <w:name w:val="xl58961"/>
    <w:basedOn w:val="af8"/>
    <w:rsid w:val="00C2506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table" w:customStyle="1" w:styleId="TableGridReport319">
    <w:name w:val="Table Grid Report319"/>
    <w:basedOn w:val="afa"/>
    <w:next w:val="afff6"/>
    <w:uiPriority w:val="5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Рис.14"/>
    <w:rsid w:val="00C25060"/>
    <w:pPr>
      <w:numPr>
        <w:numId w:val="59"/>
      </w:numPr>
    </w:pPr>
  </w:style>
  <w:style w:type="numbering" w:customStyle="1" w:styleId="12101">
    <w:name w:val="Нет списка1210"/>
    <w:next w:val="afb"/>
    <w:uiPriority w:val="99"/>
    <w:semiHidden/>
    <w:unhideWhenUsed/>
    <w:rsid w:val="00C25060"/>
  </w:style>
  <w:style w:type="table" w:customStyle="1" w:styleId="1530">
    <w:name w:val="Сетка таблицы153"/>
    <w:basedOn w:val="afa"/>
    <w:next w:val="afff6"/>
    <w:uiPriority w:val="39"/>
    <w:rsid w:val="00C250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48">
    <w:name w:val="Table Grid Report48"/>
    <w:basedOn w:val="afa"/>
    <w:next w:val="afff6"/>
    <w:uiPriority w:val="99"/>
    <w:rsid w:val="00C25060"/>
    <w:pPr>
      <w:spacing w:after="0" w:line="240" w:lineRule="auto"/>
      <w:jc w:val="center"/>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80">
    <w:name w:val="Сетка таблицы238"/>
    <w:basedOn w:val="afa"/>
    <w:next w:val="afff6"/>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1">
    <w:name w:val="Нет списка1310"/>
    <w:next w:val="afb"/>
    <w:uiPriority w:val="99"/>
    <w:semiHidden/>
    <w:unhideWhenUsed/>
    <w:rsid w:val="00C25060"/>
  </w:style>
  <w:style w:type="table" w:customStyle="1" w:styleId="1630">
    <w:name w:val="Сетка таблицы163"/>
    <w:basedOn w:val="afa"/>
    <w:next w:val="afff6"/>
    <w:uiPriority w:val="39"/>
    <w:rsid w:val="00C250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7">
    <w:name w:val="1 / 1.1 / 1.1.117"/>
    <w:basedOn w:val="afb"/>
    <w:next w:val="111111"/>
    <w:rsid w:val="00C25060"/>
  </w:style>
  <w:style w:type="table" w:customStyle="1" w:styleId="8113">
    <w:name w:val="Сетка таблицы811"/>
    <w:basedOn w:val="afa"/>
    <w:next w:val="afff6"/>
    <w:uiPriority w:val="59"/>
    <w:rsid w:val="00C250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b">
    <w:name w:val="Рис.23"/>
    <w:rsid w:val="00C25060"/>
  </w:style>
  <w:style w:type="table" w:customStyle="1" w:styleId="-323">
    <w:name w:val="Веб-таблица 323"/>
    <w:basedOn w:val="afa"/>
    <w:next w:val="-3"/>
    <w:rsid w:val="00C25060"/>
    <w:pPr>
      <w:spacing w:after="0" w:line="240" w:lineRule="auto"/>
      <w:jc w:val="center"/>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51">
    <w:name w:val="Нет списка145"/>
    <w:next w:val="afb"/>
    <w:uiPriority w:val="99"/>
    <w:semiHidden/>
    <w:unhideWhenUsed/>
    <w:rsid w:val="00C25060"/>
  </w:style>
  <w:style w:type="table" w:customStyle="1" w:styleId="1730">
    <w:name w:val="Сетка таблицы173"/>
    <w:basedOn w:val="afa"/>
    <w:next w:val="afff6"/>
    <w:uiPriority w:val="39"/>
    <w:rsid w:val="00C25060"/>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500">
      <w:bodyDiv w:val="1"/>
      <w:marLeft w:val="0"/>
      <w:marRight w:val="0"/>
      <w:marTop w:val="0"/>
      <w:marBottom w:val="0"/>
      <w:divBdr>
        <w:top w:val="none" w:sz="0" w:space="0" w:color="auto"/>
        <w:left w:val="none" w:sz="0" w:space="0" w:color="auto"/>
        <w:bottom w:val="none" w:sz="0" w:space="0" w:color="auto"/>
        <w:right w:val="none" w:sz="0" w:space="0" w:color="auto"/>
      </w:divBdr>
    </w:div>
    <w:div w:id="7100451">
      <w:bodyDiv w:val="1"/>
      <w:marLeft w:val="0"/>
      <w:marRight w:val="0"/>
      <w:marTop w:val="0"/>
      <w:marBottom w:val="0"/>
      <w:divBdr>
        <w:top w:val="none" w:sz="0" w:space="0" w:color="auto"/>
        <w:left w:val="none" w:sz="0" w:space="0" w:color="auto"/>
        <w:bottom w:val="none" w:sz="0" w:space="0" w:color="auto"/>
        <w:right w:val="none" w:sz="0" w:space="0" w:color="auto"/>
      </w:divBdr>
    </w:div>
    <w:div w:id="23216370">
      <w:bodyDiv w:val="1"/>
      <w:marLeft w:val="0"/>
      <w:marRight w:val="0"/>
      <w:marTop w:val="0"/>
      <w:marBottom w:val="0"/>
      <w:divBdr>
        <w:top w:val="none" w:sz="0" w:space="0" w:color="auto"/>
        <w:left w:val="none" w:sz="0" w:space="0" w:color="auto"/>
        <w:bottom w:val="none" w:sz="0" w:space="0" w:color="auto"/>
        <w:right w:val="none" w:sz="0" w:space="0" w:color="auto"/>
      </w:divBdr>
    </w:div>
    <w:div w:id="33848909">
      <w:bodyDiv w:val="1"/>
      <w:marLeft w:val="0"/>
      <w:marRight w:val="0"/>
      <w:marTop w:val="0"/>
      <w:marBottom w:val="0"/>
      <w:divBdr>
        <w:top w:val="none" w:sz="0" w:space="0" w:color="auto"/>
        <w:left w:val="none" w:sz="0" w:space="0" w:color="auto"/>
        <w:bottom w:val="none" w:sz="0" w:space="0" w:color="auto"/>
        <w:right w:val="none" w:sz="0" w:space="0" w:color="auto"/>
      </w:divBdr>
    </w:div>
    <w:div w:id="41097897">
      <w:bodyDiv w:val="1"/>
      <w:marLeft w:val="0"/>
      <w:marRight w:val="0"/>
      <w:marTop w:val="0"/>
      <w:marBottom w:val="0"/>
      <w:divBdr>
        <w:top w:val="none" w:sz="0" w:space="0" w:color="auto"/>
        <w:left w:val="none" w:sz="0" w:space="0" w:color="auto"/>
        <w:bottom w:val="none" w:sz="0" w:space="0" w:color="auto"/>
        <w:right w:val="none" w:sz="0" w:space="0" w:color="auto"/>
      </w:divBdr>
    </w:div>
    <w:div w:id="49152314">
      <w:bodyDiv w:val="1"/>
      <w:marLeft w:val="0"/>
      <w:marRight w:val="0"/>
      <w:marTop w:val="0"/>
      <w:marBottom w:val="0"/>
      <w:divBdr>
        <w:top w:val="none" w:sz="0" w:space="0" w:color="auto"/>
        <w:left w:val="none" w:sz="0" w:space="0" w:color="auto"/>
        <w:bottom w:val="none" w:sz="0" w:space="0" w:color="auto"/>
        <w:right w:val="none" w:sz="0" w:space="0" w:color="auto"/>
      </w:divBdr>
    </w:div>
    <w:div w:id="49429297">
      <w:bodyDiv w:val="1"/>
      <w:marLeft w:val="0"/>
      <w:marRight w:val="0"/>
      <w:marTop w:val="0"/>
      <w:marBottom w:val="0"/>
      <w:divBdr>
        <w:top w:val="none" w:sz="0" w:space="0" w:color="auto"/>
        <w:left w:val="none" w:sz="0" w:space="0" w:color="auto"/>
        <w:bottom w:val="none" w:sz="0" w:space="0" w:color="auto"/>
        <w:right w:val="none" w:sz="0" w:space="0" w:color="auto"/>
      </w:divBdr>
    </w:div>
    <w:div w:id="52582708">
      <w:bodyDiv w:val="1"/>
      <w:marLeft w:val="0"/>
      <w:marRight w:val="0"/>
      <w:marTop w:val="0"/>
      <w:marBottom w:val="0"/>
      <w:divBdr>
        <w:top w:val="none" w:sz="0" w:space="0" w:color="auto"/>
        <w:left w:val="none" w:sz="0" w:space="0" w:color="auto"/>
        <w:bottom w:val="none" w:sz="0" w:space="0" w:color="auto"/>
        <w:right w:val="none" w:sz="0" w:space="0" w:color="auto"/>
      </w:divBdr>
    </w:div>
    <w:div w:id="66266975">
      <w:bodyDiv w:val="1"/>
      <w:marLeft w:val="0"/>
      <w:marRight w:val="0"/>
      <w:marTop w:val="0"/>
      <w:marBottom w:val="0"/>
      <w:divBdr>
        <w:top w:val="none" w:sz="0" w:space="0" w:color="auto"/>
        <w:left w:val="none" w:sz="0" w:space="0" w:color="auto"/>
        <w:bottom w:val="none" w:sz="0" w:space="0" w:color="auto"/>
        <w:right w:val="none" w:sz="0" w:space="0" w:color="auto"/>
      </w:divBdr>
    </w:div>
    <w:div w:id="75059195">
      <w:bodyDiv w:val="1"/>
      <w:marLeft w:val="0"/>
      <w:marRight w:val="0"/>
      <w:marTop w:val="0"/>
      <w:marBottom w:val="0"/>
      <w:divBdr>
        <w:top w:val="none" w:sz="0" w:space="0" w:color="auto"/>
        <w:left w:val="none" w:sz="0" w:space="0" w:color="auto"/>
        <w:bottom w:val="none" w:sz="0" w:space="0" w:color="auto"/>
        <w:right w:val="none" w:sz="0" w:space="0" w:color="auto"/>
      </w:divBdr>
    </w:div>
    <w:div w:id="84304944">
      <w:bodyDiv w:val="1"/>
      <w:marLeft w:val="0"/>
      <w:marRight w:val="0"/>
      <w:marTop w:val="0"/>
      <w:marBottom w:val="0"/>
      <w:divBdr>
        <w:top w:val="none" w:sz="0" w:space="0" w:color="auto"/>
        <w:left w:val="none" w:sz="0" w:space="0" w:color="auto"/>
        <w:bottom w:val="none" w:sz="0" w:space="0" w:color="auto"/>
        <w:right w:val="none" w:sz="0" w:space="0" w:color="auto"/>
      </w:divBdr>
    </w:div>
    <w:div w:id="86386381">
      <w:bodyDiv w:val="1"/>
      <w:marLeft w:val="0"/>
      <w:marRight w:val="0"/>
      <w:marTop w:val="0"/>
      <w:marBottom w:val="0"/>
      <w:divBdr>
        <w:top w:val="none" w:sz="0" w:space="0" w:color="auto"/>
        <w:left w:val="none" w:sz="0" w:space="0" w:color="auto"/>
        <w:bottom w:val="none" w:sz="0" w:space="0" w:color="auto"/>
        <w:right w:val="none" w:sz="0" w:space="0" w:color="auto"/>
      </w:divBdr>
    </w:div>
    <w:div w:id="87628829">
      <w:bodyDiv w:val="1"/>
      <w:marLeft w:val="0"/>
      <w:marRight w:val="0"/>
      <w:marTop w:val="0"/>
      <w:marBottom w:val="0"/>
      <w:divBdr>
        <w:top w:val="none" w:sz="0" w:space="0" w:color="auto"/>
        <w:left w:val="none" w:sz="0" w:space="0" w:color="auto"/>
        <w:bottom w:val="none" w:sz="0" w:space="0" w:color="auto"/>
        <w:right w:val="none" w:sz="0" w:space="0" w:color="auto"/>
      </w:divBdr>
    </w:div>
    <w:div w:id="89009155">
      <w:bodyDiv w:val="1"/>
      <w:marLeft w:val="0"/>
      <w:marRight w:val="0"/>
      <w:marTop w:val="0"/>
      <w:marBottom w:val="0"/>
      <w:divBdr>
        <w:top w:val="none" w:sz="0" w:space="0" w:color="auto"/>
        <w:left w:val="none" w:sz="0" w:space="0" w:color="auto"/>
        <w:bottom w:val="none" w:sz="0" w:space="0" w:color="auto"/>
        <w:right w:val="none" w:sz="0" w:space="0" w:color="auto"/>
      </w:divBdr>
    </w:div>
    <w:div w:id="90513046">
      <w:bodyDiv w:val="1"/>
      <w:marLeft w:val="0"/>
      <w:marRight w:val="0"/>
      <w:marTop w:val="0"/>
      <w:marBottom w:val="0"/>
      <w:divBdr>
        <w:top w:val="none" w:sz="0" w:space="0" w:color="auto"/>
        <w:left w:val="none" w:sz="0" w:space="0" w:color="auto"/>
        <w:bottom w:val="none" w:sz="0" w:space="0" w:color="auto"/>
        <w:right w:val="none" w:sz="0" w:space="0" w:color="auto"/>
      </w:divBdr>
    </w:div>
    <w:div w:id="92022014">
      <w:bodyDiv w:val="1"/>
      <w:marLeft w:val="0"/>
      <w:marRight w:val="0"/>
      <w:marTop w:val="0"/>
      <w:marBottom w:val="0"/>
      <w:divBdr>
        <w:top w:val="none" w:sz="0" w:space="0" w:color="auto"/>
        <w:left w:val="none" w:sz="0" w:space="0" w:color="auto"/>
        <w:bottom w:val="none" w:sz="0" w:space="0" w:color="auto"/>
        <w:right w:val="none" w:sz="0" w:space="0" w:color="auto"/>
      </w:divBdr>
    </w:div>
    <w:div w:id="93479040">
      <w:bodyDiv w:val="1"/>
      <w:marLeft w:val="0"/>
      <w:marRight w:val="0"/>
      <w:marTop w:val="0"/>
      <w:marBottom w:val="0"/>
      <w:divBdr>
        <w:top w:val="none" w:sz="0" w:space="0" w:color="auto"/>
        <w:left w:val="none" w:sz="0" w:space="0" w:color="auto"/>
        <w:bottom w:val="none" w:sz="0" w:space="0" w:color="auto"/>
        <w:right w:val="none" w:sz="0" w:space="0" w:color="auto"/>
      </w:divBdr>
    </w:div>
    <w:div w:id="104470884">
      <w:bodyDiv w:val="1"/>
      <w:marLeft w:val="0"/>
      <w:marRight w:val="0"/>
      <w:marTop w:val="0"/>
      <w:marBottom w:val="0"/>
      <w:divBdr>
        <w:top w:val="none" w:sz="0" w:space="0" w:color="auto"/>
        <w:left w:val="none" w:sz="0" w:space="0" w:color="auto"/>
        <w:bottom w:val="none" w:sz="0" w:space="0" w:color="auto"/>
        <w:right w:val="none" w:sz="0" w:space="0" w:color="auto"/>
      </w:divBdr>
    </w:div>
    <w:div w:id="114833742">
      <w:bodyDiv w:val="1"/>
      <w:marLeft w:val="0"/>
      <w:marRight w:val="0"/>
      <w:marTop w:val="0"/>
      <w:marBottom w:val="0"/>
      <w:divBdr>
        <w:top w:val="none" w:sz="0" w:space="0" w:color="auto"/>
        <w:left w:val="none" w:sz="0" w:space="0" w:color="auto"/>
        <w:bottom w:val="none" w:sz="0" w:space="0" w:color="auto"/>
        <w:right w:val="none" w:sz="0" w:space="0" w:color="auto"/>
      </w:divBdr>
    </w:div>
    <w:div w:id="117914603">
      <w:bodyDiv w:val="1"/>
      <w:marLeft w:val="0"/>
      <w:marRight w:val="0"/>
      <w:marTop w:val="0"/>
      <w:marBottom w:val="0"/>
      <w:divBdr>
        <w:top w:val="none" w:sz="0" w:space="0" w:color="auto"/>
        <w:left w:val="none" w:sz="0" w:space="0" w:color="auto"/>
        <w:bottom w:val="none" w:sz="0" w:space="0" w:color="auto"/>
        <w:right w:val="none" w:sz="0" w:space="0" w:color="auto"/>
      </w:divBdr>
    </w:div>
    <w:div w:id="126777338">
      <w:bodyDiv w:val="1"/>
      <w:marLeft w:val="0"/>
      <w:marRight w:val="0"/>
      <w:marTop w:val="0"/>
      <w:marBottom w:val="0"/>
      <w:divBdr>
        <w:top w:val="none" w:sz="0" w:space="0" w:color="auto"/>
        <w:left w:val="none" w:sz="0" w:space="0" w:color="auto"/>
        <w:bottom w:val="none" w:sz="0" w:space="0" w:color="auto"/>
        <w:right w:val="none" w:sz="0" w:space="0" w:color="auto"/>
      </w:divBdr>
    </w:div>
    <w:div w:id="131869919">
      <w:bodyDiv w:val="1"/>
      <w:marLeft w:val="0"/>
      <w:marRight w:val="0"/>
      <w:marTop w:val="0"/>
      <w:marBottom w:val="0"/>
      <w:divBdr>
        <w:top w:val="none" w:sz="0" w:space="0" w:color="auto"/>
        <w:left w:val="none" w:sz="0" w:space="0" w:color="auto"/>
        <w:bottom w:val="none" w:sz="0" w:space="0" w:color="auto"/>
        <w:right w:val="none" w:sz="0" w:space="0" w:color="auto"/>
      </w:divBdr>
    </w:div>
    <w:div w:id="143399075">
      <w:bodyDiv w:val="1"/>
      <w:marLeft w:val="0"/>
      <w:marRight w:val="0"/>
      <w:marTop w:val="0"/>
      <w:marBottom w:val="0"/>
      <w:divBdr>
        <w:top w:val="none" w:sz="0" w:space="0" w:color="auto"/>
        <w:left w:val="none" w:sz="0" w:space="0" w:color="auto"/>
        <w:bottom w:val="none" w:sz="0" w:space="0" w:color="auto"/>
        <w:right w:val="none" w:sz="0" w:space="0" w:color="auto"/>
      </w:divBdr>
    </w:div>
    <w:div w:id="147329500">
      <w:bodyDiv w:val="1"/>
      <w:marLeft w:val="0"/>
      <w:marRight w:val="0"/>
      <w:marTop w:val="0"/>
      <w:marBottom w:val="0"/>
      <w:divBdr>
        <w:top w:val="none" w:sz="0" w:space="0" w:color="auto"/>
        <w:left w:val="none" w:sz="0" w:space="0" w:color="auto"/>
        <w:bottom w:val="none" w:sz="0" w:space="0" w:color="auto"/>
        <w:right w:val="none" w:sz="0" w:space="0" w:color="auto"/>
      </w:divBdr>
    </w:div>
    <w:div w:id="152722270">
      <w:bodyDiv w:val="1"/>
      <w:marLeft w:val="0"/>
      <w:marRight w:val="0"/>
      <w:marTop w:val="0"/>
      <w:marBottom w:val="0"/>
      <w:divBdr>
        <w:top w:val="none" w:sz="0" w:space="0" w:color="auto"/>
        <w:left w:val="none" w:sz="0" w:space="0" w:color="auto"/>
        <w:bottom w:val="none" w:sz="0" w:space="0" w:color="auto"/>
        <w:right w:val="none" w:sz="0" w:space="0" w:color="auto"/>
      </w:divBdr>
    </w:div>
    <w:div w:id="160586296">
      <w:bodyDiv w:val="1"/>
      <w:marLeft w:val="0"/>
      <w:marRight w:val="0"/>
      <w:marTop w:val="0"/>
      <w:marBottom w:val="0"/>
      <w:divBdr>
        <w:top w:val="none" w:sz="0" w:space="0" w:color="auto"/>
        <w:left w:val="none" w:sz="0" w:space="0" w:color="auto"/>
        <w:bottom w:val="none" w:sz="0" w:space="0" w:color="auto"/>
        <w:right w:val="none" w:sz="0" w:space="0" w:color="auto"/>
      </w:divBdr>
    </w:div>
    <w:div w:id="161429824">
      <w:bodyDiv w:val="1"/>
      <w:marLeft w:val="0"/>
      <w:marRight w:val="0"/>
      <w:marTop w:val="0"/>
      <w:marBottom w:val="0"/>
      <w:divBdr>
        <w:top w:val="none" w:sz="0" w:space="0" w:color="auto"/>
        <w:left w:val="none" w:sz="0" w:space="0" w:color="auto"/>
        <w:bottom w:val="none" w:sz="0" w:space="0" w:color="auto"/>
        <w:right w:val="none" w:sz="0" w:space="0" w:color="auto"/>
      </w:divBdr>
    </w:div>
    <w:div w:id="162401232">
      <w:bodyDiv w:val="1"/>
      <w:marLeft w:val="0"/>
      <w:marRight w:val="0"/>
      <w:marTop w:val="0"/>
      <w:marBottom w:val="0"/>
      <w:divBdr>
        <w:top w:val="none" w:sz="0" w:space="0" w:color="auto"/>
        <w:left w:val="none" w:sz="0" w:space="0" w:color="auto"/>
        <w:bottom w:val="none" w:sz="0" w:space="0" w:color="auto"/>
        <w:right w:val="none" w:sz="0" w:space="0" w:color="auto"/>
      </w:divBdr>
    </w:div>
    <w:div w:id="170341095">
      <w:bodyDiv w:val="1"/>
      <w:marLeft w:val="0"/>
      <w:marRight w:val="0"/>
      <w:marTop w:val="0"/>
      <w:marBottom w:val="0"/>
      <w:divBdr>
        <w:top w:val="none" w:sz="0" w:space="0" w:color="auto"/>
        <w:left w:val="none" w:sz="0" w:space="0" w:color="auto"/>
        <w:bottom w:val="none" w:sz="0" w:space="0" w:color="auto"/>
        <w:right w:val="none" w:sz="0" w:space="0" w:color="auto"/>
      </w:divBdr>
    </w:div>
    <w:div w:id="172689038">
      <w:bodyDiv w:val="1"/>
      <w:marLeft w:val="0"/>
      <w:marRight w:val="0"/>
      <w:marTop w:val="0"/>
      <w:marBottom w:val="0"/>
      <w:divBdr>
        <w:top w:val="none" w:sz="0" w:space="0" w:color="auto"/>
        <w:left w:val="none" w:sz="0" w:space="0" w:color="auto"/>
        <w:bottom w:val="none" w:sz="0" w:space="0" w:color="auto"/>
        <w:right w:val="none" w:sz="0" w:space="0" w:color="auto"/>
      </w:divBdr>
    </w:div>
    <w:div w:id="174852576">
      <w:bodyDiv w:val="1"/>
      <w:marLeft w:val="0"/>
      <w:marRight w:val="0"/>
      <w:marTop w:val="0"/>
      <w:marBottom w:val="0"/>
      <w:divBdr>
        <w:top w:val="none" w:sz="0" w:space="0" w:color="auto"/>
        <w:left w:val="none" w:sz="0" w:space="0" w:color="auto"/>
        <w:bottom w:val="none" w:sz="0" w:space="0" w:color="auto"/>
        <w:right w:val="none" w:sz="0" w:space="0" w:color="auto"/>
      </w:divBdr>
    </w:div>
    <w:div w:id="176846704">
      <w:bodyDiv w:val="1"/>
      <w:marLeft w:val="0"/>
      <w:marRight w:val="0"/>
      <w:marTop w:val="0"/>
      <w:marBottom w:val="0"/>
      <w:divBdr>
        <w:top w:val="none" w:sz="0" w:space="0" w:color="auto"/>
        <w:left w:val="none" w:sz="0" w:space="0" w:color="auto"/>
        <w:bottom w:val="none" w:sz="0" w:space="0" w:color="auto"/>
        <w:right w:val="none" w:sz="0" w:space="0" w:color="auto"/>
      </w:divBdr>
    </w:div>
    <w:div w:id="181014493">
      <w:bodyDiv w:val="1"/>
      <w:marLeft w:val="0"/>
      <w:marRight w:val="0"/>
      <w:marTop w:val="0"/>
      <w:marBottom w:val="0"/>
      <w:divBdr>
        <w:top w:val="none" w:sz="0" w:space="0" w:color="auto"/>
        <w:left w:val="none" w:sz="0" w:space="0" w:color="auto"/>
        <w:bottom w:val="none" w:sz="0" w:space="0" w:color="auto"/>
        <w:right w:val="none" w:sz="0" w:space="0" w:color="auto"/>
      </w:divBdr>
    </w:div>
    <w:div w:id="182089740">
      <w:bodyDiv w:val="1"/>
      <w:marLeft w:val="0"/>
      <w:marRight w:val="0"/>
      <w:marTop w:val="0"/>
      <w:marBottom w:val="0"/>
      <w:divBdr>
        <w:top w:val="none" w:sz="0" w:space="0" w:color="auto"/>
        <w:left w:val="none" w:sz="0" w:space="0" w:color="auto"/>
        <w:bottom w:val="none" w:sz="0" w:space="0" w:color="auto"/>
        <w:right w:val="none" w:sz="0" w:space="0" w:color="auto"/>
      </w:divBdr>
    </w:div>
    <w:div w:id="191459471">
      <w:bodyDiv w:val="1"/>
      <w:marLeft w:val="0"/>
      <w:marRight w:val="0"/>
      <w:marTop w:val="0"/>
      <w:marBottom w:val="0"/>
      <w:divBdr>
        <w:top w:val="none" w:sz="0" w:space="0" w:color="auto"/>
        <w:left w:val="none" w:sz="0" w:space="0" w:color="auto"/>
        <w:bottom w:val="none" w:sz="0" w:space="0" w:color="auto"/>
        <w:right w:val="none" w:sz="0" w:space="0" w:color="auto"/>
      </w:divBdr>
    </w:div>
    <w:div w:id="201208238">
      <w:bodyDiv w:val="1"/>
      <w:marLeft w:val="0"/>
      <w:marRight w:val="0"/>
      <w:marTop w:val="0"/>
      <w:marBottom w:val="0"/>
      <w:divBdr>
        <w:top w:val="none" w:sz="0" w:space="0" w:color="auto"/>
        <w:left w:val="none" w:sz="0" w:space="0" w:color="auto"/>
        <w:bottom w:val="none" w:sz="0" w:space="0" w:color="auto"/>
        <w:right w:val="none" w:sz="0" w:space="0" w:color="auto"/>
      </w:divBdr>
    </w:div>
    <w:div w:id="202983275">
      <w:bodyDiv w:val="1"/>
      <w:marLeft w:val="0"/>
      <w:marRight w:val="0"/>
      <w:marTop w:val="0"/>
      <w:marBottom w:val="0"/>
      <w:divBdr>
        <w:top w:val="none" w:sz="0" w:space="0" w:color="auto"/>
        <w:left w:val="none" w:sz="0" w:space="0" w:color="auto"/>
        <w:bottom w:val="none" w:sz="0" w:space="0" w:color="auto"/>
        <w:right w:val="none" w:sz="0" w:space="0" w:color="auto"/>
      </w:divBdr>
    </w:div>
    <w:div w:id="203297577">
      <w:bodyDiv w:val="1"/>
      <w:marLeft w:val="0"/>
      <w:marRight w:val="0"/>
      <w:marTop w:val="0"/>
      <w:marBottom w:val="0"/>
      <w:divBdr>
        <w:top w:val="none" w:sz="0" w:space="0" w:color="auto"/>
        <w:left w:val="none" w:sz="0" w:space="0" w:color="auto"/>
        <w:bottom w:val="none" w:sz="0" w:space="0" w:color="auto"/>
        <w:right w:val="none" w:sz="0" w:space="0" w:color="auto"/>
      </w:divBdr>
    </w:div>
    <w:div w:id="208541720">
      <w:bodyDiv w:val="1"/>
      <w:marLeft w:val="0"/>
      <w:marRight w:val="0"/>
      <w:marTop w:val="0"/>
      <w:marBottom w:val="0"/>
      <w:divBdr>
        <w:top w:val="none" w:sz="0" w:space="0" w:color="auto"/>
        <w:left w:val="none" w:sz="0" w:space="0" w:color="auto"/>
        <w:bottom w:val="none" w:sz="0" w:space="0" w:color="auto"/>
        <w:right w:val="none" w:sz="0" w:space="0" w:color="auto"/>
      </w:divBdr>
    </w:div>
    <w:div w:id="216554140">
      <w:bodyDiv w:val="1"/>
      <w:marLeft w:val="0"/>
      <w:marRight w:val="0"/>
      <w:marTop w:val="0"/>
      <w:marBottom w:val="0"/>
      <w:divBdr>
        <w:top w:val="none" w:sz="0" w:space="0" w:color="auto"/>
        <w:left w:val="none" w:sz="0" w:space="0" w:color="auto"/>
        <w:bottom w:val="none" w:sz="0" w:space="0" w:color="auto"/>
        <w:right w:val="none" w:sz="0" w:space="0" w:color="auto"/>
      </w:divBdr>
    </w:div>
    <w:div w:id="231425794">
      <w:bodyDiv w:val="1"/>
      <w:marLeft w:val="0"/>
      <w:marRight w:val="0"/>
      <w:marTop w:val="0"/>
      <w:marBottom w:val="0"/>
      <w:divBdr>
        <w:top w:val="none" w:sz="0" w:space="0" w:color="auto"/>
        <w:left w:val="none" w:sz="0" w:space="0" w:color="auto"/>
        <w:bottom w:val="none" w:sz="0" w:space="0" w:color="auto"/>
        <w:right w:val="none" w:sz="0" w:space="0" w:color="auto"/>
      </w:divBdr>
    </w:div>
    <w:div w:id="238440902">
      <w:bodyDiv w:val="1"/>
      <w:marLeft w:val="0"/>
      <w:marRight w:val="0"/>
      <w:marTop w:val="0"/>
      <w:marBottom w:val="0"/>
      <w:divBdr>
        <w:top w:val="none" w:sz="0" w:space="0" w:color="auto"/>
        <w:left w:val="none" w:sz="0" w:space="0" w:color="auto"/>
        <w:bottom w:val="none" w:sz="0" w:space="0" w:color="auto"/>
        <w:right w:val="none" w:sz="0" w:space="0" w:color="auto"/>
      </w:divBdr>
    </w:div>
    <w:div w:id="243498058">
      <w:bodyDiv w:val="1"/>
      <w:marLeft w:val="0"/>
      <w:marRight w:val="0"/>
      <w:marTop w:val="0"/>
      <w:marBottom w:val="0"/>
      <w:divBdr>
        <w:top w:val="none" w:sz="0" w:space="0" w:color="auto"/>
        <w:left w:val="none" w:sz="0" w:space="0" w:color="auto"/>
        <w:bottom w:val="none" w:sz="0" w:space="0" w:color="auto"/>
        <w:right w:val="none" w:sz="0" w:space="0" w:color="auto"/>
      </w:divBdr>
    </w:div>
    <w:div w:id="246041881">
      <w:bodyDiv w:val="1"/>
      <w:marLeft w:val="0"/>
      <w:marRight w:val="0"/>
      <w:marTop w:val="0"/>
      <w:marBottom w:val="0"/>
      <w:divBdr>
        <w:top w:val="none" w:sz="0" w:space="0" w:color="auto"/>
        <w:left w:val="none" w:sz="0" w:space="0" w:color="auto"/>
        <w:bottom w:val="none" w:sz="0" w:space="0" w:color="auto"/>
        <w:right w:val="none" w:sz="0" w:space="0" w:color="auto"/>
      </w:divBdr>
    </w:div>
    <w:div w:id="249310688">
      <w:bodyDiv w:val="1"/>
      <w:marLeft w:val="0"/>
      <w:marRight w:val="0"/>
      <w:marTop w:val="0"/>
      <w:marBottom w:val="0"/>
      <w:divBdr>
        <w:top w:val="none" w:sz="0" w:space="0" w:color="auto"/>
        <w:left w:val="none" w:sz="0" w:space="0" w:color="auto"/>
        <w:bottom w:val="none" w:sz="0" w:space="0" w:color="auto"/>
        <w:right w:val="none" w:sz="0" w:space="0" w:color="auto"/>
      </w:divBdr>
    </w:div>
    <w:div w:id="260068638">
      <w:bodyDiv w:val="1"/>
      <w:marLeft w:val="0"/>
      <w:marRight w:val="0"/>
      <w:marTop w:val="0"/>
      <w:marBottom w:val="0"/>
      <w:divBdr>
        <w:top w:val="none" w:sz="0" w:space="0" w:color="auto"/>
        <w:left w:val="none" w:sz="0" w:space="0" w:color="auto"/>
        <w:bottom w:val="none" w:sz="0" w:space="0" w:color="auto"/>
        <w:right w:val="none" w:sz="0" w:space="0" w:color="auto"/>
      </w:divBdr>
    </w:div>
    <w:div w:id="272396282">
      <w:bodyDiv w:val="1"/>
      <w:marLeft w:val="0"/>
      <w:marRight w:val="0"/>
      <w:marTop w:val="0"/>
      <w:marBottom w:val="0"/>
      <w:divBdr>
        <w:top w:val="none" w:sz="0" w:space="0" w:color="auto"/>
        <w:left w:val="none" w:sz="0" w:space="0" w:color="auto"/>
        <w:bottom w:val="none" w:sz="0" w:space="0" w:color="auto"/>
        <w:right w:val="none" w:sz="0" w:space="0" w:color="auto"/>
      </w:divBdr>
    </w:div>
    <w:div w:id="273706999">
      <w:bodyDiv w:val="1"/>
      <w:marLeft w:val="0"/>
      <w:marRight w:val="0"/>
      <w:marTop w:val="0"/>
      <w:marBottom w:val="0"/>
      <w:divBdr>
        <w:top w:val="none" w:sz="0" w:space="0" w:color="auto"/>
        <w:left w:val="none" w:sz="0" w:space="0" w:color="auto"/>
        <w:bottom w:val="none" w:sz="0" w:space="0" w:color="auto"/>
        <w:right w:val="none" w:sz="0" w:space="0" w:color="auto"/>
      </w:divBdr>
    </w:div>
    <w:div w:id="281882423">
      <w:bodyDiv w:val="1"/>
      <w:marLeft w:val="0"/>
      <w:marRight w:val="0"/>
      <w:marTop w:val="0"/>
      <w:marBottom w:val="0"/>
      <w:divBdr>
        <w:top w:val="none" w:sz="0" w:space="0" w:color="auto"/>
        <w:left w:val="none" w:sz="0" w:space="0" w:color="auto"/>
        <w:bottom w:val="none" w:sz="0" w:space="0" w:color="auto"/>
        <w:right w:val="none" w:sz="0" w:space="0" w:color="auto"/>
      </w:divBdr>
    </w:div>
    <w:div w:id="300502462">
      <w:bodyDiv w:val="1"/>
      <w:marLeft w:val="0"/>
      <w:marRight w:val="0"/>
      <w:marTop w:val="0"/>
      <w:marBottom w:val="0"/>
      <w:divBdr>
        <w:top w:val="none" w:sz="0" w:space="0" w:color="auto"/>
        <w:left w:val="none" w:sz="0" w:space="0" w:color="auto"/>
        <w:bottom w:val="none" w:sz="0" w:space="0" w:color="auto"/>
        <w:right w:val="none" w:sz="0" w:space="0" w:color="auto"/>
      </w:divBdr>
    </w:div>
    <w:div w:id="303432112">
      <w:bodyDiv w:val="1"/>
      <w:marLeft w:val="0"/>
      <w:marRight w:val="0"/>
      <w:marTop w:val="0"/>
      <w:marBottom w:val="0"/>
      <w:divBdr>
        <w:top w:val="none" w:sz="0" w:space="0" w:color="auto"/>
        <w:left w:val="none" w:sz="0" w:space="0" w:color="auto"/>
        <w:bottom w:val="none" w:sz="0" w:space="0" w:color="auto"/>
        <w:right w:val="none" w:sz="0" w:space="0" w:color="auto"/>
      </w:divBdr>
    </w:div>
    <w:div w:id="303513774">
      <w:bodyDiv w:val="1"/>
      <w:marLeft w:val="0"/>
      <w:marRight w:val="0"/>
      <w:marTop w:val="0"/>
      <w:marBottom w:val="0"/>
      <w:divBdr>
        <w:top w:val="none" w:sz="0" w:space="0" w:color="auto"/>
        <w:left w:val="none" w:sz="0" w:space="0" w:color="auto"/>
        <w:bottom w:val="none" w:sz="0" w:space="0" w:color="auto"/>
        <w:right w:val="none" w:sz="0" w:space="0" w:color="auto"/>
      </w:divBdr>
    </w:div>
    <w:div w:id="308675180">
      <w:bodyDiv w:val="1"/>
      <w:marLeft w:val="0"/>
      <w:marRight w:val="0"/>
      <w:marTop w:val="0"/>
      <w:marBottom w:val="0"/>
      <w:divBdr>
        <w:top w:val="none" w:sz="0" w:space="0" w:color="auto"/>
        <w:left w:val="none" w:sz="0" w:space="0" w:color="auto"/>
        <w:bottom w:val="none" w:sz="0" w:space="0" w:color="auto"/>
        <w:right w:val="none" w:sz="0" w:space="0" w:color="auto"/>
      </w:divBdr>
    </w:div>
    <w:div w:id="310332564">
      <w:bodyDiv w:val="1"/>
      <w:marLeft w:val="0"/>
      <w:marRight w:val="0"/>
      <w:marTop w:val="0"/>
      <w:marBottom w:val="0"/>
      <w:divBdr>
        <w:top w:val="none" w:sz="0" w:space="0" w:color="auto"/>
        <w:left w:val="none" w:sz="0" w:space="0" w:color="auto"/>
        <w:bottom w:val="none" w:sz="0" w:space="0" w:color="auto"/>
        <w:right w:val="none" w:sz="0" w:space="0" w:color="auto"/>
      </w:divBdr>
    </w:div>
    <w:div w:id="328217788">
      <w:bodyDiv w:val="1"/>
      <w:marLeft w:val="0"/>
      <w:marRight w:val="0"/>
      <w:marTop w:val="0"/>
      <w:marBottom w:val="0"/>
      <w:divBdr>
        <w:top w:val="none" w:sz="0" w:space="0" w:color="auto"/>
        <w:left w:val="none" w:sz="0" w:space="0" w:color="auto"/>
        <w:bottom w:val="none" w:sz="0" w:space="0" w:color="auto"/>
        <w:right w:val="none" w:sz="0" w:space="0" w:color="auto"/>
      </w:divBdr>
    </w:div>
    <w:div w:id="333604845">
      <w:bodyDiv w:val="1"/>
      <w:marLeft w:val="0"/>
      <w:marRight w:val="0"/>
      <w:marTop w:val="0"/>
      <w:marBottom w:val="0"/>
      <w:divBdr>
        <w:top w:val="none" w:sz="0" w:space="0" w:color="auto"/>
        <w:left w:val="none" w:sz="0" w:space="0" w:color="auto"/>
        <w:bottom w:val="none" w:sz="0" w:space="0" w:color="auto"/>
        <w:right w:val="none" w:sz="0" w:space="0" w:color="auto"/>
      </w:divBdr>
    </w:div>
    <w:div w:id="339161588">
      <w:bodyDiv w:val="1"/>
      <w:marLeft w:val="0"/>
      <w:marRight w:val="0"/>
      <w:marTop w:val="0"/>
      <w:marBottom w:val="0"/>
      <w:divBdr>
        <w:top w:val="none" w:sz="0" w:space="0" w:color="auto"/>
        <w:left w:val="none" w:sz="0" w:space="0" w:color="auto"/>
        <w:bottom w:val="none" w:sz="0" w:space="0" w:color="auto"/>
        <w:right w:val="none" w:sz="0" w:space="0" w:color="auto"/>
      </w:divBdr>
    </w:div>
    <w:div w:id="343097887">
      <w:bodyDiv w:val="1"/>
      <w:marLeft w:val="0"/>
      <w:marRight w:val="0"/>
      <w:marTop w:val="0"/>
      <w:marBottom w:val="0"/>
      <w:divBdr>
        <w:top w:val="none" w:sz="0" w:space="0" w:color="auto"/>
        <w:left w:val="none" w:sz="0" w:space="0" w:color="auto"/>
        <w:bottom w:val="none" w:sz="0" w:space="0" w:color="auto"/>
        <w:right w:val="none" w:sz="0" w:space="0" w:color="auto"/>
      </w:divBdr>
    </w:div>
    <w:div w:id="350030137">
      <w:bodyDiv w:val="1"/>
      <w:marLeft w:val="0"/>
      <w:marRight w:val="0"/>
      <w:marTop w:val="0"/>
      <w:marBottom w:val="0"/>
      <w:divBdr>
        <w:top w:val="none" w:sz="0" w:space="0" w:color="auto"/>
        <w:left w:val="none" w:sz="0" w:space="0" w:color="auto"/>
        <w:bottom w:val="none" w:sz="0" w:space="0" w:color="auto"/>
        <w:right w:val="none" w:sz="0" w:space="0" w:color="auto"/>
      </w:divBdr>
    </w:div>
    <w:div w:id="368839091">
      <w:bodyDiv w:val="1"/>
      <w:marLeft w:val="0"/>
      <w:marRight w:val="0"/>
      <w:marTop w:val="0"/>
      <w:marBottom w:val="0"/>
      <w:divBdr>
        <w:top w:val="none" w:sz="0" w:space="0" w:color="auto"/>
        <w:left w:val="none" w:sz="0" w:space="0" w:color="auto"/>
        <w:bottom w:val="none" w:sz="0" w:space="0" w:color="auto"/>
        <w:right w:val="none" w:sz="0" w:space="0" w:color="auto"/>
      </w:divBdr>
    </w:div>
    <w:div w:id="378289035">
      <w:bodyDiv w:val="1"/>
      <w:marLeft w:val="0"/>
      <w:marRight w:val="0"/>
      <w:marTop w:val="0"/>
      <w:marBottom w:val="0"/>
      <w:divBdr>
        <w:top w:val="none" w:sz="0" w:space="0" w:color="auto"/>
        <w:left w:val="none" w:sz="0" w:space="0" w:color="auto"/>
        <w:bottom w:val="none" w:sz="0" w:space="0" w:color="auto"/>
        <w:right w:val="none" w:sz="0" w:space="0" w:color="auto"/>
      </w:divBdr>
    </w:div>
    <w:div w:id="382408617">
      <w:bodyDiv w:val="1"/>
      <w:marLeft w:val="0"/>
      <w:marRight w:val="0"/>
      <w:marTop w:val="0"/>
      <w:marBottom w:val="0"/>
      <w:divBdr>
        <w:top w:val="none" w:sz="0" w:space="0" w:color="auto"/>
        <w:left w:val="none" w:sz="0" w:space="0" w:color="auto"/>
        <w:bottom w:val="none" w:sz="0" w:space="0" w:color="auto"/>
        <w:right w:val="none" w:sz="0" w:space="0" w:color="auto"/>
      </w:divBdr>
    </w:div>
    <w:div w:id="385643145">
      <w:bodyDiv w:val="1"/>
      <w:marLeft w:val="0"/>
      <w:marRight w:val="0"/>
      <w:marTop w:val="0"/>
      <w:marBottom w:val="0"/>
      <w:divBdr>
        <w:top w:val="none" w:sz="0" w:space="0" w:color="auto"/>
        <w:left w:val="none" w:sz="0" w:space="0" w:color="auto"/>
        <w:bottom w:val="none" w:sz="0" w:space="0" w:color="auto"/>
        <w:right w:val="none" w:sz="0" w:space="0" w:color="auto"/>
      </w:divBdr>
    </w:div>
    <w:div w:id="392313946">
      <w:bodyDiv w:val="1"/>
      <w:marLeft w:val="0"/>
      <w:marRight w:val="0"/>
      <w:marTop w:val="0"/>
      <w:marBottom w:val="0"/>
      <w:divBdr>
        <w:top w:val="none" w:sz="0" w:space="0" w:color="auto"/>
        <w:left w:val="none" w:sz="0" w:space="0" w:color="auto"/>
        <w:bottom w:val="none" w:sz="0" w:space="0" w:color="auto"/>
        <w:right w:val="none" w:sz="0" w:space="0" w:color="auto"/>
      </w:divBdr>
    </w:div>
    <w:div w:id="395518952">
      <w:bodyDiv w:val="1"/>
      <w:marLeft w:val="0"/>
      <w:marRight w:val="0"/>
      <w:marTop w:val="0"/>
      <w:marBottom w:val="0"/>
      <w:divBdr>
        <w:top w:val="none" w:sz="0" w:space="0" w:color="auto"/>
        <w:left w:val="none" w:sz="0" w:space="0" w:color="auto"/>
        <w:bottom w:val="none" w:sz="0" w:space="0" w:color="auto"/>
        <w:right w:val="none" w:sz="0" w:space="0" w:color="auto"/>
      </w:divBdr>
    </w:div>
    <w:div w:id="396320712">
      <w:bodyDiv w:val="1"/>
      <w:marLeft w:val="0"/>
      <w:marRight w:val="0"/>
      <w:marTop w:val="0"/>
      <w:marBottom w:val="0"/>
      <w:divBdr>
        <w:top w:val="none" w:sz="0" w:space="0" w:color="auto"/>
        <w:left w:val="none" w:sz="0" w:space="0" w:color="auto"/>
        <w:bottom w:val="none" w:sz="0" w:space="0" w:color="auto"/>
        <w:right w:val="none" w:sz="0" w:space="0" w:color="auto"/>
      </w:divBdr>
    </w:div>
    <w:div w:id="408845650">
      <w:bodyDiv w:val="1"/>
      <w:marLeft w:val="0"/>
      <w:marRight w:val="0"/>
      <w:marTop w:val="0"/>
      <w:marBottom w:val="0"/>
      <w:divBdr>
        <w:top w:val="none" w:sz="0" w:space="0" w:color="auto"/>
        <w:left w:val="none" w:sz="0" w:space="0" w:color="auto"/>
        <w:bottom w:val="none" w:sz="0" w:space="0" w:color="auto"/>
        <w:right w:val="none" w:sz="0" w:space="0" w:color="auto"/>
      </w:divBdr>
    </w:div>
    <w:div w:id="421880585">
      <w:bodyDiv w:val="1"/>
      <w:marLeft w:val="0"/>
      <w:marRight w:val="0"/>
      <w:marTop w:val="0"/>
      <w:marBottom w:val="0"/>
      <w:divBdr>
        <w:top w:val="none" w:sz="0" w:space="0" w:color="auto"/>
        <w:left w:val="none" w:sz="0" w:space="0" w:color="auto"/>
        <w:bottom w:val="none" w:sz="0" w:space="0" w:color="auto"/>
        <w:right w:val="none" w:sz="0" w:space="0" w:color="auto"/>
      </w:divBdr>
    </w:div>
    <w:div w:id="437257532">
      <w:bodyDiv w:val="1"/>
      <w:marLeft w:val="0"/>
      <w:marRight w:val="0"/>
      <w:marTop w:val="0"/>
      <w:marBottom w:val="0"/>
      <w:divBdr>
        <w:top w:val="none" w:sz="0" w:space="0" w:color="auto"/>
        <w:left w:val="none" w:sz="0" w:space="0" w:color="auto"/>
        <w:bottom w:val="none" w:sz="0" w:space="0" w:color="auto"/>
        <w:right w:val="none" w:sz="0" w:space="0" w:color="auto"/>
      </w:divBdr>
    </w:div>
    <w:div w:id="449201435">
      <w:bodyDiv w:val="1"/>
      <w:marLeft w:val="0"/>
      <w:marRight w:val="0"/>
      <w:marTop w:val="0"/>
      <w:marBottom w:val="0"/>
      <w:divBdr>
        <w:top w:val="none" w:sz="0" w:space="0" w:color="auto"/>
        <w:left w:val="none" w:sz="0" w:space="0" w:color="auto"/>
        <w:bottom w:val="none" w:sz="0" w:space="0" w:color="auto"/>
        <w:right w:val="none" w:sz="0" w:space="0" w:color="auto"/>
      </w:divBdr>
    </w:div>
    <w:div w:id="464933029">
      <w:bodyDiv w:val="1"/>
      <w:marLeft w:val="0"/>
      <w:marRight w:val="0"/>
      <w:marTop w:val="0"/>
      <w:marBottom w:val="0"/>
      <w:divBdr>
        <w:top w:val="none" w:sz="0" w:space="0" w:color="auto"/>
        <w:left w:val="none" w:sz="0" w:space="0" w:color="auto"/>
        <w:bottom w:val="none" w:sz="0" w:space="0" w:color="auto"/>
        <w:right w:val="none" w:sz="0" w:space="0" w:color="auto"/>
      </w:divBdr>
    </w:div>
    <w:div w:id="475073928">
      <w:bodyDiv w:val="1"/>
      <w:marLeft w:val="0"/>
      <w:marRight w:val="0"/>
      <w:marTop w:val="0"/>
      <w:marBottom w:val="0"/>
      <w:divBdr>
        <w:top w:val="none" w:sz="0" w:space="0" w:color="auto"/>
        <w:left w:val="none" w:sz="0" w:space="0" w:color="auto"/>
        <w:bottom w:val="none" w:sz="0" w:space="0" w:color="auto"/>
        <w:right w:val="none" w:sz="0" w:space="0" w:color="auto"/>
      </w:divBdr>
    </w:div>
    <w:div w:id="484971993">
      <w:bodyDiv w:val="1"/>
      <w:marLeft w:val="0"/>
      <w:marRight w:val="0"/>
      <w:marTop w:val="0"/>
      <w:marBottom w:val="0"/>
      <w:divBdr>
        <w:top w:val="none" w:sz="0" w:space="0" w:color="auto"/>
        <w:left w:val="none" w:sz="0" w:space="0" w:color="auto"/>
        <w:bottom w:val="none" w:sz="0" w:space="0" w:color="auto"/>
        <w:right w:val="none" w:sz="0" w:space="0" w:color="auto"/>
      </w:divBdr>
    </w:div>
    <w:div w:id="488524443">
      <w:bodyDiv w:val="1"/>
      <w:marLeft w:val="0"/>
      <w:marRight w:val="0"/>
      <w:marTop w:val="0"/>
      <w:marBottom w:val="0"/>
      <w:divBdr>
        <w:top w:val="none" w:sz="0" w:space="0" w:color="auto"/>
        <w:left w:val="none" w:sz="0" w:space="0" w:color="auto"/>
        <w:bottom w:val="none" w:sz="0" w:space="0" w:color="auto"/>
        <w:right w:val="none" w:sz="0" w:space="0" w:color="auto"/>
      </w:divBdr>
    </w:div>
    <w:div w:id="495264478">
      <w:bodyDiv w:val="1"/>
      <w:marLeft w:val="0"/>
      <w:marRight w:val="0"/>
      <w:marTop w:val="0"/>
      <w:marBottom w:val="0"/>
      <w:divBdr>
        <w:top w:val="none" w:sz="0" w:space="0" w:color="auto"/>
        <w:left w:val="none" w:sz="0" w:space="0" w:color="auto"/>
        <w:bottom w:val="none" w:sz="0" w:space="0" w:color="auto"/>
        <w:right w:val="none" w:sz="0" w:space="0" w:color="auto"/>
      </w:divBdr>
    </w:div>
    <w:div w:id="504518930">
      <w:bodyDiv w:val="1"/>
      <w:marLeft w:val="0"/>
      <w:marRight w:val="0"/>
      <w:marTop w:val="0"/>
      <w:marBottom w:val="0"/>
      <w:divBdr>
        <w:top w:val="none" w:sz="0" w:space="0" w:color="auto"/>
        <w:left w:val="none" w:sz="0" w:space="0" w:color="auto"/>
        <w:bottom w:val="none" w:sz="0" w:space="0" w:color="auto"/>
        <w:right w:val="none" w:sz="0" w:space="0" w:color="auto"/>
      </w:divBdr>
    </w:div>
    <w:div w:id="522523634">
      <w:bodyDiv w:val="1"/>
      <w:marLeft w:val="0"/>
      <w:marRight w:val="0"/>
      <w:marTop w:val="0"/>
      <w:marBottom w:val="0"/>
      <w:divBdr>
        <w:top w:val="none" w:sz="0" w:space="0" w:color="auto"/>
        <w:left w:val="none" w:sz="0" w:space="0" w:color="auto"/>
        <w:bottom w:val="none" w:sz="0" w:space="0" w:color="auto"/>
        <w:right w:val="none" w:sz="0" w:space="0" w:color="auto"/>
      </w:divBdr>
    </w:div>
    <w:div w:id="533468356">
      <w:bodyDiv w:val="1"/>
      <w:marLeft w:val="0"/>
      <w:marRight w:val="0"/>
      <w:marTop w:val="0"/>
      <w:marBottom w:val="0"/>
      <w:divBdr>
        <w:top w:val="none" w:sz="0" w:space="0" w:color="auto"/>
        <w:left w:val="none" w:sz="0" w:space="0" w:color="auto"/>
        <w:bottom w:val="none" w:sz="0" w:space="0" w:color="auto"/>
        <w:right w:val="none" w:sz="0" w:space="0" w:color="auto"/>
      </w:divBdr>
    </w:div>
    <w:div w:id="541943643">
      <w:bodyDiv w:val="1"/>
      <w:marLeft w:val="0"/>
      <w:marRight w:val="0"/>
      <w:marTop w:val="0"/>
      <w:marBottom w:val="0"/>
      <w:divBdr>
        <w:top w:val="none" w:sz="0" w:space="0" w:color="auto"/>
        <w:left w:val="none" w:sz="0" w:space="0" w:color="auto"/>
        <w:bottom w:val="none" w:sz="0" w:space="0" w:color="auto"/>
        <w:right w:val="none" w:sz="0" w:space="0" w:color="auto"/>
      </w:divBdr>
    </w:div>
    <w:div w:id="547912769">
      <w:bodyDiv w:val="1"/>
      <w:marLeft w:val="0"/>
      <w:marRight w:val="0"/>
      <w:marTop w:val="0"/>
      <w:marBottom w:val="0"/>
      <w:divBdr>
        <w:top w:val="none" w:sz="0" w:space="0" w:color="auto"/>
        <w:left w:val="none" w:sz="0" w:space="0" w:color="auto"/>
        <w:bottom w:val="none" w:sz="0" w:space="0" w:color="auto"/>
        <w:right w:val="none" w:sz="0" w:space="0" w:color="auto"/>
      </w:divBdr>
    </w:div>
    <w:div w:id="556935315">
      <w:bodyDiv w:val="1"/>
      <w:marLeft w:val="0"/>
      <w:marRight w:val="0"/>
      <w:marTop w:val="0"/>
      <w:marBottom w:val="0"/>
      <w:divBdr>
        <w:top w:val="none" w:sz="0" w:space="0" w:color="auto"/>
        <w:left w:val="none" w:sz="0" w:space="0" w:color="auto"/>
        <w:bottom w:val="none" w:sz="0" w:space="0" w:color="auto"/>
        <w:right w:val="none" w:sz="0" w:space="0" w:color="auto"/>
      </w:divBdr>
    </w:div>
    <w:div w:id="557013654">
      <w:bodyDiv w:val="1"/>
      <w:marLeft w:val="0"/>
      <w:marRight w:val="0"/>
      <w:marTop w:val="0"/>
      <w:marBottom w:val="0"/>
      <w:divBdr>
        <w:top w:val="none" w:sz="0" w:space="0" w:color="auto"/>
        <w:left w:val="none" w:sz="0" w:space="0" w:color="auto"/>
        <w:bottom w:val="none" w:sz="0" w:space="0" w:color="auto"/>
        <w:right w:val="none" w:sz="0" w:space="0" w:color="auto"/>
      </w:divBdr>
    </w:div>
    <w:div w:id="564993515">
      <w:bodyDiv w:val="1"/>
      <w:marLeft w:val="0"/>
      <w:marRight w:val="0"/>
      <w:marTop w:val="0"/>
      <w:marBottom w:val="0"/>
      <w:divBdr>
        <w:top w:val="none" w:sz="0" w:space="0" w:color="auto"/>
        <w:left w:val="none" w:sz="0" w:space="0" w:color="auto"/>
        <w:bottom w:val="none" w:sz="0" w:space="0" w:color="auto"/>
        <w:right w:val="none" w:sz="0" w:space="0" w:color="auto"/>
      </w:divBdr>
    </w:div>
    <w:div w:id="576011499">
      <w:bodyDiv w:val="1"/>
      <w:marLeft w:val="0"/>
      <w:marRight w:val="0"/>
      <w:marTop w:val="0"/>
      <w:marBottom w:val="0"/>
      <w:divBdr>
        <w:top w:val="none" w:sz="0" w:space="0" w:color="auto"/>
        <w:left w:val="none" w:sz="0" w:space="0" w:color="auto"/>
        <w:bottom w:val="none" w:sz="0" w:space="0" w:color="auto"/>
        <w:right w:val="none" w:sz="0" w:space="0" w:color="auto"/>
      </w:divBdr>
    </w:div>
    <w:div w:id="579870119">
      <w:bodyDiv w:val="1"/>
      <w:marLeft w:val="0"/>
      <w:marRight w:val="0"/>
      <w:marTop w:val="0"/>
      <w:marBottom w:val="0"/>
      <w:divBdr>
        <w:top w:val="none" w:sz="0" w:space="0" w:color="auto"/>
        <w:left w:val="none" w:sz="0" w:space="0" w:color="auto"/>
        <w:bottom w:val="none" w:sz="0" w:space="0" w:color="auto"/>
        <w:right w:val="none" w:sz="0" w:space="0" w:color="auto"/>
      </w:divBdr>
    </w:div>
    <w:div w:id="580405746">
      <w:bodyDiv w:val="1"/>
      <w:marLeft w:val="0"/>
      <w:marRight w:val="0"/>
      <w:marTop w:val="0"/>
      <w:marBottom w:val="0"/>
      <w:divBdr>
        <w:top w:val="none" w:sz="0" w:space="0" w:color="auto"/>
        <w:left w:val="none" w:sz="0" w:space="0" w:color="auto"/>
        <w:bottom w:val="none" w:sz="0" w:space="0" w:color="auto"/>
        <w:right w:val="none" w:sz="0" w:space="0" w:color="auto"/>
      </w:divBdr>
    </w:div>
    <w:div w:id="587420972">
      <w:bodyDiv w:val="1"/>
      <w:marLeft w:val="0"/>
      <w:marRight w:val="0"/>
      <w:marTop w:val="0"/>
      <w:marBottom w:val="0"/>
      <w:divBdr>
        <w:top w:val="none" w:sz="0" w:space="0" w:color="auto"/>
        <w:left w:val="none" w:sz="0" w:space="0" w:color="auto"/>
        <w:bottom w:val="none" w:sz="0" w:space="0" w:color="auto"/>
        <w:right w:val="none" w:sz="0" w:space="0" w:color="auto"/>
      </w:divBdr>
    </w:div>
    <w:div w:id="588928530">
      <w:bodyDiv w:val="1"/>
      <w:marLeft w:val="0"/>
      <w:marRight w:val="0"/>
      <w:marTop w:val="0"/>
      <w:marBottom w:val="0"/>
      <w:divBdr>
        <w:top w:val="none" w:sz="0" w:space="0" w:color="auto"/>
        <w:left w:val="none" w:sz="0" w:space="0" w:color="auto"/>
        <w:bottom w:val="none" w:sz="0" w:space="0" w:color="auto"/>
        <w:right w:val="none" w:sz="0" w:space="0" w:color="auto"/>
      </w:divBdr>
    </w:div>
    <w:div w:id="597450740">
      <w:bodyDiv w:val="1"/>
      <w:marLeft w:val="0"/>
      <w:marRight w:val="0"/>
      <w:marTop w:val="0"/>
      <w:marBottom w:val="0"/>
      <w:divBdr>
        <w:top w:val="none" w:sz="0" w:space="0" w:color="auto"/>
        <w:left w:val="none" w:sz="0" w:space="0" w:color="auto"/>
        <w:bottom w:val="none" w:sz="0" w:space="0" w:color="auto"/>
        <w:right w:val="none" w:sz="0" w:space="0" w:color="auto"/>
      </w:divBdr>
    </w:div>
    <w:div w:id="603223355">
      <w:bodyDiv w:val="1"/>
      <w:marLeft w:val="0"/>
      <w:marRight w:val="0"/>
      <w:marTop w:val="0"/>
      <w:marBottom w:val="0"/>
      <w:divBdr>
        <w:top w:val="none" w:sz="0" w:space="0" w:color="auto"/>
        <w:left w:val="none" w:sz="0" w:space="0" w:color="auto"/>
        <w:bottom w:val="none" w:sz="0" w:space="0" w:color="auto"/>
        <w:right w:val="none" w:sz="0" w:space="0" w:color="auto"/>
      </w:divBdr>
    </w:div>
    <w:div w:id="618145069">
      <w:bodyDiv w:val="1"/>
      <w:marLeft w:val="0"/>
      <w:marRight w:val="0"/>
      <w:marTop w:val="0"/>
      <w:marBottom w:val="0"/>
      <w:divBdr>
        <w:top w:val="none" w:sz="0" w:space="0" w:color="auto"/>
        <w:left w:val="none" w:sz="0" w:space="0" w:color="auto"/>
        <w:bottom w:val="none" w:sz="0" w:space="0" w:color="auto"/>
        <w:right w:val="none" w:sz="0" w:space="0" w:color="auto"/>
      </w:divBdr>
    </w:div>
    <w:div w:id="621034233">
      <w:bodyDiv w:val="1"/>
      <w:marLeft w:val="0"/>
      <w:marRight w:val="0"/>
      <w:marTop w:val="0"/>
      <w:marBottom w:val="0"/>
      <w:divBdr>
        <w:top w:val="none" w:sz="0" w:space="0" w:color="auto"/>
        <w:left w:val="none" w:sz="0" w:space="0" w:color="auto"/>
        <w:bottom w:val="none" w:sz="0" w:space="0" w:color="auto"/>
        <w:right w:val="none" w:sz="0" w:space="0" w:color="auto"/>
      </w:divBdr>
    </w:div>
    <w:div w:id="650596905">
      <w:bodyDiv w:val="1"/>
      <w:marLeft w:val="0"/>
      <w:marRight w:val="0"/>
      <w:marTop w:val="0"/>
      <w:marBottom w:val="0"/>
      <w:divBdr>
        <w:top w:val="none" w:sz="0" w:space="0" w:color="auto"/>
        <w:left w:val="none" w:sz="0" w:space="0" w:color="auto"/>
        <w:bottom w:val="none" w:sz="0" w:space="0" w:color="auto"/>
        <w:right w:val="none" w:sz="0" w:space="0" w:color="auto"/>
      </w:divBdr>
    </w:div>
    <w:div w:id="664480520">
      <w:bodyDiv w:val="1"/>
      <w:marLeft w:val="0"/>
      <w:marRight w:val="0"/>
      <w:marTop w:val="0"/>
      <w:marBottom w:val="0"/>
      <w:divBdr>
        <w:top w:val="none" w:sz="0" w:space="0" w:color="auto"/>
        <w:left w:val="none" w:sz="0" w:space="0" w:color="auto"/>
        <w:bottom w:val="none" w:sz="0" w:space="0" w:color="auto"/>
        <w:right w:val="none" w:sz="0" w:space="0" w:color="auto"/>
      </w:divBdr>
    </w:div>
    <w:div w:id="674578053">
      <w:bodyDiv w:val="1"/>
      <w:marLeft w:val="0"/>
      <w:marRight w:val="0"/>
      <w:marTop w:val="0"/>
      <w:marBottom w:val="0"/>
      <w:divBdr>
        <w:top w:val="none" w:sz="0" w:space="0" w:color="auto"/>
        <w:left w:val="none" w:sz="0" w:space="0" w:color="auto"/>
        <w:bottom w:val="none" w:sz="0" w:space="0" w:color="auto"/>
        <w:right w:val="none" w:sz="0" w:space="0" w:color="auto"/>
      </w:divBdr>
    </w:div>
    <w:div w:id="681473770">
      <w:bodyDiv w:val="1"/>
      <w:marLeft w:val="0"/>
      <w:marRight w:val="0"/>
      <w:marTop w:val="0"/>
      <w:marBottom w:val="0"/>
      <w:divBdr>
        <w:top w:val="none" w:sz="0" w:space="0" w:color="auto"/>
        <w:left w:val="none" w:sz="0" w:space="0" w:color="auto"/>
        <w:bottom w:val="none" w:sz="0" w:space="0" w:color="auto"/>
        <w:right w:val="none" w:sz="0" w:space="0" w:color="auto"/>
      </w:divBdr>
    </w:div>
    <w:div w:id="684212763">
      <w:bodyDiv w:val="1"/>
      <w:marLeft w:val="0"/>
      <w:marRight w:val="0"/>
      <w:marTop w:val="0"/>
      <w:marBottom w:val="0"/>
      <w:divBdr>
        <w:top w:val="none" w:sz="0" w:space="0" w:color="auto"/>
        <w:left w:val="none" w:sz="0" w:space="0" w:color="auto"/>
        <w:bottom w:val="none" w:sz="0" w:space="0" w:color="auto"/>
        <w:right w:val="none" w:sz="0" w:space="0" w:color="auto"/>
      </w:divBdr>
    </w:div>
    <w:div w:id="697702750">
      <w:bodyDiv w:val="1"/>
      <w:marLeft w:val="0"/>
      <w:marRight w:val="0"/>
      <w:marTop w:val="0"/>
      <w:marBottom w:val="0"/>
      <w:divBdr>
        <w:top w:val="none" w:sz="0" w:space="0" w:color="auto"/>
        <w:left w:val="none" w:sz="0" w:space="0" w:color="auto"/>
        <w:bottom w:val="none" w:sz="0" w:space="0" w:color="auto"/>
        <w:right w:val="none" w:sz="0" w:space="0" w:color="auto"/>
      </w:divBdr>
    </w:div>
    <w:div w:id="702902936">
      <w:bodyDiv w:val="1"/>
      <w:marLeft w:val="0"/>
      <w:marRight w:val="0"/>
      <w:marTop w:val="0"/>
      <w:marBottom w:val="0"/>
      <w:divBdr>
        <w:top w:val="none" w:sz="0" w:space="0" w:color="auto"/>
        <w:left w:val="none" w:sz="0" w:space="0" w:color="auto"/>
        <w:bottom w:val="none" w:sz="0" w:space="0" w:color="auto"/>
        <w:right w:val="none" w:sz="0" w:space="0" w:color="auto"/>
      </w:divBdr>
    </w:div>
    <w:div w:id="705376598">
      <w:bodyDiv w:val="1"/>
      <w:marLeft w:val="0"/>
      <w:marRight w:val="0"/>
      <w:marTop w:val="0"/>
      <w:marBottom w:val="0"/>
      <w:divBdr>
        <w:top w:val="none" w:sz="0" w:space="0" w:color="auto"/>
        <w:left w:val="none" w:sz="0" w:space="0" w:color="auto"/>
        <w:bottom w:val="none" w:sz="0" w:space="0" w:color="auto"/>
        <w:right w:val="none" w:sz="0" w:space="0" w:color="auto"/>
      </w:divBdr>
    </w:div>
    <w:div w:id="726339641">
      <w:bodyDiv w:val="1"/>
      <w:marLeft w:val="0"/>
      <w:marRight w:val="0"/>
      <w:marTop w:val="0"/>
      <w:marBottom w:val="0"/>
      <w:divBdr>
        <w:top w:val="none" w:sz="0" w:space="0" w:color="auto"/>
        <w:left w:val="none" w:sz="0" w:space="0" w:color="auto"/>
        <w:bottom w:val="none" w:sz="0" w:space="0" w:color="auto"/>
        <w:right w:val="none" w:sz="0" w:space="0" w:color="auto"/>
      </w:divBdr>
    </w:div>
    <w:div w:id="750663811">
      <w:bodyDiv w:val="1"/>
      <w:marLeft w:val="0"/>
      <w:marRight w:val="0"/>
      <w:marTop w:val="0"/>
      <w:marBottom w:val="0"/>
      <w:divBdr>
        <w:top w:val="none" w:sz="0" w:space="0" w:color="auto"/>
        <w:left w:val="none" w:sz="0" w:space="0" w:color="auto"/>
        <w:bottom w:val="none" w:sz="0" w:space="0" w:color="auto"/>
        <w:right w:val="none" w:sz="0" w:space="0" w:color="auto"/>
      </w:divBdr>
    </w:div>
    <w:div w:id="752091623">
      <w:bodyDiv w:val="1"/>
      <w:marLeft w:val="0"/>
      <w:marRight w:val="0"/>
      <w:marTop w:val="0"/>
      <w:marBottom w:val="0"/>
      <w:divBdr>
        <w:top w:val="none" w:sz="0" w:space="0" w:color="auto"/>
        <w:left w:val="none" w:sz="0" w:space="0" w:color="auto"/>
        <w:bottom w:val="none" w:sz="0" w:space="0" w:color="auto"/>
        <w:right w:val="none" w:sz="0" w:space="0" w:color="auto"/>
      </w:divBdr>
    </w:div>
    <w:div w:id="756950674">
      <w:bodyDiv w:val="1"/>
      <w:marLeft w:val="0"/>
      <w:marRight w:val="0"/>
      <w:marTop w:val="0"/>
      <w:marBottom w:val="0"/>
      <w:divBdr>
        <w:top w:val="none" w:sz="0" w:space="0" w:color="auto"/>
        <w:left w:val="none" w:sz="0" w:space="0" w:color="auto"/>
        <w:bottom w:val="none" w:sz="0" w:space="0" w:color="auto"/>
        <w:right w:val="none" w:sz="0" w:space="0" w:color="auto"/>
      </w:divBdr>
    </w:div>
    <w:div w:id="790518417">
      <w:bodyDiv w:val="1"/>
      <w:marLeft w:val="0"/>
      <w:marRight w:val="0"/>
      <w:marTop w:val="0"/>
      <w:marBottom w:val="0"/>
      <w:divBdr>
        <w:top w:val="none" w:sz="0" w:space="0" w:color="auto"/>
        <w:left w:val="none" w:sz="0" w:space="0" w:color="auto"/>
        <w:bottom w:val="none" w:sz="0" w:space="0" w:color="auto"/>
        <w:right w:val="none" w:sz="0" w:space="0" w:color="auto"/>
      </w:divBdr>
    </w:div>
    <w:div w:id="791629385">
      <w:bodyDiv w:val="1"/>
      <w:marLeft w:val="0"/>
      <w:marRight w:val="0"/>
      <w:marTop w:val="0"/>
      <w:marBottom w:val="0"/>
      <w:divBdr>
        <w:top w:val="none" w:sz="0" w:space="0" w:color="auto"/>
        <w:left w:val="none" w:sz="0" w:space="0" w:color="auto"/>
        <w:bottom w:val="none" w:sz="0" w:space="0" w:color="auto"/>
        <w:right w:val="none" w:sz="0" w:space="0" w:color="auto"/>
      </w:divBdr>
    </w:div>
    <w:div w:id="794714995">
      <w:bodyDiv w:val="1"/>
      <w:marLeft w:val="0"/>
      <w:marRight w:val="0"/>
      <w:marTop w:val="0"/>
      <w:marBottom w:val="0"/>
      <w:divBdr>
        <w:top w:val="none" w:sz="0" w:space="0" w:color="auto"/>
        <w:left w:val="none" w:sz="0" w:space="0" w:color="auto"/>
        <w:bottom w:val="none" w:sz="0" w:space="0" w:color="auto"/>
        <w:right w:val="none" w:sz="0" w:space="0" w:color="auto"/>
      </w:divBdr>
    </w:div>
    <w:div w:id="795833364">
      <w:bodyDiv w:val="1"/>
      <w:marLeft w:val="0"/>
      <w:marRight w:val="0"/>
      <w:marTop w:val="0"/>
      <w:marBottom w:val="0"/>
      <w:divBdr>
        <w:top w:val="none" w:sz="0" w:space="0" w:color="auto"/>
        <w:left w:val="none" w:sz="0" w:space="0" w:color="auto"/>
        <w:bottom w:val="none" w:sz="0" w:space="0" w:color="auto"/>
        <w:right w:val="none" w:sz="0" w:space="0" w:color="auto"/>
      </w:divBdr>
    </w:div>
    <w:div w:id="803155931">
      <w:bodyDiv w:val="1"/>
      <w:marLeft w:val="0"/>
      <w:marRight w:val="0"/>
      <w:marTop w:val="0"/>
      <w:marBottom w:val="0"/>
      <w:divBdr>
        <w:top w:val="none" w:sz="0" w:space="0" w:color="auto"/>
        <w:left w:val="none" w:sz="0" w:space="0" w:color="auto"/>
        <w:bottom w:val="none" w:sz="0" w:space="0" w:color="auto"/>
        <w:right w:val="none" w:sz="0" w:space="0" w:color="auto"/>
      </w:divBdr>
    </w:div>
    <w:div w:id="804276935">
      <w:bodyDiv w:val="1"/>
      <w:marLeft w:val="0"/>
      <w:marRight w:val="0"/>
      <w:marTop w:val="0"/>
      <w:marBottom w:val="0"/>
      <w:divBdr>
        <w:top w:val="none" w:sz="0" w:space="0" w:color="auto"/>
        <w:left w:val="none" w:sz="0" w:space="0" w:color="auto"/>
        <w:bottom w:val="none" w:sz="0" w:space="0" w:color="auto"/>
        <w:right w:val="none" w:sz="0" w:space="0" w:color="auto"/>
      </w:divBdr>
    </w:div>
    <w:div w:id="804277530">
      <w:bodyDiv w:val="1"/>
      <w:marLeft w:val="0"/>
      <w:marRight w:val="0"/>
      <w:marTop w:val="0"/>
      <w:marBottom w:val="0"/>
      <w:divBdr>
        <w:top w:val="none" w:sz="0" w:space="0" w:color="auto"/>
        <w:left w:val="none" w:sz="0" w:space="0" w:color="auto"/>
        <w:bottom w:val="none" w:sz="0" w:space="0" w:color="auto"/>
        <w:right w:val="none" w:sz="0" w:space="0" w:color="auto"/>
      </w:divBdr>
    </w:div>
    <w:div w:id="861557073">
      <w:bodyDiv w:val="1"/>
      <w:marLeft w:val="0"/>
      <w:marRight w:val="0"/>
      <w:marTop w:val="0"/>
      <w:marBottom w:val="0"/>
      <w:divBdr>
        <w:top w:val="none" w:sz="0" w:space="0" w:color="auto"/>
        <w:left w:val="none" w:sz="0" w:space="0" w:color="auto"/>
        <w:bottom w:val="none" w:sz="0" w:space="0" w:color="auto"/>
        <w:right w:val="none" w:sz="0" w:space="0" w:color="auto"/>
      </w:divBdr>
    </w:div>
    <w:div w:id="863791642">
      <w:bodyDiv w:val="1"/>
      <w:marLeft w:val="0"/>
      <w:marRight w:val="0"/>
      <w:marTop w:val="0"/>
      <w:marBottom w:val="0"/>
      <w:divBdr>
        <w:top w:val="none" w:sz="0" w:space="0" w:color="auto"/>
        <w:left w:val="none" w:sz="0" w:space="0" w:color="auto"/>
        <w:bottom w:val="none" w:sz="0" w:space="0" w:color="auto"/>
        <w:right w:val="none" w:sz="0" w:space="0" w:color="auto"/>
      </w:divBdr>
    </w:div>
    <w:div w:id="864296050">
      <w:bodyDiv w:val="1"/>
      <w:marLeft w:val="0"/>
      <w:marRight w:val="0"/>
      <w:marTop w:val="0"/>
      <w:marBottom w:val="0"/>
      <w:divBdr>
        <w:top w:val="none" w:sz="0" w:space="0" w:color="auto"/>
        <w:left w:val="none" w:sz="0" w:space="0" w:color="auto"/>
        <w:bottom w:val="none" w:sz="0" w:space="0" w:color="auto"/>
        <w:right w:val="none" w:sz="0" w:space="0" w:color="auto"/>
      </w:divBdr>
    </w:div>
    <w:div w:id="871304118">
      <w:bodyDiv w:val="1"/>
      <w:marLeft w:val="0"/>
      <w:marRight w:val="0"/>
      <w:marTop w:val="0"/>
      <w:marBottom w:val="0"/>
      <w:divBdr>
        <w:top w:val="none" w:sz="0" w:space="0" w:color="auto"/>
        <w:left w:val="none" w:sz="0" w:space="0" w:color="auto"/>
        <w:bottom w:val="none" w:sz="0" w:space="0" w:color="auto"/>
        <w:right w:val="none" w:sz="0" w:space="0" w:color="auto"/>
      </w:divBdr>
    </w:div>
    <w:div w:id="871459989">
      <w:bodyDiv w:val="1"/>
      <w:marLeft w:val="0"/>
      <w:marRight w:val="0"/>
      <w:marTop w:val="0"/>
      <w:marBottom w:val="0"/>
      <w:divBdr>
        <w:top w:val="none" w:sz="0" w:space="0" w:color="auto"/>
        <w:left w:val="none" w:sz="0" w:space="0" w:color="auto"/>
        <w:bottom w:val="none" w:sz="0" w:space="0" w:color="auto"/>
        <w:right w:val="none" w:sz="0" w:space="0" w:color="auto"/>
      </w:divBdr>
    </w:div>
    <w:div w:id="874270205">
      <w:bodyDiv w:val="1"/>
      <w:marLeft w:val="0"/>
      <w:marRight w:val="0"/>
      <w:marTop w:val="0"/>
      <w:marBottom w:val="0"/>
      <w:divBdr>
        <w:top w:val="none" w:sz="0" w:space="0" w:color="auto"/>
        <w:left w:val="none" w:sz="0" w:space="0" w:color="auto"/>
        <w:bottom w:val="none" w:sz="0" w:space="0" w:color="auto"/>
        <w:right w:val="none" w:sz="0" w:space="0" w:color="auto"/>
      </w:divBdr>
    </w:div>
    <w:div w:id="878708407">
      <w:bodyDiv w:val="1"/>
      <w:marLeft w:val="0"/>
      <w:marRight w:val="0"/>
      <w:marTop w:val="0"/>
      <w:marBottom w:val="0"/>
      <w:divBdr>
        <w:top w:val="none" w:sz="0" w:space="0" w:color="auto"/>
        <w:left w:val="none" w:sz="0" w:space="0" w:color="auto"/>
        <w:bottom w:val="none" w:sz="0" w:space="0" w:color="auto"/>
        <w:right w:val="none" w:sz="0" w:space="0" w:color="auto"/>
      </w:divBdr>
    </w:div>
    <w:div w:id="879559593">
      <w:bodyDiv w:val="1"/>
      <w:marLeft w:val="0"/>
      <w:marRight w:val="0"/>
      <w:marTop w:val="0"/>
      <w:marBottom w:val="0"/>
      <w:divBdr>
        <w:top w:val="none" w:sz="0" w:space="0" w:color="auto"/>
        <w:left w:val="none" w:sz="0" w:space="0" w:color="auto"/>
        <w:bottom w:val="none" w:sz="0" w:space="0" w:color="auto"/>
        <w:right w:val="none" w:sz="0" w:space="0" w:color="auto"/>
      </w:divBdr>
    </w:div>
    <w:div w:id="881206947">
      <w:bodyDiv w:val="1"/>
      <w:marLeft w:val="0"/>
      <w:marRight w:val="0"/>
      <w:marTop w:val="0"/>
      <w:marBottom w:val="0"/>
      <w:divBdr>
        <w:top w:val="none" w:sz="0" w:space="0" w:color="auto"/>
        <w:left w:val="none" w:sz="0" w:space="0" w:color="auto"/>
        <w:bottom w:val="none" w:sz="0" w:space="0" w:color="auto"/>
        <w:right w:val="none" w:sz="0" w:space="0" w:color="auto"/>
      </w:divBdr>
    </w:div>
    <w:div w:id="892042562">
      <w:bodyDiv w:val="1"/>
      <w:marLeft w:val="0"/>
      <w:marRight w:val="0"/>
      <w:marTop w:val="0"/>
      <w:marBottom w:val="0"/>
      <w:divBdr>
        <w:top w:val="none" w:sz="0" w:space="0" w:color="auto"/>
        <w:left w:val="none" w:sz="0" w:space="0" w:color="auto"/>
        <w:bottom w:val="none" w:sz="0" w:space="0" w:color="auto"/>
        <w:right w:val="none" w:sz="0" w:space="0" w:color="auto"/>
      </w:divBdr>
    </w:div>
    <w:div w:id="896623593">
      <w:bodyDiv w:val="1"/>
      <w:marLeft w:val="0"/>
      <w:marRight w:val="0"/>
      <w:marTop w:val="0"/>
      <w:marBottom w:val="0"/>
      <w:divBdr>
        <w:top w:val="none" w:sz="0" w:space="0" w:color="auto"/>
        <w:left w:val="none" w:sz="0" w:space="0" w:color="auto"/>
        <w:bottom w:val="none" w:sz="0" w:space="0" w:color="auto"/>
        <w:right w:val="none" w:sz="0" w:space="0" w:color="auto"/>
      </w:divBdr>
    </w:div>
    <w:div w:id="897132479">
      <w:bodyDiv w:val="1"/>
      <w:marLeft w:val="0"/>
      <w:marRight w:val="0"/>
      <w:marTop w:val="0"/>
      <w:marBottom w:val="0"/>
      <w:divBdr>
        <w:top w:val="none" w:sz="0" w:space="0" w:color="auto"/>
        <w:left w:val="none" w:sz="0" w:space="0" w:color="auto"/>
        <w:bottom w:val="none" w:sz="0" w:space="0" w:color="auto"/>
        <w:right w:val="none" w:sz="0" w:space="0" w:color="auto"/>
      </w:divBdr>
    </w:div>
    <w:div w:id="904921162">
      <w:bodyDiv w:val="1"/>
      <w:marLeft w:val="0"/>
      <w:marRight w:val="0"/>
      <w:marTop w:val="0"/>
      <w:marBottom w:val="0"/>
      <w:divBdr>
        <w:top w:val="none" w:sz="0" w:space="0" w:color="auto"/>
        <w:left w:val="none" w:sz="0" w:space="0" w:color="auto"/>
        <w:bottom w:val="none" w:sz="0" w:space="0" w:color="auto"/>
        <w:right w:val="none" w:sz="0" w:space="0" w:color="auto"/>
      </w:divBdr>
    </w:div>
    <w:div w:id="912085218">
      <w:bodyDiv w:val="1"/>
      <w:marLeft w:val="0"/>
      <w:marRight w:val="0"/>
      <w:marTop w:val="0"/>
      <w:marBottom w:val="0"/>
      <w:divBdr>
        <w:top w:val="none" w:sz="0" w:space="0" w:color="auto"/>
        <w:left w:val="none" w:sz="0" w:space="0" w:color="auto"/>
        <w:bottom w:val="none" w:sz="0" w:space="0" w:color="auto"/>
        <w:right w:val="none" w:sz="0" w:space="0" w:color="auto"/>
      </w:divBdr>
    </w:div>
    <w:div w:id="918253183">
      <w:bodyDiv w:val="1"/>
      <w:marLeft w:val="0"/>
      <w:marRight w:val="0"/>
      <w:marTop w:val="0"/>
      <w:marBottom w:val="0"/>
      <w:divBdr>
        <w:top w:val="none" w:sz="0" w:space="0" w:color="auto"/>
        <w:left w:val="none" w:sz="0" w:space="0" w:color="auto"/>
        <w:bottom w:val="none" w:sz="0" w:space="0" w:color="auto"/>
        <w:right w:val="none" w:sz="0" w:space="0" w:color="auto"/>
      </w:divBdr>
    </w:div>
    <w:div w:id="927619158">
      <w:bodyDiv w:val="1"/>
      <w:marLeft w:val="0"/>
      <w:marRight w:val="0"/>
      <w:marTop w:val="0"/>
      <w:marBottom w:val="0"/>
      <w:divBdr>
        <w:top w:val="none" w:sz="0" w:space="0" w:color="auto"/>
        <w:left w:val="none" w:sz="0" w:space="0" w:color="auto"/>
        <w:bottom w:val="none" w:sz="0" w:space="0" w:color="auto"/>
        <w:right w:val="none" w:sz="0" w:space="0" w:color="auto"/>
      </w:divBdr>
    </w:div>
    <w:div w:id="934829764">
      <w:bodyDiv w:val="1"/>
      <w:marLeft w:val="0"/>
      <w:marRight w:val="0"/>
      <w:marTop w:val="0"/>
      <w:marBottom w:val="0"/>
      <w:divBdr>
        <w:top w:val="none" w:sz="0" w:space="0" w:color="auto"/>
        <w:left w:val="none" w:sz="0" w:space="0" w:color="auto"/>
        <w:bottom w:val="none" w:sz="0" w:space="0" w:color="auto"/>
        <w:right w:val="none" w:sz="0" w:space="0" w:color="auto"/>
      </w:divBdr>
    </w:div>
    <w:div w:id="937759329">
      <w:bodyDiv w:val="1"/>
      <w:marLeft w:val="0"/>
      <w:marRight w:val="0"/>
      <w:marTop w:val="0"/>
      <w:marBottom w:val="0"/>
      <w:divBdr>
        <w:top w:val="none" w:sz="0" w:space="0" w:color="auto"/>
        <w:left w:val="none" w:sz="0" w:space="0" w:color="auto"/>
        <w:bottom w:val="none" w:sz="0" w:space="0" w:color="auto"/>
        <w:right w:val="none" w:sz="0" w:space="0" w:color="auto"/>
      </w:divBdr>
    </w:div>
    <w:div w:id="939483567">
      <w:bodyDiv w:val="1"/>
      <w:marLeft w:val="0"/>
      <w:marRight w:val="0"/>
      <w:marTop w:val="0"/>
      <w:marBottom w:val="0"/>
      <w:divBdr>
        <w:top w:val="none" w:sz="0" w:space="0" w:color="auto"/>
        <w:left w:val="none" w:sz="0" w:space="0" w:color="auto"/>
        <w:bottom w:val="none" w:sz="0" w:space="0" w:color="auto"/>
        <w:right w:val="none" w:sz="0" w:space="0" w:color="auto"/>
      </w:divBdr>
    </w:div>
    <w:div w:id="940263499">
      <w:bodyDiv w:val="1"/>
      <w:marLeft w:val="0"/>
      <w:marRight w:val="0"/>
      <w:marTop w:val="0"/>
      <w:marBottom w:val="0"/>
      <w:divBdr>
        <w:top w:val="none" w:sz="0" w:space="0" w:color="auto"/>
        <w:left w:val="none" w:sz="0" w:space="0" w:color="auto"/>
        <w:bottom w:val="none" w:sz="0" w:space="0" w:color="auto"/>
        <w:right w:val="none" w:sz="0" w:space="0" w:color="auto"/>
      </w:divBdr>
    </w:div>
    <w:div w:id="943461216">
      <w:bodyDiv w:val="1"/>
      <w:marLeft w:val="0"/>
      <w:marRight w:val="0"/>
      <w:marTop w:val="0"/>
      <w:marBottom w:val="0"/>
      <w:divBdr>
        <w:top w:val="none" w:sz="0" w:space="0" w:color="auto"/>
        <w:left w:val="none" w:sz="0" w:space="0" w:color="auto"/>
        <w:bottom w:val="none" w:sz="0" w:space="0" w:color="auto"/>
        <w:right w:val="none" w:sz="0" w:space="0" w:color="auto"/>
      </w:divBdr>
    </w:div>
    <w:div w:id="947734149">
      <w:bodyDiv w:val="1"/>
      <w:marLeft w:val="0"/>
      <w:marRight w:val="0"/>
      <w:marTop w:val="0"/>
      <w:marBottom w:val="0"/>
      <w:divBdr>
        <w:top w:val="none" w:sz="0" w:space="0" w:color="auto"/>
        <w:left w:val="none" w:sz="0" w:space="0" w:color="auto"/>
        <w:bottom w:val="none" w:sz="0" w:space="0" w:color="auto"/>
        <w:right w:val="none" w:sz="0" w:space="0" w:color="auto"/>
      </w:divBdr>
    </w:div>
    <w:div w:id="950817315">
      <w:bodyDiv w:val="1"/>
      <w:marLeft w:val="0"/>
      <w:marRight w:val="0"/>
      <w:marTop w:val="0"/>
      <w:marBottom w:val="0"/>
      <w:divBdr>
        <w:top w:val="none" w:sz="0" w:space="0" w:color="auto"/>
        <w:left w:val="none" w:sz="0" w:space="0" w:color="auto"/>
        <w:bottom w:val="none" w:sz="0" w:space="0" w:color="auto"/>
        <w:right w:val="none" w:sz="0" w:space="0" w:color="auto"/>
      </w:divBdr>
    </w:div>
    <w:div w:id="962271279">
      <w:bodyDiv w:val="1"/>
      <w:marLeft w:val="0"/>
      <w:marRight w:val="0"/>
      <w:marTop w:val="0"/>
      <w:marBottom w:val="0"/>
      <w:divBdr>
        <w:top w:val="none" w:sz="0" w:space="0" w:color="auto"/>
        <w:left w:val="none" w:sz="0" w:space="0" w:color="auto"/>
        <w:bottom w:val="none" w:sz="0" w:space="0" w:color="auto"/>
        <w:right w:val="none" w:sz="0" w:space="0" w:color="auto"/>
      </w:divBdr>
    </w:div>
    <w:div w:id="966663711">
      <w:bodyDiv w:val="1"/>
      <w:marLeft w:val="0"/>
      <w:marRight w:val="0"/>
      <w:marTop w:val="0"/>
      <w:marBottom w:val="0"/>
      <w:divBdr>
        <w:top w:val="none" w:sz="0" w:space="0" w:color="auto"/>
        <w:left w:val="none" w:sz="0" w:space="0" w:color="auto"/>
        <w:bottom w:val="none" w:sz="0" w:space="0" w:color="auto"/>
        <w:right w:val="none" w:sz="0" w:space="0" w:color="auto"/>
      </w:divBdr>
    </w:div>
    <w:div w:id="967056099">
      <w:bodyDiv w:val="1"/>
      <w:marLeft w:val="0"/>
      <w:marRight w:val="0"/>
      <w:marTop w:val="0"/>
      <w:marBottom w:val="0"/>
      <w:divBdr>
        <w:top w:val="none" w:sz="0" w:space="0" w:color="auto"/>
        <w:left w:val="none" w:sz="0" w:space="0" w:color="auto"/>
        <w:bottom w:val="none" w:sz="0" w:space="0" w:color="auto"/>
        <w:right w:val="none" w:sz="0" w:space="0" w:color="auto"/>
      </w:divBdr>
    </w:div>
    <w:div w:id="975645600">
      <w:bodyDiv w:val="1"/>
      <w:marLeft w:val="0"/>
      <w:marRight w:val="0"/>
      <w:marTop w:val="0"/>
      <w:marBottom w:val="0"/>
      <w:divBdr>
        <w:top w:val="none" w:sz="0" w:space="0" w:color="auto"/>
        <w:left w:val="none" w:sz="0" w:space="0" w:color="auto"/>
        <w:bottom w:val="none" w:sz="0" w:space="0" w:color="auto"/>
        <w:right w:val="none" w:sz="0" w:space="0" w:color="auto"/>
      </w:divBdr>
    </w:div>
    <w:div w:id="986670697">
      <w:bodyDiv w:val="1"/>
      <w:marLeft w:val="0"/>
      <w:marRight w:val="0"/>
      <w:marTop w:val="0"/>
      <w:marBottom w:val="0"/>
      <w:divBdr>
        <w:top w:val="none" w:sz="0" w:space="0" w:color="auto"/>
        <w:left w:val="none" w:sz="0" w:space="0" w:color="auto"/>
        <w:bottom w:val="none" w:sz="0" w:space="0" w:color="auto"/>
        <w:right w:val="none" w:sz="0" w:space="0" w:color="auto"/>
      </w:divBdr>
    </w:div>
    <w:div w:id="991177259">
      <w:bodyDiv w:val="1"/>
      <w:marLeft w:val="0"/>
      <w:marRight w:val="0"/>
      <w:marTop w:val="0"/>
      <w:marBottom w:val="0"/>
      <w:divBdr>
        <w:top w:val="none" w:sz="0" w:space="0" w:color="auto"/>
        <w:left w:val="none" w:sz="0" w:space="0" w:color="auto"/>
        <w:bottom w:val="none" w:sz="0" w:space="0" w:color="auto"/>
        <w:right w:val="none" w:sz="0" w:space="0" w:color="auto"/>
      </w:divBdr>
    </w:div>
    <w:div w:id="993224267">
      <w:bodyDiv w:val="1"/>
      <w:marLeft w:val="0"/>
      <w:marRight w:val="0"/>
      <w:marTop w:val="0"/>
      <w:marBottom w:val="0"/>
      <w:divBdr>
        <w:top w:val="none" w:sz="0" w:space="0" w:color="auto"/>
        <w:left w:val="none" w:sz="0" w:space="0" w:color="auto"/>
        <w:bottom w:val="none" w:sz="0" w:space="0" w:color="auto"/>
        <w:right w:val="none" w:sz="0" w:space="0" w:color="auto"/>
      </w:divBdr>
    </w:div>
    <w:div w:id="993997272">
      <w:bodyDiv w:val="1"/>
      <w:marLeft w:val="0"/>
      <w:marRight w:val="0"/>
      <w:marTop w:val="0"/>
      <w:marBottom w:val="0"/>
      <w:divBdr>
        <w:top w:val="none" w:sz="0" w:space="0" w:color="auto"/>
        <w:left w:val="none" w:sz="0" w:space="0" w:color="auto"/>
        <w:bottom w:val="none" w:sz="0" w:space="0" w:color="auto"/>
        <w:right w:val="none" w:sz="0" w:space="0" w:color="auto"/>
      </w:divBdr>
    </w:div>
    <w:div w:id="996227697">
      <w:bodyDiv w:val="1"/>
      <w:marLeft w:val="0"/>
      <w:marRight w:val="0"/>
      <w:marTop w:val="0"/>
      <w:marBottom w:val="0"/>
      <w:divBdr>
        <w:top w:val="none" w:sz="0" w:space="0" w:color="auto"/>
        <w:left w:val="none" w:sz="0" w:space="0" w:color="auto"/>
        <w:bottom w:val="none" w:sz="0" w:space="0" w:color="auto"/>
        <w:right w:val="none" w:sz="0" w:space="0" w:color="auto"/>
      </w:divBdr>
    </w:div>
    <w:div w:id="998843442">
      <w:bodyDiv w:val="1"/>
      <w:marLeft w:val="0"/>
      <w:marRight w:val="0"/>
      <w:marTop w:val="0"/>
      <w:marBottom w:val="0"/>
      <w:divBdr>
        <w:top w:val="none" w:sz="0" w:space="0" w:color="auto"/>
        <w:left w:val="none" w:sz="0" w:space="0" w:color="auto"/>
        <w:bottom w:val="none" w:sz="0" w:space="0" w:color="auto"/>
        <w:right w:val="none" w:sz="0" w:space="0" w:color="auto"/>
      </w:divBdr>
    </w:div>
    <w:div w:id="1026979680">
      <w:bodyDiv w:val="1"/>
      <w:marLeft w:val="0"/>
      <w:marRight w:val="0"/>
      <w:marTop w:val="0"/>
      <w:marBottom w:val="0"/>
      <w:divBdr>
        <w:top w:val="none" w:sz="0" w:space="0" w:color="auto"/>
        <w:left w:val="none" w:sz="0" w:space="0" w:color="auto"/>
        <w:bottom w:val="none" w:sz="0" w:space="0" w:color="auto"/>
        <w:right w:val="none" w:sz="0" w:space="0" w:color="auto"/>
      </w:divBdr>
    </w:div>
    <w:div w:id="1028069168">
      <w:bodyDiv w:val="1"/>
      <w:marLeft w:val="0"/>
      <w:marRight w:val="0"/>
      <w:marTop w:val="0"/>
      <w:marBottom w:val="0"/>
      <w:divBdr>
        <w:top w:val="none" w:sz="0" w:space="0" w:color="auto"/>
        <w:left w:val="none" w:sz="0" w:space="0" w:color="auto"/>
        <w:bottom w:val="none" w:sz="0" w:space="0" w:color="auto"/>
        <w:right w:val="none" w:sz="0" w:space="0" w:color="auto"/>
      </w:divBdr>
    </w:div>
    <w:div w:id="1031109618">
      <w:bodyDiv w:val="1"/>
      <w:marLeft w:val="0"/>
      <w:marRight w:val="0"/>
      <w:marTop w:val="0"/>
      <w:marBottom w:val="0"/>
      <w:divBdr>
        <w:top w:val="none" w:sz="0" w:space="0" w:color="auto"/>
        <w:left w:val="none" w:sz="0" w:space="0" w:color="auto"/>
        <w:bottom w:val="none" w:sz="0" w:space="0" w:color="auto"/>
        <w:right w:val="none" w:sz="0" w:space="0" w:color="auto"/>
      </w:divBdr>
    </w:div>
    <w:div w:id="1044599308">
      <w:bodyDiv w:val="1"/>
      <w:marLeft w:val="0"/>
      <w:marRight w:val="0"/>
      <w:marTop w:val="0"/>
      <w:marBottom w:val="0"/>
      <w:divBdr>
        <w:top w:val="none" w:sz="0" w:space="0" w:color="auto"/>
        <w:left w:val="none" w:sz="0" w:space="0" w:color="auto"/>
        <w:bottom w:val="none" w:sz="0" w:space="0" w:color="auto"/>
        <w:right w:val="none" w:sz="0" w:space="0" w:color="auto"/>
      </w:divBdr>
    </w:div>
    <w:div w:id="1047488885">
      <w:bodyDiv w:val="1"/>
      <w:marLeft w:val="0"/>
      <w:marRight w:val="0"/>
      <w:marTop w:val="0"/>
      <w:marBottom w:val="0"/>
      <w:divBdr>
        <w:top w:val="none" w:sz="0" w:space="0" w:color="auto"/>
        <w:left w:val="none" w:sz="0" w:space="0" w:color="auto"/>
        <w:bottom w:val="none" w:sz="0" w:space="0" w:color="auto"/>
        <w:right w:val="none" w:sz="0" w:space="0" w:color="auto"/>
      </w:divBdr>
    </w:div>
    <w:div w:id="1048258597">
      <w:bodyDiv w:val="1"/>
      <w:marLeft w:val="0"/>
      <w:marRight w:val="0"/>
      <w:marTop w:val="0"/>
      <w:marBottom w:val="0"/>
      <w:divBdr>
        <w:top w:val="none" w:sz="0" w:space="0" w:color="auto"/>
        <w:left w:val="none" w:sz="0" w:space="0" w:color="auto"/>
        <w:bottom w:val="none" w:sz="0" w:space="0" w:color="auto"/>
        <w:right w:val="none" w:sz="0" w:space="0" w:color="auto"/>
      </w:divBdr>
    </w:div>
    <w:div w:id="1051925045">
      <w:bodyDiv w:val="1"/>
      <w:marLeft w:val="0"/>
      <w:marRight w:val="0"/>
      <w:marTop w:val="0"/>
      <w:marBottom w:val="0"/>
      <w:divBdr>
        <w:top w:val="none" w:sz="0" w:space="0" w:color="auto"/>
        <w:left w:val="none" w:sz="0" w:space="0" w:color="auto"/>
        <w:bottom w:val="none" w:sz="0" w:space="0" w:color="auto"/>
        <w:right w:val="none" w:sz="0" w:space="0" w:color="auto"/>
      </w:divBdr>
    </w:div>
    <w:div w:id="1063214910">
      <w:bodyDiv w:val="1"/>
      <w:marLeft w:val="0"/>
      <w:marRight w:val="0"/>
      <w:marTop w:val="0"/>
      <w:marBottom w:val="0"/>
      <w:divBdr>
        <w:top w:val="none" w:sz="0" w:space="0" w:color="auto"/>
        <w:left w:val="none" w:sz="0" w:space="0" w:color="auto"/>
        <w:bottom w:val="none" w:sz="0" w:space="0" w:color="auto"/>
        <w:right w:val="none" w:sz="0" w:space="0" w:color="auto"/>
      </w:divBdr>
    </w:div>
    <w:div w:id="1065763012">
      <w:bodyDiv w:val="1"/>
      <w:marLeft w:val="0"/>
      <w:marRight w:val="0"/>
      <w:marTop w:val="0"/>
      <w:marBottom w:val="0"/>
      <w:divBdr>
        <w:top w:val="none" w:sz="0" w:space="0" w:color="auto"/>
        <w:left w:val="none" w:sz="0" w:space="0" w:color="auto"/>
        <w:bottom w:val="none" w:sz="0" w:space="0" w:color="auto"/>
        <w:right w:val="none" w:sz="0" w:space="0" w:color="auto"/>
      </w:divBdr>
    </w:div>
    <w:div w:id="1076703676">
      <w:bodyDiv w:val="1"/>
      <w:marLeft w:val="0"/>
      <w:marRight w:val="0"/>
      <w:marTop w:val="0"/>
      <w:marBottom w:val="0"/>
      <w:divBdr>
        <w:top w:val="none" w:sz="0" w:space="0" w:color="auto"/>
        <w:left w:val="none" w:sz="0" w:space="0" w:color="auto"/>
        <w:bottom w:val="none" w:sz="0" w:space="0" w:color="auto"/>
        <w:right w:val="none" w:sz="0" w:space="0" w:color="auto"/>
      </w:divBdr>
    </w:div>
    <w:div w:id="1083456099">
      <w:bodyDiv w:val="1"/>
      <w:marLeft w:val="0"/>
      <w:marRight w:val="0"/>
      <w:marTop w:val="0"/>
      <w:marBottom w:val="0"/>
      <w:divBdr>
        <w:top w:val="none" w:sz="0" w:space="0" w:color="auto"/>
        <w:left w:val="none" w:sz="0" w:space="0" w:color="auto"/>
        <w:bottom w:val="none" w:sz="0" w:space="0" w:color="auto"/>
        <w:right w:val="none" w:sz="0" w:space="0" w:color="auto"/>
      </w:divBdr>
    </w:div>
    <w:div w:id="1085686913">
      <w:bodyDiv w:val="1"/>
      <w:marLeft w:val="0"/>
      <w:marRight w:val="0"/>
      <w:marTop w:val="0"/>
      <w:marBottom w:val="0"/>
      <w:divBdr>
        <w:top w:val="none" w:sz="0" w:space="0" w:color="auto"/>
        <w:left w:val="none" w:sz="0" w:space="0" w:color="auto"/>
        <w:bottom w:val="none" w:sz="0" w:space="0" w:color="auto"/>
        <w:right w:val="none" w:sz="0" w:space="0" w:color="auto"/>
      </w:divBdr>
    </w:div>
    <w:div w:id="1108937774">
      <w:bodyDiv w:val="1"/>
      <w:marLeft w:val="0"/>
      <w:marRight w:val="0"/>
      <w:marTop w:val="0"/>
      <w:marBottom w:val="0"/>
      <w:divBdr>
        <w:top w:val="none" w:sz="0" w:space="0" w:color="auto"/>
        <w:left w:val="none" w:sz="0" w:space="0" w:color="auto"/>
        <w:bottom w:val="none" w:sz="0" w:space="0" w:color="auto"/>
        <w:right w:val="none" w:sz="0" w:space="0" w:color="auto"/>
      </w:divBdr>
    </w:div>
    <w:div w:id="1111897838">
      <w:bodyDiv w:val="1"/>
      <w:marLeft w:val="0"/>
      <w:marRight w:val="0"/>
      <w:marTop w:val="0"/>
      <w:marBottom w:val="0"/>
      <w:divBdr>
        <w:top w:val="none" w:sz="0" w:space="0" w:color="auto"/>
        <w:left w:val="none" w:sz="0" w:space="0" w:color="auto"/>
        <w:bottom w:val="none" w:sz="0" w:space="0" w:color="auto"/>
        <w:right w:val="none" w:sz="0" w:space="0" w:color="auto"/>
      </w:divBdr>
    </w:div>
    <w:div w:id="1116409914">
      <w:bodyDiv w:val="1"/>
      <w:marLeft w:val="0"/>
      <w:marRight w:val="0"/>
      <w:marTop w:val="0"/>
      <w:marBottom w:val="0"/>
      <w:divBdr>
        <w:top w:val="none" w:sz="0" w:space="0" w:color="auto"/>
        <w:left w:val="none" w:sz="0" w:space="0" w:color="auto"/>
        <w:bottom w:val="none" w:sz="0" w:space="0" w:color="auto"/>
        <w:right w:val="none" w:sz="0" w:space="0" w:color="auto"/>
      </w:divBdr>
    </w:div>
    <w:div w:id="1117216835">
      <w:bodyDiv w:val="1"/>
      <w:marLeft w:val="0"/>
      <w:marRight w:val="0"/>
      <w:marTop w:val="0"/>
      <w:marBottom w:val="0"/>
      <w:divBdr>
        <w:top w:val="none" w:sz="0" w:space="0" w:color="auto"/>
        <w:left w:val="none" w:sz="0" w:space="0" w:color="auto"/>
        <w:bottom w:val="none" w:sz="0" w:space="0" w:color="auto"/>
        <w:right w:val="none" w:sz="0" w:space="0" w:color="auto"/>
      </w:divBdr>
    </w:div>
    <w:div w:id="1119879930">
      <w:bodyDiv w:val="1"/>
      <w:marLeft w:val="0"/>
      <w:marRight w:val="0"/>
      <w:marTop w:val="0"/>
      <w:marBottom w:val="0"/>
      <w:divBdr>
        <w:top w:val="none" w:sz="0" w:space="0" w:color="auto"/>
        <w:left w:val="none" w:sz="0" w:space="0" w:color="auto"/>
        <w:bottom w:val="none" w:sz="0" w:space="0" w:color="auto"/>
        <w:right w:val="none" w:sz="0" w:space="0" w:color="auto"/>
      </w:divBdr>
    </w:div>
    <w:div w:id="1124150477">
      <w:bodyDiv w:val="1"/>
      <w:marLeft w:val="0"/>
      <w:marRight w:val="0"/>
      <w:marTop w:val="0"/>
      <w:marBottom w:val="0"/>
      <w:divBdr>
        <w:top w:val="none" w:sz="0" w:space="0" w:color="auto"/>
        <w:left w:val="none" w:sz="0" w:space="0" w:color="auto"/>
        <w:bottom w:val="none" w:sz="0" w:space="0" w:color="auto"/>
        <w:right w:val="none" w:sz="0" w:space="0" w:color="auto"/>
      </w:divBdr>
    </w:div>
    <w:div w:id="1126660611">
      <w:bodyDiv w:val="1"/>
      <w:marLeft w:val="0"/>
      <w:marRight w:val="0"/>
      <w:marTop w:val="0"/>
      <w:marBottom w:val="0"/>
      <w:divBdr>
        <w:top w:val="none" w:sz="0" w:space="0" w:color="auto"/>
        <w:left w:val="none" w:sz="0" w:space="0" w:color="auto"/>
        <w:bottom w:val="none" w:sz="0" w:space="0" w:color="auto"/>
        <w:right w:val="none" w:sz="0" w:space="0" w:color="auto"/>
      </w:divBdr>
    </w:div>
    <w:div w:id="1127241934">
      <w:bodyDiv w:val="1"/>
      <w:marLeft w:val="0"/>
      <w:marRight w:val="0"/>
      <w:marTop w:val="0"/>
      <w:marBottom w:val="0"/>
      <w:divBdr>
        <w:top w:val="none" w:sz="0" w:space="0" w:color="auto"/>
        <w:left w:val="none" w:sz="0" w:space="0" w:color="auto"/>
        <w:bottom w:val="none" w:sz="0" w:space="0" w:color="auto"/>
        <w:right w:val="none" w:sz="0" w:space="0" w:color="auto"/>
      </w:divBdr>
    </w:div>
    <w:div w:id="1136528075">
      <w:bodyDiv w:val="1"/>
      <w:marLeft w:val="0"/>
      <w:marRight w:val="0"/>
      <w:marTop w:val="0"/>
      <w:marBottom w:val="0"/>
      <w:divBdr>
        <w:top w:val="none" w:sz="0" w:space="0" w:color="auto"/>
        <w:left w:val="none" w:sz="0" w:space="0" w:color="auto"/>
        <w:bottom w:val="none" w:sz="0" w:space="0" w:color="auto"/>
        <w:right w:val="none" w:sz="0" w:space="0" w:color="auto"/>
      </w:divBdr>
    </w:div>
    <w:div w:id="1141196378">
      <w:bodyDiv w:val="1"/>
      <w:marLeft w:val="0"/>
      <w:marRight w:val="0"/>
      <w:marTop w:val="0"/>
      <w:marBottom w:val="0"/>
      <w:divBdr>
        <w:top w:val="none" w:sz="0" w:space="0" w:color="auto"/>
        <w:left w:val="none" w:sz="0" w:space="0" w:color="auto"/>
        <w:bottom w:val="none" w:sz="0" w:space="0" w:color="auto"/>
        <w:right w:val="none" w:sz="0" w:space="0" w:color="auto"/>
      </w:divBdr>
    </w:div>
    <w:div w:id="1142038122">
      <w:bodyDiv w:val="1"/>
      <w:marLeft w:val="0"/>
      <w:marRight w:val="0"/>
      <w:marTop w:val="0"/>
      <w:marBottom w:val="0"/>
      <w:divBdr>
        <w:top w:val="none" w:sz="0" w:space="0" w:color="auto"/>
        <w:left w:val="none" w:sz="0" w:space="0" w:color="auto"/>
        <w:bottom w:val="none" w:sz="0" w:space="0" w:color="auto"/>
        <w:right w:val="none" w:sz="0" w:space="0" w:color="auto"/>
      </w:divBdr>
    </w:div>
    <w:div w:id="1146973347">
      <w:bodyDiv w:val="1"/>
      <w:marLeft w:val="0"/>
      <w:marRight w:val="0"/>
      <w:marTop w:val="0"/>
      <w:marBottom w:val="0"/>
      <w:divBdr>
        <w:top w:val="none" w:sz="0" w:space="0" w:color="auto"/>
        <w:left w:val="none" w:sz="0" w:space="0" w:color="auto"/>
        <w:bottom w:val="none" w:sz="0" w:space="0" w:color="auto"/>
        <w:right w:val="none" w:sz="0" w:space="0" w:color="auto"/>
      </w:divBdr>
    </w:div>
    <w:div w:id="1153258342">
      <w:bodyDiv w:val="1"/>
      <w:marLeft w:val="0"/>
      <w:marRight w:val="0"/>
      <w:marTop w:val="0"/>
      <w:marBottom w:val="0"/>
      <w:divBdr>
        <w:top w:val="none" w:sz="0" w:space="0" w:color="auto"/>
        <w:left w:val="none" w:sz="0" w:space="0" w:color="auto"/>
        <w:bottom w:val="none" w:sz="0" w:space="0" w:color="auto"/>
        <w:right w:val="none" w:sz="0" w:space="0" w:color="auto"/>
      </w:divBdr>
    </w:div>
    <w:div w:id="1154177647">
      <w:bodyDiv w:val="1"/>
      <w:marLeft w:val="0"/>
      <w:marRight w:val="0"/>
      <w:marTop w:val="0"/>
      <w:marBottom w:val="0"/>
      <w:divBdr>
        <w:top w:val="none" w:sz="0" w:space="0" w:color="auto"/>
        <w:left w:val="none" w:sz="0" w:space="0" w:color="auto"/>
        <w:bottom w:val="none" w:sz="0" w:space="0" w:color="auto"/>
        <w:right w:val="none" w:sz="0" w:space="0" w:color="auto"/>
      </w:divBdr>
    </w:div>
    <w:div w:id="1156607508">
      <w:bodyDiv w:val="1"/>
      <w:marLeft w:val="0"/>
      <w:marRight w:val="0"/>
      <w:marTop w:val="0"/>
      <w:marBottom w:val="0"/>
      <w:divBdr>
        <w:top w:val="none" w:sz="0" w:space="0" w:color="auto"/>
        <w:left w:val="none" w:sz="0" w:space="0" w:color="auto"/>
        <w:bottom w:val="none" w:sz="0" w:space="0" w:color="auto"/>
        <w:right w:val="none" w:sz="0" w:space="0" w:color="auto"/>
      </w:divBdr>
    </w:div>
    <w:div w:id="1164275016">
      <w:bodyDiv w:val="1"/>
      <w:marLeft w:val="0"/>
      <w:marRight w:val="0"/>
      <w:marTop w:val="0"/>
      <w:marBottom w:val="0"/>
      <w:divBdr>
        <w:top w:val="none" w:sz="0" w:space="0" w:color="auto"/>
        <w:left w:val="none" w:sz="0" w:space="0" w:color="auto"/>
        <w:bottom w:val="none" w:sz="0" w:space="0" w:color="auto"/>
        <w:right w:val="none" w:sz="0" w:space="0" w:color="auto"/>
      </w:divBdr>
    </w:div>
    <w:div w:id="1178424492">
      <w:bodyDiv w:val="1"/>
      <w:marLeft w:val="0"/>
      <w:marRight w:val="0"/>
      <w:marTop w:val="0"/>
      <w:marBottom w:val="0"/>
      <w:divBdr>
        <w:top w:val="none" w:sz="0" w:space="0" w:color="auto"/>
        <w:left w:val="none" w:sz="0" w:space="0" w:color="auto"/>
        <w:bottom w:val="none" w:sz="0" w:space="0" w:color="auto"/>
        <w:right w:val="none" w:sz="0" w:space="0" w:color="auto"/>
      </w:divBdr>
    </w:div>
    <w:div w:id="1185439371">
      <w:bodyDiv w:val="1"/>
      <w:marLeft w:val="0"/>
      <w:marRight w:val="0"/>
      <w:marTop w:val="0"/>
      <w:marBottom w:val="0"/>
      <w:divBdr>
        <w:top w:val="none" w:sz="0" w:space="0" w:color="auto"/>
        <w:left w:val="none" w:sz="0" w:space="0" w:color="auto"/>
        <w:bottom w:val="none" w:sz="0" w:space="0" w:color="auto"/>
        <w:right w:val="none" w:sz="0" w:space="0" w:color="auto"/>
      </w:divBdr>
    </w:div>
    <w:div w:id="1189492002">
      <w:bodyDiv w:val="1"/>
      <w:marLeft w:val="0"/>
      <w:marRight w:val="0"/>
      <w:marTop w:val="0"/>
      <w:marBottom w:val="0"/>
      <w:divBdr>
        <w:top w:val="none" w:sz="0" w:space="0" w:color="auto"/>
        <w:left w:val="none" w:sz="0" w:space="0" w:color="auto"/>
        <w:bottom w:val="none" w:sz="0" w:space="0" w:color="auto"/>
        <w:right w:val="none" w:sz="0" w:space="0" w:color="auto"/>
      </w:divBdr>
    </w:div>
    <w:div w:id="1197549228">
      <w:bodyDiv w:val="1"/>
      <w:marLeft w:val="0"/>
      <w:marRight w:val="0"/>
      <w:marTop w:val="0"/>
      <w:marBottom w:val="0"/>
      <w:divBdr>
        <w:top w:val="none" w:sz="0" w:space="0" w:color="auto"/>
        <w:left w:val="none" w:sz="0" w:space="0" w:color="auto"/>
        <w:bottom w:val="none" w:sz="0" w:space="0" w:color="auto"/>
        <w:right w:val="none" w:sz="0" w:space="0" w:color="auto"/>
      </w:divBdr>
    </w:div>
    <w:div w:id="1209221727">
      <w:bodyDiv w:val="1"/>
      <w:marLeft w:val="0"/>
      <w:marRight w:val="0"/>
      <w:marTop w:val="0"/>
      <w:marBottom w:val="0"/>
      <w:divBdr>
        <w:top w:val="none" w:sz="0" w:space="0" w:color="auto"/>
        <w:left w:val="none" w:sz="0" w:space="0" w:color="auto"/>
        <w:bottom w:val="none" w:sz="0" w:space="0" w:color="auto"/>
        <w:right w:val="none" w:sz="0" w:space="0" w:color="auto"/>
      </w:divBdr>
    </w:div>
    <w:div w:id="1211840244">
      <w:bodyDiv w:val="1"/>
      <w:marLeft w:val="0"/>
      <w:marRight w:val="0"/>
      <w:marTop w:val="0"/>
      <w:marBottom w:val="0"/>
      <w:divBdr>
        <w:top w:val="none" w:sz="0" w:space="0" w:color="auto"/>
        <w:left w:val="none" w:sz="0" w:space="0" w:color="auto"/>
        <w:bottom w:val="none" w:sz="0" w:space="0" w:color="auto"/>
        <w:right w:val="none" w:sz="0" w:space="0" w:color="auto"/>
      </w:divBdr>
    </w:div>
    <w:div w:id="1237324041">
      <w:bodyDiv w:val="1"/>
      <w:marLeft w:val="0"/>
      <w:marRight w:val="0"/>
      <w:marTop w:val="0"/>
      <w:marBottom w:val="0"/>
      <w:divBdr>
        <w:top w:val="none" w:sz="0" w:space="0" w:color="auto"/>
        <w:left w:val="none" w:sz="0" w:space="0" w:color="auto"/>
        <w:bottom w:val="none" w:sz="0" w:space="0" w:color="auto"/>
        <w:right w:val="none" w:sz="0" w:space="0" w:color="auto"/>
      </w:divBdr>
    </w:div>
    <w:div w:id="1243178860">
      <w:bodyDiv w:val="1"/>
      <w:marLeft w:val="0"/>
      <w:marRight w:val="0"/>
      <w:marTop w:val="0"/>
      <w:marBottom w:val="0"/>
      <w:divBdr>
        <w:top w:val="none" w:sz="0" w:space="0" w:color="auto"/>
        <w:left w:val="none" w:sz="0" w:space="0" w:color="auto"/>
        <w:bottom w:val="none" w:sz="0" w:space="0" w:color="auto"/>
        <w:right w:val="none" w:sz="0" w:space="0" w:color="auto"/>
      </w:divBdr>
    </w:div>
    <w:div w:id="1252664642">
      <w:bodyDiv w:val="1"/>
      <w:marLeft w:val="0"/>
      <w:marRight w:val="0"/>
      <w:marTop w:val="0"/>
      <w:marBottom w:val="0"/>
      <w:divBdr>
        <w:top w:val="none" w:sz="0" w:space="0" w:color="auto"/>
        <w:left w:val="none" w:sz="0" w:space="0" w:color="auto"/>
        <w:bottom w:val="none" w:sz="0" w:space="0" w:color="auto"/>
        <w:right w:val="none" w:sz="0" w:space="0" w:color="auto"/>
      </w:divBdr>
    </w:div>
    <w:div w:id="1268271788">
      <w:bodyDiv w:val="1"/>
      <w:marLeft w:val="0"/>
      <w:marRight w:val="0"/>
      <w:marTop w:val="0"/>
      <w:marBottom w:val="0"/>
      <w:divBdr>
        <w:top w:val="none" w:sz="0" w:space="0" w:color="auto"/>
        <w:left w:val="none" w:sz="0" w:space="0" w:color="auto"/>
        <w:bottom w:val="none" w:sz="0" w:space="0" w:color="auto"/>
        <w:right w:val="none" w:sz="0" w:space="0" w:color="auto"/>
      </w:divBdr>
    </w:div>
    <w:div w:id="1288853726">
      <w:bodyDiv w:val="1"/>
      <w:marLeft w:val="0"/>
      <w:marRight w:val="0"/>
      <w:marTop w:val="0"/>
      <w:marBottom w:val="0"/>
      <w:divBdr>
        <w:top w:val="none" w:sz="0" w:space="0" w:color="auto"/>
        <w:left w:val="none" w:sz="0" w:space="0" w:color="auto"/>
        <w:bottom w:val="none" w:sz="0" w:space="0" w:color="auto"/>
        <w:right w:val="none" w:sz="0" w:space="0" w:color="auto"/>
      </w:divBdr>
    </w:div>
    <w:div w:id="1291474113">
      <w:bodyDiv w:val="1"/>
      <w:marLeft w:val="0"/>
      <w:marRight w:val="0"/>
      <w:marTop w:val="0"/>
      <w:marBottom w:val="0"/>
      <w:divBdr>
        <w:top w:val="none" w:sz="0" w:space="0" w:color="auto"/>
        <w:left w:val="none" w:sz="0" w:space="0" w:color="auto"/>
        <w:bottom w:val="none" w:sz="0" w:space="0" w:color="auto"/>
        <w:right w:val="none" w:sz="0" w:space="0" w:color="auto"/>
      </w:divBdr>
    </w:div>
    <w:div w:id="1294098846">
      <w:bodyDiv w:val="1"/>
      <w:marLeft w:val="0"/>
      <w:marRight w:val="0"/>
      <w:marTop w:val="0"/>
      <w:marBottom w:val="0"/>
      <w:divBdr>
        <w:top w:val="none" w:sz="0" w:space="0" w:color="auto"/>
        <w:left w:val="none" w:sz="0" w:space="0" w:color="auto"/>
        <w:bottom w:val="none" w:sz="0" w:space="0" w:color="auto"/>
        <w:right w:val="none" w:sz="0" w:space="0" w:color="auto"/>
      </w:divBdr>
    </w:div>
    <w:div w:id="1295138915">
      <w:bodyDiv w:val="1"/>
      <w:marLeft w:val="0"/>
      <w:marRight w:val="0"/>
      <w:marTop w:val="0"/>
      <w:marBottom w:val="0"/>
      <w:divBdr>
        <w:top w:val="none" w:sz="0" w:space="0" w:color="auto"/>
        <w:left w:val="none" w:sz="0" w:space="0" w:color="auto"/>
        <w:bottom w:val="none" w:sz="0" w:space="0" w:color="auto"/>
        <w:right w:val="none" w:sz="0" w:space="0" w:color="auto"/>
      </w:divBdr>
    </w:div>
    <w:div w:id="1312639186">
      <w:bodyDiv w:val="1"/>
      <w:marLeft w:val="0"/>
      <w:marRight w:val="0"/>
      <w:marTop w:val="0"/>
      <w:marBottom w:val="0"/>
      <w:divBdr>
        <w:top w:val="none" w:sz="0" w:space="0" w:color="auto"/>
        <w:left w:val="none" w:sz="0" w:space="0" w:color="auto"/>
        <w:bottom w:val="none" w:sz="0" w:space="0" w:color="auto"/>
        <w:right w:val="none" w:sz="0" w:space="0" w:color="auto"/>
      </w:divBdr>
    </w:div>
    <w:div w:id="1315526945">
      <w:bodyDiv w:val="1"/>
      <w:marLeft w:val="0"/>
      <w:marRight w:val="0"/>
      <w:marTop w:val="0"/>
      <w:marBottom w:val="0"/>
      <w:divBdr>
        <w:top w:val="none" w:sz="0" w:space="0" w:color="auto"/>
        <w:left w:val="none" w:sz="0" w:space="0" w:color="auto"/>
        <w:bottom w:val="none" w:sz="0" w:space="0" w:color="auto"/>
        <w:right w:val="none" w:sz="0" w:space="0" w:color="auto"/>
      </w:divBdr>
    </w:div>
    <w:div w:id="1322077018">
      <w:bodyDiv w:val="1"/>
      <w:marLeft w:val="0"/>
      <w:marRight w:val="0"/>
      <w:marTop w:val="0"/>
      <w:marBottom w:val="0"/>
      <w:divBdr>
        <w:top w:val="none" w:sz="0" w:space="0" w:color="auto"/>
        <w:left w:val="none" w:sz="0" w:space="0" w:color="auto"/>
        <w:bottom w:val="none" w:sz="0" w:space="0" w:color="auto"/>
        <w:right w:val="none" w:sz="0" w:space="0" w:color="auto"/>
      </w:divBdr>
    </w:div>
    <w:div w:id="1331789244">
      <w:bodyDiv w:val="1"/>
      <w:marLeft w:val="0"/>
      <w:marRight w:val="0"/>
      <w:marTop w:val="0"/>
      <w:marBottom w:val="0"/>
      <w:divBdr>
        <w:top w:val="none" w:sz="0" w:space="0" w:color="auto"/>
        <w:left w:val="none" w:sz="0" w:space="0" w:color="auto"/>
        <w:bottom w:val="none" w:sz="0" w:space="0" w:color="auto"/>
        <w:right w:val="none" w:sz="0" w:space="0" w:color="auto"/>
      </w:divBdr>
    </w:div>
    <w:div w:id="1337731316">
      <w:bodyDiv w:val="1"/>
      <w:marLeft w:val="0"/>
      <w:marRight w:val="0"/>
      <w:marTop w:val="0"/>
      <w:marBottom w:val="0"/>
      <w:divBdr>
        <w:top w:val="none" w:sz="0" w:space="0" w:color="auto"/>
        <w:left w:val="none" w:sz="0" w:space="0" w:color="auto"/>
        <w:bottom w:val="none" w:sz="0" w:space="0" w:color="auto"/>
        <w:right w:val="none" w:sz="0" w:space="0" w:color="auto"/>
      </w:divBdr>
    </w:div>
    <w:div w:id="1349529576">
      <w:bodyDiv w:val="1"/>
      <w:marLeft w:val="0"/>
      <w:marRight w:val="0"/>
      <w:marTop w:val="0"/>
      <w:marBottom w:val="0"/>
      <w:divBdr>
        <w:top w:val="none" w:sz="0" w:space="0" w:color="auto"/>
        <w:left w:val="none" w:sz="0" w:space="0" w:color="auto"/>
        <w:bottom w:val="none" w:sz="0" w:space="0" w:color="auto"/>
        <w:right w:val="none" w:sz="0" w:space="0" w:color="auto"/>
      </w:divBdr>
    </w:div>
    <w:div w:id="1378236664">
      <w:bodyDiv w:val="1"/>
      <w:marLeft w:val="0"/>
      <w:marRight w:val="0"/>
      <w:marTop w:val="0"/>
      <w:marBottom w:val="0"/>
      <w:divBdr>
        <w:top w:val="none" w:sz="0" w:space="0" w:color="auto"/>
        <w:left w:val="none" w:sz="0" w:space="0" w:color="auto"/>
        <w:bottom w:val="none" w:sz="0" w:space="0" w:color="auto"/>
        <w:right w:val="none" w:sz="0" w:space="0" w:color="auto"/>
      </w:divBdr>
    </w:div>
    <w:div w:id="1389381515">
      <w:bodyDiv w:val="1"/>
      <w:marLeft w:val="0"/>
      <w:marRight w:val="0"/>
      <w:marTop w:val="0"/>
      <w:marBottom w:val="0"/>
      <w:divBdr>
        <w:top w:val="none" w:sz="0" w:space="0" w:color="auto"/>
        <w:left w:val="none" w:sz="0" w:space="0" w:color="auto"/>
        <w:bottom w:val="none" w:sz="0" w:space="0" w:color="auto"/>
        <w:right w:val="none" w:sz="0" w:space="0" w:color="auto"/>
      </w:divBdr>
    </w:div>
    <w:div w:id="1389844246">
      <w:bodyDiv w:val="1"/>
      <w:marLeft w:val="0"/>
      <w:marRight w:val="0"/>
      <w:marTop w:val="0"/>
      <w:marBottom w:val="0"/>
      <w:divBdr>
        <w:top w:val="none" w:sz="0" w:space="0" w:color="auto"/>
        <w:left w:val="none" w:sz="0" w:space="0" w:color="auto"/>
        <w:bottom w:val="none" w:sz="0" w:space="0" w:color="auto"/>
        <w:right w:val="none" w:sz="0" w:space="0" w:color="auto"/>
      </w:divBdr>
    </w:div>
    <w:div w:id="1390030509">
      <w:bodyDiv w:val="1"/>
      <w:marLeft w:val="0"/>
      <w:marRight w:val="0"/>
      <w:marTop w:val="0"/>
      <w:marBottom w:val="0"/>
      <w:divBdr>
        <w:top w:val="none" w:sz="0" w:space="0" w:color="auto"/>
        <w:left w:val="none" w:sz="0" w:space="0" w:color="auto"/>
        <w:bottom w:val="none" w:sz="0" w:space="0" w:color="auto"/>
        <w:right w:val="none" w:sz="0" w:space="0" w:color="auto"/>
      </w:divBdr>
    </w:div>
    <w:div w:id="1391153422">
      <w:bodyDiv w:val="1"/>
      <w:marLeft w:val="0"/>
      <w:marRight w:val="0"/>
      <w:marTop w:val="0"/>
      <w:marBottom w:val="0"/>
      <w:divBdr>
        <w:top w:val="none" w:sz="0" w:space="0" w:color="auto"/>
        <w:left w:val="none" w:sz="0" w:space="0" w:color="auto"/>
        <w:bottom w:val="none" w:sz="0" w:space="0" w:color="auto"/>
        <w:right w:val="none" w:sz="0" w:space="0" w:color="auto"/>
      </w:divBdr>
    </w:div>
    <w:div w:id="1391730420">
      <w:bodyDiv w:val="1"/>
      <w:marLeft w:val="0"/>
      <w:marRight w:val="0"/>
      <w:marTop w:val="0"/>
      <w:marBottom w:val="0"/>
      <w:divBdr>
        <w:top w:val="none" w:sz="0" w:space="0" w:color="auto"/>
        <w:left w:val="none" w:sz="0" w:space="0" w:color="auto"/>
        <w:bottom w:val="none" w:sz="0" w:space="0" w:color="auto"/>
        <w:right w:val="none" w:sz="0" w:space="0" w:color="auto"/>
      </w:divBdr>
    </w:div>
    <w:div w:id="1395735177">
      <w:bodyDiv w:val="1"/>
      <w:marLeft w:val="0"/>
      <w:marRight w:val="0"/>
      <w:marTop w:val="0"/>
      <w:marBottom w:val="0"/>
      <w:divBdr>
        <w:top w:val="none" w:sz="0" w:space="0" w:color="auto"/>
        <w:left w:val="none" w:sz="0" w:space="0" w:color="auto"/>
        <w:bottom w:val="none" w:sz="0" w:space="0" w:color="auto"/>
        <w:right w:val="none" w:sz="0" w:space="0" w:color="auto"/>
      </w:divBdr>
    </w:div>
    <w:div w:id="1398237339">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3871224">
      <w:bodyDiv w:val="1"/>
      <w:marLeft w:val="0"/>
      <w:marRight w:val="0"/>
      <w:marTop w:val="0"/>
      <w:marBottom w:val="0"/>
      <w:divBdr>
        <w:top w:val="none" w:sz="0" w:space="0" w:color="auto"/>
        <w:left w:val="none" w:sz="0" w:space="0" w:color="auto"/>
        <w:bottom w:val="none" w:sz="0" w:space="0" w:color="auto"/>
        <w:right w:val="none" w:sz="0" w:space="0" w:color="auto"/>
      </w:divBdr>
    </w:div>
    <w:div w:id="1412192136">
      <w:bodyDiv w:val="1"/>
      <w:marLeft w:val="0"/>
      <w:marRight w:val="0"/>
      <w:marTop w:val="0"/>
      <w:marBottom w:val="0"/>
      <w:divBdr>
        <w:top w:val="none" w:sz="0" w:space="0" w:color="auto"/>
        <w:left w:val="none" w:sz="0" w:space="0" w:color="auto"/>
        <w:bottom w:val="none" w:sz="0" w:space="0" w:color="auto"/>
        <w:right w:val="none" w:sz="0" w:space="0" w:color="auto"/>
      </w:divBdr>
    </w:div>
    <w:div w:id="1416365944">
      <w:bodyDiv w:val="1"/>
      <w:marLeft w:val="0"/>
      <w:marRight w:val="0"/>
      <w:marTop w:val="0"/>
      <w:marBottom w:val="0"/>
      <w:divBdr>
        <w:top w:val="none" w:sz="0" w:space="0" w:color="auto"/>
        <w:left w:val="none" w:sz="0" w:space="0" w:color="auto"/>
        <w:bottom w:val="none" w:sz="0" w:space="0" w:color="auto"/>
        <w:right w:val="none" w:sz="0" w:space="0" w:color="auto"/>
      </w:divBdr>
    </w:div>
    <w:div w:id="1423642692">
      <w:bodyDiv w:val="1"/>
      <w:marLeft w:val="0"/>
      <w:marRight w:val="0"/>
      <w:marTop w:val="0"/>
      <w:marBottom w:val="0"/>
      <w:divBdr>
        <w:top w:val="none" w:sz="0" w:space="0" w:color="auto"/>
        <w:left w:val="none" w:sz="0" w:space="0" w:color="auto"/>
        <w:bottom w:val="none" w:sz="0" w:space="0" w:color="auto"/>
        <w:right w:val="none" w:sz="0" w:space="0" w:color="auto"/>
      </w:divBdr>
    </w:div>
    <w:div w:id="1433083624">
      <w:bodyDiv w:val="1"/>
      <w:marLeft w:val="0"/>
      <w:marRight w:val="0"/>
      <w:marTop w:val="0"/>
      <w:marBottom w:val="0"/>
      <w:divBdr>
        <w:top w:val="none" w:sz="0" w:space="0" w:color="auto"/>
        <w:left w:val="none" w:sz="0" w:space="0" w:color="auto"/>
        <w:bottom w:val="none" w:sz="0" w:space="0" w:color="auto"/>
        <w:right w:val="none" w:sz="0" w:space="0" w:color="auto"/>
      </w:divBdr>
    </w:div>
    <w:div w:id="1435251584">
      <w:bodyDiv w:val="1"/>
      <w:marLeft w:val="0"/>
      <w:marRight w:val="0"/>
      <w:marTop w:val="0"/>
      <w:marBottom w:val="0"/>
      <w:divBdr>
        <w:top w:val="none" w:sz="0" w:space="0" w:color="auto"/>
        <w:left w:val="none" w:sz="0" w:space="0" w:color="auto"/>
        <w:bottom w:val="none" w:sz="0" w:space="0" w:color="auto"/>
        <w:right w:val="none" w:sz="0" w:space="0" w:color="auto"/>
      </w:divBdr>
    </w:div>
    <w:div w:id="1438519077">
      <w:bodyDiv w:val="1"/>
      <w:marLeft w:val="0"/>
      <w:marRight w:val="0"/>
      <w:marTop w:val="0"/>
      <w:marBottom w:val="0"/>
      <w:divBdr>
        <w:top w:val="none" w:sz="0" w:space="0" w:color="auto"/>
        <w:left w:val="none" w:sz="0" w:space="0" w:color="auto"/>
        <w:bottom w:val="none" w:sz="0" w:space="0" w:color="auto"/>
        <w:right w:val="none" w:sz="0" w:space="0" w:color="auto"/>
      </w:divBdr>
    </w:div>
    <w:div w:id="1438674324">
      <w:bodyDiv w:val="1"/>
      <w:marLeft w:val="0"/>
      <w:marRight w:val="0"/>
      <w:marTop w:val="0"/>
      <w:marBottom w:val="0"/>
      <w:divBdr>
        <w:top w:val="none" w:sz="0" w:space="0" w:color="auto"/>
        <w:left w:val="none" w:sz="0" w:space="0" w:color="auto"/>
        <w:bottom w:val="none" w:sz="0" w:space="0" w:color="auto"/>
        <w:right w:val="none" w:sz="0" w:space="0" w:color="auto"/>
      </w:divBdr>
    </w:div>
    <w:div w:id="1448088475">
      <w:bodyDiv w:val="1"/>
      <w:marLeft w:val="0"/>
      <w:marRight w:val="0"/>
      <w:marTop w:val="0"/>
      <w:marBottom w:val="0"/>
      <w:divBdr>
        <w:top w:val="none" w:sz="0" w:space="0" w:color="auto"/>
        <w:left w:val="none" w:sz="0" w:space="0" w:color="auto"/>
        <w:bottom w:val="none" w:sz="0" w:space="0" w:color="auto"/>
        <w:right w:val="none" w:sz="0" w:space="0" w:color="auto"/>
      </w:divBdr>
    </w:div>
    <w:div w:id="1450779347">
      <w:bodyDiv w:val="1"/>
      <w:marLeft w:val="0"/>
      <w:marRight w:val="0"/>
      <w:marTop w:val="0"/>
      <w:marBottom w:val="0"/>
      <w:divBdr>
        <w:top w:val="none" w:sz="0" w:space="0" w:color="auto"/>
        <w:left w:val="none" w:sz="0" w:space="0" w:color="auto"/>
        <w:bottom w:val="none" w:sz="0" w:space="0" w:color="auto"/>
        <w:right w:val="none" w:sz="0" w:space="0" w:color="auto"/>
      </w:divBdr>
    </w:div>
    <w:div w:id="1456825368">
      <w:bodyDiv w:val="1"/>
      <w:marLeft w:val="0"/>
      <w:marRight w:val="0"/>
      <w:marTop w:val="0"/>
      <w:marBottom w:val="0"/>
      <w:divBdr>
        <w:top w:val="none" w:sz="0" w:space="0" w:color="auto"/>
        <w:left w:val="none" w:sz="0" w:space="0" w:color="auto"/>
        <w:bottom w:val="none" w:sz="0" w:space="0" w:color="auto"/>
        <w:right w:val="none" w:sz="0" w:space="0" w:color="auto"/>
      </w:divBdr>
    </w:div>
    <w:div w:id="1465612197">
      <w:bodyDiv w:val="1"/>
      <w:marLeft w:val="0"/>
      <w:marRight w:val="0"/>
      <w:marTop w:val="0"/>
      <w:marBottom w:val="0"/>
      <w:divBdr>
        <w:top w:val="none" w:sz="0" w:space="0" w:color="auto"/>
        <w:left w:val="none" w:sz="0" w:space="0" w:color="auto"/>
        <w:bottom w:val="none" w:sz="0" w:space="0" w:color="auto"/>
        <w:right w:val="none" w:sz="0" w:space="0" w:color="auto"/>
      </w:divBdr>
    </w:div>
    <w:div w:id="1481770195">
      <w:bodyDiv w:val="1"/>
      <w:marLeft w:val="0"/>
      <w:marRight w:val="0"/>
      <w:marTop w:val="0"/>
      <w:marBottom w:val="0"/>
      <w:divBdr>
        <w:top w:val="none" w:sz="0" w:space="0" w:color="auto"/>
        <w:left w:val="none" w:sz="0" w:space="0" w:color="auto"/>
        <w:bottom w:val="none" w:sz="0" w:space="0" w:color="auto"/>
        <w:right w:val="none" w:sz="0" w:space="0" w:color="auto"/>
      </w:divBdr>
    </w:div>
    <w:div w:id="1484010211">
      <w:bodyDiv w:val="1"/>
      <w:marLeft w:val="0"/>
      <w:marRight w:val="0"/>
      <w:marTop w:val="0"/>
      <w:marBottom w:val="0"/>
      <w:divBdr>
        <w:top w:val="none" w:sz="0" w:space="0" w:color="auto"/>
        <w:left w:val="none" w:sz="0" w:space="0" w:color="auto"/>
        <w:bottom w:val="none" w:sz="0" w:space="0" w:color="auto"/>
        <w:right w:val="none" w:sz="0" w:space="0" w:color="auto"/>
      </w:divBdr>
    </w:div>
    <w:div w:id="1502967604">
      <w:bodyDiv w:val="1"/>
      <w:marLeft w:val="0"/>
      <w:marRight w:val="0"/>
      <w:marTop w:val="0"/>
      <w:marBottom w:val="0"/>
      <w:divBdr>
        <w:top w:val="none" w:sz="0" w:space="0" w:color="auto"/>
        <w:left w:val="none" w:sz="0" w:space="0" w:color="auto"/>
        <w:bottom w:val="none" w:sz="0" w:space="0" w:color="auto"/>
        <w:right w:val="none" w:sz="0" w:space="0" w:color="auto"/>
      </w:divBdr>
    </w:div>
    <w:div w:id="1503934737">
      <w:bodyDiv w:val="1"/>
      <w:marLeft w:val="0"/>
      <w:marRight w:val="0"/>
      <w:marTop w:val="0"/>
      <w:marBottom w:val="0"/>
      <w:divBdr>
        <w:top w:val="none" w:sz="0" w:space="0" w:color="auto"/>
        <w:left w:val="none" w:sz="0" w:space="0" w:color="auto"/>
        <w:bottom w:val="none" w:sz="0" w:space="0" w:color="auto"/>
        <w:right w:val="none" w:sz="0" w:space="0" w:color="auto"/>
      </w:divBdr>
    </w:div>
    <w:div w:id="1504125827">
      <w:bodyDiv w:val="1"/>
      <w:marLeft w:val="0"/>
      <w:marRight w:val="0"/>
      <w:marTop w:val="0"/>
      <w:marBottom w:val="0"/>
      <w:divBdr>
        <w:top w:val="none" w:sz="0" w:space="0" w:color="auto"/>
        <w:left w:val="none" w:sz="0" w:space="0" w:color="auto"/>
        <w:bottom w:val="none" w:sz="0" w:space="0" w:color="auto"/>
        <w:right w:val="none" w:sz="0" w:space="0" w:color="auto"/>
      </w:divBdr>
    </w:div>
    <w:div w:id="1510293734">
      <w:bodyDiv w:val="1"/>
      <w:marLeft w:val="0"/>
      <w:marRight w:val="0"/>
      <w:marTop w:val="0"/>
      <w:marBottom w:val="0"/>
      <w:divBdr>
        <w:top w:val="none" w:sz="0" w:space="0" w:color="auto"/>
        <w:left w:val="none" w:sz="0" w:space="0" w:color="auto"/>
        <w:bottom w:val="none" w:sz="0" w:space="0" w:color="auto"/>
        <w:right w:val="none" w:sz="0" w:space="0" w:color="auto"/>
      </w:divBdr>
    </w:div>
    <w:div w:id="1510757234">
      <w:bodyDiv w:val="1"/>
      <w:marLeft w:val="0"/>
      <w:marRight w:val="0"/>
      <w:marTop w:val="0"/>
      <w:marBottom w:val="0"/>
      <w:divBdr>
        <w:top w:val="none" w:sz="0" w:space="0" w:color="auto"/>
        <w:left w:val="none" w:sz="0" w:space="0" w:color="auto"/>
        <w:bottom w:val="none" w:sz="0" w:space="0" w:color="auto"/>
        <w:right w:val="none" w:sz="0" w:space="0" w:color="auto"/>
      </w:divBdr>
    </w:div>
    <w:div w:id="1513033575">
      <w:bodyDiv w:val="1"/>
      <w:marLeft w:val="0"/>
      <w:marRight w:val="0"/>
      <w:marTop w:val="0"/>
      <w:marBottom w:val="0"/>
      <w:divBdr>
        <w:top w:val="none" w:sz="0" w:space="0" w:color="auto"/>
        <w:left w:val="none" w:sz="0" w:space="0" w:color="auto"/>
        <w:bottom w:val="none" w:sz="0" w:space="0" w:color="auto"/>
        <w:right w:val="none" w:sz="0" w:space="0" w:color="auto"/>
      </w:divBdr>
    </w:div>
    <w:div w:id="1524707602">
      <w:bodyDiv w:val="1"/>
      <w:marLeft w:val="0"/>
      <w:marRight w:val="0"/>
      <w:marTop w:val="0"/>
      <w:marBottom w:val="0"/>
      <w:divBdr>
        <w:top w:val="none" w:sz="0" w:space="0" w:color="auto"/>
        <w:left w:val="none" w:sz="0" w:space="0" w:color="auto"/>
        <w:bottom w:val="none" w:sz="0" w:space="0" w:color="auto"/>
        <w:right w:val="none" w:sz="0" w:space="0" w:color="auto"/>
      </w:divBdr>
    </w:div>
    <w:div w:id="1550847367">
      <w:bodyDiv w:val="1"/>
      <w:marLeft w:val="0"/>
      <w:marRight w:val="0"/>
      <w:marTop w:val="0"/>
      <w:marBottom w:val="0"/>
      <w:divBdr>
        <w:top w:val="none" w:sz="0" w:space="0" w:color="auto"/>
        <w:left w:val="none" w:sz="0" w:space="0" w:color="auto"/>
        <w:bottom w:val="none" w:sz="0" w:space="0" w:color="auto"/>
        <w:right w:val="none" w:sz="0" w:space="0" w:color="auto"/>
      </w:divBdr>
    </w:div>
    <w:div w:id="1551263606">
      <w:bodyDiv w:val="1"/>
      <w:marLeft w:val="0"/>
      <w:marRight w:val="0"/>
      <w:marTop w:val="0"/>
      <w:marBottom w:val="0"/>
      <w:divBdr>
        <w:top w:val="none" w:sz="0" w:space="0" w:color="auto"/>
        <w:left w:val="none" w:sz="0" w:space="0" w:color="auto"/>
        <w:bottom w:val="none" w:sz="0" w:space="0" w:color="auto"/>
        <w:right w:val="none" w:sz="0" w:space="0" w:color="auto"/>
      </w:divBdr>
    </w:div>
    <w:div w:id="1567495902">
      <w:bodyDiv w:val="1"/>
      <w:marLeft w:val="0"/>
      <w:marRight w:val="0"/>
      <w:marTop w:val="0"/>
      <w:marBottom w:val="0"/>
      <w:divBdr>
        <w:top w:val="none" w:sz="0" w:space="0" w:color="auto"/>
        <w:left w:val="none" w:sz="0" w:space="0" w:color="auto"/>
        <w:bottom w:val="none" w:sz="0" w:space="0" w:color="auto"/>
        <w:right w:val="none" w:sz="0" w:space="0" w:color="auto"/>
      </w:divBdr>
    </w:div>
    <w:div w:id="1574657457">
      <w:bodyDiv w:val="1"/>
      <w:marLeft w:val="0"/>
      <w:marRight w:val="0"/>
      <w:marTop w:val="0"/>
      <w:marBottom w:val="0"/>
      <w:divBdr>
        <w:top w:val="none" w:sz="0" w:space="0" w:color="auto"/>
        <w:left w:val="none" w:sz="0" w:space="0" w:color="auto"/>
        <w:bottom w:val="none" w:sz="0" w:space="0" w:color="auto"/>
        <w:right w:val="none" w:sz="0" w:space="0" w:color="auto"/>
      </w:divBdr>
    </w:div>
    <w:div w:id="1575897646">
      <w:bodyDiv w:val="1"/>
      <w:marLeft w:val="0"/>
      <w:marRight w:val="0"/>
      <w:marTop w:val="0"/>
      <w:marBottom w:val="0"/>
      <w:divBdr>
        <w:top w:val="none" w:sz="0" w:space="0" w:color="auto"/>
        <w:left w:val="none" w:sz="0" w:space="0" w:color="auto"/>
        <w:bottom w:val="none" w:sz="0" w:space="0" w:color="auto"/>
        <w:right w:val="none" w:sz="0" w:space="0" w:color="auto"/>
      </w:divBdr>
    </w:div>
    <w:div w:id="1576548784">
      <w:bodyDiv w:val="1"/>
      <w:marLeft w:val="0"/>
      <w:marRight w:val="0"/>
      <w:marTop w:val="0"/>
      <w:marBottom w:val="0"/>
      <w:divBdr>
        <w:top w:val="none" w:sz="0" w:space="0" w:color="auto"/>
        <w:left w:val="none" w:sz="0" w:space="0" w:color="auto"/>
        <w:bottom w:val="none" w:sz="0" w:space="0" w:color="auto"/>
        <w:right w:val="none" w:sz="0" w:space="0" w:color="auto"/>
      </w:divBdr>
    </w:div>
    <w:div w:id="1581525387">
      <w:bodyDiv w:val="1"/>
      <w:marLeft w:val="0"/>
      <w:marRight w:val="0"/>
      <w:marTop w:val="0"/>
      <w:marBottom w:val="0"/>
      <w:divBdr>
        <w:top w:val="none" w:sz="0" w:space="0" w:color="auto"/>
        <w:left w:val="none" w:sz="0" w:space="0" w:color="auto"/>
        <w:bottom w:val="none" w:sz="0" w:space="0" w:color="auto"/>
        <w:right w:val="none" w:sz="0" w:space="0" w:color="auto"/>
      </w:divBdr>
    </w:div>
    <w:div w:id="1589801056">
      <w:bodyDiv w:val="1"/>
      <w:marLeft w:val="0"/>
      <w:marRight w:val="0"/>
      <w:marTop w:val="0"/>
      <w:marBottom w:val="0"/>
      <w:divBdr>
        <w:top w:val="none" w:sz="0" w:space="0" w:color="auto"/>
        <w:left w:val="none" w:sz="0" w:space="0" w:color="auto"/>
        <w:bottom w:val="none" w:sz="0" w:space="0" w:color="auto"/>
        <w:right w:val="none" w:sz="0" w:space="0" w:color="auto"/>
      </w:divBdr>
    </w:div>
    <w:div w:id="1590653002">
      <w:bodyDiv w:val="1"/>
      <w:marLeft w:val="0"/>
      <w:marRight w:val="0"/>
      <w:marTop w:val="0"/>
      <w:marBottom w:val="0"/>
      <w:divBdr>
        <w:top w:val="none" w:sz="0" w:space="0" w:color="auto"/>
        <w:left w:val="none" w:sz="0" w:space="0" w:color="auto"/>
        <w:bottom w:val="none" w:sz="0" w:space="0" w:color="auto"/>
        <w:right w:val="none" w:sz="0" w:space="0" w:color="auto"/>
      </w:divBdr>
    </w:div>
    <w:div w:id="1591085960">
      <w:bodyDiv w:val="1"/>
      <w:marLeft w:val="0"/>
      <w:marRight w:val="0"/>
      <w:marTop w:val="0"/>
      <w:marBottom w:val="0"/>
      <w:divBdr>
        <w:top w:val="none" w:sz="0" w:space="0" w:color="auto"/>
        <w:left w:val="none" w:sz="0" w:space="0" w:color="auto"/>
        <w:bottom w:val="none" w:sz="0" w:space="0" w:color="auto"/>
        <w:right w:val="none" w:sz="0" w:space="0" w:color="auto"/>
      </w:divBdr>
    </w:div>
    <w:div w:id="1610433886">
      <w:bodyDiv w:val="1"/>
      <w:marLeft w:val="0"/>
      <w:marRight w:val="0"/>
      <w:marTop w:val="0"/>
      <w:marBottom w:val="0"/>
      <w:divBdr>
        <w:top w:val="none" w:sz="0" w:space="0" w:color="auto"/>
        <w:left w:val="none" w:sz="0" w:space="0" w:color="auto"/>
        <w:bottom w:val="none" w:sz="0" w:space="0" w:color="auto"/>
        <w:right w:val="none" w:sz="0" w:space="0" w:color="auto"/>
      </w:divBdr>
    </w:div>
    <w:div w:id="1622344370">
      <w:bodyDiv w:val="1"/>
      <w:marLeft w:val="0"/>
      <w:marRight w:val="0"/>
      <w:marTop w:val="0"/>
      <w:marBottom w:val="0"/>
      <w:divBdr>
        <w:top w:val="none" w:sz="0" w:space="0" w:color="auto"/>
        <w:left w:val="none" w:sz="0" w:space="0" w:color="auto"/>
        <w:bottom w:val="none" w:sz="0" w:space="0" w:color="auto"/>
        <w:right w:val="none" w:sz="0" w:space="0" w:color="auto"/>
      </w:divBdr>
    </w:div>
    <w:div w:id="1635064498">
      <w:bodyDiv w:val="1"/>
      <w:marLeft w:val="0"/>
      <w:marRight w:val="0"/>
      <w:marTop w:val="0"/>
      <w:marBottom w:val="0"/>
      <w:divBdr>
        <w:top w:val="none" w:sz="0" w:space="0" w:color="auto"/>
        <w:left w:val="none" w:sz="0" w:space="0" w:color="auto"/>
        <w:bottom w:val="none" w:sz="0" w:space="0" w:color="auto"/>
        <w:right w:val="none" w:sz="0" w:space="0" w:color="auto"/>
      </w:divBdr>
    </w:div>
    <w:div w:id="1640652198">
      <w:bodyDiv w:val="1"/>
      <w:marLeft w:val="0"/>
      <w:marRight w:val="0"/>
      <w:marTop w:val="0"/>
      <w:marBottom w:val="0"/>
      <w:divBdr>
        <w:top w:val="none" w:sz="0" w:space="0" w:color="auto"/>
        <w:left w:val="none" w:sz="0" w:space="0" w:color="auto"/>
        <w:bottom w:val="none" w:sz="0" w:space="0" w:color="auto"/>
        <w:right w:val="none" w:sz="0" w:space="0" w:color="auto"/>
      </w:divBdr>
    </w:div>
    <w:div w:id="1654529445">
      <w:bodyDiv w:val="1"/>
      <w:marLeft w:val="0"/>
      <w:marRight w:val="0"/>
      <w:marTop w:val="0"/>
      <w:marBottom w:val="0"/>
      <w:divBdr>
        <w:top w:val="none" w:sz="0" w:space="0" w:color="auto"/>
        <w:left w:val="none" w:sz="0" w:space="0" w:color="auto"/>
        <w:bottom w:val="none" w:sz="0" w:space="0" w:color="auto"/>
        <w:right w:val="none" w:sz="0" w:space="0" w:color="auto"/>
      </w:divBdr>
    </w:div>
    <w:div w:id="1666661305">
      <w:bodyDiv w:val="1"/>
      <w:marLeft w:val="0"/>
      <w:marRight w:val="0"/>
      <w:marTop w:val="0"/>
      <w:marBottom w:val="0"/>
      <w:divBdr>
        <w:top w:val="none" w:sz="0" w:space="0" w:color="auto"/>
        <w:left w:val="none" w:sz="0" w:space="0" w:color="auto"/>
        <w:bottom w:val="none" w:sz="0" w:space="0" w:color="auto"/>
        <w:right w:val="none" w:sz="0" w:space="0" w:color="auto"/>
      </w:divBdr>
    </w:div>
    <w:div w:id="1677683145">
      <w:bodyDiv w:val="1"/>
      <w:marLeft w:val="0"/>
      <w:marRight w:val="0"/>
      <w:marTop w:val="0"/>
      <w:marBottom w:val="0"/>
      <w:divBdr>
        <w:top w:val="none" w:sz="0" w:space="0" w:color="auto"/>
        <w:left w:val="none" w:sz="0" w:space="0" w:color="auto"/>
        <w:bottom w:val="none" w:sz="0" w:space="0" w:color="auto"/>
        <w:right w:val="none" w:sz="0" w:space="0" w:color="auto"/>
      </w:divBdr>
    </w:div>
    <w:div w:id="1683703842">
      <w:bodyDiv w:val="1"/>
      <w:marLeft w:val="0"/>
      <w:marRight w:val="0"/>
      <w:marTop w:val="0"/>
      <w:marBottom w:val="0"/>
      <w:divBdr>
        <w:top w:val="none" w:sz="0" w:space="0" w:color="auto"/>
        <w:left w:val="none" w:sz="0" w:space="0" w:color="auto"/>
        <w:bottom w:val="none" w:sz="0" w:space="0" w:color="auto"/>
        <w:right w:val="none" w:sz="0" w:space="0" w:color="auto"/>
      </w:divBdr>
    </w:div>
    <w:div w:id="1694964251">
      <w:bodyDiv w:val="1"/>
      <w:marLeft w:val="0"/>
      <w:marRight w:val="0"/>
      <w:marTop w:val="0"/>
      <w:marBottom w:val="0"/>
      <w:divBdr>
        <w:top w:val="none" w:sz="0" w:space="0" w:color="auto"/>
        <w:left w:val="none" w:sz="0" w:space="0" w:color="auto"/>
        <w:bottom w:val="none" w:sz="0" w:space="0" w:color="auto"/>
        <w:right w:val="none" w:sz="0" w:space="0" w:color="auto"/>
      </w:divBdr>
    </w:div>
    <w:div w:id="1697386934">
      <w:bodyDiv w:val="1"/>
      <w:marLeft w:val="0"/>
      <w:marRight w:val="0"/>
      <w:marTop w:val="0"/>
      <w:marBottom w:val="0"/>
      <w:divBdr>
        <w:top w:val="none" w:sz="0" w:space="0" w:color="auto"/>
        <w:left w:val="none" w:sz="0" w:space="0" w:color="auto"/>
        <w:bottom w:val="none" w:sz="0" w:space="0" w:color="auto"/>
        <w:right w:val="none" w:sz="0" w:space="0" w:color="auto"/>
      </w:divBdr>
    </w:div>
    <w:div w:id="1701738432">
      <w:bodyDiv w:val="1"/>
      <w:marLeft w:val="0"/>
      <w:marRight w:val="0"/>
      <w:marTop w:val="0"/>
      <w:marBottom w:val="0"/>
      <w:divBdr>
        <w:top w:val="none" w:sz="0" w:space="0" w:color="auto"/>
        <w:left w:val="none" w:sz="0" w:space="0" w:color="auto"/>
        <w:bottom w:val="none" w:sz="0" w:space="0" w:color="auto"/>
        <w:right w:val="none" w:sz="0" w:space="0" w:color="auto"/>
      </w:divBdr>
    </w:div>
    <w:div w:id="1702629843">
      <w:bodyDiv w:val="1"/>
      <w:marLeft w:val="0"/>
      <w:marRight w:val="0"/>
      <w:marTop w:val="0"/>
      <w:marBottom w:val="0"/>
      <w:divBdr>
        <w:top w:val="none" w:sz="0" w:space="0" w:color="auto"/>
        <w:left w:val="none" w:sz="0" w:space="0" w:color="auto"/>
        <w:bottom w:val="none" w:sz="0" w:space="0" w:color="auto"/>
        <w:right w:val="none" w:sz="0" w:space="0" w:color="auto"/>
      </w:divBdr>
    </w:div>
    <w:div w:id="1708338441">
      <w:bodyDiv w:val="1"/>
      <w:marLeft w:val="0"/>
      <w:marRight w:val="0"/>
      <w:marTop w:val="0"/>
      <w:marBottom w:val="0"/>
      <w:divBdr>
        <w:top w:val="none" w:sz="0" w:space="0" w:color="auto"/>
        <w:left w:val="none" w:sz="0" w:space="0" w:color="auto"/>
        <w:bottom w:val="none" w:sz="0" w:space="0" w:color="auto"/>
        <w:right w:val="none" w:sz="0" w:space="0" w:color="auto"/>
      </w:divBdr>
    </w:div>
    <w:div w:id="1723405277">
      <w:bodyDiv w:val="1"/>
      <w:marLeft w:val="0"/>
      <w:marRight w:val="0"/>
      <w:marTop w:val="0"/>
      <w:marBottom w:val="0"/>
      <w:divBdr>
        <w:top w:val="none" w:sz="0" w:space="0" w:color="auto"/>
        <w:left w:val="none" w:sz="0" w:space="0" w:color="auto"/>
        <w:bottom w:val="none" w:sz="0" w:space="0" w:color="auto"/>
        <w:right w:val="none" w:sz="0" w:space="0" w:color="auto"/>
      </w:divBdr>
    </w:div>
    <w:div w:id="1727600943">
      <w:bodyDiv w:val="1"/>
      <w:marLeft w:val="0"/>
      <w:marRight w:val="0"/>
      <w:marTop w:val="0"/>
      <w:marBottom w:val="0"/>
      <w:divBdr>
        <w:top w:val="none" w:sz="0" w:space="0" w:color="auto"/>
        <w:left w:val="none" w:sz="0" w:space="0" w:color="auto"/>
        <w:bottom w:val="none" w:sz="0" w:space="0" w:color="auto"/>
        <w:right w:val="none" w:sz="0" w:space="0" w:color="auto"/>
      </w:divBdr>
    </w:div>
    <w:div w:id="1741244081">
      <w:bodyDiv w:val="1"/>
      <w:marLeft w:val="0"/>
      <w:marRight w:val="0"/>
      <w:marTop w:val="0"/>
      <w:marBottom w:val="0"/>
      <w:divBdr>
        <w:top w:val="none" w:sz="0" w:space="0" w:color="auto"/>
        <w:left w:val="none" w:sz="0" w:space="0" w:color="auto"/>
        <w:bottom w:val="none" w:sz="0" w:space="0" w:color="auto"/>
        <w:right w:val="none" w:sz="0" w:space="0" w:color="auto"/>
      </w:divBdr>
    </w:div>
    <w:div w:id="1747653364">
      <w:bodyDiv w:val="1"/>
      <w:marLeft w:val="0"/>
      <w:marRight w:val="0"/>
      <w:marTop w:val="0"/>
      <w:marBottom w:val="0"/>
      <w:divBdr>
        <w:top w:val="none" w:sz="0" w:space="0" w:color="auto"/>
        <w:left w:val="none" w:sz="0" w:space="0" w:color="auto"/>
        <w:bottom w:val="none" w:sz="0" w:space="0" w:color="auto"/>
        <w:right w:val="none" w:sz="0" w:space="0" w:color="auto"/>
      </w:divBdr>
    </w:div>
    <w:div w:id="1749956729">
      <w:bodyDiv w:val="1"/>
      <w:marLeft w:val="0"/>
      <w:marRight w:val="0"/>
      <w:marTop w:val="0"/>
      <w:marBottom w:val="0"/>
      <w:divBdr>
        <w:top w:val="none" w:sz="0" w:space="0" w:color="auto"/>
        <w:left w:val="none" w:sz="0" w:space="0" w:color="auto"/>
        <w:bottom w:val="none" w:sz="0" w:space="0" w:color="auto"/>
        <w:right w:val="none" w:sz="0" w:space="0" w:color="auto"/>
      </w:divBdr>
    </w:div>
    <w:div w:id="1762407866">
      <w:bodyDiv w:val="1"/>
      <w:marLeft w:val="0"/>
      <w:marRight w:val="0"/>
      <w:marTop w:val="0"/>
      <w:marBottom w:val="0"/>
      <w:divBdr>
        <w:top w:val="none" w:sz="0" w:space="0" w:color="auto"/>
        <w:left w:val="none" w:sz="0" w:space="0" w:color="auto"/>
        <w:bottom w:val="none" w:sz="0" w:space="0" w:color="auto"/>
        <w:right w:val="none" w:sz="0" w:space="0" w:color="auto"/>
      </w:divBdr>
    </w:div>
    <w:div w:id="1778259132">
      <w:bodyDiv w:val="1"/>
      <w:marLeft w:val="0"/>
      <w:marRight w:val="0"/>
      <w:marTop w:val="0"/>
      <w:marBottom w:val="0"/>
      <w:divBdr>
        <w:top w:val="none" w:sz="0" w:space="0" w:color="auto"/>
        <w:left w:val="none" w:sz="0" w:space="0" w:color="auto"/>
        <w:bottom w:val="none" w:sz="0" w:space="0" w:color="auto"/>
        <w:right w:val="none" w:sz="0" w:space="0" w:color="auto"/>
      </w:divBdr>
    </w:div>
    <w:div w:id="1782413653">
      <w:bodyDiv w:val="1"/>
      <w:marLeft w:val="0"/>
      <w:marRight w:val="0"/>
      <w:marTop w:val="0"/>
      <w:marBottom w:val="0"/>
      <w:divBdr>
        <w:top w:val="none" w:sz="0" w:space="0" w:color="auto"/>
        <w:left w:val="none" w:sz="0" w:space="0" w:color="auto"/>
        <w:bottom w:val="none" w:sz="0" w:space="0" w:color="auto"/>
        <w:right w:val="none" w:sz="0" w:space="0" w:color="auto"/>
      </w:divBdr>
    </w:div>
    <w:div w:id="1789733985">
      <w:bodyDiv w:val="1"/>
      <w:marLeft w:val="0"/>
      <w:marRight w:val="0"/>
      <w:marTop w:val="0"/>
      <w:marBottom w:val="0"/>
      <w:divBdr>
        <w:top w:val="none" w:sz="0" w:space="0" w:color="auto"/>
        <w:left w:val="none" w:sz="0" w:space="0" w:color="auto"/>
        <w:bottom w:val="none" w:sz="0" w:space="0" w:color="auto"/>
        <w:right w:val="none" w:sz="0" w:space="0" w:color="auto"/>
      </w:divBdr>
    </w:div>
    <w:div w:id="1797483945">
      <w:bodyDiv w:val="1"/>
      <w:marLeft w:val="0"/>
      <w:marRight w:val="0"/>
      <w:marTop w:val="0"/>
      <w:marBottom w:val="0"/>
      <w:divBdr>
        <w:top w:val="none" w:sz="0" w:space="0" w:color="auto"/>
        <w:left w:val="none" w:sz="0" w:space="0" w:color="auto"/>
        <w:bottom w:val="none" w:sz="0" w:space="0" w:color="auto"/>
        <w:right w:val="none" w:sz="0" w:space="0" w:color="auto"/>
      </w:divBdr>
    </w:div>
    <w:div w:id="1804688048">
      <w:bodyDiv w:val="1"/>
      <w:marLeft w:val="0"/>
      <w:marRight w:val="0"/>
      <w:marTop w:val="0"/>
      <w:marBottom w:val="0"/>
      <w:divBdr>
        <w:top w:val="none" w:sz="0" w:space="0" w:color="auto"/>
        <w:left w:val="none" w:sz="0" w:space="0" w:color="auto"/>
        <w:bottom w:val="none" w:sz="0" w:space="0" w:color="auto"/>
        <w:right w:val="none" w:sz="0" w:space="0" w:color="auto"/>
      </w:divBdr>
    </w:div>
    <w:div w:id="1816334521">
      <w:bodyDiv w:val="1"/>
      <w:marLeft w:val="0"/>
      <w:marRight w:val="0"/>
      <w:marTop w:val="0"/>
      <w:marBottom w:val="0"/>
      <w:divBdr>
        <w:top w:val="none" w:sz="0" w:space="0" w:color="auto"/>
        <w:left w:val="none" w:sz="0" w:space="0" w:color="auto"/>
        <w:bottom w:val="none" w:sz="0" w:space="0" w:color="auto"/>
        <w:right w:val="none" w:sz="0" w:space="0" w:color="auto"/>
      </w:divBdr>
    </w:div>
    <w:div w:id="1823306739">
      <w:bodyDiv w:val="1"/>
      <w:marLeft w:val="0"/>
      <w:marRight w:val="0"/>
      <w:marTop w:val="0"/>
      <w:marBottom w:val="0"/>
      <w:divBdr>
        <w:top w:val="none" w:sz="0" w:space="0" w:color="auto"/>
        <w:left w:val="none" w:sz="0" w:space="0" w:color="auto"/>
        <w:bottom w:val="none" w:sz="0" w:space="0" w:color="auto"/>
        <w:right w:val="none" w:sz="0" w:space="0" w:color="auto"/>
      </w:divBdr>
    </w:div>
    <w:div w:id="1826430495">
      <w:bodyDiv w:val="1"/>
      <w:marLeft w:val="0"/>
      <w:marRight w:val="0"/>
      <w:marTop w:val="0"/>
      <w:marBottom w:val="0"/>
      <w:divBdr>
        <w:top w:val="none" w:sz="0" w:space="0" w:color="auto"/>
        <w:left w:val="none" w:sz="0" w:space="0" w:color="auto"/>
        <w:bottom w:val="none" w:sz="0" w:space="0" w:color="auto"/>
        <w:right w:val="none" w:sz="0" w:space="0" w:color="auto"/>
      </w:divBdr>
    </w:div>
    <w:div w:id="184288639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63475059">
      <w:bodyDiv w:val="1"/>
      <w:marLeft w:val="0"/>
      <w:marRight w:val="0"/>
      <w:marTop w:val="0"/>
      <w:marBottom w:val="0"/>
      <w:divBdr>
        <w:top w:val="none" w:sz="0" w:space="0" w:color="auto"/>
        <w:left w:val="none" w:sz="0" w:space="0" w:color="auto"/>
        <w:bottom w:val="none" w:sz="0" w:space="0" w:color="auto"/>
        <w:right w:val="none" w:sz="0" w:space="0" w:color="auto"/>
      </w:divBdr>
    </w:div>
    <w:div w:id="1870949384">
      <w:bodyDiv w:val="1"/>
      <w:marLeft w:val="0"/>
      <w:marRight w:val="0"/>
      <w:marTop w:val="0"/>
      <w:marBottom w:val="0"/>
      <w:divBdr>
        <w:top w:val="none" w:sz="0" w:space="0" w:color="auto"/>
        <w:left w:val="none" w:sz="0" w:space="0" w:color="auto"/>
        <w:bottom w:val="none" w:sz="0" w:space="0" w:color="auto"/>
        <w:right w:val="none" w:sz="0" w:space="0" w:color="auto"/>
      </w:divBdr>
    </w:div>
    <w:div w:id="1878271568">
      <w:bodyDiv w:val="1"/>
      <w:marLeft w:val="0"/>
      <w:marRight w:val="0"/>
      <w:marTop w:val="0"/>
      <w:marBottom w:val="0"/>
      <w:divBdr>
        <w:top w:val="none" w:sz="0" w:space="0" w:color="auto"/>
        <w:left w:val="none" w:sz="0" w:space="0" w:color="auto"/>
        <w:bottom w:val="none" w:sz="0" w:space="0" w:color="auto"/>
        <w:right w:val="none" w:sz="0" w:space="0" w:color="auto"/>
      </w:divBdr>
    </w:div>
    <w:div w:id="1886866185">
      <w:bodyDiv w:val="1"/>
      <w:marLeft w:val="0"/>
      <w:marRight w:val="0"/>
      <w:marTop w:val="0"/>
      <w:marBottom w:val="0"/>
      <w:divBdr>
        <w:top w:val="none" w:sz="0" w:space="0" w:color="auto"/>
        <w:left w:val="none" w:sz="0" w:space="0" w:color="auto"/>
        <w:bottom w:val="none" w:sz="0" w:space="0" w:color="auto"/>
        <w:right w:val="none" w:sz="0" w:space="0" w:color="auto"/>
      </w:divBdr>
    </w:div>
    <w:div w:id="1887182132">
      <w:bodyDiv w:val="1"/>
      <w:marLeft w:val="0"/>
      <w:marRight w:val="0"/>
      <w:marTop w:val="0"/>
      <w:marBottom w:val="0"/>
      <w:divBdr>
        <w:top w:val="none" w:sz="0" w:space="0" w:color="auto"/>
        <w:left w:val="none" w:sz="0" w:space="0" w:color="auto"/>
        <w:bottom w:val="none" w:sz="0" w:space="0" w:color="auto"/>
        <w:right w:val="none" w:sz="0" w:space="0" w:color="auto"/>
      </w:divBdr>
    </w:div>
    <w:div w:id="1888449715">
      <w:bodyDiv w:val="1"/>
      <w:marLeft w:val="0"/>
      <w:marRight w:val="0"/>
      <w:marTop w:val="0"/>
      <w:marBottom w:val="0"/>
      <w:divBdr>
        <w:top w:val="none" w:sz="0" w:space="0" w:color="auto"/>
        <w:left w:val="none" w:sz="0" w:space="0" w:color="auto"/>
        <w:bottom w:val="none" w:sz="0" w:space="0" w:color="auto"/>
        <w:right w:val="none" w:sz="0" w:space="0" w:color="auto"/>
      </w:divBdr>
    </w:div>
    <w:div w:id="1892426878">
      <w:bodyDiv w:val="1"/>
      <w:marLeft w:val="0"/>
      <w:marRight w:val="0"/>
      <w:marTop w:val="0"/>
      <w:marBottom w:val="0"/>
      <w:divBdr>
        <w:top w:val="none" w:sz="0" w:space="0" w:color="auto"/>
        <w:left w:val="none" w:sz="0" w:space="0" w:color="auto"/>
        <w:bottom w:val="none" w:sz="0" w:space="0" w:color="auto"/>
        <w:right w:val="none" w:sz="0" w:space="0" w:color="auto"/>
      </w:divBdr>
    </w:div>
    <w:div w:id="1898122360">
      <w:bodyDiv w:val="1"/>
      <w:marLeft w:val="0"/>
      <w:marRight w:val="0"/>
      <w:marTop w:val="0"/>
      <w:marBottom w:val="0"/>
      <w:divBdr>
        <w:top w:val="none" w:sz="0" w:space="0" w:color="auto"/>
        <w:left w:val="none" w:sz="0" w:space="0" w:color="auto"/>
        <w:bottom w:val="none" w:sz="0" w:space="0" w:color="auto"/>
        <w:right w:val="none" w:sz="0" w:space="0" w:color="auto"/>
      </w:divBdr>
    </w:div>
    <w:div w:id="1917742147">
      <w:bodyDiv w:val="1"/>
      <w:marLeft w:val="0"/>
      <w:marRight w:val="0"/>
      <w:marTop w:val="0"/>
      <w:marBottom w:val="0"/>
      <w:divBdr>
        <w:top w:val="none" w:sz="0" w:space="0" w:color="auto"/>
        <w:left w:val="none" w:sz="0" w:space="0" w:color="auto"/>
        <w:bottom w:val="none" w:sz="0" w:space="0" w:color="auto"/>
        <w:right w:val="none" w:sz="0" w:space="0" w:color="auto"/>
      </w:divBdr>
    </w:div>
    <w:div w:id="1935674005">
      <w:bodyDiv w:val="1"/>
      <w:marLeft w:val="0"/>
      <w:marRight w:val="0"/>
      <w:marTop w:val="0"/>
      <w:marBottom w:val="0"/>
      <w:divBdr>
        <w:top w:val="none" w:sz="0" w:space="0" w:color="auto"/>
        <w:left w:val="none" w:sz="0" w:space="0" w:color="auto"/>
        <w:bottom w:val="none" w:sz="0" w:space="0" w:color="auto"/>
        <w:right w:val="none" w:sz="0" w:space="0" w:color="auto"/>
      </w:divBdr>
    </w:div>
    <w:div w:id="1935892102">
      <w:bodyDiv w:val="1"/>
      <w:marLeft w:val="0"/>
      <w:marRight w:val="0"/>
      <w:marTop w:val="0"/>
      <w:marBottom w:val="0"/>
      <w:divBdr>
        <w:top w:val="none" w:sz="0" w:space="0" w:color="auto"/>
        <w:left w:val="none" w:sz="0" w:space="0" w:color="auto"/>
        <w:bottom w:val="none" w:sz="0" w:space="0" w:color="auto"/>
        <w:right w:val="none" w:sz="0" w:space="0" w:color="auto"/>
      </w:divBdr>
    </w:div>
    <w:div w:id="1948271792">
      <w:bodyDiv w:val="1"/>
      <w:marLeft w:val="0"/>
      <w:marRight w:val="0"/>
      <w:marTop w:val="0"/>
      <w:marBottom w:val="0"/>
      <w:divBdr>
        <w:top w:val="none" w:sz="0" w:space="0" w:color="auto"/>
        <w:left w:val="none" w:sz="0" w:space="0" w:color="auto"/>
        <w:bottom w:val="none" w:sz="0" w:space="0" w:color="auto"/>
        <w:right w:val="none" w:sz="0" w:space="0" w:color="auto"/>
      </w:divBdr>
    </w:div>
    <w:div w:id="1979532272">
      <w:bodyDiv w:val="1"/>
      <w:marLeft w:val="0"/>
      <w:marRight w:val="0"/>
      <w:marTop w:val="0"/>
      <w:marBottom w:val="0"/>
      <w:divBdr>
        <w:top w:val="none" w:sz="0" w:space="0" w:color="auto"/>
        <w:left w:val="none" w:sz="0" w:space="0" w:color="auto"/>
        <w:bottom w:val="none" w:sz="0" w:space="0" w:color="auto"/>
        <w:right w:val="none" w:sz="0" w:space="0" w:color="auto"/>
      </w:divBdr>
    </w:div>
    <w:div w:id="1984577505">
      <w:bodyDiv w:val="1"/>
      <w:marLeft w:val="0"/>
      <w:marRight w:val="0"/>
      <w:marTop w:val="0"/>
      <w:marBottom w:val="0"/>
      <w:divBdr>
        <w:top w:val="none" w:sz="0" w:space="0" w:color="auto"/>
        <w:left w:val="none" w:sz="0" w:space="0" w:color="auto"/>
        <w:bottom w:val="none" w:sz="0" w:space="0" w:color="auto"/>
        <w:right w:val="none" w:sz="0" w:space="0" w:color="auto"/>
      </w:divBdr>
    </w:div>
    <w:div w:id="1990594967">
      <w:bodyDiv w:val="1"/>
      <w:marLeft w:val="0"/>
      <w:marRight w:val="0"/>
      <w:marTop w:val="0"/>
      <w:marBottom w:val="0"/>
      <w:divBdr>
        <w:top w:val="none" w:sz="0" w:space="0" w:color="auto"/>
        <w:left w:val="none" w:sz="0" w:space="0" w:color="auto"/>
        <w:bottom w:val="none" w:sz="0" w:space="0" w:color="auto"/>
        <w:right w:val="none" w:sz="0" w:space="0" w:color="auto"/>
      </w:divBdr>
    </w:div>
    <w:div w:id="1992830028">
      <w:bodyDiv w:val="1"/>
      <w:marLeft w:val="0"/>
      <w:marRight w:val="0"/>
      <w:marTop w:val="0"/>
      <w:marBottom w:val="0"/>
      <w:divBdr>
        <w:top w:val="none" w:sz="0" w:space="0" w:color="auto"/>
        <w:left w:val="none" w:sz="0" w:space="0" w:color="auto"/>
        <w:bottom w:val="none" w:sz="0" w:space="0" w:color="auto"/>
        <w:right w:val="none" w:sz="0" w:space="0" w:color="auto"/>
      </w:divBdr>
    </w:div>
    <w:div w:id="2023122396">
      <w:bodyDiv w:val="1"/>
      <w:marLeft w:val="0"/>
      <w:marRight w:val="0"/>
      <w:marTop w:val="0"/>
      <w:marBottom w:val="0"/>
      <w:divBdr>
        <w:top w:val="none" w:sz="0" w:space="0" w:color="auto"/>
        <w:left w:val="none" w:sz="0" w:space="0" w:color="auto"/>
        <w:bottom w:val="none" w:sz="0" w:space="0" w:color="auto"/>
        <w:right w:val="none" w:sz="0" w:space="0" w:color="auto"/>
      </w:divBdr>
    </w:div>
    <w:div w:id="2033846121">
      <w:bodyDiv w:val="1"/>
      <w:marLeft w:val="0"/>
      <w:marRight w:val="0"/>
      <w:marTop w:val="0"/>
      <w:marBottom w:val="0"/>
      <w:divBdr>
        <w:top w:val="none" w:sz="0" w:space="0" w:color="auto"/>
        <w:left w:val="none" w:sz="0" w:space="0" w:color="auto"/>
        <w:bottom w:val="none" w:sz="0" w:space="0" w:color="auto"/>
        <w:right w:val="none" w:sz="0" w:space="0" w:color="auto"/>
      </w:divBdr>
    </w:div>
    <w:div w:id="2034840349">
      <w:bodyDiv w:val="1"/>
      <w:marLeft w:val="0"/>
      <w:marRight w:val="0"/>
      <w:marTop w:val="0"/>
      <w:marBottom w:val="0"/>
      <w:divBdr>
        <w:top w:val="none" w:sz="0" w:space="0" w:color="auto"/>
        <w:left w:val="none" w:sz="0" w:space="0" w:color="auto"/>
        <w:bottom w:val="none" w:sz="0" w:space="0" w:color="auto"/>
        <w:right w:val="none" w:sz="0" w:space="0" w:color="auto"/>
      </w:divBdr>
    </w:div>
    <w:div w:id="2035687362">
      <w:bodyDiv w:val="1"/>
      <w:marLeft w:val="0"/>
      <w:marRight w:val="0"/>
      <w:marTop w:val="0"/>
      <w:marBottom w:val="0"/>
      <w:divBdr>
        <w:top w:val="none" w:sz="0" w:space="0" w:color="auto"/>
        <w:left w:val="none" w:sz="0" w:space="0" w:color="auto"/>
        <w:bottom w:val="none" w:sz="0" w:space="0" w:color="auto"/>
        <w:right w:val="none" w:sz="0" w:space="0" w:color="auto"/>
      </w:divBdr>
    </w:div>
    <w:div w:id="2036232104">
      <w:bodyDiv w:val="1"/>
      <w:marLeft w:val="0"/>
      <w:marRight w:val="0"/>
      <w:marTop w:val="0"/>
      <w:marBottom w:val="0"/>
      <w:divBdr>
        <w:top w:val="none" w:sz="0" w:space="0" w:color="auto"/>
        <w:left w:val="none" w:sz="0" w:space="0" w:color="auto"/>
        <w:bottom w:val="none" w:sz="0" w:space="0" w:color="auto"/>
        <w:right w:val="none" w:sz="0" w:space="0" w:color="auto"/>
      </w:divBdr>
    </w:div>
    <w:div w:id="2039044806">
      <w:bodyDiv w:val="1"/>
      <w:marLeft w:val="0"/>
      <w:marRight w:val="0"/>
      <w:marTop w:val="0"/>
      <w:marBottom w:val="0"/>
      <w:divBdr>
        <w:top w:val="none" w:sz="0" w:space="0" w:color="auto"/>
        <w:left w:val="none" w:sz="0" w:space="0" w:color="auto"/>
        <w:bottom w:val="none" w:sz="0" w:space="0" w:color="auto"/>
        <w:right w:val="none" w:sz="0" w:space="0" w:color="auto"/>
      </w:divBdr>
    </w:div>
    <w:div w:id="2040622724">
      <w:bodyDiv w:val="1"/>
      <w:marLeft w:val="0"/>
      <w:marRight w:val="0"/>
      <w:marTop w:val="0"/>
      <w:marBottom w:val="0"/>
      <w:divBdr>
        <w:top w:val="none" w:sz="0" w:space="0" w:color="auto"/>
        <w:left w:val="none" w:sz="0" w:space="0" w:color="auto"/>
        <w:bottom w:val="none" w:sz="0" w:space="0" w:color="auto"/>
        <w:right w:val="none" w:sz="0" w:space="0" w:color="auto"/>
      </w:divBdr>
    </w:div>
    <w:div w:id="2059932465">
      <w:bodyDiv w:val="1"/>
      <w:marLeft w:val="0"/>
      <w:marRight w:val="0"/>
      <w:marTop w:val="0"/>
      <w:marBottom w:val="0"/>
      <w:divBdr>
        <w:top w:val="none" w:sz="0" w:space="0" w:color="auto"/>
        <w:left w:val="none" w:sz="0" w:space="0" w:color="auto"/>
        <w:bottom w:val="none" w:sz="0" w:space="0" w:color="auto"/>
        <w:right w:val="none" w:sz="0" w:space="0" w:color="auto"/>
      </w:divBdr>
    </w:div>
    <w:div w:id="2062635199">
      <w:bodyDiv w:val="1"/>
      <w:marLeft w:val="0"/>
      <w:marRight w:val="0"/>
      <w:marTop w:val="0"/>
      <w:marBottom w:val="0"/>
      <w:divBdr>
        <w:top w:val="none" w:sz="0" w:space="0" w:color="auto"/>
        <w:left w:val="none" w:sz="0" w:space="0" w:color="auto"/>
        <w:bottom w:val="none" w:sz="0" w:space="0" w:color="auto"/>
        <w:right w:val="none" w:sz="0" w:space="0" w:color="auto"/>
      </w:divBdr>
    </w:div>
    <w:div w:id="2074888102">
      <w:bodyDiv w:val="1"/>
      <w:marLeft w:val="0"/>
      <w:marRight w:val="0"/>
      <w:marTop w:val="0"/>
      <w:marBottom w:val="0"/>
      <w:divBdr>
        <w:top w:val="none" w:sz="0" w:space="0" w:color="auto"/>
        <w:left w:val="none" w:sz="0" w:space="0" w:color="auto"/>
        <w:bottom w:val="none" w:sz="0" w:space="0" w:color="auto"/>
        <w:right w:val="none" w:sz="0" w:space="0" w:color="auto"/>
      </w:divBdr>
    </w:div>
    <w:div w:id="2080403426">
      <w:bodyDiv w:val="1"/>
      <w:marLeft w:val="0"/>
      <w:marRight w:val="0"/>
      <w:marTop w:val="0"/>
      <w:marBottom w:val="0"/>
      <w:divBdr>
        <w:top w:val="none" w:sz="0" w:space="0" w:color="auto"/>
        <w:left w:val="none" w:sz="0" w:space="0" w:color="auto"/>
        <w:bottom w:val="none" w:sz="0" w:space="0" w:color="auto"/>
        <w:right w:val="none" w:sz="0" w:space="0" w:color="auto"/>
      </w:divBdr>
    </w:div>
    <w:div w:id="2097552008">
      <w:bodyDiv w:val="1"/>
      <w:marLeft w:val="0"/>
      <w:marRight w:val="0"/>
      <w:marTop w:val="0"/>
      <w:marBottom w:val="0"/>
      <w:divBdr>
        <w:top w:val="none" w:sz="0" w:space="0" w:color="auto"/>
        <w:left w:val="none" w:sz="0" w:space="0" w:color="auto"/>
        <w:bottom w:val="none" w:sz="0" w:space="0" w:color="auto"/>
        <w:right w:val="none" w:sz="0" w:space="0" w:color="auto"/>
      </w:divBdr>
    </w:div>
    <w:div w:id="2103406008">
      <w:bodyDiv w:val="1"/>
      <w:marLeft w:val="0"/>
      <w:marRight w:val="0"/>
      <w:marTop w:val="0"/>
      <w:marBottom w:val="0"/>
      <w:divBdr>
        <w:top w:val="none" w:sz="0" w:space="0" w:color="auto"/>
        <w:left w:val="none" w:sz="0" w:space="0" w:color="auto"/>
        <w:bottom w:val="none" w:sz="0" w:space="0" w:color="auto"/>
        <w:right w:val="none" w:sz="0" w:space="0" w:color="auto"/>
      </w:divBdr>
    </w:div>
    <w:div w:id="2103798019">
      <w:bodyDiv w:val="1"/>
      <w:marLeft w:val="0"/>
      <w:marRight w:val="0"/>
      <w:marTop w:val="0"/>
      <w:marBottom w:val="0"/>
      <w:divBdr>
        <w:top w:val="none" w:sz="0" w:space="0" w:color="auto"/>
        <w:left w:val="none" w:sz="0" w:space="0" w:color="auto"/>
        <w:bottom w:val="none" w:sz="0" w:space="0" w:color="auto"/>
        <w:right w:val="none" w:sz="0" w:space="0" w:color="auto"/>
      </w:divBdr>
    </w:div>
    <w:div w:id="2106728283">
      <w:bodyDiv w:val="1"/>
      <w:marLeft w:val="0"/>
      <w:marRight w:val="0"/>
      <w:marTop w:val="0"/>
      <w:marBottom w:val="0"/>
      <w:divBdr>
        <w:top w:val="none" w:sz="0" w:space="0" w:color="auto"/>
        <w:left w:val="none" w:sz="0" w:space="0" w:color="auto"/>
        <w:bottom w:val="none" w:sz="0" w:space="0" w:color="auto"/>
        <w:right w:val="none" w:sz="0" w:space="0" w:color="auto"/>
      </w:divBdr>
    </w:div>
    <w:div w:id="2111194914">
      <w:bodyDiv w:val="1"/>
      <w:marLeft w:val="0"/>
      <w:marRight w:val="0"/>
      <w:marTop w:val="0"/>
      <w:marBottom w:val="0"/>
      <w:divBdr>
        <w:top w:val="none" w:sz="0" w:space="0" w:color="auto"/>
        <w:left w:val="none" w:sz="0" w:space="0" w:color="auto"/>
        <w:bottom w:val="none" w:sz="0" w:space="0" w:color="auto"/>
        <w:right w:val="none" w:sz="0" w:space="0" w:color="auto"/>
      </w:divBdr>
    </w:div>
    <w:div w:id="2114590719">
      <w:bodyDiv w:val="1"/>
      <w:marLeft w:val="0"/>
      <w:marRight w:val="0"/>
      <w:marTop w:val="0"/>
      <w:marBottom w:val="0"/>
      <w:divBdr>
        <w:top w:val="none" w:sz="0" w:space="0" w:color="auto"/>
        <w:left w:val="none" w:sz="0" w:space="0" w:color="auto"/>
        <w:bottom w:val="none" w:sz="0" w:space="0" w:color="auto"/>
        <w:right w:val="none" w:sz="0" w:space="0" w:color="auto"/>
      </w:divBdr>
    </w:div>
    <w:div w:id="2117366404">
      <w:bodyDiv w:val="1"/>
      <w:marLeft w:val="0"/>
      <w:marRight w:val="0"/>
      <w:marTop w:val="0"/>
      <w:marBottom w:val="0"/>
      <w:divBdr>
        <w:top w:val="none" w:sz="0" w:space="0" w:color="auto"/>
        <w:left w:val="none" w:sz="0" w:space="0" w:color="auto"/>
        <w:bottom w:val="none" w:sz="0" w:space="0" w:color="auto"/>
        <w:right w:val="none" w:sz="0" w:space="0" w:color="auto"/>
      </w:divBdr>
    </w:div>
    <w:div w:id="2123694271">
      <w:bodyDiv w:val="1"/>
      <w:marLeft w:val="0"/>
      <w:marRight w:val="0"/>
      <w:marTop w:val="0"/>
      <w:marBottom w:val="0"/>
      <w:divBdr>
        <w:top w:val="none" w:sz="0" w:space="0" w:color="auto"/>
        <w:left w:val="none" w:sz="0" w:space="0" w:color="auto"/>
        <w:bottom w:val="none" w:sz="0" w:space="0" w:color="auto"/>
        <w:right w:val="none" w:sz="0" w:space="0" w:color="auto"/>
      </w:divBdr>
    </w:div>
    <w:div w:id="2123957329">
      <w:bodyDiv w:val="1"/>
      <w:marLeft w:val="0"/>
      <w:marRight w:val="0"/>
      <w:marTop w:val="0"/>
      <w:marBottom w:val="0"/>
      <w:divBdr>
        <w:top w:val="none" w:sz="0" w:space="0" w:color="auto"/>
        <w:left w:val="none" w:sz="0" w:space="0" w:color="auto"/>
        <w:bottom w:val="none" w:sz="0" w:space="0" w:color="auto"/>
        <w:right w:val="none" w:sz="0" w:space="0" w:color="auto"/>
      </w:divBdr>
    </w:div>
    <w:div w:id="2127774398">
      <w:bodyDiv w:val="1"/>
      <w:marLeft w:val="0"/>
      <w:marRight w:val="0"/>
      <w:marTop w:val="0"/>
      <w:marBottom w:val="0"/>
      <w:divBdr>
        <w:top w:val="none" w:sz="0" w:space="0" w:color="auto"/>
        <w:left w:val="none" w:sz="0" w:space="0" w:color="auto"/>
        <w:bottom w:val="none" w:sz="0" w:space="0" w:color="auto"/>
        <w:right w:val="none" w:sz="0" w:space="0" w:color="auto"/>
      </w:divBdr>
    </w:div>
    <w:div w:id="2127892667">
      <w:bodyDiv w:val="1"/>
      <w:marLeft w:val="0"/>
      <w:marRight w:val="0"/>
      <w:marTop w:val="0"/>
      <w:marBottom w:val="0"/>
      <w:divBdr>
        <w:top w:val="none" w:sz="0" w:space="0" w:color="auto"/>
        <w:left w:val="none" w:sz="0" w:space="0" w:color="auto"/>
        <w:bottom w:val="none" w:sz="0" w:space="0" w:color="auto"/>
        <w:right w:val="none" w:sz="0" w:space="0" w:color="auto"/>
      </w:divBdr>
    </w:div>
    <w:div w:id="2134711690">
      <w:bodyDiv w:val="1"/>
      <w:marLeft w:val="0"/>
      <w:marRight w:val="0"/>
      <w:marTop w:val="0"/>
      <w:marBottom w:val="0"/>
      <w:divBdr>
        <w:top w:val="none" w:sz="0" w:space="0" w:color="auto"/>
        <w:left w:val="none" w:sz="0" w:space="0" w:color="auto"/>
        <w:bottom w:val="none" w:sz="0" w:space="0" w:color="auto"/>
        <w:right w:val="none" w:sz="0" w:space="0" w:color="auto"/>
      </w:divBdr>
    </w:div>
    <w:div w:id="2135436999">
      <w:bodyDiv w:val="1"/>
      <w:marLeft w:val="0"/>
      <w:marRight w:val="0"/>
      <w:marTop w:val="0"/>
      <w:marBottom w:val="0"/>
      <w:divBdr>
        <w:top w:val="none" w:sz="0" w:space="0" w:color="auto"/>
        <w:left w:val="none" w:sz="0" w:space="0" w:color="auto"/>
        <w:bottom w:val="none" w:sz="0" w:space="0" w:color="auto"/>
        <w:right w:val="none" w:sz="0" w:space="0" w:color="auto"/>
      </w:divBdr>
    </w:div>
    <w:div w:id="2143230293">
      <w:bodyDiv w:val="1"/>
      <w:marLeft w:val="0"/>
      <w:marRight w:val="0"/>
      <w:marTop w:val="0"/>
      <w:marBottom w:val="0"/>
      <w:divBdr>
        <w:top w:val="none" w:sz="0" w:space="0" w:color="auto"/>
        <w:left w:val="none" w:sz="0" w:space="0" w:color="auto"/>
        <w:bottom w:val="none" w:sz="0" w:space="0" w:color="auto"/>
        <w:right w:val="none" w:sz="0" w:space="0" w:color="auto"/>
      </w:divBdr>
    </w:div>
    <w:div w:id="214469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image" Target="media/image6.emf"/><Relationship Id="rId42" Type="http://schemas.openxmlformats.org/officeDocument/2006/relationships/image" Target="media/image110.png"/><Relationship Id="rId47" Type="http://schemas.openxmlformats.org/officeDocument/2006/relationships/image" Target="media/image20.wmf"/><Relationship Id="rId63" Type="http://schemas.openxmlformats.org/officeDocument/2006/relationships/hyperlink" Target="https://login.consultant.ru/link/?req=doc&amp;base=LAW&amp;n=491894&amp;dst=100242&amp;demo=1" TargetMode="External"/><Relationship Id="rId68" Type="http://schemas.openxmlformats.org/officeDocument/2006/relationships/hyperlink" Target="https://login.consultant.ru/link/?req=doc&amp;base=LAW&amp;n=491894&amp;dst=100257&amp;demo=1" TargetMode="Externa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6.xml"/><Relationship Id="rId11" Type="http://schemas.openxmlformats.org/officeDocument/2006/relationships/header" Target="header1.xml"/><Relationship Id="rId24" Type="http://schemas.openxmlformats.org/officeDocument/2006/relationships/hyperlink" Target="https://ru.wikipedia.org/wiki/%D0%93%D1%80%D0%B0%D0%B4%D1%83%D1%81_%D0%A6%D0%B5%D0%BB%D1%8C%D1%81%D0%B8%D1%8F" TargetMode="External"/><Relationship Id="rId32" Type="http://schemas.openxmlformats.org/officeDocument/2006/relationships/image" Target="media/image11.png"/><Relationship Id="rId37" Type="http://schemas.openxmlformats.org/officeDocument/2006/relationships/image" Target="media/image16.emf"/><Relationship Id="rId45" Type="http://schemas.openxmlformats.org/officeDocument/2006/relationships/image" Target="media/image19.wmf"/><Relationship Id="rId53" Type="http://schemas.openxmlformats.org/officeDocument/2006/relationships/hyperlink" Target="consultantplus://offline/ref=6D70FF1FCE4AC3C5B12CFE73E6DDD7767BB8DB60DF34A547E76CD316F4A359D3BECACC8A6C0A2F81LAa7K" TargetMode="External"/><Relationship Id="rId58" Type="http://schemas.openxmlformats.org/officeDocument/2006/relationships/hyperlink" Target="https://login.consultant.ru/link/?req=doc&amp;base=LAW&amp;n=491894&amp;dst=100061&amp;demo=1" TargetMode="External"/><Relationship Id="rId66" Type="http://schemas.openxmlformats.org/officeDocument/2006/relationships/hyperlink" Target="https://login.consultant.ru/link/?req=doc&amp;base=LAW&amp;n=491894&amp;dst=100265&amp;demo=1" TargetMode="External"/><Relationship Id="rId74" Type="http://schemas.openxmlformats.org/officeDocument/2006/relationships/footer" Target="footer10.xml"/><Relationship Id="rId5" Type="http://schemas.openxmlformats.org/officeDocument/2006/relationships/settings" Target="settings.xml"/><Relationship Id="rId61" Type="http://schemas.openxmlformats.org/officeDocument/2006/relationships/hyperlink" Target="https://login.consultant.ru/link/?req=doc&amp;base=LAW&amp;n=491894&amp;dst=100042&amp;demo=1" TargetMode="External"/><Relationship Id="rId1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image" Target="media/image7.emf"/><Relationship Id="rId27" Type="http://schemas.openxmlformats.org/officeDocument/2006/relationships/image" Target="media/image9.png"/><Relationship Id="rId30" Type="http://schemas.openxmlformats.org/officeDocument/2006/relationships/footer" Target="footer7.xml"/><Relationship Id="rId35" Type="http://schemas.openxmlformats.org/officeDocument/2006/relationships/image" Target="media/image14.png"/><Relationship Id="rId43" Type="http://schemas.openxmlformats.org/officeDocument/2006/relationships/image" Target="media/image18.wmf"/><Relationship Id="rId48" Type="http://schemas.openxmlformats.org/officeDocument/2006/relationships/image" Target="media/image21.wmf"/><Relationship Id="rId56" Type="http://schemas.openxmlformats.org/officeDocument/2006/relationships/hyperlink" Target="https://login.consultant.ru/link/?req=doc&amp;base=LAW&amp;n=491894&amp;dst=100035&amp;demo=1" TargetMode="External"/><Relationship Id="rId64" Type="http://schemas.openxmlformats.org/officeDocument/2006/relationships/hyperlink" Target="https://login.consultant.ru/link/?req=doc&amp;base=LAW&amp;n=491894&amp;dst=100576&amp;demo=1" TargetMode="External"/><Relationship Id="rId69" Type="http://schemas.openxmlformats.org/officeDocument/2006/relationships/hyperlink" Target="https://login.consultant.ru/link/?req=doc&amp;base=LAW&amp;n=491894&amp;dst=100258&amp;demo=1" TargetMode="External"/><Relationship Id="rId8" Type="http://schemas.openxmlformats.org/officeDocument/2006/relationships/endnotes" Target="endnotes.xml"/><Relationship Id="rId51" Type="http://schemas.openxmlformats.org/officeDocument/2006/relationships/image" Target="media/image23.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s://ru.wikipedia.org/wiki/%D0%9C%D0%B8%D0%BB%D0%BB%D0%B8%D0%BC%D0%B5%D1%82%D1%80"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oleObject" Target="embeddings/oleObject2.bin"/><Relationship Id="rId59" Type="http://schemas.openxmlformats.org/officeDocument/2006/relationships/hyperlink" Target="https://login.consultant.ru/link/?req=doc&amp;base=LAW&amp;n=491894&amp;dst=100038&amp;demo=1" TargetMode="External"/><Relationship Id="rId67" Type="http://schemas.openxmlformats.org/officeDocument/2006/relationships/hyperlink" Target="https://login.consultant.ru/link/?req=doc&amp;base=LAW&amp;n=491894&amp;dst=100252&amp;demo=1" TargetMode="External"/><Relationship Id="rId20" Type="http://schemas.openxmlformats.org/officeDocument/2006/relationships/image" Target="media/image5.png"/><Relationship Id="rId54" Type="http://schemas.openxmlformats.org/officeDocument/2006/relationships/hyperlink" Target="consultantplus://offline/ref=6D70FF1FCE4AC3C5B12CFE73E6DDD7767BB9D164D937A547E76CD316F4A359D3BECACC8CL6a5K" TargetMode="External"/><Relationship Id="rId62" Type="http://schemas.openxmlformats.org/officeDocument/2006/relationships/hyperlink" Target="https://login.consultant.ru/link/?req=doc&amp;base=LAW&amp;n=491894&amp;dst=100237&amp;demo=1" TargetMode="External"/><Relationship Id="rId70" Type="http://schemas.openxmlformats.org/officeDocument/2006/relationships/hyperlink" Target="https://login.consultant.ru/link/?req=doc&amp;base=LAW&amp;n=491894&amp;dst=100260&amp;demo=1"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header" Target="header5.xml"/><Relationship Id="rId36" Type="http://schemas.openxmlformats.org/officeDocument/2006/relationships/image" Target="media/image15.png"/><Relationship Id="rId49" Type="http://schemas.openxmlformats.org/officeDocument/2006/relationships/image" Target="media/image22.wmf"/><Relationship Id="rId57" Type="http://schemas.openxmlformats.org/officeDocument/2006/relationships/hyperlink" Target="https://login.consultant.ru/link/?req=doc&amp;base=LAW&amp;n=491894&amp;dst=100037&amp;demo=1" TargetMode="External"/><Relationship Id="rId10" Type="http://schemas.openxmlformats.org/officeDocument/2006/relationships/image" Target="media/image4.png"/><Relationship Id="rId31" Type="http://schemas.openxmlformats.org/officeDocument/2006/relationships/image" Target="media/image10.png"/><Relationship Id="rId44" Type="http://schemas.openxmlformats.org/officeDocument/2006/relationships/oleObject" Target="embeddings/oleObject1.bin"/><Relationship Id="rId52" Type="http://schemas.openxmlformats.org/officeDocument/2006/relationships/image" Target="media/image24.png"/><Relationship Id="rId60" Type="http://schemas.openxmlformats.org/officeDocument/2006/relationships/hyperlink" Target="https://login.consultant.ru/link/?req=doc&amp;base=LAW&amp;n=491894&amp;dst=100039&amp;demo=1" TargetMode="External"/><Relationship Id="rId65" Type="http://schemas.openxmlformats.org/officeDocument/2006/relationships/hyperlink" Target="https://login.consultant.ru/link/?req=doc&amp;base=LAW&amp;n=491894&amp;dst=100067&amp;demo=1" TargetMode="External"/><Relationship Id="rId73"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oter" Target="footer4.xml"/><Relationship Id="rId34" Type="http://schemas.openxmlformats.org/officeDocument/2006/relationships/image" Target="media/image13.png"/><Relationship Id="rId50" Type="http://schemas.openxmlformats.org/officeDocument/2006/relationships/footer" Target="footer8.xml"/><Relationship Id="rId55" Type="http://schemas.openxmlformats.org/officeDocument/2006/relationships/hyperlink" Target="https://login.consultant.ru/link/?req=doc&amp;base=LAW&amp;n=491894&amp;dst=100028&amp;demo=1"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eurostroyservice.com/teplovye-seti"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39FA8-1201-41D4-B70B-85BEFE029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270</Pages>
  <Words>95166</Words>
  <Characters>542452</Characters>
  <Application>Microsoft Office Word</Application>
  <DocSecurity>0</DocSecurity>
  <Lines>4520</Lines>
  <Paragraphs>1272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636346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Зайцева Альбина Евгеньевна</cp:lastModifiedBy>
  <cp:revision>3</cp:revision>
  <cp:lastPrinted>2025-06-17T09:36:00Z</cp:lastPrinted>
  <dcterms:created xsi:type="dcterms:W3CDTF">2026-06-09T12:17:00Z</dcterms:created>
  <dcterms:modified xsi:type="dcterms:W3CDTF">2026-06-10T07:00:00Z</dcterms:modified>
</cp:coreProperties>
</file>